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7A7FFF" w14:textId="77777777" w:rsidR="00A53C8D" w:rsidRDefault="00A53C8D">
      <w:pPr>
        <w:rPr>
          <w:rFonts w:ascii="Arial" w:hAnsi="Arial" w:cs="Arial"/>
          <w:b/>
          <w:bCs/>
          <w:sz w:val="24"/>
          <w:szCs w:val="24"/>
        </w:rPr>
      </w:pPr>
    </w:p>
    <w:p w14:paraId="0473BAAA" w14:textId="77777777" w:rsidR="00A53C8D" w:rsidRDefault="00A53C8D">
      <w:pPr>
        <w:rPr>
          <w:rFonts w:ascii="Arial" w:hAnsi="Arial" w:cs="Arial"/>
          <w:b/>
          <w:bCs/>
          <w:sz w:val="24"/>
          <w:szCs w:val="24"/>
        </w:rPr>
      </w:pPr>
    </w:p>
    <w:p w14:paraId="60AA0556" w14:textId="77777777" w:rsidR="00A53C8D" w:rsidRDefault="00A53C8D">
      <w:pPr>
        <w:rPr>
          <w:rFonts w:ascii="Arial" w:hAnsi="Arial" w:cs="Arial"/>
          <w:b/>
          <w:bCs/>
          <w:sz w:val="24"/>
          <w:szCs w:val="24"/>
        </w:rPr>
      </w:pPr>
    </w:p>
    <w:p w14:paraId="0E4449EB" w14:textId="77777777" w:rsidR="00A53C8D" w:rsidRDefault="00A53C8D">
      <w:pPr>
        <w:rPr>
          <w:rFonts w:ascii="Arial" w:hAnsi="Arial" w:cs="Arial"/>
          <w:b/>
          <w:bCs/>
          <w:sz w:val="24"/>
          <w:szCs w:val="24"/>
        </w:rPr>
      </w:pPr>
    </w:p>
    <w:p w14:paraId="4E4969EC" w14:textId="77777777" w:rsidR="00A53C8D" w:rsidRDefault="00A53C8D">
      <w:pPr>
        <w:rPr>
          <w:rFonts w:ascii="Arial" w:hAnsi="Arial" w:cs="Arial"/>
          <w:b/>
          <w:bCs/>
          <w:sz w:val="24"/>
          <w:szCs w:val="24"/>
        </w:rPr>
      </w:pPr>
    </w:p>
    <w:p w14:paraId="19FEC21D" w14:textId="77777777" w:rsidR="00A53C8D" w:rsidRDefault="00A53C8D">
      <w:pPr>
        <w:rPr>
          <w:rFonts w:ascii="Arial" w:hAnsi="Arial" w:cs="Arial"/>
          <w:b/>
          <w:bCs/>
          <w:sz w:val="24"/>
          <w:szCs w:val="24"/>
        </w:rPr>
      </w:pPr>
    </w:p>
    <w:p w14:paraId="7EBFCB73" w14:textId="77777777" w:rsidR="00A53C8D" w:rsidRDefault="00A53C8D">
      <w:pPr>
        <w:rPr>
          <w:rFonts w:ascii="Arial" w:hAnsi="Arial" w:cs="Arial"/>
          <w:b/>
          <w:bCs/>
          <w:sz w:val="24"/>
          <w:szCs w:val="24"/>
        </w:rPr>
      </w:pPr>
    </w:p>
    <w:p w14:paraId="631AA149" w14:textId="77777777" w:rsidR="00A53C8D" w:rsidRDefault="00A53C8D" w:rsidP="00A53C8D">
      <w:pPr>
        <w:jc w:val="center"/>
        <w:rPr>
          <w:b/>
          <w:sz w:val="32"/>
          <w:szCs w:val="32"/>
        </w:rPr>
      </w:pPr>
    </w:p>
    <w:p w14:paraId="2332300E" w14:textId="77777777" w:rsidR="00A53C8D" w:rsidRDefault="00A53C8D" w:rsidP="00A53C8D">
      <w:pPr>
        <w:jc w:val="center"/>
        <w:rPr>
          <w:b/>
          <w:sz w:val="32"/>
          <w:szCs w:val="32"/>
        </w:rPr>
      </w:pPr>
    </w:p>
    <w:p w14:paraId="2730C81B" w14:textId="77777777" w:rsidR="00A53C8D" w:rsidRDefault="00A53C8D" w:rsidP="00A53C8D">
      <w:pPr>
        <w:jc w:val="center"/>
        <w:rPr>
          <w:b/>
          <w:sz w:val="32"/>
          <w:szCs w:val="32"/>
        </w:rPr>
      </w:pPr>
    </w:p>
    <w:p w14:paraId="30F1429A" w14:textId="77777777" w:rsidR="00A53C8D" w:rsidRDefault="00A53C8D" w:rsidP="00A53C8D">
      <w:pPr>
        <w:jc w:val="center"/>
        <w:rPr>
          <w:b/>
          <w:sz w:val="32"/>
          <w:szCs w:val="32"/>
        </w:rPr>
      </w:pPr>
    </w:p>
    <w:p w14:paraId="22DA39A7" w14:textId="77777777" w:rsidR="00A53C8D" w:rsidRDefault="00A53C8D" w:rsidP="00A53C8D">
      <w:pPr>
        <w:jc w:val="center"/>
        <w:rPr>
          <w:b/>
          <w:sz w:val="32"/>
          <w:szCs w:val="32"/>
        </w:rPr>
      </w:pPr>
    </w:p>
    <w:p w14:paraId="5A32BE67" w14:textId="2CF735DD" w:rsidR="00A53C8D" w:rsidRDefault="00A53C8D" w:rsidP="00A53C8D">
      <w:pPr>
        <w:jc w:val="center"/>
        <w:rPr>
          <w:b/>
          <w:sz w:val="32"/>
          <w:szCs w:val="32"/>
        </w:rPr>
      </w:pPr>
      <w:r>
        <w:rPr>
          <w:b/>
          <w:sz w:val="32"/>
          <w:szCs w:val="32"/>
        </w:rPr>
        <w:t>DRAFT Safe Patient Handling and Mobility Standards Revision</w:t>
      </w:r>
    </w:p>
    <w:p w14:paraId="67BF6D3A" w14:textId="77777777" w:rsidR="00A53C8D" w:rsidRDefault="00A53C8D" w:rsidP="00A53C8D">
      <w:pPr>
        <w:jc w:val="center"/>
        <w:rPr>
          <w:b/>
          <w:sz w:val="32"/>
          <w:szCs w:val="32"/>
        </w:rPr>
      </w:pPr>
      <w:r>
        <w:rPr>
          <w:b/>
          <w:sz w:val="32"/>
          <w:szCs w:val="32"/>
        </w:rPr>
        <w:t>2020</w:t>
      </w:r>
    </w:p>
    <w:p w14:paraId="35CE34EB" w14:textId="0BAE2F22" w:rsidR="00A53C8D" w:rsidRDefault="00A53C8D" w:rsidP="00A53C8D">
      <w:pPr>
        <w:jc w:val="center"/>
        <w:rPr>
          <w:b/>
          <w:sz w:val="32"/>
          <w:szCs w:val="32"/>
        </w:rPr>
      </w:pPr>
      <w:r>
        <w:rPr>
          <w:b/>
          <w:sz w:val="32"/>
          <w:szCs w:val="32"/>
        </w:rPr>
        <w:t>For Public Comment</w:t>
      </w:r>
    </w:p>
    <w:p w14:paraId="3452EE6A" w14:textId="77777777" w:rsidR="00A53C8D" w:rsidRPr="00E7631F" w:rsidRDefault="00A53C8D" w:rsidP="00A53C8D">
      <w:pPr>
        <w:jc w:val="center"/>
        <w:rPr>
          <w:b/>
          <w:sz w:val="32"/>
          <w:szCs w:val="32"/>
        </w:rPr>
      </w:pPr>
    </w:p>
    <w:p w14:paraId="5896FFFA" w14:textId="77777777" w:rsidR="005E2F68" w:rsidRDefault="005E2F68" w:rsidP="00A53C8D">
      <w:pPr>
        <w:jc w:val="center"/>
        <w:rPr>
          <w:rFonts w:ascii="Arial" w:hAnsi="Arial" w:cs="Arial"/>
          <w:b/>
          <w:bCs/>
          <w:sz w:val="24"/>
          <w:szCs w:val="24"/>
        </w:rPr>
      </w:pPr>
    </w:p>
    <w:p w14:paraId="2812DF93" w14:textId="77777777" w:rsidR="005E2F68" w:rsidRDefault="005E2F68" w:rsidP="00A53C8D">
      <w:pPr>
        <w:jc w:val="center"/>
        <w:rPr>
          <w:rFonts w:ascii="Arial" w:hAnsi="Arial" w:cs="Arial"/>
          <w:b/>
          <w:bCs/>
          <w:sz w:val="24"/>
          <w:szCs w:val="24"/>
        </w:rPr>
      </w:pPr>
    </w:p>
    <w:p w14:paraId="4612F021" w14:textId="77777777" w:rsidR="005E2F68" w:rsidRDefault="005E2F68" w:rsidP="00A53C8D">
      <w:pPr>
        <w:jc w:val="center"/>
        <w:rPr>
          <w:rFonts w:ascii="Arial" w:hAnsi="Arial" w:cs="Arial"/>
          <w:b/>
          <w:bCs/>
          <w:sz w:val="24"/>
          <w:szCs w:val="24"/>
        </w:rPr>
      </w:pPr>
    </w:p>
    <w:p w14:paraId="4A019255" w14:textId="77777777" w:rsidR="005E2F68" w:rsidRDefault="005E2F68" w:rsidP="00A53C8D">
      <w:pPr>
        <w:jc w:val="center"/>
        <w:rPr>
          <w:rFonts w:ascii="Arial" w:hAnsi="Arial" w:cs="Arial"/>
          <w:b/>
          <w:bCs/>
          <w:sz w:val="24"/>
          <w:szCs w:val="24"/>
        </w:rPr>
      </w:pPr>
    </w:p>
    <w:p w14:paraId="1BE263F8" w14:textId="77777777" w:rsidR="005E2F68" w:rsidRDefault="005E2F68" w:rsidP="00A53C8D">
      <w:pPr>
        <w:jc w:val="center"/>
        <w:rPr>
          <w:rFonts w:ascii="Arial" w:hAnsi="Arial" w:cs="Arial"/>
          <w:b/>
          <w:bCs/>
          <w:sz w:val="24"/>
          <w:szCs w:val="24"/>
        </w:rPr>
      </w:pPr>
    </w:p>
    <w:p w14:paraId="4C814F24" w14:textId="77777777" w:rsidR="005E2F68" w:rsidRDefault="005E2F68" w:rsidP="00A53C8D">
      <w:pPr>
        <w:jc w:val="center"/>
        <w:rPr>
          <w:rFonts w:ascii="Arial" w:hAnsi="Arial" w:cs="Arial"/>
          <w:b/>
          <w:bCs/>
          <w:sz w:val="24"/>
          <w:szCs w:val="24"/>
        </w:rPr>
      </w:pPr>
    </w:p>
    <w:p w14:paraId="4CADD707" w14:textId="77777777" w:rsidR="005E2F68" w:rsidRDefault="005E2F68" w:rsidP="00A53C8D">
      <w:pPr>
        <w:jc w:val="center"/>
        <w:rPr>
          <w:rFonts w:ascii="Arial" w:hAnsi="Arial" w:cs="Arial"/>
          <w:b/>
          <w:bCs/>
          <w:sz w:val="24"/>
          <w:szCs w:val="24"/>
        </w:rPr>
      </w:pPr>
    </w:p>
    <w:p w14:paraId="030C4CCF" w14:textId="77777777" w:rsidR="005E2F68" w:rsidRDefault="005E2F68" w:rsidP="00A53C8D">
      <w:pPr>
        <w:jc w:val="center"/>
        <w:rPr>
          <w:rFonts w:ascii="Arial" w:hAnsi="Arial" w:cs="Arial"/>
          <w:b/>
          <w:bCs/>
          <w:sz w:val="24"/>
          <w:szCs w:val="24"/>
        </w:rPr>
      </w:pPr>
    </w:p>
    <w:p w14:paraId="101F0386" w14:textId="77777777" w:rsidR="005E2F68" w:rsidRDefault="005E2F68" w:rsidP="00A53C8D">
      <w:pPr>
        <w:jc w:val="center"/>
        <w:rPr>
          <w:rFonts w:ascii="Arial" w:hAnsi="Arial" w:cs="Arial"/>
          <w:b/>
          <w:bCs/>
          <w:sz w:val="24"/>
          <w:szCs w:val="24"/>
        </w:rPr>
      </w:pPr>
    </w:p>
    <w:p w14:paraId="60D21E24" w14:textId="5692D11F" w:rsidR="005E2F68" w:rsidRDefault="005E2F68" w:rsidP="00A53C8D">
      <w:pPr>
        <w:jc w:val="center"/>
        <w:rPr>
          <w:rFonts w:ascii="Arial" w:hAnsi="Arial" w:cs="Arial"/>
          <w:b/>
          <w:bCs/>
          <w:sz w:val="24"/>
          <w:szCs w:val="24"/>
        </w:rPr>
      </w:pPr>
    </w:p>
    <w:p w14:paraId="2440C776" w14:textId="77777777" w:rsidR="009F0FF1" w:rsidRDefault="009F0FF1" w:rsidP="009F0FF1">
      <w:pPr>
        <w:ind w:left="720" w:hanging="360"/>
        <w:jc w:val="center"/>
        <w:rPr>
          <w:rFonts w:ascii="Arial" w:hAnsi="Arial" w:cs="Arial"/>
          <w:b/>
          <w:bCs/>
          <w:sz w:val="24"/>
          <w:szCs w:val="24"/>
        </w:rPr>
      </w:pPr>
      <w:r w:rsidRPr="00093EDA">
        <w:rPr>
          <w:rFonts w:ascii="Arial" w:hAnsi="Arial" w:cs="Arial"/>
          <w:b/>
          <w:bCs/>
          <w:sz w:val="24"/>
          <w:szCs w:val="24"/>
        </w:rPr>
        <w:lastRenderedPageBreak/>
        <w:t xml:space="preserve">Safe Patient Handling and </w:t>
      </w:r>
    </w:p>
    <w:p w14:paraId="3A397675" w14:textId="4883926B" w:rsidR="00EB42FD" w:rsidRPr="00093EDA" w:rsidRDefault="00EB42FD" w:rsidP="00EB42FD">
      <w:pPr>
        <w:ind w:left="720" w:hanging="360"/>
        <w:jc w:val="center"/>
        <w:rPr>
          <w:rFonts w:ascii="Arial" w:hAnsi="Arial" w:cs="Arial"/>
          <w:b/>
          <w:bCs/>
          <w:sz w:val="24"/>
          <w:szCs w:val="24"/>
        </w:rPr>
      </w:pPr>
      <w:r w:rsidRPr="00093EDA">
        <w:rPr>
          <w:rFonts w:ascii="Arial" w:hAnsi="Arial" w:cs="Arial"/>
          <w:b/>
          <w:bCs/>
          <w:sz w:val="24"/>
          <w:szCs w:val="24"/>
        </w:rPr>
        <w:t>M</w:t>
      </w:r>
      <w:r w:rsidR="00926844" w:rsidRPr="00093EDA">
        <w:rPr>
          <w:rFonts w:ascii="Arial" w:hAnsi="Arial" w:cs="Arial"/>
          <w:b/>
          <w:bCs/>
          <w:sz w:val="24"/>
          <w:szCs w:val="24"/>
        </w:rPr>
        <w:t>obility</w:t>
      </w:r>
      <w:r w:rsidRPr="00093EDA">
        <w:rPr>
          <w:rFonts w:ascii="Arial" w:hAnsi="Arial" w:cs="Arial"/>
          <w:b/>
          <w:bCs/>
          <w:sz w:val="24"/>
          <w:szCs w:val="24"/>
        </w:rPr>
        <w:t xml:space="preserve"> Standards </w:t>
      </w:r>
      <w:r w:rsidR="00926844" w:rsidRPr="00093EDA">
        <w:rPr>
          <w:rFonts w:ascii="Arial" w:hAnsi="Arial" w:cs="Arial"/>
          <w:b/>
          <w:bCs/>
          <w:sz w:val="24"/>
          <w:szCs w:val="24"/>
        </w:rPr>
        <w:t>Revision</w:t>
      </w:r>
    </w:p>
    <w:p w14:paraId="3893599C" w14:textId="59853ABF" w:rsidR="00926844" w:rsidRPr="00093EDA" w:rsidRDefault="00926844" w:rsidP="00EB42FD">
      <w:pPr>
        <w:ind w:left="720" w:hanging="360"/>
        <w:jc w:val="center"/>
        <w:rPr>
          <w:rFonts w:ascii="Arial" w:hAnsi="Arial" w:cs="Arial"/>
          <w:b/>
          <w:bCs/>
          <w:sz w:val="24"/>
          <w:szCs w:val="24"/>
        </w:rPr>
      </w:pPr>
      <w:r w:rsidRPr="00093EDA">
        <w:rPr>
          <w:rFonts w:ascii="Arial" w:hAnsi="Arial" w:cs="Arial"/>
          <w:b/>
          <w:bCs/>
          <w:sz w:val="24"/>
          <w:szCs w:val="24"/>
          <w:highlight w:val="yellow"/>
        </w:rPr>
        <w:t>November 2020</w:t>
      </w:r>
    </w:p>
    <w:p w14:paraId="1A597E3A" w14:textId="4DF5DE5A" w:rsidR="00957BA4" w:rsidRPr="00093EDA" w:rsidRDefault="00957BA4" w:rsidP="00EE170F">
      <w:pPr>
        <w:pStyle w:val="ListParagraph"/>
        <w:rPr>
          <w:rFonts w:ascii="Arial" w:hAnsi="Arial" w:cs="Arial"/>
          <w:b/>
          <w:bCs/>
          <w:sz w:val="24"/>
          <w:szCs w:val="24"/>
        </w:rPr>
      </w:pPr>
      <w:r w:rsidRPr="00093EDA">
        <w:rPr>
          <w:rFonts w:ascii="Arial" w:hAnsi="Arial" w:cs="Arial"/>
          <w:b/>
          <w:bCs/>
          <w:sz w:val="24"/>
          <w:szCs w:val="24"/>
        </w:rPr>
        <w:t>Contents</w:t>
      </w:r>
    </w:p>
    <w:p w14:paraId="6C5FF0FE" w14:textId="77576323" w:rsidR="00EE170F" w:rsidRPr="002C6F6F" w:rsidRDefault="00EE170F" w:rsidP="00EE170F">
      <w:pPr>
        <w:rPr>
          <w:rFonts w:ascii="Arial" w:hAnsi="Arial" w:cs="Arial"/>
        </w:rPr>
      </w:pPr>
      <w:r w:rsidRPr="002C6F6F">
        <w:rPr>
          <w:rFonts w:ascii="Arial" w:hAnsi="Arial" w:cs="Arial"/>
        </w:rPr>
        <w:t>Contributors</w:t>
      </w:r>
    </w:p>
    <w:p w14:paraId="50146D90" w14:textId="3ABC1DA1" w:rsidR="00EE170F" w:rsidRPr="002C6F6F" w:rsidRDefault="00EE170F" w:rsidP="00EE170F">
      <w:pPr>
        <w:rPr>
          <w:rFonts w:ascii="Arial" w:hAnsi="Arial" w:cs="Arial"/>
        </w:rPr>
      </w:pPr>
      <w:r w:rsidRPr="002C6F6F">
        <w:rPr>
          <w:rFonts w:ascii="Arial" w:hAnsi="Arial" w:cs="Arial"/>
        </w:rPr>
        <w:t>About the American Nurses Association</w:t>
      </w:r>
    </w:p>
    <w:p w14:paraId="7802D430" w14:textId="77777777" w:rsidR="00EE170F" w:rsidRPr="002C6F6F" w:rsidRDefault="00EE170F" w:rsidP="00EE170F">
      <w:pPr>
        <w:autoSpaceDE w:val="0"/>
        <w:autoSpaceDN w:val="0"/>
        <w:rPr>
          <w:rFonts w:ascii="Arial" w:hAnsi="Arial" w:cs="Arial"/>
          <w:color w:val="101010"/>
        </w:rPr>
      </w:pPr>
      <w:r w:rsidRPr="002C6F6F">
        <w:rPr>
          <w:rFonts w:ascii="Arial" w:hAnsi="Arial" w:cs="Arial"/>
          <w:color w:val="101010"/>
        </w:rPr>
        <w:t xml:space="preserve">The </w:t>
      </w:r>
      <w:r w:rsidRPr="002C6F6F">
        <w:rPr>
          <w:rFonts w:ascii="Arial" w:hAnsi="Arial" w:cs="Arial"/>
        </w:rPr>
        <w:t>Continuing</w:t>
      </w:r>
      <w:r w:rsidRPr="002C6F6F">
        <w:rPr>
          <w:rFonts w:ascii="Arial" w:hAnsi="Arial" w:cs="Arial"/>
          <w:color w:val="FF0000"/>
        </w:rPr>
        <w:t xml:space="preserve"> </w:t>
      </w:r>
      <w:r w:rsidRPr="002C6F6F">
        <w:rPr>
          <w:rFonts w:ascii="Arial" w:hAnsi="Arial" w:cs="Arial"/>
          <w:color w:val="101010"/>
        </w:rPr>
        <w:t xml:space="preserve">Need for Safe Patient Handling and Mobility (SPHM) Standards </w:t>
      </w:r>
    </w:p>
    <w:p w14:paraId="4DDF6FFD" w14:textId="77777777" w:rsidR="00EE170F" w:rsidRPr="002C6F6F" w:rsidRDefault="00EE170F" w:rsidP="00EE170F">
      <w:pPr>
        <w:autoSpaceDE w:val="0"/>
        <w:autoSpaceDN w:val="0"/>
        <w:rPr>
          <w:rFonts w:ascii="Arial" w:hAnsi="Arial" w:cs="Arial"/>
          <w:color w:val="101010"/>
        </w:rPr>
      </w:pPr>
      <w:r w:rsidRPr="002C6F6F">
        <w:rPr>
          <w:rFonts w:ascii="Arial" w:hAnsi="Arial" w:cs="Arial"/>
          <w:color w:val="101010"/>
        </w:rPr>
        <w:t xml:space="preserve">Development </w:t>
      </w:r>
      <w:r w:rsidRPr="002C6F6F">
        <w:rPr>
          <w:rFonts w:ascii="Arial" w:hAnsi="Arial" w:cs="Arial"/>
        </w:rPr>
        <w:t>of the SPHM Standards</w:t>
      </w:r>
    </w:p>
    <w:p w14:paraId="5DC98E0A" w14:textId="7059E457" w:rsidR="00EE170F" w:rsidRPr="002C6F6F" w:rsidRDefault="00EE170F" w:rsidP="00EE170F">
      <w:pPr>
        <w:rPr>
          <w:rFonts w:ascii="Arial" w:hAnsi="Arial" w:cs="Arial"/>
        </w:rPr>
      </w:pPr>
      <w:r w:rsidRPr="002C6F6F">
        <w:rPr>
          <w:rFonts w:ascii="Arial" w:hAnsi="Arial" w:cs="Arial"/>
        </w:rPr>
        <w:t>Timeline of the History of SPHM</w:t>
      </w:r>
    </w:p>
    <w:p w14:paraId="01F6E4F7" w14:textId="77777777" w:rsidR="004C4AC2" w:rsidRPr="002C6F6F" w:rsidRDefault="004C4AC2" w:rsidP="004C4AC2">
      <w:pPr>
        <w:rPr>
          <w:rFonts w:ascii="Arial" w:hAnsi="Arial" w:cs="Arial"/>
        </w:rPr>
      </w:pPr>
      <w:r w:rsidRPr="002C6F6F">
        <w:rPr>
          <w:rFonts w:ascii="Arial" w:hAnsi="Arial" w:cs="Arial"/>
        </w:rPr>
        <w:t>Demographics and characteristics of the US population</w:t>
      </w:r>
    </w:p>
    <w:p w14:paraId="45FB63A2" w14:textId="77777777" w:rsidR="007D5EB3" w:rsidRPr="002C6F6F" w:rsidRDefault="007D5EB3" w:rsidP="007D5EB3">
      <w:pPr>
        <w:rPr>
          <w:rFonts w:ascii="Arial" w:hAnsi="Arial" w:cs="Arial"/>
        </w:rPr>
      </w:pPr>
      <w:r w:rsidRPr="002C6F6F">
        <w:rPr>
          <w:rFonts w:ascii="Arial" w:hAnsi="Arial" w:cs="Arial"/>
        </w:rPr>
        <w:t>Continuing Trends and Issues Regarding SPHM</w:t>
      </w:r>
    </w:p>
    <w:p w14:paraId="151CCA8F" w14:textId="77777777" w:rsidR="00E06808" w:rsidRPr="00E06808" w:rsidRDefault="00E06808" w:rsidP="001C70A6">
      <w:pPr>
        <w:pStyle w:val="ListParagraph"/>
        <w:numPr>
          <w:ilvl w:val="0"/>
          <w:numId w:val="2"/>
        </w:numPr>
        <w:rPr>
          <w:rFonts w:ascii="Arial" w:hAnsi="Arial" w:cs="Arial"/>
        </w:rPr>
      </w:pPr>
      <w:r w:rsidRPr="00E06808">
        <w:rPr>
          <w:rFonts w:ascii="Arial" w:hAnsi="Arial" w:cs="Arial"/>
        </w:rPr>
        <w:t xml:space="preserve">Culture of Safety </w:t>
      </w:r>
    </w:p>
    <w:p w14:paraId="72FD57FD" w14:textId="688DB8FB" w:rsidR="00E06808" w:rsidRDefault="00E06808" w:rsidP="001C70A6">
      <w:pPr>
        <w:pStyle w:val="ListParagraph"/>
        <w:numPr>
          <w:ilvl w:val="0"/>
          <w:numId w:val="2"/>
        </w:numPr>
        <w:spacing w:before="2" w:after="0" w:line="290" w:lineRule="auto"/>
        <w:ind w:right="679"/>
        <w:jc w:val="both"/>
        <w:rPr>
          <w:rFonts w:ascii="Arial" w:eastAsia="Times New Roman" w:hAnsi="Arial" w:cs="Arial"/>
          <w:color w:val="0F0F0F"/>
          <w:spacing w:val="-1"/>
        </w:rPr>
      </w:pPr>
      <w:r>
        <w:rPr>
          <w:rFonts w:ascii="Arial" w:eastAsia="Times New Roman" w:hAnsi="Arial" w:cs="Arial"/>
          <w:color w:val="0F0F0F"/>
          <w:spacing w:val="-1"/>
        </w:rPr>
        <w:t>Patient outcomes focus</w:t>
      </w:r>
    </w:p>
    <w:p w14:paraId="1FFE58EA" w14:textId="0579A2D9" w:rsidR="00E06808" w:rsidRDefault="002C6F6F" w:rsidP="001C70A6">
      <w:pPr>
        <w:pStyle w:val="ListParagraph"/>
        <w:numPr>
          <w:ilvl w:val="0"/>
          <w:numId w:val="2"/>
        </w:numPr>
        <w:spacing w:before="2" w:after="0" w:line="290" w:lineRule="auto"/>
        <w:ind w:right="679"/>
        <w:jc w:val="both"/>
        <w:rPr>
          <w:rFonts w:ascii="Arial" w:eastAsia="Times New Roman" w:hAnsi="Arial" w:cs="Arial"/>
          <w:color w:val="0F0F0F"/>
          <w:spacing w:val="-1"/>
        </w:rPr>
      </w:pPr>
      <w:r>
        <w:rPr>
          <w:rFonts w:ascii="Arial" w:eastAsia="Times New Roman" w:hAnsi="Arial" w:cs="Arial"/>
          <w:color w:val="0F0F0F"/>
          <w:spacing w:val="-1"/>
        </w:rPr>
        <w:t>Technology</w:t>
      </w:r>
    </w:p>
    <w:p w14:paraId="26691CA6" w14:textId="2663D181" w:rsidR="002C6F6F" w:rsidRDefault="002C6F6F" w:rsidP="001C70A6">
      <w:pPr>
        <w:pStyle w:val="ListParagraph"/>
        <w:numPr>
          <w:ilvl w:val="0"/>
          <w:numId w:val="2"/>
        </w:numPr>
        <w:spacing w:before="2" w:after="0" w:line="290" w:lineRule="auto"/>
        <w:ind w:right="679"/>
        <w:jc w:val="both"/>
        <w:rPr>
          <w:rFonts w:ascii="Arial" w:eastAsia="Times New Roman" w:hAnsi="Arial" w:cs="Arial"/>
          <w:color w:val="0F0F0F"/>
          <w:spacing w:val="-1"/>
        </w:rPr>
      </w:pPr>
      <w:r>
        <w:rPr>
          <w:rFonts w:ascii="Arial" w:eastAsia="Times New Roman" w:hAnsi="Arial" w:cs="Arial"/>
          <w:color w:val="0F0F0F"/>
          <w:spacing w:val="-1"/>
        </w:rPr>
        <w:t>Barriers to using technology</w:t>
      </w:r>
    </w:p>
    <w:p w14:paraId="5E68FF9A" w14:textId="69A1ED9B" w:rsidR="002C6F6F" w:rsidRDefault="002C6F6F" w:rsidP="001C70A6">
      <w:pPr>
        <w:pStyle w:val="ListParagraph"/>
        <w:numPr>
          <w:ilvl w:val="0"/>
          <w:numId w:val="2"/>
        </w:numPr>
        <w:spacing w:before="2" w:after="0" w:line="290" w:lineRule="auto"/>
        <w:ind w:right="679"/>
        <w:jc w:val="both"/>
        <w:rPr>
          <w:rFonts w:ascii="Arial" w:eastAsia="Times New Roman" w:hAnsi="Arial" w:cs="Arial"/>
          <w:color w:val="0F0F0F"/>
          <w:spacing w:val="-1"/>
        </w:rPr>
      </w:pPr>
      <w:r>
        <w:rPr>
          <w:rFonts w:ascii="Arial" w:eastAsia="Times New Roman" w:hAnsi="Arial" w:cs="Arial"/>
          <w:color w:val="0F0F0F"/>
          <w:spacing w:val="-1"/>
        </w:rPr>
        <w:t>Technology in the future</w:t>
      </w:r>
    </w:p>
    <w:p w14:paraId="2F993E1E" w14:textId="7A50992D" w:rsidR="002C6F6F" w:rsidRDefault="002C6F6F" w:rsidP="001C70A6">
      <w:pPr>
        <w:pStyle w:val="ListParagraph"/>
        <w:numPr>
          <w:ilvl w:val="0"/>
          <w:numId w:val="2"/>
        </w:numPr>
        <w:spacing w:before="2" w:after="0" w:line="290" w:lineRule="auto"/>
        <w:ind w:right="679"/>
        <w:jc w:val="both"/>
        <w:rPr>
          <w:rFonts w:ascii="Arial" w:eastAsia="Times New Roman" w:hAnsi="Arial" w:cs="Arial"/>
          <w:color w:val="0F0F0F"/>
          <w:spacing w:val="-1"/>
        </w:rPr>
      </w:pPr>
      <w:r>
        <w:rPr>
          <w:rFonts w:ascii="Arial" w:eastAsia="Times New Roman" w:hAnsi="Arial" w:cs="Arial"/>
          <w:color w:val="0F0F0F"/>
          <w:spacing w:val="-1"/>
        </w:rPr>
        <w:t>Patient Handling and Mobility Assessment (PHARMA) Standards</w:t>
      </w:r>
    </w:p>
    <w:p w14:paraId="011145B1" w14:textId="184DE71F" w:rsidR="002C6F6F" w:rsidRDefault="002C6F6F" w:rsidP="001C70A6">
      <w:pPr>
        <w:pStyle w:val="ListParagraph"/>
        <w:numPr>
          <w:ilvl w:val="0"/>
          <w:numId w:val="2"/>
        </w:numPr>
        <w:spacing w:before="2" w:after="0" w:line="290" w:lineRule="auto"/>
        <w:ind w:right="679"/>
        <w:jc w:val="both"/>
        <w:rPr>
          <w:rFonts w:ascii="Arial" w:eastAsia="Times New Roman" w:hAnsi="Arial" w:cs="Arial"/>
          <w:color w:val="0F0F0F"/>
          <w:spacing w:val="-1"/>
        </w:rPr>
      </w:pPr>
      <w:r>
        <w:rPr>
          <w:rFonts w:ascii="Arial" w:eastAsia="Times New Roman" w:hAnsi="Arial" w:cs="Arial"/>
          <w:color w:val="0F0F0F"/>
          <w:spacing w:val="-1"/>
        </w:rPr>
        <w:t>Value of using data</w:t>
      </w:r>
    </w:p>
    <w:p w14:paraId="7FA85EB5" w14:textId="35AA451C" w:rsidR="002C6F6F" w:rsidRDefault="002C6F6F" w:rsidP="001C70A6">
      <w:pPr>
        <w:pStyle w:val="ListParagraph"/>
        <w:numPr>
          <w:ilvl w:val="0"/>
          <w:numId w:val="2"/>
        </w:numPr>
        <w:spacing w:before="2" w:after="0" w:line="290" w:lineRule="auto"/>
        <w:ind w:right="679"/>
        <w:jc w:val="both"/>
        <w:rPr>
          <w:rFonts w:ascii="Arial" w:eastAsia="Times New Roman" w:hAnsi="Arial" w:cs="Arial"/>
          <w:color w:val="0F0F0F"/>
          <w:spacing w:val="-1"/>
        </w:rPr>
      </w:pPr>
      <w:r>
        <w:rPr>
          <w:rFonts w:ascii="Arial" w:eastAsia="Times New Roman" w:hAnsi="Arial" w:cs="Arial"/>
          <w:color w:val="0F0F0F"/>
          <w:spacing w:val="-1"/>
        </w:rPr>
        <w:t>Aon data</w:t>
      </w:r>
    </w:p>
    <w:p w14:paraId="602A1D16" w14:textId="391163B5" w:rsidR="002C6F6F" w:rsidRPr="00E06808" w:rsidRDefault="002C6F6F" w:rsidP="001C70A6">
      <w:pPr>
        <w:pStyle w:val="ListParagraph"/>
        <w:numPr>
          <w:ilvl w:val="0"/>
          <w:numId w:val="2"/>
        </w:numPr>
        <w:spacing w:before="2" w:after="0" w:line="290" w:lineRule="auto"/>
        <w:ind w:right="679"/>
        <w:jc w:val="both"/>
        <w:rPr>
          <w:rFonts w:ascii="Arial" w:eastAsia="Times New Roman" w:hAnsi="Arial" w:cs="Arial"/>
          <w:color w:val="0F0F0F"/>
          <w:spacing w:val="-1"/>
        </w:rPr>
      </w:pPr>
      <w:r>
        <w:rPr>
          <w:rFonts w:ascii="Arial" w:eastAsia="Times New Roman" w:hAnsi="Arial" w:cs="Arial"/>
          <w:color w:val="0F0F0F"/>
          <w:spacing w:val="-1"/>
        </w:rPr>
        <w:t>Policy/legislation</w:t>
      </w:r>
    </w:p>
    <w:p w14:paraId="62349CC2" w14:textId="77777777" w:rsidR="002C6F6F" w:rsidRDefault="002C6F6F" w:rsidP="00C04A50">
      <w:pPr>
        <w:pStyle w:val="ListParagraph"/>
        <w:rPr>
          <w:rFonts w:ascii="Arial" w:hAnsi="Arial" w:cs="Arial"/>
          <w:b/>
          <w:bCs/>
          <w:sz w:val="24"/>
          <w:szCs w:val="24"/>
        </w:rPr>
      </w:pPr>
    </w:p>
    <w:p w14:paraId="68797044" w14:textId="2303C1F5" w:rsidR="00957BA4" w:rsidRPr="00093EDA" w:rsidRDefault="00957BA4" w:rsidP="00C04A50">
      <w:pPr>
        <w:pStyle w:val="ListParagraph"/>
        <w:rPr>
          <w:rFonts w:ascii="Arial" w:hAnsi="Arial" w:cs="Arial"/>
          <w:b/>
          <w:bCs/>
          <w:sz w:val="24"/>
          <w:szCs w:val="24"/>
        </w:rPr>
      </w:pPr>
      <w:r w:rsidRPr="00093EDA">
        <w:rPr>
          <w:rFonts w:ascii="Arial" w:hAnsi="Arial" w:cs="Arial"/>
          <w:b/>
          <w:bCs/>
          <w:sz w:val="24"/>
          <w:szCs w:val="24"/>
        </w:rPr>
        <w:t>Contributors</w:t>
      </w:r>
    </w:p>
    <w:p w14:paraId="31C040ED" w14:textId="3B4DF596" w:rsidR="00957BA4" w:rsidRPr="002C6F6F" w:rsidRDefault="00587DB6" w:rsidP="005D5555">
      <w:pPr>
        <w:rPr>
          <w:rFonts w:ascii="Arial" w:hAnsi="Arial" w:cs="Arial"/>
        </w:rPr>
      </w:pPr>
      <w:r>
        <w:rPr>
          <w:rFonts w:ascii="Arial" w:hAnsi="Arial" w:cs="Arial"/>
        </w:rPr>
        <w:t xml:space="preserve">The American Nurses Association </w:t>
      </w:r>
      <w:r w:rsidR="00957BA4" w:rsidRPr="002C6F6F">
        <w:rPr>
          <w:rFonts w:ascii="Arial" w:hAnsi="Arial" w:cs="Arial"/>
        </w:rPr>
        <w:t xml:space="preserve">wishes to thank everyone that generously contributed their </w:t>
      </w:r>
      <w:r w:rsidR="0082447C">
        <w:rPr>
          <w:rFonts w:ascii="Arial" w:hAnsi="Arial" w:cs="Arial"/>
        </w:rPr>
        <w:t xml:space="preserve">valuable </w:t>
      </w:r>
      <w:r w:rsidR="00957BA4" w:rsidRPr="002C6F6F">
        <w:rPr>
          <w:rFonts w:ascii="Arial" w:hAnsi="Arial" w:cs="Arial"/>
        </w:rPr>
        <w:t>time and expertise to the development</w:t>
      </w:r>
      <w:r w:rsidR="00EF5CC7" w:rsidRPr="002C6F6F">
        <w:rPr>
          <w:rFonts w:ascii="Arial" w:hAnsi="Arial" w:cs="Arial"/>
        </w:rPr>
        <w:t xml:space="preserve"> of </w:t>
      </w:r>
      <w:r w:rsidR="0082447C">
        <w:rPr>
          <w:rFonts w:ascii="Arial" w:hAnsi="Arial" w:cs="Arial"/>
        </w:rPr>
        <w:t xml:space="preserve">the revised </w:t>
      </w:r>
      <w:bookmarkStart w:id="0" w:name="_Hlk55913714"/>
      <w:r w:rsidR="0082447C" w:rsidRPr="0082447C">
        <w:rPr>
          <w:rFonts w:ascii="Arial" w:hAnsi="Arial" w:cs="Arial"/>
          <w:i/>
          <w:iCs/>
        </w:rPr>
        <w:t>Safe Patient Handling and Mobility Interprofessional National</w:t>
      </w:r>
      <w:r w:rsidR="0082447C">
        <w:rPr>
          <w:rFonts w:ascii="Arial" w:hAnsi="Arial" w:cs="Arial"/>
        </w:rPr>
        <w:t xml:space="preserve"> </w:t>
      </w:r>
      <w:r w:rsidR="0082447C" w:rsidRPr="0082447C">
        <w:rPr>
          <w:rFonts w:ascii="Arial" w:hAnsi="Arial" w:cs="Arial"/>
          <w:i/>
          <w:iCs/>
        </w:rPr>
        <w:t>Standards Across the Care Continuum</w:t>
      </w:r>
      <w:bookmarkEnd w:id="0"/>
      <w:r w:rsidR="00EF5CC7" w:rsidRPr="002C6F6F">
        <w:rPr>
          <w:rFonts w:ascii="Arial" w:hAnsi="Arial" w:cs="Arial"/>
        </w:rPr>
        <w:t xml:space="preserve">.  </w:t>
      </w:r>
      <w:r>
        <w:rPr>
          <w:rFonts w:ascii="Arial" w:hAnsi="Arial" w:cs="Arial"/>
        </w:rPr>
        <w:t xml:space="preserve">This resource builds on and replaces </w:t>
      </w:r>
      <w:r w:rsidR="001D4D2D">
        <w:rPr>
          <w:rFonts w:ascii="Arial" w:hAnsi="Arial" w:cs="Arial"/>
        </w:rPr>
        <w:t xml:space="preserve">the </w:t>
      </w:r>
      <w:r>
        <w:rPr>
          <w:rFonts w:ascii="Arial" w:hAnsi="Arial" w:cs="Arial"/>
        </w:rPr>
        <w:t xml:space="preserve">previous editions of </w:t>
      </w:r>
      <w:r w:rsidRPr="0082447C">
        <w:rPr>
          <w:rFonts w:ascii="Arial" w:hAnsi="Arial" w:cs="Arial"/>
          <w:i/>
          <w:iCs/>
        </w:rPr>
        <w:t>Safe Patient Handling and Mobility Interprofessional National</w:t>
      </w:r>
      <w:r>
        <w:rPr>
          <w:rFonts w:ascii="Arial" w:hAnsi="Arial" w:cs="Arial"/>
        </w:rPr>
        <w:t xml:space="preserve"> </w:t>
      </w:r>
      <w:r w:rsidRPr="0082447C">
        <w:rPr>
          <w:rFonts w:ascii="Arial" w:hAnsi="Arial" w:cs="Arial"/>
          <w:i/>
          <w:iCs/>
        </w:rPr>
        <w:t>Standards Across the Care Continuum</w:t>
      </w:r>
      <w:r w:rsidRPr="002C6F6F">
        <w:rPr>
          <w:rFonts w:ascii="Arial" w:hAnsi="Arial" w:cs="Arial"/>
        </w:rPr>
        <w:t xml:space="preserve"> </w:t>
      </w:r>
      <w:r>
        <w:rPr>
          <w:rFonts w:ascii="Arial" w:hAnsi="Arial" w:cs="Arial"/>
        </w:rPr>
        <w:t>and</w:t>
      </w:r>
      <w:r w:rsidR="00A218C1">
        <w:rPr>
          <w:rFonts w:ascii="Arial" w:hAnsi="Arial" w:cs="Arial"/>
        </w:rPr>
        <w:t xml:space="preserve"> the</w:t>
      </w:r>
      <w:r>
        <w:rPr>
          <w:rFonts w:ascii="Arial" w:hAnsi="Arial" w:cs="Arial"/>
        </w:rPr>
        <w:t xml:space="preserve"> </w:t>
      </w:r>
      <w:r w:rsidRPr="00587DB6">
        <w:rPr>
          <w:rFonts w:ascii="Arial" w:hAnsi="Arial" w:cs="Arial"/>
          <w:i/>
          <w:iCs/>
        </w:rPr>
        <w:t>Implementation Guide to the</w:t>
      </w:r>
      <w:r>
        <w:rPr>
          <w:rFonts w:ascii="Arial" w:hAnsi="Arial" w:cs="Arial"/>
        </w:rPr>
        <w:t xml:space="preserve"> </w:t>
      </w:r>
      <w:r w:rsidRPr="0082447C">
        <w:rPr>
          <w:rFonts w:ascii="Arial" w:hAnsi="Arial" w:cs="Arial"/>
          <w:i/>
          <w:iCs/>
        </w:rPr>
        <w:t>Safe Patient Handling and Mobility Interprofessional National</w:t>
      </w:r>
      <w:r>
        <w:rPr>
          <w:rFonts w:ascii="Arial" w:hAnsi="Arial" w:cs="Arial"/>
        </w:rPr>
        <w:t xml:space="preserve"> </w:t>
      </w:r>
      <w:r w:rsidRPr="0082447C">
        <w:rPr>
          <w:rFonts w:ascii="Arial" w:hAnsi="Arial" w:cs="Arial"/>
          <w:i/>
          <w:iCs/>
        </w:rPr>
        <w:t>Standards Across the Care Continuum</w:t>
      </w:r>
      <w:r w:rsidR="00A218C1">
        <w:rPr>
          <w:rFonts w:ascii="Arial" w:hAnsi="Arial" w:cs="Arial"/>
          <w:i/>
          <w:iCs/>
        </w:rPr>
        <w:t>.</w:t>
      </w:r>
      <w:r w:rsidRPr="002C6F6F">
        <w:rPr>
          <w:rFonts w:ascii="Arial" w:hAnsi="Arial" w:cs="Arial"/>
        </w:rPr>
        <w:t xml:space="preserve"> </w:t>
      </w:r>
      <w:r w:rsidR="00A218C1">
        <w:rPr>
          <w:rFonts w:ascii="Arial" w:hAnsi="Arial" w:cs="Arial"/>
        </w:rPr>
        <w:t xml:space="preserve"> </w:t>
      </w:r>
      <w:r w:rsidR="00EF5CC7" w:rsidRPr="002C6F6F">
        <w:rPr>
          <w:rFonts w:ascii="Arial" w:hAnsi="Arial" w:cs="Arial"/>
        </w:rPr>
        <w:t>We could not have accomplished such a comprehensive document without you!</w:t>
      </w:r>
    </w:p>
    <w:p w14:paraId="34C4E43E" w14:textId="6D7CFC9D" w:rsidR="00957BA4" w:rsidRPr="00093EDA" w:rsidRDefault="00957BA4" w:rsidP="00957BA4">
      <w:pPr>
        <w:pStyle w:val="ListParagraph"/>
        <w:rPr>
          <w:rFonts w:ascii="Arial" w:hAnsi="Arial" w:cs="Arial"/>
          <w:b/>
          <w:bCs/>
          <w:sz w:val="24"/>
          <w:szCs w:val="24"/>
        </w:rPr>
      </w:pPr>
      <w:r w:rsidRPr="00093EDA">
        <w:rPr>
          <w:rFonts w:ascii="Arial" w:hAnsi="Arial" w:cs="Arial"/>
          <w:b/>
          <w:bCs/>
          <w:sz w:val="24"/>
          <w:szCs w:val="24"/>
        </w:rPr>
        <w:t>Standards Advisory Group</w:t>
      </w:r>
    </w:p>
    <w:p w14:paraId="6074650C" w14:textId="77777777" w:rsidR="002C6F6F" w:rsidRDefault="00216F1A" w:rsidP="002C6F6F">
      <w:pPr>
        <w:spacing w:line="240" w:lineRule="auto"/>
        <w:rPr>
          <w:rFonts w:ascii="Arial" w:hAnsi="Arial" w:cs="Arial"/>
        </w:rPr>
      </w:pPr>
      <w:r w:rsidRPr="00C26FDB">
        <w:rPr>
          <w:rFonts w:ascii="Arial" w:hAnsi="Arial" w:cs="Arial"/>
        </w:rPr>
        <w:t>Lynda Enos, RN, MS, COHN-S, CPE</w:t>
      </w:r>
      <w:r w:rsidRPr="00C26FDB">
        <w:rPr>
          <w:rFonts w:ascii="Arial" w:hAnsi="Arial" w:cs="Arial"/>
        </w:rPr>
        <w:br/>
      </w:r>
      <w:proofErr w:type="spellStart"/>
      <w:r w:rsidRPr="00C26FDB">
        <w:rPr>
          <w:rFonts w:ascii="Arial" w:hAnsi="Arial" w:cs="Arial"/>
        </w:rPr>
        <w:t>HumanFit</w:t>
      </w:r>
      <w:proofErr w:type="spellEnd"/>
      <w:r w:rsidRPr="00C26FDB">
        <w:rPr>
          <w:rFonts w:ascii="Arial" w:hAnsi="Arial" w:cs="Arial"/>
        </w:rPr>
        <w:t>, LLC</w:t>
      </w:r>
      <w:r w:rsidRPr="00C26FDB">
        <w:rPr>
          <w:rFonts w:ascii="Arial" w:hAnsi="Arial" w:cs="Arial"/>
        </w:rPr>
        <w:br/>
      </w:r>
    </w:p>
    <w:p w14:paraId="69B79A1A" w14:textId="65C56303" w:rsidR="00216F1A" w:rsidRPr="00E92C9C" w:rsidRDefault="00216F1A" w:rsidP="002C6F6F">
      <w:pPr>
        <w:spacing w:line="240" w:lineRule="auto"/>
        <w:rPr>
          <w:rFonts w:ascii="Arial" w:hAnsi="Arial" w:cs="Arial"/>
          <w:color w:val="FF0000"/>
        </w:rPr>
      </w:pPr>
      <w:r w:rsidRPr="00E92C9C">
        <w:rPr>
          <w:rFonts w:ascii="Arial" w:hAnsi="Arial" w:cs="Arial"/>
        </w:rPr>
        <w:t>Susan Gallagher</w:t>
      </w:r>
      <w:bookmarkStart w:id="1" w:name="_Hlk53400088"/>
      <w:r w:rsidR="00926844" w:rsidRPr="00E92C9C">
        <w:rPr>
          <w:rFonts w:ascii="Arial" w:hAnsi="Arial" w:cs="Arial"/>
        </w:rPr>
        <w:t>, PhD, MSN, MA, RN, CBN</w:t>
      </w:r>
    </w:p>
    <w:bookmarkEnd w:id="1"/>
    <w:p w14:paraId="439FBD33" w14:textId="77777777" w:rsidR="00216F1A" w:rsidRPr="00E92C9C" w:rsidRDefault="00216F1A" w:rsidP="002C6F6F">
      <w:pPr>
        <w:spacing w:line="240" w:lineRule="auto"/>
        <w:rPr>
          <w:rFonts w:ascii="Arial" w:hAnsi="Arial" w:cs="Arial"/>
        </w:rPr>
      </w:pPr>
      <w:r w:rsidRPr="00E92C9C">
        <w:rPr>
          <w:rFonts w:ascii="Arial" w:hAnsi="Arial" w:cs="Arial"/>
        </w:rPr>
        <w:t>Celebration Institute</w:t>
      </w:r>
    </w:p>
    <w:p w14:paraId="622A1AA0" w14:textId="77777777" w:rsidR="00216F1A" w:rsidRPr="00E92C9C" w:rsidRDefault="00216F1A" w:rsidP="00216F1A">
      <w:pPr>
        <w:spacing w:line="240" w:lineRule="exact"/>
        <w:rPr>
          <w:rFonts w:ascii="Arial" w:hAnsi="Arial" w:cs="Arial"/>
        </w:rPr>
      </w:pPr>
    </w:p>
    <w:p w14:paraId="044C68CF" w14:textId="77777777" w:rsidR="00216F1A" w:rsidRPr="00E92C9C" w:rsidRDefault="00216F1A" w:rsidP="00216F1A">
      <w:pPr>
        <w:spacing w:line="240" w:lineRule="auto"/>
        <w:rPr>
          <w:rFonts w:ascii="Arial" w:hAnsi="Arial" w:cs="Arial"/>
        </w:rPr>
      </w:pPr>
      <w:r w:rsidRPr="00E92C9C">
        <w:rPr>
          <w:rFonts w:ascii="Arial" w:hAnsi="Arial" w:cs="Arial"/>
        </w:rPr>
        <w:lastRenderedPageBreak/>
        <w:t>Vicki J. Missar, MS, CPE, SSBB, CSPHP, CHSP</w:t>
      </w:r>
    </w:p>
    <w:p w14:paraId="598E2DF7" w14:textId="77777777" w:rsidR="00216F1A" w:rsidRPr="00E92C9C" w:rsidRDefault="00216F1A" w:rsidP="00216F1A">
      <w:pPr>
        <w:spacing w:line="240" w:lineRule="auto"/>
        <w:rPr>
          <w:rFonts w:ascii="Arial" w:hAnsi="Arial" w:cs="Arial"/>
        </w:rPr>
      </w:pPr>
      <w:r w:rsidRPr="00E92C9C">
        <w:rPr>
          <w:rFonts w:ascii="Arial" w:hAnsi="Arial" w:cs="Arial"/>
        </w:rPr>
        <w:t>Aon Risk Solutions</w:t>
      </w:r>
    </w:p>
    <w:p w14:paraId="694167B5" w14:textId="77777777" w:rsidR="00714802" w:rsidRDefault="00714802" w:rsidP="00714802">
      <w:pPr>
        <w:rPr>
          <w:rFonts w:ascii="Arial" w:hAnsi="Arial" w:cs="Arial"/>
        </w:rPr>
      </w:pPr>
    </w:p>
    <w:p w14:paraId="43068A1B" w14:textId="7F6F3B43" w:rsidR="00714802" w:rsidRPr="00E92C9C" w:rsidRDefault="00714802" w:rsidP="00714802">
      <w:pPr>
        <w:rPr>
          <w:rFonts w:ascii="Arial" w:hAnsi="Arial" w:cs="Arial"/>
        </w:rPr>
      </w:pPr>
      <w:r w:rsidRPr="00E92C9C">
        <w:rPr>
          <w:rFonts w:ascii="Arial" w:hAnsi="Arial" w:cs="Arial"/>
        </w:rPr>
        <w:t>Mary Matz, MSPH, CPE, CSPHP</w:t>
      </w:r>
    </w:p>
    <w:p w14:paraId="6CED1249" w14:textId="77777777" w:rsidR="00714802" w:rsidRPr="00E92C9C" w:rsidRDefault="00714802" w:rsidP="00714802">
      <w:pPr>
        <w:rPr>
          <w:rFonts w:ascii="Arial" w:hAnsi="Arial" w:cs="Arial"/>
        </w:rPr>
      </w:pPr>
      <w:r w:rsidRPr="00E92C9C">
        <w:rPr>
          <w:rFonts w:ascii="Arial" w:hAnsi="Arial" w:cs="Arial"/>
        </w:rPr>
        <w:t>Patient Care Ergonomics Solutions, LLC</w:t>
      </w:r>
    </w:p>
    <w:p w14:paraId="3E863FB7" w14:textId="77777777" w:rsidR="00216F1A" w:rsidRPr="00E92C9C" w:rsidRDefault="00216F1A" w:rsidP="00216F1A">
      <w:pPr>
        <w:rPr>
          <w:rFonts w:ascii="Arial" w:hAnsi="Arial" w:cs="Arial"/>
        </w:rPr>
      </w:pPr>
    </w:p>
    <w:p w14:paraId="3F4717F0" w14:textId="77777777" w:rsidR="00216F1A" w:rsidRPr="00E92C9C" w:rsidRDefault="00216F1A" w:rsidP="00216F1A">
      <w:pPr>
        <w:rPr>
          <w:rFonts w:ascii="Arial" w:hAnsi="Arial" w:cs="Arial"/>
        </w:rPr>
      </w:pPr>
      <w:r w:rsidRPr="00E92C9C">
        <w:rPr>
          <w:rFonts w:ascii="Arial" w:hAnsi="Arial" w:cs="Arial"/>
        </w:rPr>
        <w:t>Renee Neidhardt, MSN, RN</w:t>
      </w:r>
    </w:p>
    <w:p w14:paraId="0C9391A0" w14:textId="77777777" w:rsidR="00216F1A" w:rsidRPr="00E92C9C" w:rsidRDefault="00216F1A" w:rsidP="00216F1A">
      <w:pPr>
        <w:rPr>
          <w:rFonts w:ascii="Arial" w:hAnsi="Arial" w:cs="Arial"/>
        </w:rPr>
      </w:pPr>
      <w:r w:rsidRPr="00E92C9C">
        <w:rPr>
          <w:rFonts w:ascii="Arial" w:hAnsi="Arial" w:cs="Arial"/>
        </w:rPr>
        <w:t>Charlie Norwood VA Medical Center</w:t>
      </w:r>
    </w:p>
    <w:p w14:paraId="14466B2A" w14:textId="77777777" w:rsidR="00216F1A" w:rsidRPr="00E92C9C" w:rsidRDefault="00216F1A" w:rsidP="00216F1A">
      <w:pPr>
        <w:rPr>
          <w:rFonts w:ascii="Arial" w:hAnsi="Arial" w:cs="Arial"/>
        </w:rPr>
      </w:pPr>
    </w:p>
    <w:p w14:paraId="6C89DB09" w14:textId="77777777" w:rsidR="00216F1A" w:rsidRPr="00E92C9C" w:rsidRDefault="00216F1A" w:rsidP="00216F1A">
      <w:pPr>
        <w:spacing w:after="240"/>
        <w:rPr>
          <w:rFonts w:ascii="Arial" w:eastAsia="Times New Roman" w:hAnsi="Arial" w:cs="Arial"/>
        </w:rPr>
      </w:pPr>
      <w:r w:rsidRPr="00E92C9C">
        <w:rPr>
          <w:rFonts w:ascii="Arial" w:hAnsi="Arial" w:cs="Arial"/>
        </w:rPr>
        <w:t xml:space="preserve">Patti Wawzyniecki, </w:t>
      </w:r>
      <w:r w:rsidRPr="00E92C9C">
        <w:rPr>
          <w:rFonts w:ascii="Arial" w:eastAsia="Times New Roman" w:hAnsi="Arial" w:cs="Arial"/>
        </w:rPr>
        <w:t>MS, CSPHP</w:t>
      </w:r>
    </w:p>
    <w:p w14:paraId="7FA4CB9F" w14:textId="77777777" w:rsidR="00216F1A" w:rsidRPr="00E92C9C" w:rsidRDefault="00216F1A" w:rsidP="00216F1A">
      <w:pPr>
        <w:rPr>
          <w:rFonts w:ascii="Arial" w:hAnsi="Arial" w:cs="Arial"/>
        </w:rPr>
      </w:pPr>
      <w:r w:rsidRPr="00E92C9C">
        <w:rPr>
          <w:rFonts w:ascii="Arial" w:hAnsi="Arial" w:cs="Arial"/>
        </w:rPr>
        <w:t>Contractor</w:t>
      </w:r>
    </w:p>
    <w:p w14:paraId="0ED21F62" w14:textId="77777777" w:rsidR="00216F1A" w:rsidRPr="00E92C9C" w:rsidRDefault="00216F1A" w:rsidP="00957BA4">
      <w:pPr>
        <w:pStyle w:val="ListParagraph"/>
        <w:rPr>
          <w:rFonts w:ascii="Arial" w:hAnsi="Arial" w:cs="Arial"/>
          <w:sz w:val="24"/>
          <w:szCs w:val="24"/>
        </w:rPr>
      </w:pPr>
    </w:p>
    <w:p w14:paraId="047C5B1E" w14:textId="6E5408C3" w:rsidR="00957BA4" w:rsidRPr="00093EDA" w:rsidRDefault="00957BA4" w:rsidP="00957BA4">
      <w:pPr>
        <w:pStyle w:val="ListParagraph"/>
        <w:rPr>
          <w:rFonts w:ascii="Arial" w:hAnsi="Arial" w:cs="Arial"/>
          <w:b/>
          <w:bCs/>
          <w:sz w:val="24"/>
          <w:szCs w:val="24"/>
        </w:rPr>
      </w:pPr>
      <w:r w:rsidRPr="00093EDA">
        <w:rPr>
          <w:rFonts w:ascii="Arial" w:hAnsi="Arial" w:cs="Arial"/>
          <w:b/>
          <w:bCs/>
          <w:sz w:val="24"/>
          <w:szCs w:val="24"/>
        </w:rPr>
        <w:t>Standards Work Group</w:t>
      </w:r>
    </w:p>
    <w:p w14:paraId="3A62201F" w14:textId="77777777" w:rsidR="00907E50" w:rsidRPr="00E92C9C" w:rsidRDefault="00907E50" w:rsidP="00907E50">
      <w:pPr>
        <w:rPr>
          <w:rFonts w:ascii="Arial" w:hAnsi="Arial" w:cs="Arial"/>
        </w:rPr>
      </w:pPr>
      <w:r w:rsidRPr="00E92C9C">
        <w:rPr>
          <w:rFonts w:ascii="Arial" w:hAnsi="Arial" w:cs="Arial"/>
        </w:rPr>
        <w:t>Colin J. Brigham, CIH, CSP, CPE, CPEA, CSPHP, FAIHA</w:t>
      </w:r>
    </w:p>
    <w:p w14:paraId="31082498" w14:textId="77777777" w:rsidR="00907E50" w:rsidRPr="00E92C9C" w:rsidRDefault="00907E50" w:rsidP="00907E50">
      <w:pPr>
        <w:rPr>
          <w:rFonts w:ascii="Arial" w:hAnsi="Arial" w:cs="Arial"/>
        </w:rPr>
      </w:pPr>
      <w:r w:rsidRPr="00E92C9C">
        <w:rPr>
          <w:rFonts w:ascii="Arial" w:hAnsi="Arial" w:cs="Arial"/>
        </w:rPr>
        <w:t>1Source Safety and Health, Inc.</w:t>
      </w:r>
    </w:p>
    <w:p w14:paraId="2070A925" w14:textId="77777777" w:rsidR="00907E50" w:rsidRPr="00D01F8A" w:rsidRDefault="00907E50" w:rsidP="00907E50">
      <w:pPr>
        <w:rPr>
          <w:rFonts w:ascii="Times New Roman" w:hAnsi="Times New Roman" w:cs="Times New Roman"/>
          <w:b/>
          <w:bCs/>
          <w:color w:val="5369E5"/>
        </w:rPr>
      </w:pPr>
    </w:p>
    <w:p w14:paraId="52BE35D8" w14:textId="1D82A676" w:rsidR="005051A3" w:rsidRPr="00E92C9C" w:rsidRDefault="00907E50" w:rsidP="005051A3">
      <w:pPr>
        <w:spacing w:line="240" w:lineRule="exact"/>
        <w:rPr>
          <w:rFonts w:ascii="Arial" w:hAnsi="Arial" w:cs="Arial"/>
          <w:color w:val="FF0000"/>
        </w:rPr>
      </w:pPr>
      <w:r w:rsidRPr="00E92C9C">
        <w:rPr>
          <w:rFonts w:ascii="Arial" w:hAnsi="Arial" w:cs="Arial"/>
        </w:rPr>
        <w:t>Shannon Gallagher</w:t>
      </w:r>
      <w:r w:rsidR="005051A3" w:rsidRPr="00E92C9C">
        <w:rPr>
          <w:rFonts w:ascii="Arial" w:hAnsi="Arial" w:cs="Arial"/>
        </w:rPr>
        <w:t xml:space="preserve"> </w:t>
      </w:r>
    </w:p>
    <w:p w14:paraId="1B407E22" w14:textId="77777777" w:rsidR="00D01F8A" w:rsidRPr="00E92C9C" w:rsidRDefault="00D01F8A" w:rsidP="00D01F8A">
      <w:pPr>
        <w:rPr>
          <w:rFonts w:ascii="Arial" w:hAnsi="Arial" w:cs="Arial"/>
        </w:rPr>
      </w:pPr>
      <w:r w:rsidRPr="00E92C9C">
        <w:rPr>
          <w:rFonts w:ascii="Arial" w:hAnsi="Arial" w:cs="Arial"/>
        </w:rPr>
        <w:t>Patient Positioning Systems, LLC (PPS).</w:t>
      </w:r>
    </w:p>
    <w:p w14:paraId="6E306C18" w14:textId="77777777" w:rsidR="00D01F8A" w:rsidRPr="00E92C9C" w:rsidRDefault="00D01F8A" w:rsidP="00907E50">
      <w:pPr>
        <w:rPr>
          <w:rFonts w:ascii="Arial" w:hAnsi="Arial" w:cs="Arial"/>
        </w:rPr>
      </w:pPr>
    </w:p>
    <w:p w14:paraId="68AB6545" w14:textId="71845521" w:rsidR="00907E50" w:rsidRPr="00E92C9C" w:rsidRDefault="00907E50" w:rsidP="00926844">
      <w:pPr>
        <w:spacing w:line="480" w:lineRule="auto"/>
        <w:rPr>
          <w:rFonts w:ascii="Arial" w:hAnsi="Arial" w:cs="Arial"/>
        </w:rPr>
      </w:pPr>
      <w:r w:rsidRPr="00E92C9C">
        <w:rPr>
          <w:rFonts w:ascii="Arial" w:hAnsi="Arial" w:cs="Arial"/>
        </w:rPr>
        <w:t>Dee Kumpar</w:t>
      </w:r>
      <w:r w:rsidR="00926844" w:rsidRPr="00E92C9C">
        <w:rPr>
          <w:rFonts w:ascii="Arial" w:hAnsi="Arial" w:cs="Arial"/>
        </w:rPr>
        <w:t>,</w:t>
      </w:r>
      <w:r w:rsidRPr="00E92C9C">
        <w:rPr>
          <w:rFonts w:ascii="Arial" w:hAnsi="Arial" w:cs="Arial"/>
        </w:rPr>
        <w:t xml:space="preserve"> MBA, BSN, RN</w:t>
      </w:r>
      <w:r w:rsidRPr="00E92C9C">
        <w:rPr>
          <w:rFonts w:ascii="Arial" w:hAnsi="Arial" w:cs="Arial"/>
        </w:rPr>
        <w:br/>
      </w:r>
      <w:r w:rsidRPr="00E92C9C">
        <w:rPr>
          <w:rFonts w:ascii="Arial" w:hAnsi="Arial" w:cs="Arial"/>
          <w:color w:val="000000"/>
        </w:rPr>
        <w:t>Hill Rom</w:t>
      </w:r>
      <w:r w:rsidRPr="00E92C9C">
        <w:rPr>
          <w:rFonts w:ascii="Arial" w:hAnsi="Arial" w:cs="Arial"/>
          <w:color w:val="000000"/>
        </w:rPr>
        <w:br/>
      </w:r>
    </w:p>
    <w:p w14:paraId="125909C5" w14:textId="77777777" w:rsidR="00907E50" w:rsidRPr="00E92C9C" w:rsidRDefault="00907E50" w:rsidP="00907E50">
      <w:pPr>
        <w:rPr>
          <w:rFonts w:ascii="Arial" w:hAnsi="Arial" w:cs="Arial"/>
          <w:lang w:val="es-ES"/>
        </w:rPr>
      </w:pPr>
      <w:r w:rsidRPr="00E92C9C">
        <w:rPr>
          <w:rFonts w:ascii="Arial" w:hAnsi="Arial" w:cs="Arial"/>
          <w:lang w:val="es-ES"/>
        </w:rPr>
        <w:t>Manon Labreche, PT, CEAS II</w:t>
      </w:r>
    </w:p>
    <w:p w14:paraId="1AD241DE" w14:textId="77777777" w:rsidR="00907E50" w:rsidRPr="00E92C9C" w:rsidRDefault="00907E50" w:rsidP="00907E50">
      <w:pPr>
        <w:rPr>
          <w:rFonts w:ascii="Arial" w:hAnsi="Arial" w:cs="Arial"/>
          <w:lang w:val="es-ES"/>
        </w:rPr>
      </w:pPr>
      <w:r w:rsidRPr="00E92C9C">
        <w:rPr>
          <w:rFonts w:ascii="Arial" w:hAnsi="Arial" w:cs="Arial"/>
          <w:lang w:val="es-ES"/>
        </w:rPr>
        <w:t>Tampa General Hospital</w:t>
      </w:r>
    </w:p>
    <w:p w14:paraId="0F359115" w14:textId="77777777" w:rsidR="00907E50" w:rsidRPr="00E92C9C" w:rsidRDefault="00907E50" w:rsidP="00926844">
      <w:pPr>
        <w:spacing w:line="480" w:lineRule="auto"/>
        <w:rPr>
          <w:rFonts w:ascii="Arial" w:hAnsi="Arial" w:cs="Arial"/>
          <w:lang w:val="es-ES"/>
        </w:rPr>
      </w:pPr>
    </w:p>
    <w:p w14:paraId="150B8549" w14:textId="77777777" w:rsidR="00907E50" w:rsidRPr="00E92C9C" w:rsidRDefault="00907E50" w:rsidP="00926844">
      <w:pPr>
        <w:spacing w:after="0" w:line="480" w:lineRule="auto"/>
        <w:rPr>
          <w:rFonts w:ascii="Arial" w:hAnsi="Arial" w:cs="Arial"/>
          <w:szCs w:val="21"/>
        </w:rPr>
      </w:pPr>
      <w:r w:rsidRPr="00E92C9C">
        <w:rPr>
          <w:rFonts w:ascii="Arial" w:hAnsi="Arial" w:cs="Arial"/>
          <w:szCs w:val="21"/>
        </w:rPr>
        <w:t>Kelsey McCoskey, MS, OTR/L, CPE, CSPHP</w:t>
      </w:r>
    </w:p>
    <w:p w14:paraId="36013A47" w14:textId="77777777" w:rsidR="00907E50" w:rsidRPr="00E92C9C" w:rsidRDefault="00907E50" w:rsidP="00926844">
      <w:pPr>
        <w:spacing w:after="0" w:line="480" w:lineRule="auto"/>
        <w:rPr>
          <w:rFonts w:ascii="Arial" w:hAnsi="Arial" w:cs="Arial"/>
          <w:szCs w:val="21"/>
        </w:rPr>
      </w:pPr>
      <w:r w:rsidRPr="00E92C9C">
        <w:rPr>
          <w:rFonts w:ascii="Arial" w:hAnsi="Arial" w:cs="Arial"/>
          <w:szCs w:val="21"/>
        </w:rPr>
        <w:t>US Army Public Health Center</w:t>
      </w:r>
    </w:p>
    <w:p w14:paraId="6825800B" w14:textId="77777777" w:rsidR="00907E50" w:rsidRPr="00E92C9C" w:rsidRDefault="00907E50" w:rsidP="00907E50">
      <w:pPr>
        <w:rPr>
          <w:rFonts w:ascii="Arial" w:hAnsi="Arial" w:cs="Arial"/>
        </w:rPr>
      </w:pPr>
    </w:p>
    <w:p w14:paraId="01AE266D" w14:textId="77777777" w:rsidR="00907E50" w:rsidRPr="00E92C9C" w:rsidRDefault="00907E50" w:rsidP="00907E50">
      <w:pPr>
        <w:spacing w:before="100" w:beforeAutospacing="1" w:after="100" w:afterAutospacing="1" w:line="240" w:lineRule="auto"/>
        <w:rPr>
          <w:rFonts w:ascii="Arial" w:hAnsi="Arial" w:cs="Arial"/>
          <w:sz w:val="24"/>
          <w:szCs w:val="24"/>
        </w:rPr>
      </w:pPr>
      <w:r w:rsidRPr="00E92C9C">
        <w:rPr>
          <w:rFonts w:ascii="Arial" w:hAnsi="Arial" w:cs="Arial"/>
          <w:sz w:val="24"/>
          <w:szCs w:val="24"/>
        </w:rPr>
        <w:lastRenderedPageBreak/>
        <w:t xml:space="preserve">Andrea McKinney, </w:t>
      </w:r>
      <w:r w:rsidRPr="00E92C9C">
        <w:rPr>
          <w:rFonts w:ascii="Arial" w:eastAsia="Times New Roman" w:hAnsi="Arial" w:cs="Arial"/>
          <w:sz w:val="24"/>
          <w:szCs w:val="24"/>
        </w:rPr>
        <w:t>MHA, MA, OT, CIE</w:t>
      </w:r>
    </w:p>
    <w:p w14:paraId="03A46F98" w14:textId="77777777" w:rsidR="00907E50" w:rsidRPr="00E92C9C" w:rsidRDefault="00907E50" w:rsidP="00907E50">
      <w:pPr>
        <w:spacing w:before="100" w:beforeAutospacing="1" w:after="100" w:afterAutospacing="1" w:line="240" w:lineRule="auto"/>
        <w:rPr>
          <w:rFonts w:ascii="Arial" w:hAnsi="Arial" w:cs="Arial"/>
          <w:sz w:val="24"/>
          <w:szCs w:val="24"/>
        </w:rPr>
      </w:pPr>
      <w:r w:rsidRPr="00E92C9C">
        <w:rPr>
          <w:rFonts w:ascii="Arial" w:hAnsi="Arial" w:cs="Arial"/>
          <w:sz w:val="24"/>
          <w:szCs w:val="24"/>
        </w:rPr>
        <w:t>Eye on Ergonomics Inc.</w:t>
      </w:r>
    </w:p>
    <w:p w14:paraId="5659DA35" w14:textId="77777777" w:rsidR="00907E50" w:rsidRPr="00E92C9C" w:rsidRDefault="00907E50" w:rsidP="00907E50">
      <w:pPr>
        <w:rPr>
          <w:rFonts w:ascii="Arial" w:hAnsi="Arial" w:cs="Arial"/>
        </w:rPr>
      </w:pPr>
    </w:p>
    <w:p w14:paraId="501501BD" w14:textId="77777777" w:rsidR="00907E50" w:rsidRPr="00E92C9C" w:rsidRDefault="00907E50" w:rsidP="00907E50">
      <w:pPr>
        <w:spacing w:line="240" w:lineRule="auto"/>
        <w:rPr>
          <w:rFonts w:ascii="Arial" w:eastAsia="Times New Roman" w:hAnsi="Arial" w:cs="Arial"/>
          <w:color w:val="26282A"/>
        </w:rPr>
      </w:pPr>
      <w:r w:rsidRPr="00E92C9C">
        <w:rPr>
          <w:rFonts w:ascii="Arial" w:eastAsia="Times New Roman" w:hAnsi="Arial" w:cs="Arial"/>
          <w:color w:val="26282A"/>
        </w:rPr>
        <w:t>Todd R. Mohrmann, MA</w:t>
      </w:r>
    </w:p>
    <w:p w14:paraId="371FA1F1" w14:textId="77777777" w:rsidR="00907E50" w:rsidRPr="00E92C9C" w:rsidRDefault="00907E50" w:rsidP="00907E50">
      <w:pPr>
        <w:spacing w:line="240" w:lineRule="auto"/>
        <w:rPr>
          <w:rFonts w:ascii="Arial" w:eastAsia="Times New Roman" w:hAnsi="Arial" w:cs="Arial"/>
          <w:color w:val="26282A"/>
        </w:rPr>
      </w:pPr>
      <w:r w:rsidRPr="00E92C9C">
        <w:rPr>
          <w:rFonts w:ascii="Arial" w:eastAsia="Times New Roman" w:hAnsi="Arial" w:cs="Arial"/>
          <w:color w:val="26282A"/>
        </w:rPr>
        <w:t>Dynamic Training, Inc.</w:t>
      </w:r>
    </w:p>
    <w:p w14:paraId="539459A4" w14:textId="77777777" w:rsidR="00907E50" w:rsidRPr="00E92C9C" w:rsidRDefault="00907E50" w:rsidP="00907E50">
      <w:pPr>
        <w:spacing w:line="240" w:lineRule="auto"/>
        <w:rPr>
          <w:rFonts w:ascii="Arial" w:eastAsia="Times New Roman" w:hAnsi="Arial" w:cs="Arial"/>
        </w:rPr>
      </w:pPr>
    </w:p>
    <w:p w14:paraId="7D3FC02A" w14:textId="77777777" w:rsidR="00907E50" w:rsidRPr="00E92C9C" w:rsidRDefault="00907E50" w:rsidP="00907E50">
      <w:pPr>
        <w:rPr>
          <w:rFonts w:ascii="Arial" w:hAnsi="Arial" w:cs="Arial"/>
        </w:rPr>
      </w:pPr>
      <w:r w:rsidRPr="00E92C9C">
        <w:rPr>
          <w:rFonts w:ascii="Arial" w:hAnsi="Arial" w:cs="Arial"/>
        </w:rPr>
        <w:t>Renee Neidhardt, MSN, RN</w:t>
      </w:r>
    </w:p>
    <w:p w14:paraId="7801C92A" w14:textId="77777777" w:rsidR="00907E50" w:rsidRPr="00E92C9C" w:rsidRDefault="00907E50" w:rsidP="00907E50">
      <w:pPr>
        <w:rPr>
          <w:rFonts w:ascii="Arial" w:hAnsi="Arial" w:cs="Arial"/>
        </w:rPr>
      </w:pPr>
      <w:r w:rsidRPr="00E92C9C">
        <w:rPr>
          <w:rFonts w:ascii="Arial" w:hAnsi="Arial" w:cs="Arial"/>
        </w:rPr>
        <w:t>Charlie Norwood VA Medical Center</w:t>
      </w:r>
    </w:p>
    <w:p w14:paraId="6827251E" w14:textId="77777777" w:rsidR="002C6F6F" w:rsidRDefault="002C6F6F" w:rsidP="00907E50">
      <w:pPr>
        <w:spacing w:before="100" w:beforeAutospacing="1" w:after="100" w:afterAutospacing="1"/>
        <w:rPr>
          <w:rFonts w:ascii="Arial" w:hAnsi="Arial" w:cs="Arial"/>
        </w:rPr>
      </w:pPr>
    </w:p>
    <w:p w14:paraId="77ED6EAF" w14:textId="1B74BA98" w:rsidR="00907E50" w:rsidRPr="00E92C9C" w:rsidRDefault="00907E50" w:rsidP="00907E50">
      <w:pPr>
        <w:spacing w:before="100" w:beforeAutospacing="1" w:after="100" w:afterAutospacing="1"/>
        <w:rPr>
          <w:rFonts w:ascii="Arial" w:hAnsi="Arial" w:cs="Arial"/>
        </w:rPr>
      </w:pPr>
      <w:r w:rsidRPr="00E92C9C">
        <w:rPr>
          <w:rFonts w:ascii="Arial" w:hAnsi="Arial" w:cs="Arial"/>
        </w:rPr>
        <w:t xml:space="preserve">Carrie L. Norcutt, MSN, RN-BC, PHN, CBN </w:t>
      </w:r>
    </w:p>
    <w:p w14:paraId="4EB2EBF0" w14:textId="77777777" w:rsidR="00907E50" w:rsidRPr="00E92C9C" w:rsidRDefault="00907E50" w:rsidP="00907E50">
      <w:pPr>
        <w:spacing w:before="100" w:beforeAutospacing="1" w:after="100" w:afterAutospacing="1"/>
        <w:rPr>
          <w:rFonts w:ascii="Arial" w:hAnsi="Arial" w:cs="Arial"/>
        </w:rPr>
      </w:pPr>
      <w:r w:rsidRPr="00E92C9C">
        <w:rPr>
          <w:rFonts w:ascii="Arial" w:hAnsi="Arial" w:cs="Arial"/>
        </w:rPr>
        <w:t>Ensign Group, Inc. Villa Maria Post-Acute (Santa Maria, CA)</w:t>
      </w:r>
    </w:p>
    <w:p w14:paraId="41122277" w14:textId="77777777" w:rsidR="00907E50" w:rsidRPr="00E92C9C" w:rsidRDefault="00907E50" w:rsidP="00907E50">
      <w:pPr>
        <w:spacing w:line="240" w:lineRule="auto"/>
        <w:rPr>
          <w:rFonts w:ascii="Arial" w:eastAsia="Times New Roman" w:hAnsi="Arial" w:cs="Arial"/>
        </w:rPr>
      </w:pPr>
    </w:p>
    <w:p w14:paraId="6FC1059F" w14:textId="77777777" w:rsidR="00907E50" w:rsidRPr="00E92C9C" w:rsidRDefault="00907E50" w:rsidP="00907E50">
      <w:pPr>
        <w:rPr>
          <w:rFonts w:ascii="Arial" w:hAnsi="Arial" w:cs="Arial"/>
        </w:rPr>
      </w:pPr>
      <w:r w:rsidRPr="00E92C9C">
        <w:rPr>
          <w:rFonts w:ascii="Arial" w:hAnsi="Arial" w:cs="Arial"/>
        </w:rPr>
        <w:t>Mary J. Ogg, MSN, RN, CNOR</w:t>
      </w:r>
    </w:p>
    <w:p w14:paraId="65DDEF09" w14:textId="07B40E34" w:rsidR="00907E50" w:rsidRPr="00E92C9C" w:rsidRDefault="00907E50" w:rsidP="00907E50">
      <w:pPr>
        <w:rPr>
          <w:rFonts w:ascii="Arial" w:hAnsi="Arial" w:cs="Arial"/>
        </w:rPr>
      </w:pPr>
      <w:r w:rsidRPr="00E92C9C">
        <w:rPr>
          <w:rFonts w:ascii="Arial" w:hAnsi="Arial" w:cs="Arial"/>
        </w:rPr>
        <w:t>Association of periOperative Registered Nurses (AORN)</w:t>
      </w:r>
    </w:p>
    <w:p w14:paraId="0E280FA1" w14:textId="77777777" w:rsidR="00907E50" w:rsidRPr="00E92C9C" w:rsidRDefault="00907E50" w:rsidP="00907E50">
      <w:pPr>
        <w:spacing w:line="240" w:lineRule="auto"/>
        <w:rPr>
          <w:rFonts w:ascii="Arial" w:eastAsia="Times New Roman" w:hAnsi="Arial" w:cs="Arial"/>
          <w:sz w:val="20"/>
          <w:szCs w:val="20"/>
        </w:rPr>
      </w:pPr>
    </w:p>
    <w:p w14:paraId="31EC416C" w14:textId="77777777" w:rsidR="00907E50" w:rsidRPr="00E92C9C" w:rsidRDefault="00907E50" w:rsidP="00907E50">
      <w:pPr>
        <w:spacing w:before="100" w:beforeAutospacing="1" w:after="100" w:afterAutospacing="1" w:line="240" w:lineRule="auto"/>
        <w:rPr>
          <w:rFonts w:ascii="Arial" w:hAnsi="Arial" w:cs="Arial"/>
        </w:rPr>
      </w:pPr>
      <w:r w:rsidRPr="00E92C9C">
        <w:rPr>
          <w:rFonts w:ascii="Arial" w:hAnsi="Arial" w:cs="Arial"/>
        </w:rPr>
        <w:t>Leslie Pickett, PT, DPT, CPE</w:t>
      </w:r>
    </w:p>
    <w:p w14:paraId="5DAB03E6" w14:textId="77777777" w:rsidR="00907E50" w:rsidRPr="00E92C9C" w:rsidRDefault="00907E50" w:rsidP="00907E50">
      <w:pPr>
        <w:spacing w:before="100" w:beforeAutospacing="1" w:after="100" w:afterAutospacing="1" w:line="240" w:lineRule="auto"/>
        <w:rPr>
          <w:rFonts w:ascii="Arial" w:hAnsi="Arial" w:cs="Arial"/>
        </w:rPr>
      </w:pPr>
      <w:r w:rsidRPr="00E92C9C">
        <w:rPr>
          <w:rFonts w:ascii="Arial" w:hAnsi="Arial" w:cs="Arial"/>
        </w:rPr>
        <w:t>BETA Healthcare Group</w:t>
      </w:r>
    </w:p>
    <w:p w14:paraId="3A0047E9" w14:textId="77777777" w:rsidR="00E92C9C" w:rsidRDefault="00E92C9C" w:rsidP="00907E50">
      <w:pPr>
        <w:spacing w:before="100" w:beforeAutospacing="1" w:after="100" w:afterAutospacing="1" w:line="240" w:lineRule="auto"/>
        <w:rPr>
          <w:rFonts w:ascii="Arial" w:hAnsi="Arial" w:cs="Arial"/>
        </w:rPr>
      </w:pPr>
    </w:p>
    <w:p w14:paraId="0AA95E0C" w14:textId="0CB294B9" w:rsidR="00907E50" w:rsidRPr="00E92C9C" w:rsidRDefault="00907E50" w:rsidP="00907E50">
      <w:pPr>
        <w:spacing w:before="100" w:beforeAutospacing="1" w:after="100" w:afterAutospacing="1" w:line="240" w:lineRule="auto"/>
        <w:rPr>
          <w:rFonts w:ascii="Arial" w:hAnsi="Arial" w:cs="Arial"/>
        </w:rPr>
      </w:pPr>
      <w:r w:rsidRPr="00E92C9C">
        <w:rPr>
          <w:rFonts w:ascii="Arial" w:hAnsi="Arial" w:cs="Arial"/>
        </w:rPr>
        <w:t>Lisa Pompeii</w:t>
      </w:r>
      <w:r w:rsidR="00AB392B" w:rsidRPr="00E92C9C">
        <w:rPr>
          <w:rFonts w:ascii="Arial" w:hAnsi="Arial" w:cs="Arial"/>
        </w:rPr>
        <w:t>, PhD, MS, RN, FAAOHN</w:t>
      </w:r>
    </w:p>
    <w:p w14:paraId="5EE88EB7" w14:textId="77777777" w:rsidR="00926844" w:rsidRPr="00E92C9C" w:rsidRDefault="00926844" w:rsidP="00907E50">
      <w:pPr>
        <w:rPr>
          <w:rFonts w:ascii="Arial" w:eastAsia="Times New Roman" w:hAnsi="Arial" w:cs="Arial"/>
          <w:color w:val="000000"/>
          <w:sz w:val="24"/>
          <w:szCs w:val="24"/>
        </w:rPr>
      </w:pPr>
    </w:p>
    <w:p w14:paraId="47ED1098" w14:textId="700A86F6" w:rsidR="00AB392B" w:rsidRPr="00E92C9C" w:rsidRDefault="00907E50" w:rsidP="00907E50">
      <w:pPr>
        <w:rPr>
          <w:rFonts w:ascii="Arial" w:eastAsia="Times New Roman" w:hAnsi="Arial" w:cs="Arial"/>
          <w:color w:val="000000"/>
          <w:sz w:val="24"/>
          <w:szCs w:val="24"/>
          <w:lang w:val="es-ES"/>
        </w:rPr>
      </w:pPr>
      <w:r w:rsidRPr="00E92C9C">
        <w:rPr>
          <w:rFonts w:ascii="Arial" w:eastAsia="Times New Roman" w:hAnsi="Arial" w:cs="Arial"/>
          <w:color w:val="000000"/>
          <w:sz w:val="24"/>
          <w:szCs w:val="24"/>
          <w:lang w:val="es-ES"/>
        </w:rPr>
        <w:t xml:space="preserve">Asha Roy, </w:t>
      </w:r>
      <w:r w:rsidR="00AB392B" w:rsidRPr="00E92C9C">
        <w:rPr>
          <w:rFonts w:ascii="Arial" w:eastAsia="Times New Roman" w:hAnsi="Arial" w:cs="Arial"/>
          <w:color w:val="000000"/>
          <w:sz w:val="24"/>
          <w:szCs w:val="24"/>
          <w:lang w:val="es-ES"/>
        </w:rPr>
        <w:t>OTD, OTR/L, MBA, MS, MAS PSHQ, CSPHP</w:t>
      </w:r>
    </w:p>
    <w:p w14:paraId="3FF3881A" w14:textId="77777777" w:rsidR="00907E50" w:rsidRPr="00E92C9C" w:rsidRDefault="00907E50" w:rsidP="00907E50">
      <w:pPr>
        <w:spacing w:after="0" w:line="240" w:lineRule="auto"/>
        <w:rPr>
          <w:rFonts w:ascii="Arial" w:hAnsi="Arial" w:cs="Arial"/>
          <w:color w:val="000000"/>
          <w:sz w:val="24"/>
          <w:szCs w:val="24"/>
        </w:rPr>
      </w:pPr>
      <w:r w:rsidRPr="00E92C9C">
        <w:rPr>
          <w:rFonts w:ascii="Arial" w:hAnsi="Arial" w:cs="Arial"/>
          <w:color w:val="000000"/>
          <w:sz w:val="24"/>
          <w:szCs w:val="24"/>
        </w:rPr>
        <w:t>Northwell Health, New York</w:t>
      </w:r>
    </w:p>
    <w:p w14:paraId="7CB920B0" w14:textId="77777777" w:rsidR="00907E50" w:rsidRPr="00E92C9C" w:rsidRDefault="00907E50" w:rsidP="00907E50">
      <w:pPr>
        <w:spacing w:before="100" w:beforeAutospacing="1" w:after="100" w:afterAutospacing="1" w:line="240" w:lineRule="auto"/>
        <w:rPr>
          <w:rFonts w:ascii="Arial" w:hAnsi="Arial" w:cs="Arial"/>
        </w:rPr>
      </w:pPr>
    </w:p>
    <w:p w14:paraId="6527F892" w14:textId="77777777" w:rsidR="00907E50" w:rsidRPr="00E92C9C" w:rsidRDefault="00907E50" w:rsidP="00907E50">
      <w:pPr>
        <w:rPr>
          <w:rFonts w:ascii="Arial" w:hAnsi="Arial" w:cs="Arial"/>
        </w:rPr>
      </w:pPr>
      <w:r w:rsidRPr="00E92C9C">
        <w:rPr>
          <w:rFonts w:ascii="Arial" w:hAnsi="Arial" w:cs="Arial"/>
        </w:rPr>
        <w:t>Susan Salsbury BS, OTR/L, CDMS, CSPHP</w:t>
      </w:r>
    </w:p>
    <w:p w14:paraId="177135ED" w14:textId="59FF8437" w:rsidR="00907E50" w:rsidRPr="00E92C9C" w:rsidRDefault="00907E50" w:rsidP="00907E50">
      <w:pPr>
        <w:spacing w:before="100" w:beforeAutospacing="1" w:after="100" w:afterAutospacing="1" w:line="240" w:lineRule="auto"/>
        <w:rPr>
          <w:rFonts w:ascii="Arial" w:hAnsi="Arial" w:cs="Arial"/>
        </w:rPr>
      </w:pPr>
      <w:r w:rsidRPr="00E92C9C">
        <w:rPr>
          <w:rFonts w:ascii="Arial" w:hAnsi="Arial" w:cs="Arial"/>
        </w:rPr>
        <w:t>OhioHealth</w:t>
      </w:r>
      <w:r w:rsidR="00D01F8A" w:rsidRPr="00E92C9C">
        <w:rPr>
          <w:rFonts w:ascii="Arial" w:hAnsi="Arial" w:cs="Arial"/>
        </w:rPr>
        <w:t xml:space="preserve"> System</w:t>
      </w:r>
    </w:p>
    <w:p w14:paraId="6D2E8B9A" w14:textId="77777777" w:rsidR="00907E50" w:rsidRPr="00E92C9C" w:rsidRDefault="00907E50" w:rsidP="00907E50">
      <w:pPr>
        <w:rPr>
          <w:rFonts w:ascii="Arial" w:hAnsi="Arial" w:cs="Arial"/>
          <w:b/>
          <w:bCs/>
          <w:color w:val="000000"/>
          <w:highlight w:val="yellow"/>
        </w:rPr>
      </w:pPr>
    </w:p>
    <w:p w14:paraId="2DAE903A" w14:textId="77777777" w:rsidR="00907E50" w:rsidRPr="00E92C9C" w:rsidRDefault="00907E50" w:rsidP="00907E50">
      <w:pPr>
        <w:rPr>
          <w:rFonts w:ascii="Arial" w:hAnsi="Arial" w:cs="Arial"/>
        </w:rPr>
      </w:pPr>
      <w:r w:rsidRPr="00E92C9C">
        <w:rPr>
          <w:rFonts w:ascii="Arial" w:hAnsi="Arial" w:cs="Arial"/>
        </w:rPr>
        <w:lastRenderedPageBreak/>
        <w:t>Christina Squires MSN, RN, CSPHP</w:t>
      </w:r>
    </w:p>
    <w:p w14:paraId="512901F9" w14:textId="16D84EA0" w:rsidR="00907E50" w:rsidRPr="00E92C9C" w:rsidRDefault="00907E50" w:rsidP="00907E50">
      <w:pPr>
        <w:rPr>
          <w:rFonts w:ascii="Arial" w:hAnsi="Arial" w:cs="Arial"/>
        </w:rPr>
      </w:pPr>
      <w:r w:rsidRPr="00E92C9C">
        <w:rPr>
          <w:rFonts w:ascii="Arial" w:hAnsi="Arial" w:cs="Arial"/>
        </w:rPr>
        <w:t>Dignity Health Central Coast Service Area, CA</w:t>
      </w:r>
    </w:p>
    <w:p w14:paraId="2D3D9370" w14:textId="77777777" w:rsidR="00907E50" w:rsidRPr="00E92C9C" w:rsidRDefault="00907E50" w:rsidP="00907E50">
      <w:pPr>
        <w:spacing w:before="100" w:beforeAutospacing="1" w:after="100" w:afterAutospacing="1" w:line="240" w:lineRule="auto"/>
        <w:rPr>
          <w:rFonts w:ascii="Arial" w:hAnsi="Arial" w:cs="Arial"/>
        </w:rPr>
      </w:pPr>
    </w:p>
    <w:p w14:paraId="2E4DEB55" w14:textId="77777777" w:rsidR="00907E50" w:rsidRPr="00E92C9C" w:rsidRDefault="00907E50" w:rsidP="00907E50">
      <w:pPr>
        <w:spacing w:line="240" w:lineRule="auto"/>
        <w:rPr>
          <w:rFonts w:ascii="Arial" w:hAnsi="Arial" w:cs="Arial"/>
        </w:rPr>
      </w:pPr>
      <w:r w:rsidRPr="00E92C9C">
        <w:rPr>
          <w:rFonts w:ascii="Arial" w:hAnsi="Arial" w:cs="Arial"/>
        </w:rPr>
        <w:t>Rhonda Turner, RN, MSN-LD, CSPHA</w:t>
      </w:r>
    </w:p>
    <w:p w14:paraId="740300EE" w14:textId="77777777" w:rsidR="00907E50" w:rsidRPr="00E92C9C" w:rsidRDefault="00907E50" w:rsidP="00907E50">
      <w:pPr>
        <w:spacing w:line="240" w:lineRule="auto"/>
        <w:rPr>
          <w:rFonts w:ascii="Arial" w:hAnsi="Arial" w:cs="Arial"/>
        </w:rPr>
      </w:pPr>
      <w:r w:rsidRPr="00E92C9C">
        <w:rPr>
          <w:rFonts w:ascii="Arial" w:hAnsi="Arial" w:cs="Arial"/>
        </w:rPr>
        <w:t>Banner Health, Northern Colorado Medical Center</w:t>
      </w:r>
    </w:p>
    <w:p w14:paraId="3247A1AC" w14:textId="77777777" w:rsidR="00907E50" w:rsidRPr="00E92C9C" w:rsidRDefault="00907E50" w:rsidP="00907E50">
      <w:pPr>
        <w:rPr>
          <w:rFonts w:ascii="Arial" w:hAnsi="Arial" w:cs="Arial"/>
        </w:rPr>
      </w:pPr>
    </w:p>
    <w:p w14:paraId="01121D07" w14:textId="77777777" w:rsidR="00907E50" w:rsidRPr="00E92C9C" w:rsidRDefault="00907E50" w:rsidP="00907E50">
      <w:pPr>
        <w:rPr>
          <w:rFonts w:ascii="Arial" w:hAnsi="Arial" w:cs="Arial"/>
        </w:rPr>
      </w:pPr>
      <w:r w:rsidRPr="00E92C9C">
        <w:rPr>
          <w:rFonts w:ascii="Arial" w:hAnsi="Arial" w:cs="Arial"/>
        </w:rPr>
        <w:t>Kimberly D. Waltrip, Ph. D, APRN-BC</w:t>
      </w:r>
    </w:p>
    <w:p w14:paraId="5387327B" w14:textId="1AB7EC5B" w:rsidR="00907E50" w:rsidRPr="00E92C9C" w:rsidRDefault="00907E50" w:rsidP="00907E50">
      <w:pPr>
        <w:rPr>
          <w:rFonts w:ascii="Arial" w:hAnsi="Arial" w:cs="Arial"/>
        </w:rPr>
      </w:pPr>
      <w:r w:rsidRPr="00E92C9C">
        <w:rPr>
          <w:rFonts w:ascii="Arial" w:hAnsi="Arial" w:cs="Arial"/>
        </w:rPr>
        <w:t>Western Governors University</w:t>
      </w:r>
    </w:p>
    <w:p w14:paraId="04A870EA" w14:textId="77777777" w:rsidR="00907E50" w:rsidRPr="00907E50" w:rsidRDefault="00907E50" w:rsidP="00907E50">
      <w:pPr>
        <w:rPr>
          <w:rFonts w:ascii="Times New Roman" w:hAnsi="Times New Roman" w:cs="Times New Roman"/>
          <w:highlight w:val="yellow"/>
        </w:rPr>
      </w:pPr>
    </w:p>
    <w:p w14:paraId="4D008318" w14:textId="77777777" w:rsidR="00907E50" w:rsidRPr="00E92C9C" w:rsidRDefault="00907E50" w:rsidP="00907E50">
      <w:pPr>
        <w:rPr>
          <w:rFonts w:ascii="Arial" w:hAnsi="Arial" w:cs="Arial"/>
          <w:color w:val="000000"/>
        </w:rPr>
      </w:pPr>
      <w:r w:rsidRPr="00E92C9C">
        <w:rPr>
          <w:rFonts w:ascii="Arial" w:hAnsi="Arial" w:cs="Arial"/>
          <w:color w:val="000000"/>
        </w:rPr>
        <w:t>Eric A. Williams, MD, MS, MMM, FAAP, FCCM</w:t>
      </w:r>
    </w:p>
    <w:p w14:paraId="07857991" w14:textId="77777777" w:rsidR="00907E50" w:rsidRPr="00E92C9C" w:rsidRDefault="00907E50" w:rsidP="00907E50">
      <w:pPr>
        <w:rPr>
          <w:rFonts w:ascii="Arial" w:hAnsi="Arial" w:cs="Arial"/>
          <w:color w:val="000000"/>
        </w:rPr>
      </w:pPr>
      <w:r w:rsidRPr="00E92C9C">
        <w:rPr>
          <w:rFonts w:ascii="Arial" w:hAnsi="Arial" w:cs="Arial"/>
          <w:color w:val="000000"/>
        </w:rPr>
        <w:t>Texas Children's Hospital</w:t>
      </w:r>
    </w:p>
    <w:p w14:paraId="6379297C" w14:textId="68F93CC3" w:rsidR="00957BA4" w:rsidRPr="00E92C9C" w:rsidRDefault="00957BA4" w:rsidP="00EF5CC7">
      <w:pPr>
        <w:rPr>
          <w:rFonts w:ascii="Arial" w:hAnsi="Arial" w:cs="Arial"/>
          <w:sz w:val="24"/>
          <w:szCs w:val="24"/>
        </w:rPr>
      </w:pPr>
    </w:p>
    <w:p w14:paraId="05CA587D" w14:textId="3F8401BC" w:rsidR="00216F1A" w:rsidRPr="00093EDA" w:rsidRDefault="00216F1A" w:rsidP="00216F1A">
      <w:pPr>
        <w:ind w:firstLine="720"/>
        <w:rPr>
          <w:rFonts w:ascii="Arial" w:hAnsi="Arial" w:cs="Arial"/>
          <w:b/>
          <w:bCs/>
          <w:sz w:val="24"/>
          <w:szCs w:val="24"/>
        </w:rPr>
      </w:pPr>
      <w:r w:rsidRPr="00093EDA">
        <w:rPr>
          <w:rFonts w:ascii="Arial" w:hAnsi="Arial" w:cs="Arial"/>
          <w:b/>
          <w:bCs/>
          <w:sz w:val="24"/>
          <w:szCs w:val="24"/>
        </w:rPr>
        <w:t xml:space="preserve">Technical </w:t>
      </w:r>
      <w:r w:rsidR="00A674A5">
        <w:rPr>
          <w:rFonts w:ascii="Arial" w:hAnsi="Arial" w:cs="Arial"/>
          <w:b/>
          <w:bCs/>
          <w:sz w:val="24"/>
          <w:szCs w:val="24"/>
        </w:rPr>
        <w:t>Editor</w:t>
      </w:r>
    </w:p>
    <w:p w14:paraId="3EB15654" w14:textId="77777777" w:rsidR="00216F1A" w:rsidRPr="00E92C9C" w:rsidRDefault="00216F1A" w:rsidP="00216F1A">
      <w:pPr>
        <w:rPr>
          <w:rFonts w:ascii="Arial" w:hAnsi="Arial" w:cs="Arial"/>
        </w:rPr>
      </w:pPr>
      <w:bookmarkStart w:id="2" w:name="_Hlk55831736"/>
      <w:r w:rsidRPr="00E92C9C">
        <w:rPr>
          <w:rFonts w:ascii="Arial" w:hAnsi="Arial" w:cs="Arial"/>
        </w:rPr>
        <w:t>Mary Matz, MSPH, CPE, CSPHP</w:t>
      </w:r>
    </w:p>
    <w:p w14:paraId="07A78246" w14:textId="7C842095" w:rsidR="00216F1A" w:rsidRPr="00E92C9C" w:rsidRDefault="00216F1A" w:rsidP="00216F1A">
      <w:pPr>
        <w:rPr>
          <w:rFonts w:ascii="Arial" w:hAnsi="Arial" w:cs="Arial"/>
        </w:rPr>
      </w:pPr>
      <w:r w:rsidRPr="00E92C9C">
        <w:rPr>
          <w:rFonts w:ascii="Arial" w:hAnsi="Arial" w:cs="Arial"/>
        </w:rPr>
        <w:t>Patient Care Ergonomics Solutions, LLC</w:t>
      </w:r>
    </w:p>
    <w:bookmarkEnd w:id="2"/>
    <w:p w14:paraId="403D5939" w14:textId="77777777" w:rsidR="00216F1A" w:rsidRPr="00E92C9C" w:rsidRDefault="00216F1A" w:rsidP="00216F1A">
      <w:pPr>
        <w:jc w:val="center"/>
        <w:rPr>
          <w:rFonts w:ascii="Arial" w:hAnsi="Arial" w:cs="Arial"/>
        </w:rPr>
      </w:pPr>
    </w:p>
    <w:p w14:paraId="5CBCCD4E" w14:textId="77777777" w:rsidR="00926844" w:rsidRPr="00093EDA" w:rsidRDefault="00216F1A" w:rsidP="00926844">
      <w:pPr>
        <w:ind w:firstLine="720"/>
        <w:rPr>
          <w:rFonts w:ascii="Arial" w:hAnsi="Arial" w:cs="Arial"/>
          <w:b/>
          <w:bCs/>
          <w:sz w:val="24"/>
          <w:szCs w:val="24"/>
        </w:rPr>
      </w:pPr>
      <w:r w:rsidRPr="00093EDA">
        <w:rPr>
          <w:rFonts w:ascii="Arial" w:hAnsi="Arial" w:cs="Arial"/>
          <w:b/>
          <w:bCs/>
          <w:sz w:val="24"/>
          <w:szCs w:val="24"/>
        </w:rPr>
        <w:t>ANA Staff</w:t>
      </w:r>
    </w:p>
    <w:p w14:paraId="55788674" w14:textId="77777777" w:rsidR="00926844" w:rsidRPr="00E92C9C" w:rsidRDefault="00926844" w:rsidP="00926844">
      <w:pPr>
        <w:rPr>
          <w:rFonts w:ascii="Arial" w:hAnsi="Arial" w:cs="Arial"/>
        </w:rPr>
      </w:pPr>
      <w:r w:rsidRPr="00E92C9C">
        <w:rPr>
          <w:rFonts w:ascii="Arial" w:hAnsi="Arial" w:cs="Arial"/>
        </w:rPr>
        <w:t>Ruth Francis, MPH, MCHES – ANA Staff Lead</w:t>
      </w:r>
    </w:p>
    <w:p w14:paraId="402926D5" w14:textId="521D1BAD" w:rsidR="00216F1A" w:rsidRPr="00E92C9C" w:rsidRDefault="00216F1A" w:rsidP="00926844">
      <w:pPr>
        <w:rPr>
          <w:rFonts w:ascii="Arial" w:hAnsi="Arial" w:cs="Arial"/>
          <w:b/>
          <w:bCs/>
        </w:rPr>
      </w:pPr>
      <w:r w:rsidRPr="00E92C9C">
        <w:rPr>
          <w:rFonts w:ascii="Arial" w:hAnsi="Arial" w:cs="Arial"/>
        </w:rPr>
        <w:t>Carol Bickford</w:t>
      </w:r>
      <w:r w:rsidR="00EB42FD" w:rsidRPr="00E92C9C">
        <w:rPr>
          <w:rFonts w:ascii="Arial" w:hAnsi="Arial" w:cs="Arial"/>
        </w:rPr>
        <w:t>, PhD, RN-BC, CPHIMS, FAMIA, FHIMSS, FAAN</w:t>
      </w:r>
    </w:p>
    <w:p w14:paraId="05C3A248" w14:textId="6B865244" w:rsidR="00216F1A" w:rsidRPr="00E92C9C" w:rsidRDefault="00216F1A" w:rsidP="00216F1A">
      <w:pPr>
        <w:rPr>
          <w:rFonts w:ascii="Arial" w:hAnsi="Arial" w:cs="Arial"/>
        </w:rPr>
      </w:pPr>
      <w:r w:rsidRPr="00E92C9C">
        <w:rPr>
          <w:rFonts w:ascii="Arial" w:hAnsi="Arial" w:cs="Arial"/>
        </w:rPr>
        <w:t>Katie Boston-Leary</w:t>
      </w:r>
      <w:r w:rsidR="00EB42FD" w:rsidRPr="00E92C9C">
        <w:rPr>
          <w:rFonts w:ascii="Arial" w:hAnsi="Arial" w:cs="Arial"/>
        </w:rPr>
        <w:t xml:space="preserve">, </w:t>
      </w:r>
      <w:r w:rsidR="00126A7B" w:rsidRPr="00E92C9C">
        <w:rPr>
          <w:rFonts w:ascii="Arial" w:hAnsi="Arial" w:cs="Arial"/>
        </w:rPr>
        <w:t>PhD, MHA, MBA, RN, NEA-BC</w:t>
      </w:r>
    </w:p>
    <w:p w14:paraId="44249FDE" w14:textId="3807FAA9" w:rsidR="00216F1A" w:rsidRPr="00E92C9C" w:rsidRDefault="00216F1A" w:rsidP="00216F1A">
      <w:pPr>
        <w:rPr>
          <w:rFonts w:ascii="Arial" w:hAnsi="Arial" w:cs="Arial"/>
        </w:rPr>
      </w:pPr>
      <w:r w:rsidRPr="00E92C9C">
        <w:rPr>
          <w:rFonts w:ascii="Arial" w:hAnsi="Arial" w:cs="Arial"/>
        </w:rPr>
        <w:t>Kendra McMillian</w:t>
      </w:r>
      <w:r w:rsidR="00EB42FD" w:rsidRPr="00E92C9C">
        <w:rPr>
          <w:rFonts w:ascii="Arial" w:hAnsi="Arial" w:cs="Arial"/>
        </w:rPr>
        <w:t>, RN, MPH</w:t>
      </w:r>
    </w:p>
    <w:p w14:paraId="4C15D473" w14:textId="65109016" w:rsidR="00216F1A" w:rsidRDefault="00216F1A" w:rsidP="00216F1A">
      <w:pPr>
        <w:rPr>
          <w:rFonts w:ascii="Arial" w:hAnsi="Arial" w:cs="Arial"/>
        </w:rPr>
      </w:pPr>
      <w:r w:rsidRPr="00E92C9C">
        <w:rPr>
          <w:rFonts w:ascii="Arial" w:hAnsi="Arial" w:cs="Arial"/>
        </w:rPr>
        <w:t>Erin Walpole</w:t>
      </w:r>
      <w:r w:rsidR="00EB42FD" w:rsidRPr="00E92C9C">
        <w:rPr>
          <w:rFonts w:ascii="Arial" w:hAnsi="Arial" w:cs="Arial"/>
        </w:rPr>
        <w:t>, PMP</w:t>
      </w:r>
    </w:p>
    <w:p w14:paraId="47748916" w14:textId="77777777" w:rsidR="00E92C9C" w:rsidRPr="00E92C9C" w:rsidRDefault="00E92C9C" w:rsidP="00216F1A">
      <w:pPr>
        <w:rPr>
          <w:rFonts w:ascii="Arial" w:hAnsi="Arial" w:cs="Arial"/>
        </w:rPr>
      </w:pPr>
    </w:p>
    <w:p w14:paraId="48EE881D" w14:textId="5524FEBE" w:rsidR="00957BA4" w:rsidRPr="00E92C9C" w:rsidRDefault="00907E50" w:rsidP="00D17D4E">
      <w:pPr>
        <w:ind w:firstLine="720"/>
        <w:rPr>
          <w:rFonts w:ascii="Arial" w:hAnsi="Arial" w:cs="Arial"/>
          <w:b/>
          <w:bCs/>
          <w:sz w:val="24"/>
          <w:szCs w:val="24"/>
        </w:rPr>
      </w:pPr>
      <w:bookmarkStart w:id="3" w:name="_Hlk55752376"/>
      <w:r w:rsidRPr="00E92C9C">
        <w:rPr>
          <w:rFonts w:ascii="Arial" w:hAnsi="Arial" w:cs="Arial"/>
          <w:b/>
          <w:bCs/>
          <w:sz w:val="24"/>
          <w:szCs w:val="24"/>
        </w:rPr>
        <w:t>About the American Nurses Association</w:t>
      </w:r>
    </w:p>
    <w:bookmarkEnd w:id="3"/>
    <w:p w14:paraId="330CE14E" w14:textId="7EAA3556" w:rsidR="00907E50" w:rsidRPr="00E92C9C" w:rsidRDefault="00907E50" w:rsidP="00907E50">
      <w:pPr>
        <w:rPr>
          <w:rFonts w:ascii="Arial" w:hAnsi="Arial" w:cs="Arial"/>
          <w:sz w:val="24"/>
          <w:szCs w:val="24"/>
        </w:rPr>
      </w:pPr>
      <w:r w:rsidRPr="00E92C9C">
        <w:rPr>
          <w:rFonts w:ascii="Arial" w:hAnsi="Arial" w:cs="Arial"/>
          <w:sz w:val="24"/>
          <w:szCs w:val="24"/>
        </w:rPr>
        <w:t xml:space="preserve">The American Nurses Association (ANA) </w:t>
      </w:r>
      <w:r w:rsidR="009434FB" w:rsidRPr="00E92C9C">
        <w:rPr>
          <w:rStyle w:val="Strong"/>
          <w:rFonts w:ascii="Arial" w:hAnsi="Arial" w:cs="Arial"/>
          <w:b w:val="0"/>
          <w:bCs w:val="0"/>
          <w:color w:val="444444"/>
        </w:rPr>
        <w:t xml:space="preserve">is the premier organization representing the interests of the nation's 4.2 million registered nurses. ANA advances the profession by fostering high standards of nursing practice, promoting a safe and ethical work environment, bolstering the health and wellness of nurses, and advocating on health care issues that affect nurses and the public. ANA is at the forefront of improving the quality of health care for all. For </w:t>
      </w:r>
      <w:r w:rsidR="0078173C" w:rsidRPr="00E92C9C">
        <w:rPr>
          <w:rStyle w:val="Strong"/>
          <w:rFonts w:ascii="Arial" w:hAnsi="Arial" w:cs="Arial"/>
          <w:b w:val="0"/>
          <w:bCs w:val="0"/>
          <w:color w:val="444444"/>
        </w:rPr>
        <w:t>more</w:t>
      </w:r>
      <w:r w:rsidR="009434FB" w:rsidRPr="00E92C9C">
        <w:rPr>
          <w:rStyle w:val="Strong"/>
          <w:rFonts w:ascii="Arial" w:hAnsi="Arial" w:cs="Arial"/>
          <w:b w:val="0"/>
          <w:bCs w:val="0"/>
          <w:color w:val="444444"/>
        </w:rPr>
        <w:t xml:space="preserve"> information, visit </w:t>
      </w:r>
      <w:hyperlink r:id="rId8" w:history="1">
        <w:r w:rsidR="009434FB" w:rsidRPr="00E92C9C">
          <w:rPr>
            <w:rStyle w:val="Strong"/>
            <w:rFonts w:ascii="Arial" w:hAnsi="Arial" w:cs="Arial"/>
            <w:b w:val="0"/>
            <w:bCs w:val="0"/>
            <w:color w:val="0072C6"/>
            <w:u w:val="single"/>
          </w:rPr>
          <w:t>www.nursingworld.org</w:t>
        </w:r>
      </w:hyperlink>
    </w:p>
    <w:p w14:paraId="5145DBA9" w14:textId="77777777" w:rsidR="00503E61" w:rsidRDefault="00503E61" w:rsidP="00F1477F">
      <w:pPr>
        <w:pStyle w:val="ListParagraph"/>
        <w:autoSpaceDE w:val="0"/>
        <w:autoSpaceDN w:val="0"/>
        <w:rPr>
          <w:rFonts w:ascii="Times New Roman" w:hAnsi="Times New Roman" w:cs="Times New Roman"/>
          <w:b/>
          <w:bCs/>
          <w:color w:val="101010"/>
          <w:sz w:val="24"/>
          <w:szCs w:val="24"/>
        </w:rPr>
      </w:pPr>
    </w:p>
    <w:p w14:paraId="299BDF8A" w14:textId="6421783A" w:rsidR="00EB5A8D" w:rsidRPr="002C6F6F" w:rsidRDefault="00EB5A8D" w:rsidP="00F1477F">
      <w:pPr>
        <w:pStyle w:val="ListParagraph"/>
        <w:autoSpaceDE w:val="0"/>
        <w:autoSpaceDN w:val="0"/>
        <w:rPr>
          <w:rFonts w:ascii="Arial" w:hAnsi="Arial" w:cs="Arial"/>
          <w:color w:val="101010"/>
          <w:sz w:val="24"/>
          <w:szCs w:val="24"/>
        </w:rPr>
      </w:pPr>
      <w:r w:rsidRPr="002C6F6F">
        <w:rPr>
          <w:rFonts w:ascii="Arial" w:hAnsi="Arial" w:cs="Arial"/>
          <w:b/>
          <w:bCs/>
          <w:color w:val="101010"/>
          <w:sz w:val="24"/>
          <w:szCs w:val="24"/>
        </w:rPr>
        <w:lastRenderedPageBreak/>
        <w:t xml:space="preserve">The </w:t>
      </w:r>
      <w:r w:rsidRPr="002C6F6F">
        <w:rPr>
          <w:rFonts w:ascii="Arial" w:hAnsi="Arial" w:cs="Arial"/>
          <w:b/>
          <w:bCs/>
          <w:sz w:val="24"/>
          <w:szCs w:val="24"/>
        </w:rPr>
        <w:t>Continuing</w:t>
      </w:r>
      <w:r w:rsidRPr="002C6F6F">
        <w:rPr>
          <w:rFonts w:ascii="Arial" w:hAnsi="Arial" w:cs="Arial"/>
          <w:b/>
          <w:bCs/>
          <w:color w:val="FF0000"/>
          <w:sz w:val="24"/>
          <w:szCs w:val="24"/>
        </w:rPr>
        <w:t xml:space="preserve"> </w:t>
      </w:r>
      <w:r w:rsidRPr="002C6F6F">
        <w:rPr>
          <w:rFonts w:ascii="Arial" w:hAnsi="Arial" w:cs="Arial"/>
          <w:b/>
          <w:bCs/>
          <w:color w:val="101010"/>
          <w:sz w:val="24"/>
          <w:szCs w:val="24"/>
        </w:rPr>
        <w:t>Need for Safe Patient Handling and Mobility (SPHM) Standards</w:t>
      </w:r>
      <w:r w:rsidRPr="002C6F6F">
        <w:rPr>
          <w:rFonts w:ascii="Arial" w:hAnsi="Arial" w:cs="Arial"/>
          <w:color w:val="101010"/>
          <w:sz w:val="24"/>
          <w:szCs w:val="24"/>
        </w:rPr>
        <w:t xml:space="preserve"> </w:t>
      </w:r>
    </w:p>
    <w:p w14:paraId="0EBBCF20" w14:textId="730764EF" w:rsidR="00907E50" w:rsidRPr="00E92C9C" w:rsidRDefault="00F1477F" w:rsidP="00F1477F">
      <w:pPr>
        <w:autoSpaceDE w:val="0"/>
        <w:autoSpaceDN w:val="0"/>
        <w:rPr>
          <w:rFonts w:ascii="Arial" w:hAnsi="Arial" w:cs="Arial"/>
          <w:color w:val="101010"/>
        </w:rPr>
      </w:pPr>
      <w:r w:rsidRPr="00E92C9C">
        <w:rPr>
          <w:rFonts w:ascii="Arial" w:hAnsi="Arial" w:cs="Arial"/>
          <w:color w:val="101010"/>
        </w:rPr>
        <w:t>Are h</w:t>
      </w:r>
      <w:r w:rsidR="00D17D4E" w:rsidRPr="00E92C9C">
        <w:rPr>
          <w:rFonts w:ascii="Arial" w:hAnsi="Arial" w:cs="Arial"/>
          <w:color w:val="101010"/>
        </w:rPr>
        <w:t xml:space="preserve">ealthcare workers </w:t>
      </w:r>
      <w:r w:rsidR="00B74EF0" w:rsidRPr="00E92C9C">
        <w:rPr>
          <w:rFonts w:ascii="Arial" w:hAnsi="Arial" w:cs="Arial"/>
          <w:color w:val="101010"/>
        </w:rPr>
        <w:t xml:space="preserve">still being </w:t>
      </w:r>
      <w:r w:rsidR="00D17D4E" w:rsidRPr="00E92C9C">
        <w:rPr>
          <w:rFonts w:ascii="Arial" w:hAnsi="Arial" w:cs="Arial"/>
          <w:color w:val="101010"/>
        </w:rPr>
        <w:t>needlessly injured at work</w:t>
      </w:r>
      <w:r w:rsidR="00B74EF0" w:rsidRPr="00E92C9C">
        <w:rPr>
          <w:rFonts w:ascii="Arial" w:hAnsi="Arial" w:cs="Arial"/>
          <w:color w:val="101010"/>
        </w:rPr>
        <w:t>?  According to the 2018-</w:t>
      </w:r>
      <w:r w:rsidR="00D17D4E" w:rsidRPr="00E92C9C">
        <w:rPr>
          <w:rFonts w:ascii="Arial" w:hAnsi="Arial" w:cs="Arial"/>
          <w:color w:val="101010"/>
        </w:rPr>
        <w:t>2019</w:t>
      </w:r>
      <w:r w:rsidR="00B74EF0" w:rsidRPr="00E92C9C">
        <w:rPr>
          <w:rFonts w:ascii="Arial" w:hAnsi="Arial" w:cs="Arial"/>
          <w:color w:val="101010"/>
        </w:rPr>
        <w:t xml:space="preserve"> (Check with Holly for most recent data)</w:t>
      </w:r>
      <w:r w:rsidR="00D17D4E" w:rsidRPr="00E92C9C">
        <w:rPr>
          <w:rFonts w:ascii="Arial" w:hAnsi="Arial" w:cs="Arial"/>
          <w:color w:val="101010"/>
        </w:rPr>
        <w:t xml:space="preserve"> Healthy Nurse Healthy Nation®</w:t>
      </w:r>
      <w:r w:rsidRPr="00E92C9C">
        <w:rPr>
          <w:rFonts w:ascii="Arial" w:hAnsi="Arial" w:cs="Arial"/>
          <w:color w:val="101010"/>
        </w:rPr>
        <w:t xml:space="preserve"> Survey </w:t>
      </w:r>
      <w:r w:rsidR="00B74EF0" w:rsidRPr="00E92C9C">
        <w:rPr>
          <w:rFonts w:ascii="Arial" w:hAnsi="Arial" w:cs="Arial"/>
          <w:color w:val="101010"/>
        </w:rPr>
        <w:t>4</w:t>
      </w:r>
      <w:r w:rsidR="00AB4834" w:rsidRPr="00E92C9C">
        <w:rPr>
          <w:rFonts w:ascii="Arial" w:hAnsi="Arial" w:cs="Arial"/>
          <w:color w:val="101010"/>
        </w:rPr>
        <w:t>0</w:t>
      </w:r>
      <w:r w:rsidR="00B74EF0" w:rsidRPr="00E92C9C">
        <w:rPr>
          <w:rFonts w:ascii="Arial" w:hAnsi="Arial" w:cs="Arial"/>
          <w:color w:val="101010"/>
        </w:rPr>
        <w:t xml:space="preserve">% of respondents consider lifting and </w:t>
      </w:r>
      <w:r w:rsidR="001B72A4" w:rsidRPr="00E92C9C">
        <w:rPr>
          <w:rFonts w:ascii="Arial" w:hAnsi="Arial" w:cs="Arial"/>
          <w:color w:val="101010"/>
        </w:rPr>
        <w:t xml:space="preserve">repositioning one of the hazards that they face at work.  </w:t>
      </w:r>
      <w:r w:rsidR="00B74EF0" w:rsidRPr="00E92C9C">
        <w:rPr>
          <w:rFonts w:ascii="Arial" w:hAnsi="Arial" w:cs="Arial"/>
          <w:color w:val="101010"/>
        </w:rPr>
        <w:t xml:space="preserve">58% of respondents indicated that they had experienced musculoskeletal pain at work during the past year.  Do they experience pain because they do not have access to technology?  </w:t>
      </w:r>
      <w:r w:rsidR="001B72A4" w:rsidRPr="00E92C9C">
        <w:rPr>
          <w:rFonts w:ascii="Arial" w:hAnsi="Arial" w:cs="Arial"/>
          <w:color w:val="101010"/>
        </w:rPr>
        <w:t xml:space="preserve">No, </w:t>
      </w:r>
      <w:r w:rsidR="00AB4834" w:rsidRPr="00E92C9C">
        <w:rPr>
          <w:rFonts w:ascii="Arial" w:hAnsi="Arial" w:cs="Arial"/>
          <w:color w:val="101010"/>
        </w:rPr>
        <w:t>72</w:t>
      </w:r>
      <w:r w:rsidR="00B74EF0" w:rsidRPr="00E92C9C">
        <w:rPr>
          <w:rFonts w:ascii="Arial" w:hAnsi="Arial" w:cs="Arial"/>
          <w:color w:val="101010"/>
        </w:rPr>
        <w:t>% of respondents either agreed or strongly agreed that they have access to safe patient handling and mobility (SPHM) technology</w:t>
      </w:r>
      <w:r w:rsidR="00AB4834" w:rsidRPr="00E92C9C">
        <w:rPr>
          <w:rFonts w:ascii="Arial" w:hAnsi="Arial" w:cs="Arial"/>
          <w:color w:val="101010"/>
        </w:rPr>
        <w:t>.</w:t>
      </w:r>
      <w:r w:rsidR="001B72A4" w:rsidRPr="00E92C9C">
        <w:rPr>
          <w:rFonts w:ascii="Arial" w:hAnsi="Arial" w:cs="Arial"/>
          <w:color w:val="101010"/>
        </w:rPr>
        <w:t xml:space="preserve">  This information just from nurses is indication that we still have work to do. </w:t>
      </w:r>
      <w:r w:rsidR="00503E61" w:rsidRPr="00E92C9C">
        <w:rPr>
          <w:rFonts w:ascii="Arial" w:hAnsi="Arial" w:cs="Arial"/>
          <w:color w:val="101010"/>
        </w:rPr>
        <w:t xml:space="preserve">  We are far from universal SPHM.</w:t>
      </w:r>
      <w:r w:rsidR="001B72A4" w:rsidRPr="00E92C9C">
        <w:rPr>
          <w:rFonts w:ascii="Arial" w:hAnsi="Arial" w:cs="Arial"/>
          <w:color w:val="101010"/>
        </w:rPr>
        <w:t xml:space="preserve"> </w:t>
      </w:r>
    </w:p>
    <w:p w14:paraId="19EBE73A" w14:textId="1B785958" w:rsidR="00167128" w:rsidRPr="00E92C9C" w:rsidRDefault="00182D7B" w:rsidP="00182D7B">
      <w:pPr>
        <w:autoSpaceDE w:val="0"/>
        <w:autoSpaceDN w:val="0"/>
        <w:rPr>
          <w:rFonts w:ascii="Arial" w:hAnsi="Arial" w:cs="Arial"/>
          <w:color w:val="101010"/>
        </w:rPr>
      </w:pPr>
      <w:r w:rsidRPr="00E92C9C">
        <w:rPr>
          <w:rFonts w:ascii="Arial" w:hAnsi="Arial" w:cs="Arial"/>
          <w:color w:val="101010"/>
        </w:rPr>
        <w:t xml:space="preserve">Universal SPHM has been a goal of ANA for quite some time.  </w:t>
      </w:r>
      <w:r w:rsidR="00503E61" w:rsidRPr="00E92C9C">
        <w:rPr>
          <w:rFonts w:ascii="Arial" w:hAnsi="Arial" w:cs="Arial"/>
          <w:color w:val="101010"/>
        </w:rPr>
        <w:t>To</w:t>
      </w:r>
      <w:r w:rsidRPr="00E92C9C">
        <w:rPr>
          <w:rFonts w:ascii="Arial" w:hAnsi="Arial" w:cs="Arial"/>
          <w:color w:val="101010"/>
        </w:rPr>
        <w:t xml:space="preserve"> move this forward ANA and the Veterans </w:t>
      </w:r>
      <w:r w:rsidR="005051A3" w:rsidRPr="00E92C9C">
        <w:rPr>
          <w:rFonts w:ascii="Arial" w:hAnsi="Arial" w:cs="Arial"/>
        </w:rPr>
        <w:t xml:space="preserve">Heath </w:t>
      </w:r>
      <w:r w:rsidRPr="00E92C9C">
        <w:rPr>
          <w:rFonts w:ascii="Arial" w:hAnsi="Arial" w:cs="Arial"/>
        </w:rPr>
        <w:t>Administration</w:t>
      </w:r>
      <w:r w:rsidR="005051A3" w:rsidRPr="00E92C9C">
        <w:rPr>
          <w:rFonts w:ascii="Arial" w:hAnsi="Arial" w:cs="Arial"/>
        </w:rPr>
        <w:t xml:space="preserve">, </w:t>
      </w:r>
      <w:r w:rsidR="00D63426" w:rsidRPr="00E92C9C">
        <w:rPr>
          <w:rFonts w:ascii="Arial" w:hAnsi="Arial" w:cs="Arial"/>
        </w:rPr>
        <w:t xml:space="preserve">Tampa VA Research and Education Foundation, Inc. (formerly the James A. Haley Veterans Research and </w:t>
      </w:r>
      <w:r w:rsidR="00D26EC5" w:rsidRPr="00E92C9C">
        <w:rPr>
          <w:rFonts w:ascii="Arial" w:hAnsi="Arial" w:cs="Arial"/>
        </w:rPr>
        <w:t>E</w:t>
      </w:r>
      <w:r w:rsidR="00D63426" w:rsidRPr="00E92C9C">
        <w:rPr>
          <w:rFonts w:ascii="Arial" w:hAnsi="Arial" w:cs="Arial"/>
        </w:rPr>
        <w:t>ducation Foundation, Inc.)</w:t>
      </w:r>
      <w:r w:rsidRPr="00E92C9C">
        <w:rPr>
          <w:rFonts w:ascii="Arial" w:hAnsi="Arial" w:cs="Arial"/>
        </w:rPr>
        <w:t xml:space="preserve"> </w:t>
      </w:r>
      <w:r w:rsidRPr="00E92C9C">
        <w:rPr>
          <w:rFonts w:ascii="Arial" w:hAnsi="Arial" w:cs="Arial"/>
          <w:color w:val="101010"/>
        </w:rPr>
        <w:t xml:space="preserve">brought together a holistic group of stakeholders in 2016 to discuss how to </w:t>
      </w:r>
      <w:r w:rsidR="00D26EC5" w:rsidRPr="00E92C9C">
        <w:rPr>
          <w:rFonts w:ascii="Arial" w:hAnsi="Arial" w:cs="Arial"/>
          <w:color w:val="101010"/>
        </w:rPr>
        <w:t xml:space="preserve">achieve </w:t>
      </w:r>
      <w:r w:rsidRPr="00E92C9C">
        <w:rPr>
          <w:rFonts w:ascii="Arial" w:hAnsi="Arial" w:cs="Arial"/>
          <w:color w:val="101010"/>
        </w:rPr>
        <w:t>universal SPHM</w:t>
      </w:r>
      <w:r w:rsidR="00503E61" w:rsidRPr="00E92C9C">
        <w:rPr>
          <w:rFonts w:ascii="Arial" w:hAnsi="Arial" w:cs="Arial"/>
          <w:color w:val="101010"/>
        </w:rPr>
        <w:t xml:space="preserve">.  For 18 months this group formed sub-groups to discuss the different facets of how to reach and educate professionals towards a mindset of universal SPHM.  </w:t>
      </w:r>
      <w:r w:rsidR="005D5555" w:rsidRPr="00E92C9C">
        <w:rPr>
          <w:rFonts w:ascii="Arial" w:hAnsi="Arial" w:cs="Arial"/>
          <w:color w:val="101010"/>
        </w:rPr>
        <w:t xml:space="preserve">Strides were made.  </w:t>
      </w:r>
      <w:r w:rsidR="00503E61" w:rsidRPr="00E92C9C">
        <w:rPr>
          <w:rFonts w:ascii="Arial" w:hAnsi="Arial" w:cs="Arial"/>
          <w:color w:val="101010"/>
        </w:rPr>
        <w:t>Unfortunately, the group disbanded without a concrete resolution</w:t>
      </w:r>
      <w:r w:rsidR="005D5555" w:rsidRPr="00E92C9C">
        <w:rPr>
          <w:rFonts w:ascii="Arial" w:hAnsi="Arial" w:cs="Arial"/>
          <w:color w:val="101010"/>
        </w:rPr>
        <w:t xml:space="preserve"> or plan</w:t>
      </w:r>
      <w:r w:rsidR="00503E61" w:rsidRPr="00E92C9C">
        <w:rPr>
          <w:rFonts w:ascii="Arial" w:hAnsi="Arial" w:cs="Arial"/>
          <w:color w:val="101010"/>
        </w:rPr>
        <w:t xml:space="preserve">.  All agreed, however that universal SPHM is the only way that all professionals </w:t>
      </w:r>
      <w:r w:rsidR="005D5555" w:rsidRPr="00E92C9C">
        <w:rPr>
          <w:rFonts w:ascii="Arial" w:hAnsi="Arial" w:cs="Arial"/>
          <w:color w:val="101010"/>
        </w:rPr>
        <w:t>who</w:t>
      </w:r>
      <w:r w:rsidR="00503E61" w:rsidRPr="00E92C9C">
        <w:rPr>
          <w:rFonts w:ascii="Arial" w:hAnsi="Arial" w:cs="Arial"/>
          <w:color w:val="101010"/>
        </w:rPr>
        <w:t xml:space="preserve"> interact with patients can remain safe in the workplace.</w:t>
      </w:r>
    </w:p>
    <w:p w14:paraId="39508F94" w14:textId="77777777" w:rsidR="00BC4F44" w:rsidRPr="00B82CEA" w:rsidRDefault="00BC4F44" w:rsidP="00B82CEA">
      <w:pPr>
        <w:pStyle w:val="ListParagraph"/>
        <w:autoSpaceDE w:val="0"/>
        <w:autoSpaceDN w:val="0"/>
        <w:rPr>
          <w:rFonts w:ascii="Times New Roman" w:hAnsi="Times New Roman" w:cs="Times New Roman"/>
          <w:color w:val="101010"/>
          <w:sz w:val="24"/>
          <w:szCs w:val="24"/>
        </w:rPr>
      </w:pPr>
    </w:p>
    <w:p w14:paraId="49F47962" w14:textId="599357A5" w:rsidR="00EB5A8D" w:rsidRPr="00E92C9C" w:rsidRDefault="00EB5A8D" w:rsidP="000F169A">
      <w:pPr>
        <w:pStyle w:val="ListParagraph"/>
        <w:autoSpaceDE w:val="0"/>
        <w:autoSpaceDN w:val="0"/>
        <w:rPr>
          <w:rFonts w:ascii="Arial" w:hAnsi="Arial" w:cs="Arial"/>
          <w:color w:val="101010"/>
        </w:rPr>
      </w:pPr>
      <w:r w:rsidRPr="00E92C9C">
        <w:rPr>
          <w:rFonts w:ascii="Arial" w:hAnsi="Arial" w:cs="Arial"/>
          <w:b/>
          <w:bCs/>
          <w:color w:val="101010"/>
        </w:rPr>
        <w:t xml:space="preserve">Development </w:t>
      </w:r>
      <w:r w:rsidRPr="00E92C9C">
        <w:rPr>
          <w:rFonts w:ascii="Arial" w:hAnsi="Arial" w:cs="Arial"/>
          <w:b/>
          <w:bCs/>
        </w:rPr>
        <w:t>of the SPHM Standards</w:t>
      </w:r>
    </w:p>
    <w:p w14:paraId="7C2AF17F" w14:textId="217F4DFB" w:rsidR="002F5849" w:rsidRPr="00E92C9C" w:rsidRDefault="00176267" w:rsidP="002F5849">
      <w:pPr>
        <w:autoSpaceDE w:val="0"/>
        <w:autoSpaceDN w:val="0"/>
        <w:rPr>
          <w:rFonts w:ascii="Arial" w:hAnsi="Arial" w:cs="Arial"/>
          <w:color w:val="101010"/>
        </w:rPr>
      </w:pPr>
      <w:r w:rsidRPr="00E92C9C">
        <w:rPr>
          <w:rFonts w:ascii="Arial" w:hAnsi="Arial" w:cs="Arial"/>
          <w:color w:val="101010"/>
        </w:rPr>
        <w:t xml:space="preserve">In the summer of 2013, the first version of the </w:t>
      </w:r>
      <w:r w:rsidRPr="00E92C9C">
        <w:rPr>
          <w:rFonts w:ascii="Arial" w:hAnsi="Arial" w:cs="Arial"/>
          <w:i/>
          <w:iCs/>
          <w:color w:val="101010"/>
        </w:rPr>
        <w:t>Safe Patient Handling and Mobility Interprofessional National Standards</w:t>
      </w:r>
      <w:r w:rsidRPr="00E92C9C">
        <w:rPr>
          <w:rFonts w:ascii="Arial" w:hAnsi="Arial" w:cs="Arial"/>
          <w:color w:val="101010"/>
        </w:rPr>
        <w:t xml:space="preserve"> were released</w:t>
      </w:r>
      <w:r w:rsidR="000F169A" w:rsidRPr="00E92C9C">
        <w:rPr>
          <w:rFonts w:ascii="Arial" w:hAnsi="Arial" w:cs="Arial"/>
          <w:color w:val="101010"/>
        </w:rPr>
        <w:t xml:space="preserve">, followed shortly by the </w:t>
      </w:r>
      <w:r w:rsidR="000F169A" w:rsidRPr="00E92C9C">
        <w:rPr>
          <w:rFonts w:ascii="Arial" w:hAnsi="Arial" w:cs="Arial"/>
          <w:i/>
          <w:iCs/>
          <w:color w:val="101010"/>
        </w:rPr>
        <w:t>Implementation Guide to the Safe Patient Handling and Mobility Interprofessional National Standards</w:t>
      </w:r>
      <w:r w:rsidRPr="00E92C9C">
        <w:rPr>
          <w:rFonts w:ascii="Arial" w:hAnsi="Arial" w:cs="Arial"/>
          <w:color w:val="101010"/>
        </w:rPr>
        <w:t>.  The SPHM standards were developed to be:</w:t>
      </w:r>
    </w:p>
    <w:p w14:paraId="3E4D3281" w14:textId="1EF7246B" w:rsidR="00176267" w:rsidRPr="00E92C9C" w:rsidRDefault="00176267" w:rsidP="002F5849">
      <w:pPr>
        <w:autoSpaceDE w:val="0"/>
        <w:autoSpaceDN w:val="0"/>
        <w:rPr>
          <w:rFonts w:ascii="Arial" w:hAnsi="Arial" w:cs="Arial"/>
          <w:color w:val="101010"/>
        </w:rPr>
      </w:pPr>
      <w:r w:rsidRPr="00E92C9C">
        <w:rPr>
          <w:rFonts w:ascii="Arial" w:hAnsi="Arial" w:cs="Arial"/>
          <w:color w:val="101010"/>
        </w:rPr>
        <w:t>-</w:t>
      </w:r>
      <w:r w:rsidR="000F169A" w:rsidRPr="00E92C9C">
        <w:rPr>
          <w:rFonts w:ascii="Arial" w:hAnsi="Arial" w:cs="Arial"/>
          <w:color w:val="101010"/>
        </w:rPr>
        <w:t xml:space="preserve"> </w:t>
      </w:r>
      <w:r w:rsidRPr="00E92C9C">
        <w:rPr>
          <w:rFonts w:ascii="Arial" w:hAnsi="Arial" w:cs="Arial"/>
          <w:color w:val="101010"/>
        </w:rPr>
        <w:t>Useful in healthcare settings across the continuum of care</w:t>
      </w:r>
    </w:p>
    <w:p w14:paraId="6ADA9183" w14:textId="6340D03E" w:rsidR="00176267" w:rsidRPr="00E92C9C" w:rsidRDefault="00176267" w:rsidP="002F5849">
      <w:pPr>
        <w:autoSpaceDE w:val="0"/>
        <w:autoSpaceDN w:val="0"/>
        <w:rPr>
          <w:rFonts w:ascii="Arial" w:hAnsi="Arial" w:cs="Arial"/>
          <w:color w:val="101010"/>
        </w:rPr>
      </w:pPr>
      <w:r w:rsidRPr="00E92C9C">
        <w:rPr>
          <w:rFonts w:ascii="Arial" w:hAnsi="Arial" w:cs="Arial"/>
          <w:color w:val="101010"/>
        </w:rPr>
        <w:t xml:space="preserve">- Useful for healthcare workers, ancillary/support </w:t>
      </w:r>
      <w:r w:rsidR="000F169A" w:rsidRPr="00E92C9C">
        <w:rPr>
          <w:rFonts w:ascii="Arial" w:hAnsi="Arial" w:cs="Arial"/>
          <w:color w:val="101010"/>
        </w:rPr>
        <w:t>staff,</w:t>
      </w:r>
      <w:r w:rsidRPr="00E92C9C">
        <w:rPr>
          <w:rFonts w:ascii="Arial" w:hAnsi="Arial" w:cs="Arial"/>
          <w:color w:val="101010"/>
        </w:rPr>
        <w:t xml:space="preserve"> and organizational leadership</w:t>
      </w:r>
    </w:p>
    <w:p w14:paraId="35C8E16E" w14:textId="1DB4C54A" w:rsidR="00176267" w:rsidRPr="00E92C9C" w:rsidRDefault="000F169A" w:rsidP="002F5849">
      <w:pPr>
        <w:autoSpaceDE w:val="0"/>
        <w:autoSpaceDN w:val="0"/>
        <w:rPr>
          <w:rFonts w:ascii="Arial" w:hAnsi="Arial" w:cs="Arial"/>
          <w:color w:val="101010"/>
        </w:rPr>
      </w:pPr>
      <w:r w:rsidRPr="00E92C9C">
        <w:rPr>
          <w:rFonts w:ascii="Arial" w:hAnsi="Arial" w:cs="Arial"/>
          <w:color w:val="101010"/>
        </w:rPr>
        <w:t>- Realistic and attainable, while raising the bar</w:t>
      </w:r>
    </w:p>
    <w:p w14:paraId="3B0158A9" w14:textId="4881CB71" w:rsidR="000F169A" w:rsidRPr="00E92C9C" w:rsidRDefault="000F169A" w:rsidP="002F5849">
      <w:pPr>
        <w:autoSpaceDE w:val="0"/>
        <w:autoSpaceDN w:val="0"/>
        <w:rPr>
          <w:rFonts w:ascii="Arial" w:hAnsi="Arial" w:cs="Arial"/>
          <w:color w:val="101010"/>
        </w:rPr>
      </w:pPr>
      <w:r w:rsidRPr="00E92C9C">
        <w:rPr>
          <w:rFonts w:ascii="Arial" w:hAnsi="Arial" w:cs="Arial"/>
          <w:color w:val="101010"/>
        </w:rPr>
        <w:t>- Evidence-based and outcome-focused</w:t>
      </w:r>
    </w:p>
    <w:p w14:paraId="2C26D4CE" w14:textId="25B170B5" w:rsidR="00435188" w:rsidRPr="00E92C9C" w:rsidRDefault="000F169A" w:rsidP="002F5849">
      <w:pPr>
        <w:autoSpaceDE w:val="0"/>
        <w:autoSpaceDN w:val="0"/>
        <w:rPr>
          <w:rFonts w:ascii="Arial" w:hAnsi="Arial" w:cs="Arial"/>
          <w:color w:val="101010"/>
        </w:rPr>
      </w:pPr>
      <w:r w:rsidRPr="00E92C9C">
        <w:rPr>
          <w:rFonts w:ascii="Arial" w:hAnsi="Arial" w:cs="Arial"/>
          <w:color w:val="101010"/>
        </w:rPr>
        <w:t xml:space="preserve">This revised version of the standards is a combination of the </w:t>
      </w:r>
      <w:r w:rsidR="00EE170F" w:rsidRPr="00E92C9C">
        <w:rPr>
          <w:rFonts w:ascii="Arial" w:hAnsi="Arial" w:cs="Arial"/>
          <w:color w:val="101010"/>
        </w:rPr>
        <w:t>S</w:t>
      </w:r>
      <w:r w:rsidRPr="00E92C9C">
        <w:rPr>
          <w:rFonts w:ascii="Arial" w:hAnsi="Arial" w:cs="Arial"/>
          <w:color w:val="101010"/>
        </w:rPr>
        <w:t xml:space="preserve">tandards and the </w:t>
      </w:r>
      <w:r w:rsidR="00EE170F" w:rsidRPr="00E92C9C">
        <w:rPr>
          <w:rFonts w:ascii="Arial" w:hAnsi="Arial" w:cs="Arial"/>
          <w:color w:val="101010"/>
        </w:rPr>
        <w:t>I</w:t>
      </w:r>
      <w:r w:rsidRPr="00E92C9C">
        <w:rPr>
          <w:rFonts w:ascii="Arial" w:hAnsi="Arial" w:cs="Arial"/>
          <w:color w:val="101010"/>
        </w:rPr>
        <w:t xml:space="preserve">mplementation </w:t>
      </w:r>
      <w:r w:rsidR="00EE170F" w:rsidRPr="00E92C9C">
        <w:rPr>
          <w:rFonts w:ascii="Arial" w:hAnsi="Arial" w:cs="Arial"/>
          <w:color w:val="101010"/>
        </w:rPr>
        <w:t>G</w:t>
      </w:r>
      <w:r w:rsidRPr="00E92C9C">
        <w:rPr>
          <w:rFonts w:ascii="Arial" w:hAnsi="Arial" w:cs="Arial"/>
          <w:color w:val="101010"/>
        </w:rPr>
        <w:t>uide</w:t>
      </w:r>
      <w:r w:rsidR="00435188" w:rsidRPr="00E92C9C">
        <w:rPr>
          <w:rFonts w:ascii="Arial" w:hAnsi="Arial" w:cs="Arial"/>
          <w:color w:val="101010"/>
        </w:rPr>
        <w:t>, capturing</w:t>
      </w:r>
      <w:r w:rsidR="00D26EC5" w:rsidRPr="00E92C9C">
        <w:rPr>
          <w:rFonts w:ascii="Arial" w:hAnsi="Arial" w:cs="Arial"/>
          <w:color w:val="101010"/>
        </w:rPr>
        <w:t xml:space="preserve"> the essence of the original standards while incorporating </w:t>
      </w:r>
      <w:r w:rsidR="00F259B7" w:rsidRPr="00E92C9C">
        <w:rPr>
          <w:rFonts w:ascii="Arial" w:hAnsi="Arial" w:cs="Arial"/>
          <w:color w:val="101010"/>
        </w:rPr>
        <w:t>assessments, tools, exemplars,</w:t>
      </w:r>
      <w:r w:rsidR="00D26EC5" w:rsidRPr="00E92C9C">
        <w:rPr>
          <w:rFonts w:ascii="Arial" w:hAnsi="Arial" w:cs="Arial"/>
          <w:color w:val="101010"/>
        </w:rPr>
        <w:t xml:space="preserve"> and </w:t>
      </w:r>
      <w:r w:rsidR="00F259B7" w:rsidRPr="00E92C9C">
        <w:rPr>
          <w:rFonts w:ascii="Arial" w:hAnsi="Arial" w:cs="Arial"/>
          <w:color w:val="101010"/>
        </w:rPr>
        <w:t>updated resources.</w:t>
      </w:r>
      <w:r w:rsidR="00EE170F" w:rsidRPr="00E92C9C">
        <w:rPr>
          <w:rFonts w:ascii="Arial" w:hAnsi="Arial" w:cs="Arial"/>
          <w:color w:val="101010"/>
        </w:rPr>
        <w:t xml:space="preserve">  Note that the Standards content has not changed.</w:t>
      </w:r>
    </w:p>
    <w:p w14:paraId="37C9349D" w14:textId="77777777" w:rsidR="006E259E" w:rsidRPr="006E259E" w:rsidRDefault="006E259E" w:rsidP="006E259E">
      <w:pPr>
        <w:pStyle w:val="ListParagraph"/>
        <w:rPr>
          <w:rFonts w:ascii="Times New Roman" w:hAnsi="Times New Roman" w:cs="Times New Roman"/>
          <w:sz w:val="24"/>
          <w:szCs w:val="24"/>
        </w:rPr>
      </w:pPr>
    </w:p>
    <w:p w14:paraId="4F7AA7CD" w14:textId="7A717A1F" w:rsidR="00F67DD9" w:rsidRPr="00E92C9C" w:rsidRDefault="00931C62" w:rsidP="00435188">
      <w:pPr>
        <w:pStyle w:val="ListParagraph"/>
        <w:rPr>
          <w:rFonts w:ascii="Arial" w:hAnsi="Arial" w:cs="Arial"/>
          <w:color w:val="FF0000"/>
        </w:rPr>
      </w:pPr>
      <w:r w:rsidRPr="00E92C9C">
        <w:rPr>
          <w:rFonts w:ascii="Arial" w:hAnsi="Arial" w:cs="Arial"/>
          <w:b/>
          <w:bCs/>
        </w:rPr>
        <w:t xml:space="preserve">Timeline of </w:t>
      </w:r>
      <w:r w:rsidR="00380F3E" w:rsidRPr="00E92C9C">
        <w:rPr>
          <w:rFonts w:ascii="Arial" w:hAnsi="Arial" w:cs="Arial"/>
          <w:b/>
          <w:bCs/>
        </w:rPr>
        <w:t>History of SPHM</w:t>
      </w:r>
      <w:r w:rsidR="00590BBB" w:rsidRPr="00E92C9C">
        <w:rPr>
          <w:rFonts w:ascii="Arial" w:hAnsi="Arial" w:cs="Arial"/>
          <w:b/>
          <w:bCs/>
        </w:rPr>
        <w:t xml:space="preserve"> </w:t>
      </w:r>
    </w:p>
    <w:p w14:paraId="5CEBE7D0" w14:textId="3C53F0A0" w:rsidR="00590BBB" w:rsidRPr="00E92C9C" w:rsidRDefault="00590BBB" w:rsidP="00590BBB">
      <w:pPr>
        <w:pStyle w:val="ListParagraph"/>
        <w:rPr>
          <w:rFonts w:ascii="Arial" w:hAnsi="Arial" w:cs="Arial"/>
        </w:rPr>
      </w:pPr>
      <w:r w:rsidRPr="00E92C9C">
        <w:rPr>
          <w:rFonts w:ascii="Arial" w:hAnsi="Arial" w:cs="Arial"/>
        </w:rPr>
        <w:t>1900-1950s</w:t>
      </w:r>
      <w:r w:rsidRPr="00E92C9C">
        <w:rPr>
          <w:rFonts w:ascii="Arial" w:hAnsi="Arial" w:cs="Arial"/>
        </w:rPr>
        <w:tab/>
        <w:t>Various devices developed to move</w:t>
      </w:r>
      <w:r w:rsidR="003535E2" w:rsidRPr="00E92C9C">
        <w:rPr>
          <w:rFonts w:ascii="Arial" w:hAnsi="Arial" w:cs="Arial"/>
        </w:rPr>
        <w:t>, reposition,</w:t>
      </w:r>
      <w:r w:rsidRPr="00E92C9C">
        <w:rPr>
          <w:rFonts w:ascii="Arial" w:hAnsi="Arial" w:cs="Arial"/>
        </w:rPr>
        <w:t xml:space="preserve"> and lift patients*</w:t>
      </w:r>
    </w:p>
    <w:p w14:paraId="0F09F456" w14:textId="0DC7B7AC" w:rsidR="00590BBB" w:rsidRPr="00E92C9C" w:rsidRDefault="00590BBB" w:rsidP="00590BBB">
      <w:pPr>
        <w:pStyle w:val="ListParagraph"/>
        <w:rPr>
          <w:rFonts w:ascii="Arial" w:hAnsi="Arial" w:cs="Arial"/>
        </w:rPr>
      </w:pPr>
    </w:p>
    <w:p w14:paraId="41DE060B" w14:textId="49A31C8B" w:rsidR="00590BBB" w:rsidRPr="00E92C9C" w:rsidRDefault="00590BBB" w:rsidP="00590BBB">
      <w:pPr>
        <w:pStyle w:val="ListParagraph"/>
        <w:rPr>
          <w:rFonts w:ascii="Arial" w:hAnsi="Arial" w:cs="Arial"/>
        </w:rPr>
      </w:pPr>
      <w:r w:rsidRPr="00E92C9C">
        <w:rPr>
          <w:rFonts w:ascii="Arial" w:hAnsi="Arial" w:cs="Arial"/>
        </w:rPr>
        <w:t>1958</w:t>
      </w:r>
      <w:r w:rsidRPr="00E92C9C">
        <w:rPr>
          <w:rFonts w:ascii="Arial" w:hAnsi="Arial" w:cs="Arial"/>
        </w:rPr>
        <w:tab/>
      </w:r>
      <w:r w:rsidR="0006445B" w:rsidRPr="00E92C9C">
        <w:rPr>
          <w:rFonts w:ascii="Arial" w:hAnsi="Arial" w:cs="Arial"/>
        </w:rPr>
        <w:tab/>
      </w:r>
      <w:r w:rsidRPr="00E92C9C">
        <w:rPr>
          <w:rFonts w:ascii="Arial" w:hAnsi="Arial" w:cs="Arial"/>
        </w:rPr>
        <w:t>Ted Hoyer developed a powered patient lift</w:t>
      </w:r>
      <w:r w:rsidR="00EE297A" w:rsidRPr="00E92C9C">
        <w:rPr>
          <w:rFonts w:ascii="Arial" w:hAnsi="Arial" w:cs="Arial"/>
        </w:rPr>
        <w:t>*</w:t>
      </w:r>
    </w:p>
    <w:p w14:paraId="5B3E4192" w14:textId="7E6651E1" w:rsidR="00590BBB" w:rsidRPr="00E92C9C" w:rsidRDefault="00590BBB" w:rsidP="00590BBB">
      <w:pPr>
        <w:pStyle w:val="ListParagraph"/>
        <w:rPr>
          <w:rFonts w:ascii="Arial" w:hAnsi="Arial" w:cs="Arial"/>
        </w:rPr>
      </w:pPr>
    </w:p>
    <w:p w14:paraId="36602EC2" w14:textId="1109C644" w:rsidR="00590BBB" w:rsidRPr="00E92C9C" w:rsidRDefault="003535E2" w:rsidP="00590BBB">
      <w:pPr>
        <w:pStyle w:val="ListParagraph"/>
        <w:rPr>
          <w:rFonts w:ascii="Arial" w:hAnsi="Arial" w:cs="Arial"/>
        </w:rPr>
      </w:pPr>
      <w:r w:rsidRPr="00E92C9C">
        <w:rPr>
          <w:rFonts w:ascii="Arial" w:hAnsi="Arial" w:cs="Arial"/>
        </w:rPr>
        <w:t>1976-1990</w:t>
      </w:r>
      <w:r w:rsidRPr="00E92C9C">
        <w:rPr>
          <w:rFonts w:ascii="Arial" w:hAnsi="Arial" w:cs="Arial"/>
        </w:rPr>
        <w:tab/>
      </w:r>
      <w:r w:rsidR="007A27D5" w:rsidRPr="00E92C9C">
        <w:rPr>
          <w:rFonts w:ascii="Arial" w:hAnsi="Arial" w:cs="Arial"/>
        </w:rPr>
        <w:t xml:space="preserve">Air-assisted patient transfer and movement devices </w:t>
      </w:r>
      <w:r w:rsidRPr="00E92C9C">
        <w:rPr>
          <w:rFonts w:ascii="Arial" w:hAnsi="Arial" w:cs="Arial"/>
        </w:rPr>
        <w:t>patented</w:t>
      </w:r>
      <w:r w:rsidR="00EE297A" w:rsidRPr="00E92C9C">
        <w:rPr>
          <w:rFonts w:ascii="Arial" w:hAnsi="Arial" w:cs="Arial"/>
        </w:rPr>
        <w:t>*</w:t>
      </w:r>
    </w:p>
    <w:p w14:paraId="1B9C3190" w14:textId="77777777" w:rsidR="007A27D5" w:rsidRPr="00E92C9C" w:rsidRDefault="007A27D5" w:rsidP="007A27D5">
      <w:pPr>
        <w:rPr>
          <w:rFonts w:ascii="Arial" w:hAnsi="Arial" w:cs="Arial"/>
          <w:color w:val="FF0000"/>
        </w:rPr>
      </w:pPr>
      <w:r w:rsidRPr="00E92C9C">
        <w:rPr>
          <w:rFonts w:ascii="Arial" w:hAnsi="Arial" w:cs="Arial"/>
        </w:rPr>
        <w:t>                     </w:t>
      </w:r>
      <w:r w:rsidRPr="00E92C9C">
        <w:rPr>
          <w:rFonts w:ascii="Arial" w:hAnsi="Arial" w:cs="Arial"/>
          <w:color w:val="FF0000"/>
        </w:rPr>
        <w:t xml:space="preserve">      </w:t>
      </w:r>
    </w:p>
    <w:p w14:paraId="6D9A219C" w14:textId="1E1D0B56" w:rsidR="00EE297A" w:rsidRPr="00E92C9C" w:rsidRDefault="00EE297A" w:rsidP="007A27D5">
      <w:pPr>
        <w:ind w:left="2160" w:hanging="1440"/>
        <w:rPr>
          <w:rFonts w:ascii="Arial" w:hAnsi="Arial" w:cs="Arial"/>
        </w:rPr>
      </w:pPr>
      <w:r w:rsidRPr="00E92C9C">
        <w:rPr>
          <w:rFonts w:ascii="Arial" w:hAnsi="Arial" w:cs="Arial"/>
        </w:rPr>
        <w:lastRenderedPageBreak/>
        <w:t>1972</w:t>
      </w:r>
      <w:r w:rsidRPr="00E92C9C">
        <w:rPr>
          <w:rFonts w:ascii="Arial" w:hAnsi="Arial" w:cs="Arial"/>
        </w:rPr>
        <w:tab/>
        <w:t>Journal article indicating nursing staff have higher incidents of back injuries*</w:t>
      </w:r>
    </w:p>
    <w:p w14:paraId="10F64D3E" w14:textId="53FE0024" w:rsidR="00EE297A" w:rsidRPr="00E92C9C" w:rsidRDefault="00EE297A" w:rsidP="00590BBB">
      <w:pPr>
        <w:pStyle w:val="ListParagraph"/>
        <w:rPr>
          <w:rFonts w:ascii="Arial" w:hAnsi="Arial" w:cs="Arial"/>
        </w:rPr>
      </w:pPr>
    </w:p>
    <w:p w14:paraId="7F09D3B1" w14:textId="7475757A" w:rsidR="00606FFD" w:rsidRPr="00E92C9C" w:rsidRDefault="00606FFD" w:rsidP="0006445B">
      <w:pPr>
        <w:pStyle w:val="ListParagraph"/>
        <w:ind w:left="2160" w:hanging="1440"/>
        <w:rPr>
          <w:rFonts w:ascii="Arial" w:hAnsi="Arial" w:cs="Arial"/>
        </w:rPr>
      </w:pPr>
      <w:r w:rsidRPr="00E92C9C">
        <w:rPr>
          <w:rFonts w:ascii="Arial" w:hAnsi="Arial" w:cs="Arial"/>
        </w:rPr>
        <w:t>1984</w:t>
      </w:r>
      <w:r w:rsidRPr="00E92C9C">
        <w:rPr>
          <w:rFonts w:ascii="Arial" w:hAnsi="Arial" w:cs="Arial"/>
        </w:rPr>
        <w:tab/>
      </w:r>
      <w:r w:rsidR="006F1149" w:rsidRPr="00E92C9C">
        <w:rPr>
          <w:rFonts w:ascii="Arial" w:hAnsi="Arial" w:cs="Arial"/>
        </w:rPr>
        <w:t>National Institute for Occupational Safety and Health (</w:t>
      </w:r>
      <w:r w:rsidRPr="00E92C9C">
        <w:rPr>
          <w:rFonts w:ascii="Arial" w:hAnsi="Arial" w:cs="Arial"/>
        </w:rPr>
        <w:t>NIOSH</w:t>
      </w:r>
      <w:r w:rsidR="006F1149" w:rsidRPr="00E92C9C">
        <w:rPr>
          <w:rFonts w:ascii="Arial" w:hAnsi="Arial" w:cs="Arial"/>
        </w:rPr>
        <w:t>)</w:t>
      </w:r>
      <w:r w:rsidRPr="00E92C9C">
        <w:rPr>
          <w:rFonts w:ascii="Arial" w:hAnsi="Arial" w:cs="Arial"/>
        </w:rPr>
        <w:t xml:space="preserve"> recognizes lifting injuries in nurses is </w:t>
      </w:r>
      <w:proofErr w:type="gramStart"/>
      <w:r w:rsidRPr="00E92C9C">
        <w:rPr>
          <w:rFonts w:ascii="Arial" w:hAnsi="Arial" w:cs="Arial"/>
        </w:rPr>
        <w:t>similar to</w:t>
      </w:r>
      <w:proofErr w:type="gramEnd"/>
      <w:r w:rsidRPr="00E92C9C">
        <w:rPr>
          <w:rFonts w:ascii="Arial" w:hAnsi="Arial" w:cs="Arial"/>
        </w:rPr>
        <w:t xml:space="preserve"> construction and warehouse workers*</w:t>
      </w:r>
    </w:p>
    <w:p w14:paraId="753B10FE" w14:textId="2C417F34" w:rsidR="00606FFD" w:rsidRPr="00E92C9C" w:rsidRDefault="00606FFD" w:rsidP="00606FFD">
      <w:pPr>
        <w:pStyle w:val="ListParagraph"/>
        <w:ind w:left="1440" w:hanging="720"/>
        <w:rPr>
          <w:rFonts w:ascii="Arial" w:hAnsi="Arial" w:cs="Arial"/>
        </w:rPr>
      </w:pPr>
    </w:p>
    <w:p w14:paraId="07758667" w14:textId="1BD33731" w:rsidR="00141B71" w:rsidRPr="00E92C9C" w:rsidRDefault="00141B71" w:rsidP="00606FFD">
      <w:pPr>
        <w:pStyle w:val="ListParagraph"/>
        <w:ind w:left="1440" w:hanging="720"/>
        <w:rPr>
          <w:rFonts w:ascii="Arial" w:hAnsi="Arial" w:cs="Arial"/>
        </w:rPr>
      </w:pPr>
      <w:r w:rsidRPr="00E92C9C">
        <w:rPr>
          <w:rFonts w:ascii="Arial" w:hAnsi="Arial" w:cs="Arial"/>
        </w:rPr>
        <w:t>Late 1980s</w:t>
      </w:r>
      <w:r w:rsidRPr="00E92C9C">
        <w:rPr>
          <w:rFonts w:ascii="Arial" w:hAnsi="Arial" w:cs="Arial"/>
        </w:rPr>
        <w:tab/>
        <w:t>Introduction of ceiling lifts and adjustable beds*</w:t>
      </w:r>
    </w:p>
    <w:p w14:paraId="10F911E5" w14:textId="77777777" w:rsidR="00141B71" w:rsidRPr="00E92C9C" w:rsidRDefault="00141B71" w:rsidP="00606FFD">
      <w:pPr>
        <w:pStyle w:val="ListParagraph"/>
        <w:ind w:left="1440" w:hanging="720"/>
        <w:rPr>
          <w:rFonts w:ascii="Arial" w:hAnsi="Arial" w:cs="Arial"/>
        </w:rPr>
      </w:pPr>
    </w:p>
    <w:p w14:paraId="2893FC7E" w14:textId="3A6C091D" w:rsidR="007A27D5" w:rsidRPr="00E92C9C" w:rsidRDefault="00606FFD" w:rsidP="007A27D5">
      <w:pPr>
        <w:ind w:left="2160" w:hanging="1440"/>
        <w:rPr>
          <w:rFonts w:ascii="Arial" w:hAnsi="Arial" w:cs="Arial"/>
        </w:rPr>
      </w:pPr>
      <w:r w:rsidRPr="00E92C9C">
        <w:rPr>
          <w:rFonts w:ascii="Arial" w:hAnsi="Arial" w:cs="Arial"/>
        </w:rPr>
        <w:t>1992</w:t>
      </w:r>
      <w:r w:rsidRPr="00E92C9C">
        <w:rPr>
          <w:rFonts w:ascii="Arial" w:hAnsi="Arial" w:cs="Arial"/>
        </w:rPr>
        <w:tab/>
      </w:r>
      <w:r w:rsidR="007A27D5" w:rsidRPr="00E92C9C">
        <w:rPr>
          <w:rFonts w:ascii="Arial" w:hAnsi="Arial" w:cs="Arial"/>
        </w:rPr>
        <w:t xml:space="preserve">"Ergonomic Guidelines for Manual Material Handling" published by </w:t>
      </w:r>
      <w:r w:rsidR="00DA11F3" w:rsidRPr="00E92C9C">
        <w:rPr>
          <w:rFonts w:ascii="Arial" w:hAnsi="Arial" w:cs="Arial"/>
        </w:rPr>
        <w:t xml:space="preserve">State of California, Department of Industrial Relations, </w:t>
      </w:r>
      <w:r w:rsidR="006F1149" w:rsidRPr="00E92C9C">
        <w:rPr>
          <w:rFonts w:ascii="Arial" w:hAnsi="Arial" w:cs="Arial"/>
        </w:rPr>
        <w:t xml:space="preserve">Division of Occupational Safety and Health (DOSH) known as </w:t>
      </w:r>
      <w:r w:rsidR="007A27D5" w:rsidRPr="00E92C9C">
        <w:rPr>
          <w:rFonts w:ascii="Arial" w:hAnsi="Arial" w:cs="Arial"/>
        </w:rPr>
        <w:t xml:space="preserve">CAL/OSHA and </w:t>
      </w:r>
      <w:r w:rsidR="00417B77" w:rsidRPr="00E92C9C">
        <w:rPr>
          <w:rFonts w:ascii="Arial" w:hAnsi="Arial" w:cs="Arial"/>
        </w:rPr>
        <w:t>United States, Department of Health and Human Services (</w:t>
      </w:r>
      <w:r w:rsidR="007A27D5" w:rsidRPr="00E92C9C">
        <w:rPr>
          <w:rFonts w:ascii="Arial" w:hAnsi="Arial" w:cs="Arial"/>
        </w:rPr>
        <w:t>DHHS</w:t>
      </w:r>
      <w:r w:rsidR="00417B77" w:rsidRPr="00E92C9C">
        <w:rPr>
          <w:rFonts w:ascii="Arial" w:hAnsi="Arial" w:cs="Arial"/>
        </w:rPr>
        <w:t>), DHHS</w:t>
      </w:r>
      <w:r w:rsidR="007A27D5" w:rsidRPr="00E92C9C">
        <w:rPr>
          <w:rFonts w:ascii="Arial" w:hAnsi="Arial" w:cs="Arial"/>
        </w:rPr>
        <w:t xml:space="preserve"> (NIOSH) Publication No. 2007-131</w:t>
      </w:r>
    </w:p>
    <w:p w14:paraId="0D316E86" w14:textId="77777777" w:rsidR="00606FFD" w:rsidRDefault="00606FFD" w:rsidP="00590BBB">
      <w:pPr>
        <w:pStyle w:val="ListParagraph"/>
        <w:rPr>
          <w:rFonts w:ascii="Times New Roman" w:hAnsi="Times New Roman" w:cs="Times New Roman"/>
          <w:sz w:val="24"/>
          <w:szCs w:val="24"/>
        </w:rPr>
      </w:pPr>
    </w:p>
    <w:p w14:paraId="599802AC" w14:textId="104133D6" w:rsidR="00141B71" w:rsidRPr="00E92C9C" w:rsidRDefault="00141B71" w:rsidP="00590BBB">
      <w:pPr>
        <w:pStyle w:val="ListParagraph"/>
        <w:rPr>
          <w:rFonts w:ascii="Arial" w:hAnsi="Arial" w:cs="Arial"/>
        </w:rPr>
      </w:pPr>
      <w:r w:rsidRPr="00E92C9C">
        <w:rPr>
          <w:rFonts w:ascii="Arial" w:hAnsi="Arial" w:cs="Arial"/>
        </w:rPr>
        <w:t>Late 1990s</w:t>
      </w:r>
      <w:r w:rsidRPr="00E92C9C">
        <w:rPr>
          <w:rFonts w:ascii="Arial" w:hAnsi="Arial" w:cs="Arial"/>
        </w:rPr>
        <w:tab/>
        <w:t>Introduction of Lift Teams*</w:t>
      </w:r>
    </w:p>
    <w:p w14:paraId="306E5B6E" w14:textId="689F7CF3" w:rsidR="00141B71" w:rsidRPr="00E92C9C" w:rsidRDefault="006F1149" w:rsidP="006F1149">
      <w:pPr>
        <w:pStyle w:val="ListParagraph"/>
        <w:ind w:left="2160"/>
        <w:rPr>
          <w:rFonts w:ascii="Arial" w:hAnsi="Arial" w:cs="Arial"/>
        </w:rPr>
      </w:pPr>
      <w:r w:rsidRPr="00E92C9C">
        <w:rPr>
          <w:rFonts w:ascii="Arial" w:hAnsi="Arial" w:cs="Arial"/>
        </w:rPr>
        <w:t>Occupational Safety and Health Administration (</w:t>
      </w:r>
      <w:r w:rsidR="00E7389C" w:rsidRPr="00E92C9C">
        <w:rPr>
          <w:rFonts w:ascii="Arial" w:hAnsi="Arial" w:cs="Arial"/>
        </w:rPr>
        <w:t>OSHA</w:t>
      </w:r>
      <w:r w:rsidRPr="00E92C9C">
        <w:rPr>
          <w:rFonts w:ascii="Arial" w:hAnsi="Arial" w:cs="Arial"/>
        </w:rPr>
        <w:t>)</w:t>
      </w:r>
      <w:r w:rsidR="00E7389C" w:rsidRPr="00E92C9C">
        <w:rPr>
          <w:rFonts w:ascii="Arial" w:hAnsi="Arial" w:cs="Arial"/>
        </w:rPr>
        <w:t xml:space="preserve"> General Duty </w:t>
      </w:r>
      <w:r w:rsidRPr="00E92C9C">
        <w:rPr>
          <w:rFonts w:ascii="Arial" w:hAnsi="Arial" w:cs="Arial"/>
        </w:rPr>
        <w:t xml:space="preserve">                                     </w:t>
      </w:r>
      <w:r w:rsidR="00E7389C" w:rsidRPr="00E92C9C">
        <w:rPr>
          <w:rFonts w:ascii="Arial" w:hAnsi="Arial" w:cs="Arial"/>
        </w:rPr>
        <w:t>Clause Citation criteria</w:t>
      </w:r>
    </w:p>
    <w:p w14:paraId="0F1214A0" w14:textId="77777777" w:rsidR="00E7389C" w:rsidRPr="00E92C9C" w:rsidRDefault="00E7389C" w:rsidP="00590BBB">
      <w:pPr>
        <w:pStyle w:val="ListParagraph"/>
        <w:rPr>
          <w:rFonts w:ascii="Arial" w:hAnsi="Arial" w:cs="Arial"/>
        </w:rPr>
      </w:pPr>
    </w:p>
    <w:p w14:paraId="055678E3" w14:textId="45B37774" w:rsidR="00E7389C" w:rsidRPr="00E92C9C" w:rsidRDefault="00E7389C" w:rsidP="0006445B">
      <w:pPr>
        <w:pStyle w:val="ListParagraph"/>
        <w:ind w:left="2160" w:hanging="1440"/>
        <w:rPr>
          <w:rFonts w:ascii="Arial" w:hAnsi="Arial" w:cs="Arial"/>
        </w:rPr>
      </w:pPr>
      <w:r w:rsidRPr="00E92C9C">
        <w:rPr>
          <w:rFonts w:ascii="Arial" w:hAnsi="Arial" w:cs="Arial"/>
        </w:rPr>
        <w:t>200</w:t>
      </w:r>
      <w:r w:rsidR="00F15F42" w:rsidRPr="00E92C9C">
        <w:rPr>
          <w:rFonts w:ascii="Arial" w:hAnsi="Arial" w:cs="Arial"/>
        </w:rPr>
        <w:t>1</w:t>
      </w:r>
      <w:r w:rsidRPr="00E92C9C">
        <w:rPr>
          <w:rFonts w:ascii="Arial" w:hAnsi="Arial" w:cs="Arial"/>
        </w:rPr>
        <w:tab/>
        <w:t xml:space="preserve">First </w:t>
      </w:r>
      <w:r w:rsidR="00F15F42" w:rsidRPr="00E92C9C">
        <w:rPr>
          <w:rFonts w:ascii="Arial" w:hAnsi="Arial" w:cs="Arial"/>
        </w:rPr>
        <w:t xml:space="preserve">Annual </w:t>
      </w:r>
      <w:r w:rsidRPr="00E92C9C">
        <w:rPr>
          <w:rFonts w:ascii="Arial" w:hAnsi="Arial" w:cs="Arial"/>
        </w:rPr>
        <w:t xml:space="preserve">SPH Conference presented by the Patient Safety Center and the </w:t>
      </w:r>
      <w:r w:rsidR="00175A1E" w:rsidRPr="00E92C9C">
        <w:rPr>
          <w:rFonts w:ascii="Arial" w:hAnsi="Arial" w:cs="Arial"/>
        </w:rPr>
        <w:t>Department of Veterans Affairs (</w:t>
      </w:r>
      <w:r w:rsidRPr="00E92C9C">
        <w:rPr>
          <w:rFonts w:ascii="Arial" w:hAnsi="Arial" w:cs="Arial"/>
        </w:rPr>
        <w:t>VA</w:t>
      </w:r>
      <w:r w:rsidR="00175A1E" w:rsidRPr="00E92C9C">
        <w:rPr>
          <w:rFonts w:ascii="Arial" w:hAnsi="Arial" w:cs="Arial"/>
        </w:rPr>
        <w:t>)</w:t>
      </w:r>
    </w:p>
    <w:p w14:paraId="31926F3D" w14:textId="5C8510D3" w:rsidR="00E7389C" w:rsidRPr="00E92C9C" w:rsidRDefault="00E7389C" w:rsidP="00590BBB">
      <w:pPr>
        <w:pStyle w:val="ListParagraph"/>
        <w:rPr>
          <w:rFonts w:ascii="Arial" w:hAnsi="Arial" w:cs="Arial"/>
        </w:rPr>
      </w:pPr>
    </w:p>
    <w:p w14:paraId="37F8B336" w14:textId="77777777" w:rsidR="004C4AC2" w:rsidRPr="00E92C9C" w:rsidRDefault="007A27D5" w:rsidP="004C4AC2">
      <w:pPr>
        <w:spacing w:line="240" w:lineRule="auto"/>
        <w:ind w:firstLine="720"/>
        <w:rPr>
          <w:rFonts w:ascii="Arial" w:hAnsi="Arial" w:cs="Arial"/>
        </w:rPr>
      </w:pPr>
      <w:r w:rsidRPr="00E92C9C">
        <w:rPr>
          <w:rFonts w:ascii="Arial" w:hAnsi="Arial" w:cs="Arial"/>
        </w:rPr>
        <w:t xml:space="preserve">2002               </w:t>
      </w:r>
      <w:r w:rsidR="00445208" w:rsidRPr="00E92C9C">
        <w:rPr>
          <w:rFonts w:ascii="Arial" w:hAnsi="Arial" w:cs="Arial"/>
        </w:rPr>
        <w:t xml:space="preserve">OSHA vs. Beverly Enterprises (U.S. largest nursing home chain) </w:t>
      </w:r>
      <w:r w:rsidR="004C4AC2" w:rsidRPr="00E92C9C">
        <w:rPr>
          <w:rFonts w:ascii="Arial" w:hAnsi="Arial" w:cs="Arial"/>
        </w:rPr>
        <w:t xml:space="preserve">                                   </w:t>
      </w:r>
    </w:p>
    <w:p w14:paraId="2E668956" w14:textId="4825D72E" w:rsidR="00445208" w:rsidRPr="00E92C9C" w:rsidRDefault="004C4AC2" w:rsidP="004C4AC2">
      <w:pPr>
        <w:spacing w:line="240" w:lineRule="auto"/>
        <w:ind w:firstLine="720"/>
        <w:rPr>
          <w:rFonts w:ascii="Arial" w:hAnsi="Arial" w:cs="Arial"/>
        </w:rPr>
      </w:pPr>
      <w:r w:rsidRPr="00E92C9C">
        <w:rPr>
          <w:rFonts w:ascii="Arial" w:hAnsi="Arial" w:cs="Arial"/>
        </w:rPr>
        <w:t xml:space="preserve">                        settlement requires lifting equipment to avoid ergonomic injuries.</w:t>
      </w:r>
      <w:r w:rsidR="00445208" w:rsidRPr="00E92C9C">
        <w:rPr>
          <w:rFonts w:ascii="Arial" w:hAnsi="Arial" w:cs="Arial"/>
        </w:rPr>
        <w:t xml:space="preserve">                                                      </w:t>
      </w:r>
    </w:p>
    <w:p w14:paraId="085B67A6" w14:textId="545808C3" w:rsidR="007A27D5" w:rsidRPr="00E92C9C" w:rsidRDefault="00445208" w:rsidP="007A27D5">
      <w:pPr>
        <w:rPr>
          <w:rFonts w:ascii="Arial" w:hAnsi="Arial" w:cs="Arial"/>
        </w:rPr>
      </w:pPr>
      <w:r w:rsidRPr="00E92C9C">
        <w:rPr>
          <w:rFonts w:ascii="Arial" w:hAnsi="Arial" w:cs="Arial"/>
        </w:rPr>
        <w:tab/>
        <w:t>2003</w:t>
      </w:r>
      <w:r w:rsidRPr="00E92C9C">
        <w:rPr>
          <w:rFonts w:ascii="Arial" w:hAnsi="Arial" w:cs="Arial"/>
        </w:rPr>
        <w:tab/>
      </w:r>
      <w:r w:rsidRPr="00E92C9C">
        <w:rPr>
          <w:rFonts w:ascii="Arial" w:hAnsi="Arial" w:cs="Arial"/>
        </w:rPr>
        <w:tab/>
        <w:t xml:space="preserve">“Guidelines for Nursing Homes – Ergonomics for the Prevention of </w:t>
      </w:r>
      <w:r w:rsidRPr="00E92C9C">
        <w:rPr>
          <w:rFonts w:ascii="Arial" w:hAnsi="Arial" w:cs="Arial"/>
        </w:rPr>
        <w:tab/>
      </w:r>
      <w:r w:rsidRPr="00E92C9C">
        <w:rPr>
          <w:rFonts w:ascii="Arial" w:hAnsi="Arial" w:cs="Arial"/>
        </w:rPr>
        <w:tab/>
      </w:r>
      <w:r w:rsidRPr="00E92C9C">
        <w:rPr>
          <w:rFonts w:ascii="Arial" w:hAnsi="Arial" w:cs="Arial"/>
        </w:rPr>
        <w:tab/>
      </w:r>
      <w:r w:rsidRPr="00E92C9C">
        <w:rPr>
          <w:rFonts w:ascii="Arial" w:hAnsi="Arial" w:cs="Arial"/>
        </w:rPr>
        <w:tab/>
      </w:r>
      <w:r w:rsidR="007A27D5" w:rsidRPr="00E92C9C">
        <w:rPr>
          <w:rFonts w:ascii="Arial" w:hAnsi="Arial" w:cs="Arial"/>
          <w:color w:val="000000"/>
        </w:rPr>
        <w:t xml:space="preserve"> Musculoskeletal Disorders" published by OSHA</w:t>
      </w:r>
    </w:p>
    <w:p w14:paraId="52583CE5" w14:textId="7DE998F5" w:rsidR="00EE297A" w:rsidRPr="00E92C9C" w:rsidRDefault="00EE297A" w:rsidP="00590BBB">
      <w:pPr>
        <w:pStyle w:val="ListParagraph"/>
        <w:rPr>
          <w:rFonts w:ascii="Arial" w:hAnsi="Arial" w:cs="Arial"/>
        </w:rPr>
      </w:pPr>
      <w:r w:rsidRPr="00E92C9C">
        <w:rPr>
          <w:rFonts w:ascii="Arial" w:hAnsi="Arial" w:cs="Arial"/>
        </w:rPr>
        <w:t>2004</w:t>
      </w:r>
      <w:r w:rsidRPr="00E92C9C">
        <w:rPr>
          <w:rFonts w:ascii="Arial" w:hAnsi="Arial" w:cs="Arial"/>
        </w:rPr>
        <w:tab/>
      </w:r>
      <w:r w:rsidR="0006445B" w:rsidRPr="00E92C9C">
        <w:rPr>
          <w:rFonts w:ascii="Arial" w:hAnsi="Arial" w:cs="Arial"/>
        </w:rPr>
        <w:tab/>
      </w:r>
      <w:r w:rsidRPr="00E92C9C">
        <w:rPr>
          <w:rFonts w:ascii="Arial" w:hAnsi="Arial" w:cs="Arial"/>
        </w:rPr>
        <w:t xml:space="preserve">ANA’s </w:t>
      </w:r>
      <w:r w:rsidR="00606FFD" w:rsidRPr="00E92C9C">
        <w:rPr>
          <w:rFonts w:ascii="Arial" w:hAnsi="Arial" w:cs="Arial"/>
        </w:rPr>
        <w:t>‘</w:t>
      </w:r>
      <w:r w:rsidRPr="00E92C9C">
        <w:rPr>
          <w:rFonts w:ascii="Arial" w:hAnsi="Arial" w:cs="Arial"/>
        </w:rPr>
        <w:t>Handle With Care</w:t>
      </w:r>
      <w:r w:rsidR="00606FFD" w:rsidRPr="00E92C9C">
        <w:rPr>
          <w:rFonts w:ascii="Arial" w:hAnsi="Arial" w:cs="Arial"/>
        </w:rPr>
        <w:t>’</w:t>
      </w:r>
      <w:r w:rsidRPr="00E92C9C">
        <w:rPr>
          <w:rFonts w:ascii="Arial" w:hAnsi="Arial" w:cs="Arial"/>
        </w:rPr>
        <w:t xml:space="preserve"> Campaign</w:t>
      </w:r>
    </w:p>
    <w:p w14:paraId="5BE89853" w14:textId="77777777" w:rsidR="00606FFD" w:rsidRPr="00E92C9C" w:rsidRDefault="00606FFD" w:rsidP="00590BBB">
      <w:pPr>
        <w:pStyle w:val="ListParagraph"/>
        <w:rPr>
          <w:rFonts w:ascii="Arial" w:hAnsi="Arial" w:cs="Arial"/>
        </w:rPr>
      </w:pPr>
    </w:p>
    <w:p w14:paraId="3EA7C676" w14:textId="059DFD12" w:rsidR="00606FFD" w:rsidRPr="00E92C9C" w:rsidRDefault="00141B71" w:rsidP="00590BBB">
      <w:pPr>
        <w:pStyle w:val="ListParagraph"/>
        <w:rPr>
          <w:rFonts w:ascii="Arial" w:hAnsi="Arial" w:cs="Arial"/>
        </w:rPr>
      </w:pPr>
      <w:r w:rsidRPr="00E92C9C">
        <w:rPr>
          <w:rFonts w:ascii="Arial" w:hAnsi="Arial" w:cs="Arial"/>
        </w:rPr>
        <w:t>2004</w:t>
      </w:r>
      <w:r w:rsidRPr="00E92C9C">
        <w:rPr>
          <w:rFonts w:ascii="Arial" w:hAnsi="Arial" w:cs="Arial"/>
        </w:rPr>
        <w:tab/>
      </w:r>
      <w:r w:rsidR="0006445B" w:rsidRPr="00E92C9C">
        <w:rPr>
          <w:rFonts w:ascii="Arial" w:hAnsi="Arial" w:cs="Arial"/>
        </w:rPr>
        <w:tab/>
      </w:r>
      <w:r w:rsidRPr="00E92C9C">
        <w:rPr>
          <w:rFonts w:ascii="Arial" w:hAnsi="Arial" w:cs="Arial"/>
        </w:rPr>
        <w:t>Audrey Nelson SPHM evidence-based practice research</w:t>
      </w:r>
    </w:p>
    <w:p w14:paraId="0BDE7EE1" w14:textId="71B62719" w:rsidR="00E7389C" w:rsidRPr="00E92C9C" w:rsidRDefault="00E7389C" w:rsidP="00590BBB">
      <w:pPr>
        <w:pStyle w:val="ListParagraph"/>
        <w:rPr>
          <w:rFonts w:ascii="Arial" w:hAnsi="Arial" w:cs="Arial"/>
        </w:rPr>
      </w:pPr>
    </w:p>
    <w:p w14:paraId="7406CE1C" w14:textId="19025E01" w:rsidR="00E7389C" w:rsidRPr="00E92C9C" w:rsidRDefault="00E7389C" w:rsidP="00590BBB">
      <w:pPr>
        <w:pStyle w:val="ListParagraph"/>
        <w:rPr>
          <w:rFonts w:ascii="Arial" w:hAnsi="Arial" w:cs="Arial"/>
        </w:rPr>
      </w:pPr>
      <w:r w:rsidRPr="00E92C9C">
        <w:rPr>
          <w:rFonts w:ascii="Arial" w:hAnsi="Arial" w:cs="Arial"/>
        </w:rPr>
        <w:t xml:space="preserve">2005 </w:t>
      </w:r>
      <w:r w:rsidRPr="00E92C9C">
        <w:rPr>
          <w:rFonts w:ascii="Arial" w:hAnsi="Arial" w:cs="Arial"/>
        </w:rPr>
        <w:tab/>
      </w:r>
      <w:r w:rsidR="0006445B" w:rsidRPr="00E92C9C">
        <w:rPr>
          <w:rFonts w:ascii="Arial" w:hAnsi="Arial" w:cs="Arial"/>
        </w:rPr>
        <w:tab/>
      </w:r>
      <w:r w:rsidRPr="00E92C9C">
        <w:rPr>
          <w:rFonts w:ascii="Arial" w:hAnsi="Arial" w:cs="Arial"/>
        </w:rPr>
        <w:t>Texas is the first state to pass a state safe patient handling law</w:t>
      </w:r>
    </w:p>
    <w:p w14:paraId="75AB4222" w14:textId="4615090A" w:rsidR="00F15F42" w:rsidRPr="00E92C9C" w:rsidRDefault="00F15F42" w:rsidP="00590BBB">
      <w:pPr>
        <w:pStyle w:val="ListParagraph"/>
        <w:rPr>
          <w:rFonts w:ascii="Arial" w:hAnsi="Arial" w:cs="Arial"/>
        </w:rPr>
      </w:pPr>
    </w:p>
    <w:p w14:paraId="300893AF" w14:textId="0ADD0443" w:rsidR="00F15F42" w:rsidRPr="00E92C9C" w:rsidRDefault="00F15F42" w:rsidP="00590BBB">
      <w:pPr>
        <w:pStyle w:val="ListParagraph"/>
        <w:rPr>
          <w:rFonts w:ascii="Arial" w:hAnsi="Arial" w:cs="Arial"/>
        </w:rPr>
      </w:pPr>
      <w:r w:rsidRPr="00E92C9C">
        <w:rPr>
          <w:rFonts w:ascii="Arial" w:hAnsi="Arial" w:cs="Arial"/>
        </w:rPr>
        <w:t>2008</w:t>
      </w:r>
      <w:r w:rsidRPr="00E92C9C">
        <w:rPr>
          <w:rFonts w:ascii="Arial" w:hAnsi="Arial" w:cs="Arial"/>
        </w:rPr>
        <w:tab/>
      </w:r>
      <w:r w:rsidR="0006445B" w:rsidRPr="00E92C9C">
        <w:rPr>
          <w:rFonts w:ascii="Arial" w:hAnsi="Arial" w:cs="Arial"/>
        </w:rPr>
        <w:tab/>
      </w:r>
      <w:r w:rsidRPr="00E92C9C">
        <w:rPr>
          <w:rFonts w:ascii="Arial" w:hAnsi="Arial" w:cs="Arial"/>
        </w:rPr>
        <w:t>National VA Roll Out approved for $205 Million for SPH Implementation</w:t>
      </w:r>
    </w:p>
    <w:p w14:paraId="2D6E731C" w14:textId="0142C48E" w:rsidR="00E7389C" w:rsidRPr="00E92C9C" w:rsidRDefault="00E7389C" w:rsidP="00590BBB">
      <w:pPr>
        <w:pStyle w:val="ListParagraph"/>
        <w:rPr>
          <w:rFonts w:ascii="Arial" w:hAnsi="Arial" w:cs="Arial"/>
        </w:rPr>
      </w:pPr>
    </w:p>
    <w:p w14:paraId="797B24B8" w14:textId="04DE8F3C" w:rsidR="00E7389C" w:rsidRPr="00E92C9C" w:rsidRDefault="00E7389C" w:rsidP="0006445B">
      <w:pPr>
        <w:pStyle w:val="ListParagraph"/>
        <w:ind w:left="2160" w:hanging="1440"/>
        <w:rPr>
          <w:rFonts w:ascii="Arial" w:hAnsi="Arial" w:cs="Arial"/>
        </w:rPr>
      </w:pPr>
      <w:r w:rsidRPr="00E92C9C">
        <w:rPr>
          <w:rFonts w:ascii="Arial" w:hAnsi="Arial" w:cs="Arial"/>
        </w:rPr>
        <w:t>2009</w:t>
      </w:r>
      <w:r w:rsidR="00A1792F" w:rsidRPr="00E92C9C">
        <w:rPr>
          <w:rFonts w:ascii="Arial" w:hAnsi="Arial" w:cs="Arial"/>
        </w:rPr>
        <w:t xml:space="preserve"> </w:t>
      </w:r>
      <w:r w:rsidR="00A1792F" w:rsidRPr="00E92C9C">
        <w:rPr>
          <w:rFonts w:ascii="Arial" w:hAnsi="Arial" w:cs="Arial"/>
        </w:rPr>
        <w:tab/>
        <w:t>Federal Nursing and Healthcare Worker Protection Act.  Reintroduced in 2013 and 2015</w:t>
      </w:r>
    </w:p>
    <w:p w14:paraId="0AAC43B5" w14:textId="77777777" w:rsidR="00141B71" w:rsidRPr="00E92C9C" w:rsidRDefault="00141B71" w:rsidP="00590BBB">
      <w:pPr>
        <w:pStyle w:val="ListParagraph"/>
        <w:rPr>
          <w:rFonts w:ascii="Arial" w:hAnsi="Arial" w:cs="Arial"/>
        </w:rPr>
      </w:pPr>
    </w:p>
    <w:p w14:paraId="20C48DEC" w14:textId="11011545" w:rsidR="00B82CEA" w:rsidRPr="00E92C9C" w:rsidRDefault="00B82CEA" w:rsidP="00B82CEA">
      <w:pPr>
        <w:pStyle w:val="ListParagraph"/>
        <w:rPr>
          <w:rFonts w:ascii="Arial" w:hAnsi="Arial" w:cs="Arial"/>
        </w:rPr>
      </w:pPr>
      <w:r w:rsidRPr="00E92C9C">
        <w:rPr>
          <w:rFonts w:ascii="Arial" w:hAnsi="Arial" w:cs="Arial"/>
        </w:rPr>
        <w:t>2011</w:t>
      </w:r>
      <w:r w:rsidRPr="00E92C9C">
        <w:rPr>
          <w:rFonts w:ascii="Arial" w:hAnsi="Arial" w:cs="Arial"/>
        </w:rPr>
        <w:tab/>
      </w:r>
      <w:r w:rsidR="0006445B" w:rsidRPr="00E92C9C">
        <w:rPr>
          <w:rFonts w:ascii="Arial" w:hAnsi="Arial" w:cs="Arial"/>
        </w:rPr>
        <w:tab/>
      </w:r>
      <w:r w:rsidRPr="00E92C9C">
        <w:rPr>
          <w:rFonts w:ascii="Arial" w:hAnsi="Arial" w:cs="Arial"/>
        </w:rPr>
        <w:t>Association of Safe Patient Handling Professionals (ASPHP) established</w:t>
      </w:r>
    </w:p>
    <w:p w14:paraId="7199AE29" w14:textId="2FBB60A5" w:rsidR="003D1018" w:rsidRPr="00E92C9C" w:rsidRDefault="003D1018" w:rsidP="00B82CEA">
      <w:pPr>
        <w:pStyle w:val="ListParagraph"/>
        <w:rPr>
          <w:rFonts w:ascii="Arial" w:hAnsi="Arial" w:cs="Arial"/>
        </w:rPr>
      </w:pPr>
    </w:p>
    <w:p w14:paraId="42775642" w14:textId="16F8187B" w:rsidR="003D1018" w:rsidRPr="00E92C9C" w:rsidRDefault="003D1018" w:rsidP="00B82CEA">
      <w:pPr>
        <w:pStyle w:val="ListParagraph"/>
        <w:rPr>
          <w:rFonts w:ascii="Arial" w:hAnsi="Arial" w:cs="Arial"/>
        </w:rPr>
      </w:pPr>
      <w:r w:rsidRPr="00E92C9C">
        <w:rPr>
          <w:rFonts w:ascii="Arial" w:hAnsi="Arial" w:cs="Arial"/>
        </w:rPr>
        <w:t>2011</w:t>
      </w:r>
      <w:r w:rsidRPr="00E92C9C">
        <w:rPr>
          <w:rFonts w:ascii="Arial" w:hAnsi="Arial" w:cs="Arial"/>
        </w:rPr>
        <w:tab/>
      </w:r>
      <w:r w:rsidRPr="00E92C9C">
        <w:rPr>
          <w:rFonts w:ascii="Arial" w:hAnsi="Arial" w:cs="Arial"/>
        </w:rPr>
        <w:tab/>
        <w:t>ASPHP Professional Certification program initiated</w:t>
      </w:r>
    </w:p>
    <w:p w14:paraId="1DF8DF64" w14:textId="39824BBA" w:rsidR="00445208" w:rsidRPr="00E92C9C" w:rsidRDefault="00445208" w:rsidP="00445208">
      <w:pPr>
        <w:ind w:left="2160" w:hanging="1440"/>
        <w:rPr>
          <w:rFonts w:ascii="Arial" w:hAnsi="Arial" w:cs="Arial"/>
        </w:rPr>
      </w:pPr>
      <w:r w:rsidRPr="00E92C9C">
        <w:rPr>
          <w:rFonts w:ascii="Arial" w:hAnsi="Arial" w:cs="Arial"/>
          <w:color w:val="000000"/>
        </w:rPr>
        <w:t xml:space="preserve">2011 </w:t>
      </w:r>
      <w:r w:rsidRPr="00E92C9C">
        <w:rPr>
          <w:rFonts w:ascii="Arial" w:hAnsi="Arial" w:cs="Arial"/>
          <w:color w:val="000000"/>
        </w:rPr>
        <w:tab/>
        <w:t>Journal first published: International Journal of SPHM begins publication (formerly American Journal of SPHM)</w:t>
      </w:r>
    </w:p>
    <w:p w14:paraId="247A4BA2" w14:textId="77777777" w:rsidR="00445208" w:rsidRPr="00E92C9C" w:rsidRDefault="00445208" w:rsidP="00B82CEA">
      <w:pPr>
        <w:pStyle w:val="ListParagraph"/>
        <w:rPr>
          <w:rFonts w:ascii="Arial" w:hAnsi="Arial" w:cs="Arial"/>
        </w:rPr>
      </w:pPr>
    </w:p>
    <w:p w14:paraId="2F856124" w14:textId="628A1E87" w:rsidR="00B82CEA" w:rsidRPr="00E92C9C" w:rsidRDefault="00B82CEA" w:rsidP="0006445B">
      <w:pPr>
        <w:pStyle w:val="ListParagraph"/>
        <w:ind w:left="2160" w:hanging="1440"/>
        <w:rPr>
          <w:rFonts w:ascii="Arial" w:hAnsi="Arial" w:cs="Arial"/>
        </w:rPr>
      </w:pPr>
      <w:r w:rsidRPr="00E92C9C">
        <w:rPr>
          <w:rFonts w:ascii="Arial" w:hAnsi="Arial" w:cs="Arial"/>
        </w:rPr>
        <w:lastRenderedPageBreak/>
        <w:t>2012</w:t>
      </w:r>
      <w:r w:rsidRPr="00E92C9C">
        <w:rPr>
          <w:rFonts w:ascii="Arial" w:hAnsi="Arial" w:cs="Arial"/>
        </w:rPr>
        <w:tab/>
        <w:t>Joint Commission Monograph Improving Patient and Worker Safety published</w:t>
      </w:r>
    </w:p>
    <w:p w14:paraId="2AEC63B8" w14:textId="77777777" w:rsidR="00B82CEA" w:rsidRPr="00E92C9C" w:rsidRDefault="00B82CEA" w:rsidP="00B82CEA">
      <w:pPr>
        <w:pStyle w:val="ListParagraph"/>
        <w:rPr>
          <w:rFonts w:ascii="Arial" w:hAnsi="Arial" w:cs="Arial"/>
        </w:rPr>
      </w:pPr>
    </w:p>
    <w:p w14:paraId="6B030DB2" w14:textId="18243D61" w:rsidR="00B82CEA" w:rsidRPr="00E92C9C" w:rsidRDefault="00B82CEA" w:rsidP="00B82CEA">
      <w:pPr>
        <w:pStyle w:val="ListParagraph"/>
        <w:rPr>
          <w:rFonts w:ascii="Arial" w:hAnsi="Arial" w:cs="Arial"/>
        </w:rPr>
      </w:pPr>
      <w:r w:rsidRPr="00E92C9C">
        <w:rPr>
          <w:rFonts w:ascii="Arial" w:hAnsi="Arial" w:cs="Arial"/>
        </w:rPr>
        <w:t>2013</w:t>
      </w:r>
      <w:r w:rsidRPr="00E92C9C">
        <w:rPr>
          <w:rFonts w:ascii="Arial" w:hAnsi="Arial" w:cs="Arial"/>
        </w:rPr>
        <w:tab/>
      </w:r>
      <w:r w:rsidR="0006445B" w:rsidRPr="00E92C9C">
        <w:rPr>
          <w:rFonts w:ascii="Arial" w:hAnsi="Arial" w:cs="Arial"/>
        </w:rPr>
        <w:tab/>
      </w:r>
      <w:r w:rsidRPr="00E92C9C">
        <w:rPr>
          <w:rFonts w:ascii="Arial" w:hAnsi="Arial" w:cs="Arial"/>
        </w:rPr>
        <w:t>ANA SPHM Interprofessional National Standards published</w:t>
      </w:r>
    </w:p>
    <w:p w14:paraId="6F314A5D" w14:textId="77777777" w:rsidR="00B82CEA" w:rsidRPr="00E92C9C" w:rsidRDefault="00B82CEA" w:rsidP="00B82CEA">
      <w:pPr>
        <w:pStyle w:val="ListParagraph"/>
        <w:rPr>
          <w:rFonts w:ascii="Arial" w:hAnsi="Arial" w:cs="Arial"/>
        </w:rPr>
      </w:pPr>
    </w:p>
    <w:p w14:paraId="50FED6C8" w14:textId="429BBF86" w:rsidR="00B82CEA" w:rsidRPr="00E92C9C" w:rsidRDefault="003535E2" w:rsidP="001C70A6">
      <w:pPr>
        <w:pStyle w:val="ListParagraph"/>
        <w:numPr>
          <w:ilvl w:val="0"/>
          <w:numId w:val="3"/>
        </w:numPr>
        <w:spacing w:line="240" w:lineRule="auto"/>
        <w:rPr>
          <w:rFonts w:ascii="Arial" w:hAnsi="Arial" w:cs="Arial"/>
        </w:rPr>
      </w:pPr>
      <w:r w:rsidRPr="00E92C9C">
        <w:rPr>
          <w:rFonts w:ascii="Arial" w:hAnsi="Arial" w:cs="Arial"/>
        </w:rPr>
        <w:t xml:space="preserve"> </w:t>
      </w:r>
      <w:r w:rsidRPr="00E92C9C">
        <w:rPr>
          <w:rFonts w:ascii="Arial" w:hAnsi="Arial" w:cs="Arial"/>
        </w:rPr>
        <w:tab/>
      </w:r>
      <w:r w:rsidR="00B82CEA" w:rsidRPr="00E92C9C">
        <w:rPr>
          <w:rFonts w:ascii="Arial" w:hAnsi="Arial" w:cs="Arial"/>
        </w:rPr>
        <w:t>Joint Commission and OSHA Alliance renewed</w:t>
      </w:r>
    </w:p>
    <w:p w14:paraId="2686C2A5" w14:textId="396058E9" w:rsidR="00F15F42" w:rsidRPr="00E92C9C" w:rsidRDefault="00814AB5" w:rsidP="00A21BAA">
      <w:pPr>
        <w:spacing w:line="240" w:lineRule="auto"/>
        <w:ind w:left="720"/>
        <w:rPr>
          <w:rFonts w:ascii="Arial" w:hAnsi="Arial" w:cs="Arial"/>
        </w:rPr>
      </w:pPr>
      <w:r w:rsidRPr="00E92C9C">
        <w:rPr>
          <w:rFonts w:ascii="Arial" w:hAnsi="Arial" w:cs="Arial"/>
        </w:rPr>
        <w:t>2015</w:t>
      </w:r>
      <w:r w:rsidRPr="00E92C9C">
        <w:rPr>
          <w:rFonts w:ascii="Arial" w:hAnsi="Arial" w:cs="Arial"/>
        </w:rPr>
        <w:tab/>
      </w:r>
      <w:r w:rsidR="0006445B" w:rsidRPr="00E92C9C">
        <w:rPr>
          <w:rFonts w:ascii="Arial" w:hAnsi="Arial" w:cs="Arial"/>
        </w:rPr>
        <w:tab/>
      </w:r>
      <w:r w:rsidRPr="00E92C9C">
        <w:rPr>
          <w:rFonts w:ascii="Arial" w:hAnsi="Arial" w:cs="Arial"/>
        </w:rPr>
        <w:t>ANA Environmental Sc</w:t>
      </w:r>
      <w:r w:rsidR="00A21BAA" w:rsidRPr="00E92C9C">
        <w:rPr>
          <w:rFonts w:ascii="Arial" w:hAnsi="Arial" w:cs="Arial"/>
        </w:rPr>
        <w:t>an identifying gaps and resource need</w:t>
      </w:r>
      <w:r w:rsidR="003A7C1C" w:rsidRPr="00E92C9C">
        <w:rPr>
          <w:rFonts w:ascii="Arial" w:hAnsi="Arial" w:cs="Arial"/>
        </w:rPr>
        <w:t>ed</w:t>
      </w:r>
      <w:r w:rsidRPr="00E92C9C">
        <w:rPr>
          <w:rFonts w:ascii="Arial" w:hAnsi="Arial" w:cs="Arial"/>
        </w:rPr>
        <w:tab/>
      </w:r>
    </w:p>
    <w:p w14:paraId="5B82A061" w14:textId="77777777" w:rsidR="00B82CEA" w:rsidRPr="00E92C9C" w:rsidRDefault="00B82CEA" w:rsidP="00A21BAA">
      <w:pPr>
        <w:pStyle w:val="ListParagraph"/>
        <w:spacing w:line="240" w:lineRule="auto"/>
        <w:rPr>
          <w:rFonts w:ascii="Arial" w:hAnsi="Arial" w:cs="Arial"/>
        </w:rPr>
      </w:pPr>
    </w:p>
    <w:p w14:paraId="3D4F8E64" w14:textId="403FA9C0" w:rsidR="00B82CEA" w:rsidRPr="00E92C9C" w:rsidRDefault="003535E2" w:rsidP="00A21BAA">
      <w:pPr>
        <w:pStyle w:val="ListParagraph"/>
        <w:spacing w:line="240" w:lineRule="auto"/>
        <w:rPr>
          <w:rFonts w:ascii="Arial" w:hAnsi="Arial" w:cs="Arial"/>
        </w:rPr>
      </w:pPr>
      <w:r w:rsidRPr="00E92C9C">
        <w:rPr>
          <w:rFonts w:ascii="Arial" w:hAnsi="Arial" w:cs="Arial"/>
        </w:rPr>
        <w:t xml:space="preserve">2015 </w:t>
      </w:r>
      <w:r w:rsidRPr="00E92C9C">
        <w:rPr>
          <w:rFonts w:ascii="Arial" w:hAnsi="Arial" w:cs="Arial"/>
        </w:rPr>
        <w:tab/>
      </w:r>
      <w:r w:rsidR="0006445B" w:rsidRPr="00E92C9C">
        <w:rPr>
          <w:rFonts w:ascii="Arial" w:hAnsi="Arial" w:cs="Arial"/>
        </w:rPr>
        <w:tab/>
      </w:r>
      <w:r w:rsidR="00B82CEA" w:rsidRPr="00E92C9C">
        <w:rPr>
          <w:rFonts w:ascii="Arial" w:hAnsi="Arial" w:cs="Arial"/>
        </w:rPr>
        <w:t>OSHA SPHM Enforcement Directive issued</w:t>
      </w:r>
    </w:p>
    <w:p w14:paraId="00FA4D77" w14:textId="33368BE5" w:rsidR="00A1792F" w:rsidRPr="00E92C9C" w:rsidRDefault="00A1792F" w:rsidP="003535E2">
      <w:pPr>
        <w:pStyle w:val="ListParagraph"/>
        <w:rPr>
          <w:rFonts w:ascii="Arial" w:hAnsi="Arial" w:cs="Arial"/>
        </w:rPr>
      </w:pPr>
    </w:p>
    <w:p w14:paraId="4EA19EA4" w14:textId="6560130C" w:rsidR="00A1792F" w:rsidRPr="00E92C9C" w:rsidRDefault="00A1792F" w:rsidP="003535E2">
      <w:pPr>
        <w:pStyle w:val="ListParagraph"/>
        <w:rPr>
          <w:rFonts w:ascii="Arial" w:hAnsi="Arial" w:cs="Arial"/>
        </w:rPr>
      </w:pPr>
      <w:r w:rsidRPr="00E92C9C">
        <w:rPr>
          <w:rFonts w:ascii="Arial" w:hAnsi="Arial" w:cs="Arial"/>
        </w:rPr>
        <w:t>2016</w:t>
      </w:r>
      <w:r w:rsidRPr="00E92C9C">
        <w:rPr>
          <w:rFonts w:ascii="Arial" w:hAnsi="Arial" w:cs="Arial"/>
        </w:rPr>
        <w:tab/>
      </w:r>
      <w:r w:rsidR="0006445B" w:rsidRPr="00E92C9C">
        <w:rPr>
          <w:rFonts w:ascii="Arial" w:hAnsi="Arial" w:cs="Arial"/>
        </w:rPr>
        <w:tab/>
      </w:r>
      <w:r w:rsidRPr="00E92C9C">
        <w:rPr>
          <w:rFonts w:ascii="Arial" w:hAnsi="Arial" w:cs="Arial"/>
        </w:rPr>
        <w:t>Universal SPHM Coalition established jointly by ANA and the VA</w:t>
      </w:r>
    </w:p>
    <w:p w14:paraId="36A70DD0" w14:textId="41C9AE38" w:rsidR="00292B03" w:rsidRPr="00E92C9C" w:rsidRDefault="00292B03" w:rsidP="003535E2">
      <w:pPr>
        <w:pStyle w:val="ListParagraph"/>
        <w:rPr>
          <w:rFonts w:ascii="Arial" w:hAnsi="Arial" w:cs="Arial"/>
        </w:rPr>
      </w:pPr>
    </w:p>
    <w:p w14:paraId="712D6306" w14:textId="545A7754" w:rsidR="00292B03" w:rsidRPr="00E92C9C" w:rsidRDefault="00292B03" w:rsidP="0006445B">
      <w:pPr>
        <w:pStyle w:val="ListParagraph"/>
        <w:ind w:left="2160" w:hanging="1440"/>
        <w:rPr>
          <w:rFonts w:ascii="Arial" w:hAnsi="Arial" w:cs="Arial"/>
        </w:rPr>
      </w:pPr>
      <w:r w:rsidRPr="00E92C9C">
        <w:rPr>
          <w:rFonts w:ascii="Arial" w:hAnsi="Arial" w:cs="Arial"/>
        </w:rPr>
        <w:t>2018</w:t>
      </w:r>
      <w:r w:rsidRPr="00E92C9C">
        <w:rPr>
          <w:rFonts w:ascii="Arial" w:hAnsi="Arial" w:cs="Arial"/>
        </w:rPr>
        <w:tab/>
        <w:t>ANA Quality Conference presented value of integrating Fall Prevention, SPHM, and Early Mobility</w:t>
      </w:r>
    </w:p>
    <w:p w14:paraId="64672189" w14:textId="2B97F168" w:rsidR="003A7C1C" w:rsidRPr="00E92C9C" w:rsidRDefault="003A7C1C" w:rsidP="00292B03">
      <w:pPr>
        <w:pStyle w:val="ListParagraph"/>
        <w:ind w:left="1440" w:hanging="720"/>
        <w:rPr>
          <w:rFonts w:ascii="Arial" w:hAnsi="Arial" w:cs="Arial"/>
        </w:rPr>
      </w:pPr>
    </w:p>
    <w:p w14:paraId="7F14DC53" w14:textId="2DA0C1AF" w:rsidR="003A7C1C" w:rsidRPr="00E92C9C" w:rsidRDefault="003A7C1C" w:rsidP="00292B03">
      <w:pPr>
        <w:pStyle w:val="ListParagraph"/>
        <w:ind w:left="1440" w:hanging="720"/>
        <w:rPr>
          <w:rFonts w:ascii="Arial" w:hAnsi="Arial" w:cs="Arial"/>
        </w:rPr>
      </w:pPr>
      <w:r w:rsidRPr="00E92C9C">
        <w:rPr>
          <w:rFonts w:ascii="Arial" w:hAnsi="Arial" w:cs="Arial"/>
        </w:rPr>
        <w:t>2020</w:t>
      </w:r>
      <w:r w:rsidRPr="00E92C9C">
        <w:rPr>
          <w:rFonts w:ascii="Arial" w:hAnsi="Arial" w:cs="Arial"/>
        </w:rPr>
        <w:tab/>
      </w:r>
      <w:r w:rsidR="0006445B" w:rsidRPr="00E92C9C">
        <w:rPr>
          <w:rFonts w:ascii="Arial" w:hAnsi="Arial" w:cs="Arial"/>
        </w:rPr>
        <w:tab/>
      </w:r>
      <w:r w:rsidRPr="00E92C9C">
        <w:rPr>
          <w:rFonts w:ascii="Arial" w:hAnsi="Arial" w:cs="Arial"/>
        </w:rPr>
        <w:t>First annual ASPHP Educational Conference</w:t>
      </w:r>
    </w:p>
    <w:p w14:paraId="6B6FF03E" w14:textId="77777777" w:rsidR="003A7C1C" w:rsidRPr="00E92C9C" w:rsidRDefault="003A7C1C" w:rsidP="00292B03">
      <w:pPr>
        <w:pStyle w:val="ListParagraph"/>
        <w:ind w:left="1440" w:hanging="720"/>
        <w:rPr>
          <w:rFonts w:ascii="Arial" w:hAnsi="Arial" w:cs="Arial"/>
        </w:rPr>
      </w:pPr>
    </w:p>
    <w:p w14:paraId="7F7A9379" w14:textId="77B90969" w:rsidR="00525547" w:rsidRPr="00E92C9C" w:rsidRDefault="00590BBB" w:rsidP="00A21BAA">
      <w:pPr>
        <w:ind w:left="720"/>
        <w:rPr>
          <w:rFonts w:ascii="Arial" w:hAnsi="Arial" w:cs="Arial"/>
        </w:rPr>
      </w:pPr>
      <w:r w:rsidRPr="00E92C9C">
        <w:rPr>
          <w:rFonts w:ascii="Arial" w:hAnsi="Arial" w:cs="Arial"/>
        </w:rPr>
        <w:t>*</w:t>
      </w:r>
      <w:r w:rsidR="00A21BAA" w:rsidRPr="00E92C9C">
        <w:rPr>
          <w:rFonts w:ascii="Arial" w:hAnsi="Arial" w:cs="Arial"/>
        </w:rPr>
        <w:t xml:space="preserve">Used with permission </w:t>
      </w:r>
      <w:r w:rsidRPr="00E92C9C">
        <w:rPr>
          <w:rFonts w:ascii="Arial" w:hAnsi="Arial" w:cs="Arial"/>
        </w:rPr>
        <w:t xml:space="preserve">from Guy </w:t>
      </w:r>
      <w:proofErr w:type="spellStart"/>
      <w:r w:rsidRPr="00E92C9C">
        <w:rPr>
          <w:rFonts w:ascii="Arial" w:hAnsi="Arial" w:cs="Arial"/>
        </w:rPr>
        <w:t>F</w:t>
      </w:r>
      <w:r w:rsidR="00EE297A" w:rsidRPr="00E92C9C">
        <w:rPr>
          <w:rFonts w:ascii="Arial" w:hAnsi="Arial" w:cs="Arial"/>
        </w:rPr>
        <w:t>ra</w:t>
      </w:r>
      <w:r w:rsidRPr="00E92C9C">
        <w:rPr>
          <w:rFonts w:ascii="Arial" w:hAnsi="Arial" w:cs="Arial"/>
        </w:rPr>
        <w:t>gala</w:t>
      </w:r>
      <w:proofErr w:type="spellEnd"/>
      <w:r w:rsidRPr="00E92C9C">
        <w:rPr>
          <w:rFonts w:ascii="Arial" w:hAnsi="Arial" w:cs="Arial"/>
        </w:rPr>
        <w:t xml:space="preserve"> (</w:t>
      </w:r>
      <w:r w:rsidR="00A21BAA" w:rsidRPr="00E92C9C">
        <w:rPr>
          <w:rFonts w:ascii="Arial" w:hAnsi="Arial" w:cs="Arial"/>
          <w:i/>
          <w:iCs/>
        </w:rPr>
        <w:t>A History of Safe Patient Handling and Mobility from my Perspective</w:t>
      </w:r>
      <w:r w:rsidR="00A21BAA" w:rsidRPr="00E92C9C">
        <w:rPr>
          <w:rFonts w:ascii="Arial" w:hAnsi="Arial" w:cs="Arial"/>
        </w:rPr>
        <w:t xml:space="preserve"> presentation</w:t>
      </w:r>
      <w:r w:rsidRPr="00E92C9C">
        <w:rPr>
          <w:rFonts w:ascii="Arial" w:hAnsi="Arial" w:cs="Arial"/>
        </w:rPr>
        <w:t>)</w:t>
      </w:r>
    </w:p>
    <w:p w14:paraId="2DE27D18" w14:textId="77777777" w:rsidR="00590BBB" w:rsidRDefault="00590BBB" w:rsidP="00590BBB">
      <w:pPr>
        <w:pStyle w:val="ListParagraph"/>
        <w:ind w:left="1440"/>
        <w:rPr>
          <w:rFonts w:ascii="Times New Roman" w:hAnsi="Times New Roman" w:cs="Times New Roman"/>
          <w:sz w:val="24"/>
          <w:szCs w:val="24"/>
        </w:rPr>
      </w:pPr>
    </w:p>
    <w:p w14:paraId="5E86EAF7" w14:textId="24BC6DB8" w:rsidR="00B202FA" w:rsidRPr="00E92C9C" w:rsidRDefault="00B202FA" w:rsidP="004C4AC2">
      <w:pPr>
        <w:ind w:firstLine="720"/>
        <w:rPr>
          <w:rFonts w:ascii="Arial" w:hAnsi="Arial" w:cs="Arial"/>
          <w:b/>
          <w:bCs/>
        </w:rPr>
      </w:pPr>
      <w:r w:rsidRPr="00E92C9C">
        <w:rPr>
          <w:rFonts w:ascii="Arial" w:hAnsi="Arial" w:cs="Arial"/>
          <w:b/>
          <w:bCs/>
        </w:rPr>
        <w:t>Demographics and characteristics of the US population</w:t>
      </w:r>
    </w:p>
    <w:p w14:paraId="4F7A6284" w14:textId="7EC44397" w:rsidR="006164B2" w:rsidRPr="004D3C6F" w:rsidRDefault="006164B2" w:rsidP="004D3C6F">
      <w:pPr>
        <w:rPr>
          <w:rFonts w:ascii="Arial" w:hAnsi="Arial" w:cs="Arial"/>
        </w:rPr>
      </w:pPr>
      <w:r w:rsidRPr="004D3C6F">
        <w:rPr>
          <w:rFonts w:ascii="Arial" w:hAnsi="Arial" w:cs="Arial"/>
        </w:rPr>
        <w:t>The population of the U.S. continues its upward trajectory and is aging.  In 2016, the median age reached a new maximum of 37.9 years, due in large part to the aging baby boomer cohort.</w:t>
      </w:r>
      <w:r w:rsidRPr="004D3C6F">
        <w:rPr>
          <w:rFonts w:ascii="Arial" w:hAnsi="Arial" w:cs="Arial"/>
          <w:vertAlign w:val="superscript"/>
        </w:rPr>
        <w:t xml:space="preserve">1    </w:t>
      </w:r>
      <w:r w:rsidRPr="004D3C6F">
        <w:rPr>
          <w:rFonts w:ascii="Arial" w:hAnsi="Arial" w:cs="Arial"/>
        </w:rPr>
        <w:t>Life expectancy also continued to increase after several years of decline, reaching 78.6 years in 2017.</w:t>
      </w:r>
      <w:r w:rsidRPr="004D3C6F">
        <w:rPr>
          <w:rFonts w:ascii="Arial" w:hAnsi="Arial" w:cs="Arial"/>
          <w:vertAlign w:val="superscript"/>
        </w:rPr>
        <w:t>2</w:t>
      </w:r>
      <w:r w:rsidRPr="004D3C6F">
        <w:rPr>
          <w:rFonts w:ascii="Arial" w:hAnsi="Arial" w:cs="Arial"/>
        </w:rPr>
        <w:t xml:space="preserve"> Organizations and manufacturers are responding, by expanding SPHM programs and technologies into additional healthcare environments, including long-term, home care, emergency response and ambulatory settings.</w:t>
      </w:r>
    </w:p>
    <w:p w14:paraId="2D204F23" w14:textId="77777777" w:rsidR="006164B2" w:rsidRPr="004D3C6F" w:rsidRDefault="006164B2" w:rsidP="004D3C6F">
      <w:pPr>
        <w:rPr>
          <w:rFonts w:ascii="Arial" w:hAnsi="Arial" w:cs="Arial"/>
        </w:rPr>
      </w:pPr>
      <w:r w:rsidRPr="004D3C6F">
        <w:rPr>
          <w:rFonts w:ascii="Arial" w:hAnsi="Arial" w:cs="Arial"/>
        </w:rPr>
        <w:t>Obesity rates are steadily rising in all fifty states.</w:t>
      </w:r>
      <w:r w:rsidRPr="004D3C6F">
        <w:rPr>
          <w:rFonts w:ascii="Arial" w:hAnsi="Arial" w:cs="Arial"/>
          <w:vertAlign w:val="superscript"/>
        </w:rPr>
        <w:t>3</w:t>
      </w:r>
      <w:r w:rsidRPr="004D3C6F">
        <w:rPr>
          <w:rFonts w:ascii="Arial" w:hAnsi="Arial" w:cs="Arial"/>
        </w:rPr>
        <w:t xml:space="preserve"> Each state has now recorded a rate of at least 20%.  From 2000 through 2018, the prevalence of obesity rose from 30.5% to 42.4%; with the category of severe obesity (BMI &gt;40) growing from 4.7% to 9.2%. Factors including race, socioeconomic </w:t>
      </w:r>
      <w:proofErr w:type="gramStart"/>
      <w:r w:rsidRPr="004D3C6F">
        <w:rPr>
          <w:rFonts w:ascii="Arial" w:hAnsi="Arial" w:cs="Arial"/>
        </w:rPr>
        <w:t>status</w:t>
      </w:r>
      <w:proofErr w:type="gramEnd"/>
      <w:r w:rsidRPr="004D3C6F">
        <w:rPr>
          <w:rFonts w:ascii="Arial" w:hAnsi="Arial" w:cs="Arial"/>
        </w:rPr>
        <w:t xml:space="preserve"> and age influence obesity rates.  This situation presents one of the highest risks and stressors for healthcare workers. </w:t>
      </w:r>
    </w:p>
    <w:p w14:paraId="559D6A4E" w14:textId="28B5E8F5" w:rsidR="006164B2" w:rsidRPr="004D3C6F" w:rsidRDefault="006164B2" w:rsidP="004D3C6F">
      <w:pPr>
        <w:rPr>
          <w:rFonts w:ascii="Arial" w:hAnsi="Arial" w:cs="Arial"/>
        </w:rPr>
      </w:pPr>
      <w:r w:rsidRPr="004D3C6F">
        <w:rPr>
          <w:rFonts w:ascii="Arial" w:hAnsi="Arial" w:cs="Arial"/>
        </w:rPr>
        <w:t>Mortality rates affect in-patient hospitalization, patient characteristics and SPHM. The CDC reported in 2019 that the three leading causes of death in 2016 and 2017 remain consistent.</w:t>
      </w:r>
      <w:r w:rsidRPr="004D3C6F">
        <w:rPr>
          <w:rFonts w:ascii="Arial" w:hAnsi="Arial" w:cs="Arial"/>
          <w:vertAlign w:val="superscript"/>
        </w:rPr>
        <w:t>4</w:t>
      </w:r>
      <w:r w:rsidRPr="004D3C6F">
        <w:rPr>
          <w:rFonts w:ascii="Arial" w:hAnsi="Arial" w:cs="Arial"/>
        </w:rPr>
        <w:t xml:space="preserve"> They are heart disease, cancer, and accidents. In addition, deaths from the leading eight causes significantly increased from 2016-2017, (Influenza and pneumonia by 8.0%; unintentional injuries by 5.3%; suicide by 4.9%; Alzheimer disease by 4.6%; diabetes by 4.4%; Chronic lower respiratory disease by 3.6%; stroke by 3.0%; and heart disease by 1.9%).  Some of these conditions do require extended in-patient care, presenting increased risks from immobility, and increased need for patient handling and rehabilitation. Others require increased care outside the hospital environment further highlighting the need to expand SPHM progress to these settings.</w:t>
      </w:r>
    </w:p>
    <w:p w14:paraId="7684C717" w14:textId="77777777" w:rsidR="006164B2" w:rsidRPr="00BE1D12" w:rsidRDefault="006164B2" w:rsidP="006164B2">
      <w:pPr>
        <w:rPr>
          <w:rFonts w:ascii="Arial" w:hAnsi="Arial" w:cs="Arial"/>
          <w:color w:val="000000" w:themeColor="text1"/>
          <w:sz w:val="16"/>
          <w:szCs w:val="16"/>
        </w:rPr>
      </w:pPr>
      <w:r w:rsidRPr="00E92C9C">
        <w:rPr>
          <w:rFonts w:ascii="Arial" w:hAnsi="Arial" w:cs="Arial"/>
          <w:color w:val="000000" w:themeColor="text1"/>
        </w:rPr>
        <w:lastRenderedPageBreak/>
        <w:t xml:space="preserve">1) </w:t>
      </w:r>
      <w:hyperlink r:id="rId9" w:history="1">
        <w:r w:rsidRPr="00BE1D12">
          <w:rPr>
            <w:rStyle w:val="Hyperlink"/>
            <w:rFonts w:ascii="Arial" w:hAnsi="Arial" w:cs="Arial"/>
            <w:sz w:val="16"/>
            <w:szCs w:val="16"/>
          </w:rPr>
          <w:t>https://www.census.gov/library/visualizations/2017/comm/median-age.html\</w:t>
        </w:r>
      </w:hyperlink>
    </w:p>
    <w:p w14:paraId="5ED6B444" w14:textId="77777777" w:rsidR="006164B2" w:rsidRPr="00BE1D12" w:rsidRDefault="006164B2" w:rsidP="006164B2">
      <w:pPr>
        <w:rPr>
          <w:rFonts w:ascii="Arial" w:hAnsi="Arial" w:cs="Arial"/>
          <w:color w:val="000000" w:themeColor="text1"/>
          <w:sz w:val="16"/>
          <w:szCs w:val="16"/>
        </w:rPr>
      </w:pPr>
      <w:r w:rsidRPr="00BE1D12">
        <w:rPr>
          <w:rFonts w:ascii="Arial" w:hAnsi="Arial" w:cs="Arial"/>
          <w:color w:val="000000" w:themeColor="text1"/>
          <w:sz w:val="16"/>
          <w:szCs w:val="16"/>
        </w:rPr>
        <w:t xml:space="preserve">2) </w:t>
      </w:r>
      <w:hyperlink r:id="rId10" w:history="1">
        <w:r w:rsidRPr="00BE1D12">
          <w:rPr>
            <w:rStyle w:val="Hyperlink"/>
            <w:rFonts w:ascii="Arial" w:hAnsi="Arial" w:cs="Arial"/>
            <w:sz w:val="16"/>
            <w:szCs w:val="16"/>
          </w:rPr>
          <w:t>https://www.cdc.gov/nchs/fastats/life-expectancy.htm</w:t>
        </w:r>
      </w:hyperlink>
    </w:p>
    <w:p w14:paraId="6DCE78BB" w14:textId="77777777" w:rsidR="006164B2" w:rsidRPr="00BE1D12" w:rsidRDefault="006164B2" w:rsidP="006164B2">
      <w:pPr>
        <w:rPr>
          <w:rFonts w:ascii="Arial" w:hAnsi="Arial" w:cs="Arial"/>
          <w:color w:val="000000" w:themeColor="text1"/>
          <w:sz w:val="16"/>
          <w:szCs w:val="16"/>
        </w:rPr>
      </w:pPr>
      <w:r w:rsidRPr="00BE1D12">
        <w:rPr>
          <w:rFonts w:ascii="Arial" w:hAnsi="Arial" w:cs="Arial"/>
          <w:color w:val="000000" w:themeColor="text1"/>
          <w:sz w:val="16"/>
          <w:szCs w:val="16"/>
        </w:rPr>
        <w:t xml:space="preserve">3) </w:t>
      </w:r>
      <w:hyperlink r:id="rId11" w:history="1">
        <w:r w:rsidRPr="00BE1D12">
          <w:rPr>
            <w:rStyle w:val="Hyperlink"/>
            <w:rFonts w:ascii="Arial" w:hAnsi="Arial" w:cs="Arial"/>
            <w:sz w:val="16"/>
            <w:szCs w:val="16"/>
          </w:rPr>
          <w:t>https://www.cdc.gov/obesity/data/prevalence-maps.html</w:t>
        </w:r>
      </w:hyperlink>
    </w:p>
    <w:p w14:paraId="24FA8A95" w14:textId="77777777" w:rsidR="006164B2" w:rsidRPr="00E92C9C" w:rsidRDefault="006164B2" w:rsidP="006164B2">
      <w:pPr>
        <w:rPr>
          <w:rFonts w:ascii="Arial" w:hAnsi="Arial" w:cs="Arial"/>
          <w:color w:val="000000" w:themeColor="text1"/>
        </w:rPr>
      </w:pPr>
      <w:r w:rsidRPr="00BE1D12">
        <w:rPr>
          <w:rFonts w:ascii="Arial" w:hAnsi="Arial" w:cs="Arial"/>
          <w:color w:val="000000" w:themeColor="text1"/>
          <w:sz w:val="16"/>
          <w:szCs w:val="16"/>
        </w:rPr>
        <w:t xml:space="preserve">4) </w:t>
      </w:r>
      <w:hyperlink r:id="rId12" w:history="1">
        <w:r w:rsidRPr="00BE1D12">
          <w:rPr>
            <w:rStyle w:val="Hyperlink"/>
            <w:rFonts w:ascii="Arial" w:hAnsi="Arial" w:cs="Arial"/>
            <w:sz w:val="16"/>
            <w:szCs w:val="16"/>
          </w:rPr>
          <w:t>https://www.cdc.gov/nchs/data-visualization/mortality-leading-causes/index_2.htm</w:t>
        </w:r>
      </w:hyperlink>
      <w:r w:rsidRPr="00E92C9C">
        <w:rPr>
          <w:rFonts w:ascii="Arial" w:hAnsi="Arial" w:cs="Arial"/>
          <w:color w:val="000000" w:themeColor="text1"/>
        </w:rPr>
        <w:tab/>
      </w:r>
    </w:p>
    <w:p w14:paraId="2E780E6D" w14:textId="77777777" w:rsidR="00B82CEA" w:rsidRPr="00E92C9C" w:rsidRDefault="00B82CEA" w:rsidP="00B82CEA">
      <w:pPr>
        <w:pStyle w:val="ListParagraph"/>
        <w:rPr>
          <w:rFonts w:ascii="Arial" w:hAnsi="Arial" w:cs="Arial"/>
        </w:rPr>
      </w:pPr>
    </w:p>
    <w:p w14:paraId="2060823D" w14:textId="4BD466C9" w:rsidR="00EB5A8D" w:rsidRPr="00E92C9C" w:rsidRDefault="00EB5A8D" w:rsidP="004C4AC2">
      <w:pPr>
        <w:rPr>
          <w:rFonts w:ascii="Arial" w:hAnsi="Arial" w:cs="Arial"/>
          <w:b/>
          <w:bCs/>
        </w:rPr>
      </w:pPr>
      <w:r w:rsidRPr="00E92C9C">
        <w:rPr>
          <w:rFonts w:ascii="Arial" w:hAnsi="Arial" w:cs="Arial"/>
          <w:b/>
          <w:bCs/>
        </w:rPr>
        <w:t>Continuing Trends and Issues Regarding SPHM</w:t>
      </w:r>
    </w:p>
    <w:p w14:paraId="5C0C7CC1" w14:textId="15D23A5F" w:rsidR="00380F3E" w:rsidRPr="00E06808" w:rsidRDefault="00380F3E" w:rsidP="001C70A6">
      <w:pPr>
        <w:pStyle w:val="ListParagraph"/>
        <w:numPr>
          <w:ilvl w:val="0"/>
          <w:numId w:val="4"/>
        </w:numPr>
        <w:rPr>
          <w:rFonts w:ascii="Arial" w:hAnsi="Arial" w:cs="Arial"/>
        </w:rPr>
      </w:pPr>
      <w:r w:rsidRPr="00E06808">
        <w:rPr>
          <w:rFonts w:ascii="Arial" w:hAnsi="Arial" w:cs="Arial"/>
        </w:rPr>
        <w:t xml:space="preserve">Culture of Safety </w:t>
      </w:r>
    </w:p>
    <w:p w14:paraId="7FBEDF71" w14:textId="77777777" w:rsidR="00C26FDB" w:rsidRDefault="00C26FDB" w:rsidP="004D3C6F">
      <w:r w:rsidRPr="004D3C6F">
        <w:rPr>
          <w:rFonts w:ascii="Arial" w:hAnsi="Arial" w:cs="Arial"/>
        </w:rPr>
        <w:t>A culture of safety involves a continuum of care approach starting with commitment, collaboration, and communication at all levels of the organization.  Recognized high-reliability industries include the airline industry, nuclear industry and oil industry which are complex and sometimes hazardous environments with the priority that safety comes first. HROs can manage potential safety incidents by promoting safe behaviors. (Houmanfar, Anbro, Burleigh, Hebein, 2017).</w:t>
      </w:r>
      <w:r>
        <w:t xml:space="preserve"> </w:t>
      </w:r>
      <w:r w:rsidRPr="004D3C6F">
        <w:rPr>
          <w:sz w:val="16"/>
          <w:szCs w:val="16"/>
        </w:rPr>
        <w:t>[Reference Leadership and Crew Resource Management in High-Reliability Organization: A Competency Framework for Measuring Behaviors, Journal of Organizational Behavior Management, Volume 37, 2017, Issue 2, Pages 142-170]</w:t>
      </w:r>
    </w:p>
    <w:p w14:paraId="588EEC7C" w14:textId="77777777" w:rsidR="00C26FDB" w:rsidRPr="004D3C6F" w:rsidRDefault="00C26FDB" w:rsidP="004D3C6F">
      <w:pPr>
        <w:rPr>
          <w:i/>
          <w:iCs/>
          <w:sz w:val="16"/>
          <w:szCs w:val="16"/>
        </w:rPr>
      </w:pPr>
      <w:r w:rsidRPr="004D3C6F">
        <w:rPr>
          <w:rFonts w:ascii="Arial" w:hAnsi="Arial" w:cs="Arial"/>
        </w:rPr>
        <w:t>Health care organization striving to become High Reliability Organization (HROs) have the key aspects including preoccupation with failure, reluctance to simplify, and sensitivity to operations, among others. (Weick, Sutcliffe, and Obstfeld, 2008).</w:t>
      </w:r>
      <w:r>
        <w:t xml:space="preserve"> </w:t>
      </w:r>
      <w:r w:rsidRPr="004D3C6F">
        <w:rPr>
          <w:i/>
          <w:iCs/>
          <w:sz w:val="16"/>
          <w:szCs w:val="16"/>
        </w:rPr>
        <w:t>[Referenced in Creating high reliability organizations using mindfulness, Journal of Business Research, Volume 69, Issue 8, August 2016, Pages 2873-2881]</w:t>
      </w:r>
    </w:p>
    <w:p w14:paraId="7E132364" w14:textId="77777777" w:rsidR="00C26FDB" w:rsidRDefault="00C26FDB" w:rsidP="004D3C6F">
      <w:r w:rsidRPr="004D3C6F">
        <w:rPr>
          <w:rFonts w:ascii="Arial" w:hAnsi="Arial" w:cs="Arial"/>
        </w:rPr>
        <w:t xml:space="preserve">According to the Joint Commission, the definition of Safety Culture, “Safety culture is the sum of what an organization is and does in the pursuit of safety. The Patient Safety Systems (PS) chapter of The Joint Commission accreditation manuals defines safety culture as the product of individual and group beliefs, values, attitudes, perceptions, competencies, and patterns of behavior that determine the organization’s commitment to quality and patient safety.” (Joint Commission, Sentinel Event Alert, Issue 57, March1, 2017). From research from James Reason, a “Just Culture” </w:t>
      </w:r>
      <w:bookmarkStart w:id="4" w:name="_Hlk55143096"/>
      <w:r w:rsidRPr="004D3C6F">
        <w:rPr>
          <w:rFonts w:ascii="Arial" w:hAnsi="Arial" w:cs="Arial"/>
        </w:rPr>
        <w:t xml:space="preserve">is defined as </w:t>
      </w:r>
      <w:bookmarkEnd w:id="4"/>
      <w:r w:rsidRPr="004D3C6F">
        <w:rPr>
          <w:rFonts w:ascii="Arial" w:hAnsi="Arial" w:cs="Arial"/>
        </w:rPr>
        <w:t>“people are encouraged, even rewarded, for providing essential safety-related information, but clear lines are drawn between human error and at risk or reckless behaviors; “Reporting culture - people report their errors and near-misses”. A “Learning culture - the willingness and the competence to draw the right conclusions from safety information systems, and the will to implement major reforms when their need is indicated”. (Joint Commission, Sentinel Event Alert, Issue 57, March1, 2017, Adapted from Reason J. Managing the Risks of Organizational Accidents. Ashgate.1997).</w:t>
      </w:r>
      <w:r>
        <w:t xml:space="preserve"> [</w:t>
      </w:r>
      <w:hyperlink r:id="rId13" w:history="1">
        <w:r w:rsidRPr="004D3C6F">
          <w:rPr>
            <w:rStyle w:val="Hyperlink"/>
            <w:i/>
            <w:iCs/>
            <w:sz w:val="16"/>
            <w:szCs w:val="16"/>
          </w:rPr>
          <w:t>https://www.jointcommission.org/-/media/tjc/documents/resources/patient-safety-topics/sentinel-event/sea_57_safety_culture_leadership_0317pdf.pdf</w:t>
        </w:r>
      </w:hyperlink>
      <w:r>
        <w:t>]</w:t>
      </w:r>
    </w:p>
    <w:p w14:paraId="3F41A512" w14:textId="272C6519" w:rsidR="00C26FDB" w:rsidRPr="004D3C6F" w:rsidRDefault="00C26FDB" w:rsidP="004D3C6F">
      <w:pPr>
        <w:rPr>
          <w:rFonts w:ascii="Arial" w:hAnsi="Arial" w:cs="Arial"/>
        </w:rPr>
      </w:pPr>
      <w:r w:rsidRPr="004D3C6F">
        <w:rPr>
          <w:rFonts w:ascii="Arial" w:hAnsi="Arial" w:cs="Arial"/>
        </w:rPr>
        <w:t xml:space="preserve">Key features of a culture of safety in health care includes a commitment from all levels of the organization: organizational leadership, managers, healthcare workers, and ancillary/support staff. Commitment, collaboration, and communication by all levels of the organization, works across the continuum of care to promote safety for both the health care recipient and health care worker in SPHM programs.  </w:t>
      </w:r>
    </w:p>
    <w:p w14:paraId="46CE26BB" w14:textId="5C4B7B70" w:rsidR="004D3C6F" w:rsidRPr="004D3C6F" w:rsidRDefault="004D3C6F" w:rsidP="004D3C6F">
      <w:pPr>
        <w:spacing w:before="33" w:after="0" w:line="290" w:lineRule="auto"/>
        <w:ind w:right="679"/>
        <w:jc w:val="both"/>
        <w:rPr>
          <w:rFonts w:ascii="Arial" w:eastAsia="Times New Roman" w:hAnsi="Arial" w:cs="Arial"/>
          <w:color w:val="0F0F0F"/>
          <w:spacing w:val="-3"/>
          <w:w w:val="113"/>
        </w:rPr>
      </w:pPr>
      <w:r w:rsidRPr="00CF6B4A">
        <w:rPr>
          <w:rFonts w:ascii="Arial" w:hAnsi="Arial" w:cs="Arial"/>
        </w:rPr>
        <w:t>In nursing</w:t>
      </w:r>
      <w:r w:rsidRPr="004D3C6F">
        <w:rPr>
          <w:rFonts w:ascii="Arial" w:hAnsi="Arial" w:cs="Arial"/>
        </w:rPr>
        <w:t xml:space="preserve">, it is the ethical responsibility of every registered nurse to protect the health and safety of patient and self.  </w:t>
      </w:r>
      <w:r w:rsidRPr="004D3C6F">
        <w:rPr>
          <w:rFonts w:ascii="Arial" w:eastAsia="Times New Roman" w:hAnsi="Arial" w:cs="Arial"/>
          <w:color w:val="0F0F0F"/>
          <w:spacing w:val="-1"/>
        </w:rPr>
        <w:t>T</w:t>
      </w:r>
      <w:r w:rsidRPr="004D3C6F">
        <w:rPr>
          <w:rFonts w:ascii="Arial" w:eastAsia="Times New Roman" w:hAnsi="Arial" w:cs="Arial"/>
          <w:color w:val="0F0F0F"/>
          <w:spacing w:val="-3"/>
        </w:rPr>
        <w:t>h</w:t>
      </w:r>
      <w:r w:rsidRPr="004D3C6F">
        <w:rPr>
          <w:rFonts w:ascii="Arial" w:eastAsia="Times New Roman" w:hAnsi="Arial" w:cs="Arial"/>
          <w:color w:val="0F0F0F"/>
        </w:rPr>
        <w:t>e</w:t>
      </w:r>
      <w:r w:rsidRPr="004D3C6F">
        <w:rPr>
          <w:rFonts w:ascii="Arial" w:eastAsia="Times New Roman" w:hAnsi="Arial" w:cs="Arial"/>
          <w:color w:val="0F0F0F"/>
          <w:spacing w:val="30"/>
        </w:rPr>
        <w:t xml:space="preserve"> </w:t>
      </w:r>
      <w:r w:rsidRPr="004D3C6F">
        <w:rPr>
          <w:rFonts w:ascii="Arial" w:eastAsia="Times New Roman" w:hAnsi="Arial" w:cs="Arial"/>
          <w:color w:val="0F0F0F"/>
          <w:spacing w:val="-3"/>
        </w:rPr>
        <w:t>A</w:t>
      </w:r>
      <w:r w:rsidRPr="004D3C6F">
        <w:rPr>
          <w:rFonts w:ascii="Arial" w:eastAsia="Times New Roman" w:hAnsi="Arial" w:cs="Arial"/>
          <w:color w:val="0F0F0F"/>
          <w:spacing w:val="-7"/>
        </w:rPr>
        <w:t>N</w:t>
      </w:r>
      <w:r w:rsidRPr="004D3C6F">
        <w:rPr>
          <w:rFonts w:ascii="Arial" w:eastAsia="Times New Roman" w:hAnsi="Arial" w:cs="Arial"/>
          <w:color w:val="0F0F0F"/>
        </w:rPr>
        <w:t>A</w:t>
      </w:r>
      <w:r w:rsidRPr="004D3C6F">
        <w:rPr>
          <w:rFonts w:ascii="Arial" w:eastAsia="Times New Roman" w:hAnsi="Arial" w:cs="Arial"/>
          <w:color w:val="0F0F0F"/>
          <w:spacing w:val="6"/>
        </w:rPr>
        <w:t xml:space="preserve"> </w:t>
      </w:r>
      <w:r w:rsidRPr="004D3C6F">
        <w:rPr>
          <w:rFonts w:ascii="Arial" w:eastAsia="Times New Roman" w:hAnsi="Arial" w:cs="Arial"/>
          <w:color w:val="0F0F0F"/>
          <w:spacing w:val="-3"/>
          <w:w w:val="110"/>
        </w:rPr>
        <w:t>positio</w:t>
      </w:r>
      <w:r w:rsidRPr="004D3C6F">
        <w:rPr>
          <w:rFonts w:ascii="Arial" w:eastAsia="Times New Roman" w:hAnsi="Arial" w:cs="Arial"/>
          <w:color w:val="0F0F0F"/>
          <w:w w:val="110"/>
        </w:rPr>
        <w:t xml:space="preserve">n </w:t>
      </w:r>
      <w:r w:rsidRPr="004D3C6F">
        <w:rPr>
          <w:rFonts w:ascii="Arial" w:eastAsia="Times New Roman" w:hAnsi="Arial" w:cs="Arial"/>
          <w:color w:val="0F0F0F"/>
          <w:spacing w:val="-3"/>
          <w:w w:val="113"/>
        </w:rPr>
        <w:t>state</w:t>
      </w:r>
      <w:r w:rsidRPr="004D3C6F">
        <w:rPr>
          <w:rFonts w:ascii="Arial" w:eastAsia="Times New Roman" w:hAnsi="Arial" w:cs="Arial"/>
          <w:color w:val="0F0F0F"/>
          <w:spacing w:val="-3"/>
        </w:rPr>
        <w:t>ment</w:t>
      </w:r>
      <w:r w:rsidRPr="004D3C6F">
        <w:rPr>
          <w:rFonts w:ascii="Arial" w:eastAsia="Times New Roman" w:hAnsi="Arial" w:cs="Arial"/>
          <w:color w:val="0F0F0F"/>
        </w:rPr>
        <w:t>,</w:t>
      </w:r>
      <w:r w:rsidRPr="004D3C6F">
        <w:rPr>
          <w:rFonts w:ascii="Arial" w:eastAsia="Times New Roman" w:hAnsi="Arial" w:cs="Arial"/>
          <w:color w:val="0F0F0F"/>
          <w:spacing w:val="48"/>
        </w:rPr>
        <w:t xml:space="preserve"> </w:t>
      </w:r>
      <w:r w:rsidRPr="004D3C6F">
        <w:rPr>
          <w:rFonts w:ascii="Arial" w:eastAsia="Times New Roman" w:hAnsi="Arial" w:cs="Arial"/>
          <w:i/>
          <w:color w:val="0F0F0F"/>
          <w:spacing w:val="-11"/>
        </w:rPr>
        <w:t>P</w:t>
      </w:r>
      <w:r w:rsidRPr="004D3C6F">
        <w:rPr>
          <w:rFonts w:ascii="Arial" w:eastAsia="Times New Roman" w:hAnsi="Arial" w:cs="Arial"/>
          <w:i/>
          <w:color w:val="0F0F0F"/>
          <w:spacing w:val="-3"/>
        </w:rPr>
        <w:t>atien</w:t>
      </w:r>
      <w:r w:rsidRPr="004D3C6F">
        <w:rPr>
          <w:rFonts w:ascii="Arial" w:eastAsia="Times New Roman" w:hAnsi="Arial" w:cs="Arial"/>
          <w:i/>
          <w:color w:val="0F0F0F"/>
        </w:rPr>
        <w:t xml:space="preserve">t </w:t>
      </w:r>
      <w:r w:rsidRPr="004D3C6F">
        <w:rPr>
          <w:rFonts w:ascii="Arial" w:eastAsia="Times New Roman" w:hAnsi="Arial" w:cs="Arial"/>
          <w:i/>
          <w:color w:val="0F0F0F"/>
          <w:spacing w:val="-3"/>
        </w:rPr>
        <w:t>Safety</w:t>
      </w:r>
      <w:r w:rsidRPr="004D3C6F">
        <w:rPr>
          <w:rFonts w:ascii="Arial" w:eastAsia="Times New Roman" w:hAnsi="Arial" w:cs="Arial"/>
          <w:i/>
          <w:color w:val="0F0F0F"/>
        </w:rPr>
        <w:t>:</w:t>
      </w:r>
      <w:r w:rsidRPr="004D3C6F">
        <w:rPr>
          <w:rFonts w:ascii="Arial" w:eastAsia="Times New Roman" w:hAnsi="Arial" w:cs="Arial"/>
          <w:i/>
          <w:color w:val="0F0F0F"/>
          <w:spacing w:val="37"/>
        </w:rPr>
        <w:t xml:space="preserve"> </w:t>
      </w:r>
      <w:r w:rsidRPr="004D3C6F">
        <w:rPr>
          <w:rFonts w:ascii="Arial" w:eastAsia="Times New Roman" w:hAnsi="Arial" w:cs="Arial"/>
          <w:i/>
          <w:color w:val="0F0F0F"/>
          <w:spacing w:val="-3"/>
        </w:rPr>
        <w:t>Right</w:t>
      </w:r>
      <w:r w:rsidRPr="004D3C6F">
        <w:rPr>
          <w:rFonts w:ascii="Arial" w:eastAsia="Times New Roman" w:hAnsi="Arial" w:cs="Arial"/>
          <w:i/>
          <w:color w:val="0F0F0F"/>
        </w:rPr>
        <w:t>s</w:t>
      </w:r>
      <w:r w:rsidRPr="004D3C6F">
        <w:rPr>
          <w:rFonts w:ascii="Arial" w:eastAsia="Times New Roman" w:hAnsi="Arial" w:cs="Arial"/>
          <w:i/>
          <w:color w:val="0F0F0F"/>
          <w:spacing w:val="49"/>
        </w:rPr>
        <w:t xml:space="preserve"> </w:t>
      </w:r>
      <w:r w:rsidRPr="004D3C6F">
        <w:rPr>
          <w:rFonts w:ascii="Arial" w:eastAsia="Times New Roman" w:hAnsi="Arial" w:cs="Arial"/>
          <w:i/>
          <w:color w:val="0F0F0F"/>
          <w:spacing w:val="-3"/>
        </w:rPr>
        <w:t>o</w:t>
      </w:r>
      <w:r w:rsidRPr="004D3C6F">
        <w:rPr>
          <w:rFonts w:ascii="Arial" w:eastAsia="Times New Roman" w:hAnsi="Arial" w:cs="Arial"/>
          <w:i/>
          <w:color w:val="0F0F0F"/>
        </w:rPr>
        <w:t>f</w:t>
      </w:r>
      <w:r w:rsidRPr="004D3C6F">
        <w:rPr>
          <w:rFonts w:ascii="Arial" w:eastAsia="Times New Roman" w:hAnsi="Arial" w:cs="Arial"/>
          <w:i/>
          <w:color w:val="0F0F0F"/>
          <w:spacing w:val="-2"/>
        </w:rPr>
        <w:t xml:space="preserve"> </w:t>
      </w:r>
      <w:r w:rsidRPr="004D3C6F">
        <w:rPr>
          <w:rFonts w:ascii="Arial" w:eastAsia="Times New Roman" w:hAnsi="Arial" w:cs="Arial"/>
          <w:i/>
          <w:color w:val="0F0F0F"/>
          <w:spacing w:val="-3"/>
        </w:rPr>
        <w:t>Registere</w:t>
      </w:r>
      <w:r w:rsidRPr="004D3C6F">
        <w:rPr>
          <w:rFonts w:ascii="Arial" w:eastAsia="Times New Roman" w:hAnsi="Arial" w:cs="Arial"/>
          <w:i/>
          <w:color w:val="0F0F0F"/>
        </w:rPr>
        <w:t>d</w:t>
      </w:r>
      <w:r w:rsidRPr="004D3C6F">
        <w:rPr>
          <w:rFonts w:ascii="Arial" w:eastAsia="Times New Roman" w:hAnsi="Arial" w:cs="Arial"/>
          <w:i/>
          <w:color w:val="0F0F0F"/>
          <w:spacing w:val="36"/>
        </w:rPr>
        <w:t xml:space="preserve"> </w:t>
      </w:r>
      <w:r w:rsidRPr="004D3C6F">
        <w:rPr>
          <w:rFonts w:ascii="Arial" w:eastAsia="Times New Roman" w:hAnsi="Arial" w:cs="Arial"/>
          <w:i/>
          <w:color w:val="0F0F0F"/>
          <w:spacing w:val="-3"/>
        </w:rPr>
        <w:t>Nurse</w:t>
      </w:r>
      <w:r w:rsidRPr="004D3C6F">
        <w:rPr>
          <w:rFonts w:ascii="Arial" w:eastAsia="Times New Roman" w:hAnsi="Arial" w:cs="Arial"/>
          <w:i/>
          <w:color w:val="0F0F0F"/>
        </w:rPr>
        <w:t>s</w:t>
      </w:r>
      <w:r w:rsidRPr="004D3C6F">
        <w:rPr>
          <w:rFonts w:ascii="Arial" w:eastAsia="Times New Roman" w:hAnsi="Arial" w:cs="Arial"/>
          <w:i/>
          <w:color w:val="0F0F0F"/>
          <w:spacing w:val="32"/>
        </w:rPr>
        <w:t xml:space="preserve"> </w:t>
      </w:r>
      <w:r w:rsidRPr="004D3C6F">
        <w:rPr>
          <w:rFonts w:ascii="Arial" w:eastAsia="Times New Roman" w:hAnsi="Arial" w:cs="Arial"/>
          <w:i/>
          <w:color w:val="0F0F0F"/>
          <w:spacing w:val="-3"/>
        </w:rPr>
        <w:t>Whe</w:t>
      </w:r>
      <w:r w:rsidRPr="004D3C6F">
        <w:rPr>
          <w:rFonts w:ascii="Arial" w:eastAsia="Times New Roman" w:hAnsi="Arial" w:cs="Arial"/>
          <w:i/>
          <w:color w:val="0F0F0F"/>
        </w:rPr>
        <w:t>n</w:t>
      </w:r>
      <w:r w:rsidRPr="004D3C6F">
        <w:rPr>
          <w:rFonts w:ascii="Arial" w:eastAsia="Times New Roman" w:hAnsi="Arial" w:cs="Arial"/>
          <w:i/>
          <w:color w:val="0F0F0F"/>
          <w:spacing w:val="43"/>
        </w:rPr>
        <w:t xml:space="preserve"> </w:t>
      </w:r>
      <w:r w:rsidRPr="004D3C6F">
        <w:rPr>
          <w:rFonts w:ascii="Arial" w:eastAsia="Times New Roman" w:hAnsi="Arial" w:cs="Arial"/>
          <w:i/>
          <w:color w:val="0F0F0F"/>
          <w:spacing w:val="-3"/>
          <w:w w:val="107"/>
        </w:rPr>
        <w:t>Considerin</w:t>
      </w:r>
      <w:r w:rsidRPr="004D3C6F">
        <w:rPr>
          <w:rFonts w:ascii="Arial" w:eastAsia="Times New Roman" w:hAnsi="Arial" w:cs="Arial"/>
          <w:i/>
          <w:color w:val="0F0F0F"/>
          <w:w w:val="107"/>
        </w:rPr>
        <w:t>g</w:t>
      </w:r>
      <w:r w:rsidRPr="004D3C6F">
        <w:rPr>
          <w:rFonts w:ascii="Arial" w:eastAsia="Times New Roman" w:hAnsi="Arial" w:cs="Arial"/>
          <w:i/>
          <w:color w:val="0F0F0F"/>
          <w:spacing w:val="-8"/>
          <w:w w:val="107"/>
        </w:rPr>
        <w:t xml:space="preserve"> </w:t>
      </w:r>
      <w:r w:rsidRPr="004D3C6F">
        <w:rPr>
          <w:rFonts w:ascii="Arial" w:eastAsia="Times New Roman" w:hAnsi="Arial" w:cs="Arial"/>
          <w:i/>
          <w:color w:val="0F0F0F"/>
        </w:rPr>
        <w:t>a</w:t>
      </w:r>
      <w:r w:rsidRPr="004D3C6F">
        <w:rPr>
          <w:rFonts w:ascii="Arial" w:eastAsia="Times New Roman" w:hAnsi="Arial" w:cs="Arial"/>
          <w:i/>
          <w:color w:val="0F0F0F"/>
          <w:spacing w:val="4"/>
        </w:rPr>
        <w:t xml:space="preserve"> </w:t>
      </w:r>
      <w:r w:rsidRPr="004D3C6F">
        <w:rPr>
          <w:rFonts w:ascii="Arial" w:eastAsia="Times New Roman" w:hAnsi="Arial" w:cs="Arial"/>
          <w:i/>
          <w:color w:val="0F0F0F"/>
          <w:spacing w:val="-11"/>
          <w:w w:val="99"/>
        </w:rPr>
        <w:t>P</w:t>
      </w:r>
      <w:r w:rsidRPr="004D3C6F">
        <w:rPr>
          <w:rFonts w:ascii="Arial" w:eastAsia="Times New Roman" w:hAnsi="Arial" w:cs="Arial"/>
          <w:i/>
          <w:color w:val="0F0F0F"/>
          <w:spacing w:val="-3"/>
          <w:w w:val="113"/>
        </w:rPr>
        <w:t>atient</w:t>
      </w:r>
      <w:r w:rsidRPr="004D3C6F">
        <w:rPr>
          <w:rFonts w:ascii="Arial" w:eastAsia="Times New Roman" w:hAnsi="Arial" w:cs="Arial"/>
          <w:i/>
          <w:color w:val="0F0F0F"/>
          <w:spacing w:val="-3"/>
          <w:w w:val="110"/>
        </w:rPr>
        <w:t xml:space="preserve"> Assignment</w:t>
      </w:r>
      <w:r w:rsidRPr="004D3C6F">
        <w:rPr>
          <w:rFonts w:ascii="Arial" w:eastAsia="Times New Roman" w:hAnsi="Arial" w:cs="Arial"/>
          <w:i/>
          <w:color w:val="0F0F0F"/>
          <w:w w:val="110"/>
        </w:rPr>
        <w:t>,</w:t>
      </w:r>
      <w:r w:rsidRPr="004D3C6F">
        <w:rPr>
          <w:rFonts w:ascii="Arial" w:eastAsia="Times New Roman" w:hAnsi="Arial" w:cs="Arial"/>
          <w:i/>
          <w:color w:val="0F0F0F"/>
          <w:spacing w:val="-5"/>
          <w:w w:val="110"/>
        </w:rPr>
        <w:t xml:space="preserve"> </w:t>
      </w:r>
      <w:r w:rsidRPr="004D3C6F">
        <w:rPr>
          <w:rFonts w:ascii="Arial" w:eastAsia="Times New Roman" w:hAnsi="Arial" w:cs="Arial"/>
          <w:color w:val="0F0F0F"/>
          <w:spacing w:val="-3"/>
          <w:w w:val="110"/>
        </w:rPr>
        <w:t>addresse</w:t>
      </w:r>
      <w:r w:rsidRPr="004D3C6F">
        <w:rPr>
          <w:rFonts w:ascii="Arial" w:eastAsia="Times New Roman" w:hAnsi="Arial" w:cs="Arial"/>
          <w:color w:val="0F0F0F"/>
          <w:w w:val="110"/>
        </w:rPr>
        <w:t>s</w:t>
      </w:r>
      <w:r w:rsidRPr="004D3C6F">
        <w:rPr>
          <w:rFonts w:ascii="Arial" w:eastAsia="Times New Roman" w:hAnsi="Arial" w:cs="Arial"/>
          <w:color w:val="0F0F0F"/>
          <w:spacing w:val="-5"/>
          <w:w w:val="110"/>
        </w:rPr>
        <w:t xml:space="preserve"> </w:t>
      </w:r>
      <w:r w:rsidRPr="004D3C6F">
        <w:rPr>
          <w:rFonts w:ascii="Arial" w:eastAsia="Times New Roman" w:hAnsi="Arial" w:cs="Arial"/>
          <w:color w:val="0F0F0F"/>
          <w:spacing w:val="-3"/>
        </w:rPr>
        <w:t>th</w:t>
      </w:r>
      <w:r w:rsidRPr="004D3C6F">
        <w:rPr>
          <w:rFonts w:ascii="Arial" w:eastAsia="Times New Roman" w:hAnsi="Arial" w:cs="Arial"/>
          <w:color w:val="0F0F0F"/>
        </w:rPr>
        <w:t>e</w:t>
      </w:r>
      <w:r w:rsidRPr="004D3C6F">
        <w:rPr>
          <w:rFonts w:ascii="Arial" w:eastAsia="Times New Roman" w:hAnsi="Arial" w:cs="Arial"/>
          <w:color w:val="0F0F0F"/>
          <w:spacing w:val="32"/>
        </w:rPr>
        <w:t xml:space="preserve"> </w:t>
      </w:r>
      <w:r w:rsidRPr="004D3C6F">
        <w:rPr>
          <w:rFonts w:ascii="Arial" w:eastAsia="Times New Roman" w:hAnsi="Arial" w:cs="Arial"/>
          <w:color w:val="0F0F0F"/>
          <w:spacing w:val="-3"/>
        </w:rPr>
        <w:t>concep</w:t>
      </w:r>
      <w:r w:rsidRPr="004D3C6F">
        <w:rPr>
          <w:rFonts w:ascii="Arial" w:eastAsia="Times New Roman" w:hAnsi="Arial" w:cs="Arial"/>
          <w:color w:val="0F0F0F"/>
        </w:rPr>
        <w:t xml:space="preserve">t </w:t>
      </w:r>
      <w:r w:rsidRPr="004D3C6F">
        <w:rPr>
          <w:rFonts w:ascii="Arial" w:eastAsia="Times New Roman" w:hAnsi="Arial" w:cs="Arial"/>
          <w:color w:val="0F0F0F"/>
          <w:spacing w:val="-3"/>
        </w:rPr>
        <w:t>o</w:t>
      </w:r>
      <w:r w:rsidRPr="004D3C6F">
        <w:rPr>
          <w:rFonts w:ascii="Arial" w:eastAsia="Times New Roman" w:hAnsi="Arial" w:cs="Arial"/>
          <w:color w:val="0F0F0F"/>
        </w:rPr>
        <w:t>f</w:t>
      </w:r>
      <w:r w:rsidRPr="004D3C6F">
        <w:rPr>
          <w:rFonts w:ascii="Arial" w:eastAsia="Times New Roman" w:hAnsi="Arial" w:cs="Arial"/>
          <w:color w:val="0F0F0F"/>
          <w:spacing w:val="1"/>
        </w:rPr>
        <w:t xml:space="preserve"> </w:t>
      </w:r>
      <w:r w:rsidRPr="004D3C6F">
        <w:rPr>
          <w:rFonts w:ascii="Arial" w:eastAsia="Times New Roman" w:hAnsi="Arial" w:cs="Arial"/>
          <w:color w:val="0F0F0F"/>
          <w:spacing w:val="-3"/>
        </w:rPr>
        <w:t>righ</w:t>
      </w:r>
      <w:r w:rsidRPr="004D3C6F">
        <w:rPr>
          <w:rFonts w:ascii="Arial" w:eastAsia="Times New Roman" w:hAnsi="Arial" w:cs="Arial"/>
          <w:color w:val="0F0F0F"/>
        </w:rPr>
        <w:t>t</w:t>
      </w:r>
      <w:r w:rsidRPr="004D3C6F">
        <w:rPr>
          <w:rFonts w:ascii="Arial" w:eastAsia="Times New Roman" w:hAnsi="Arial" w:cs="Arial"/>
          <w:color w:val="0F0F0F"/>
          <w:spacing w:val="47"/>
        </w:rPr>
        <w:t xml:space="preserve"> </w:t>
      </w:r>
      <w:r w:rsidRPr="004D3C6F">
        <w:rPr>
          <w:rFonts w:ascii="Arial" w:eastAsia="Times New Roman" w:hAnsi="Arial" w:cs="Arial"/>
          <w:color w:val="0F0F0F"/>
          <w:spacing w:val="-3"/>
        </w:rPr>
        <w:t>o</w:t>
      </w:r>
      <w:r w:rsidRPr="004D3C6F">
        <w:rPr>
          <w:rFonts w:ascii="Arial" w:eastAsia="Times New Roman" w:hAnsi="Arial" w:cs="Arial"/>
          <w:color w:val="0F0F0F"/>
        </w:rPr>
        <w:t>f</w:t>
      </w:r>
      <w:r w:rsidRPr="004D3C6F">
        <w:rPr>
          <w:rFonts w:ascii="Arial" w:eastAsia="Times New Roman" w:hAnsi="Arial" w:cs="Arial"/>
          <w:color w:val="0F0F0F"/>
          <w:spacing w:val="1"/>
        </w:rPr>
        <w:t xml:space="preserve"> </w:t>
      </w:r>
      <w:r w:rsidRPr="004D3C6F">
        <w:rPr>
          <w:rFonts w:ascii="Arial" w:eastAsia="Times New Roman" w:hAnsi="Arial" w:cs="Arial"/>
          <w:color w:val="0F0F0F"/>
          <w:spacing w:val="-3"/>
        </w:rPr>
        <w:t>refusa</w:t>
      </w:r>
      <w:r w:rsidRPr="004D3C6F">
        <w:rPr>
          <w:rFonts w:ascii="Arial" w:eastAsia="Times New Roman" w:hAnsi="Arial" w:cs="Arial"/>
          <w:color w:val="0F0F0F"/>
        </w:rPr>
        <w:t>l</w:t>
      </w:r>
      <w:r w:rsidRPr="004D3C6F">
        <w:rPr>
          <w:rFonts w:ascii="Arial" w:eastAsia="Times New Roman" w:hAnsi="Arial" w:cs="Arial"/>
          <w:color w:val="0F0F0F"/>
          <w:spacing w:val="41"/>
        </w:rPr>
        <w:t xml:space="preserve"> </w:t>
      </w:r>
      <w:r w:rsidRPr="004D3C6F">
        <w:rPr>
          <w:rFonts w:ascii="Arial" w:eastAsia="Times New Roman" w:hAnsi="Arial" w:cs="Arial"/>
          <w:color w:val="0F0F0F"/>
          <w:spacing w:val="-3"/>
        </w:rPr>
        <w:t>(A</w:t>
      </w:r>
      <w:r w:rsidRPr="004D3C6F">
        <w:rPr>
          <w:rFonts w:ascii="Arial" w:eastAsia="Times New Roman" w:hAnsi="Arial" w:cs="Arial"/>
          <w:color w:val="0F0F0F"/>
          <w:spacing w:val="-7"/>
        </w:rPr>
        <w:t>N</w:t>
      </w:r>
      <w:r w:rsidRPr="004D3C6F">
        <w:rPr>
          <w:rFonts w:ascii="Arial" w:eastAsia="Times New Roman" w:hAnsi="Arial" w:cs="Arial"/>
          <w:color w:val="0F0F0F"/>
          <w:spacing w:val="1"/>
        </w:rPr>
        <w:t>A</w:t>
      </w:r>
      <w:r w:rsidRPr="004D3C6F">
        <w:rPr>
          <w:rFonts w:ascii="Arial" w:eastAsia="Times New Roman" w:hAnsi="Arial" w:cs="Arial"/>
          <w:color w:val="0F0F0F"/>
        </w:rPr>
        <w:t>,</w:t>
      </w:r>
      <w:r w:rsidRPr="004D3C6F">
        <w:rPr>
          <w:rFonts w:ascii="Arial" w:eastAsia="Times New Roman" w:hAnsi="Arial" w:cs="Arial"/>
          <w:color w:val="0F0F0F"/>
          <w:spacing w:val="6"/>
        </w:rPr>
        <w:t xml:space="preserve"> </w:t>
      </w:r>
      <w:r w:rsidRPr="008B4B10">
        <w:rPr>
          <w:rFonts w:ascii="Arial" w:eastAsia="Times New Roman" w:hAnsi="Arial" w:cs="Arial"/>
          <w:color w:val="0F0F0F"/>
          <w:spacing w:val="-3"/>
          <w:w w:val="114"/>
        </w:rPr>
        <w:t>2009</w:t>
      </w:r>
      <w:r w:rsidRPr="004D3C6F">
        <w:rPr>
          <w:rFonts w:ascii="Arial" w:eastAsia="Times New Roman" w:hAnsi="Arial" w:cs="Arial"/>
          <w:color w:val="0F0F0F"/>
          <w:spacing w:val="-3"/>
          <w:w w:val="114"/>
        </w:rPr>
        <w:t>)</w:t>
      </w:r>
      <w:r w:rsidRPr="004D3C6F">
        <w:rPr>
          <w:rFonts w:ascii="Arial" w:eastAsia="Times New Roman" w:hAnsi="Arial" w:cs="Arial"/>
          <w:color w:val="0F0F0F"/>
          <w:w w:val="114"/>
        </w:rPr>
        <w:t>.</w:t>
      </w:r>
      <w:r w:rsidRPr="004D3C6F">
        <w:rPr>
          <w:rFonts w:ascii="Arial" w:eastAsia="Times New Roman" w:hAnsi="Arial" w:cs="Arial"/>
          <w:color w:val="0F0F0F"/>
          <w:spacing w:val="-7"/>
          <w:w w:val="114"/>
        </w:rPr>
        <w:t xml:space="preserve"> </w:t>
      </w:r>
      <w:r w:rsidRPr="004D3C6F">
        <w:rPr>
          <w:rFonts w:ascii="Arial" w:eastAsia="Times New Roman" w:hAnsi="Arial" w:cs="Arial"/>
          <w:color w:val="0F0F0F"/>
          <w:spacing w:val="-1"/>
        </w:rPr>
        <w:t>T</w:t>
      </w:r>
      <w:r w:rsidRPr="004D3C6F">
        <w:rPr>
          <w:rFonts w:ascii="Arial" w:eastAsia="Times New Roman" w:hAnsi="Arial" w:cs="Arial"/>
          <w:color w:val="0F0F0F"/>
          <w:spacing w:val="-3"/>
        </w:rPr>
        <w:t>h</w:t>
      </w:r>
      <w:r w:rsidRPr="004D3C6F">
        <w:rPr>
          <w:rFonts w:ascii="Arial" w:eastAsia="Times New Roman" w:hAnsi="Arial" w:cs="Arial"/>
          <w:color w:val="0F0F0F"/>
        </w:rPr>
        <w:t>e</w:t>
      </w:r>
      <w:r w:rsidRPr="004D3C6F">
        <w:rPr>
          <w:rFonts w:ascii="Arial" w:eastAsia="Times New Roman" w:hAnsi="Arial" w:cs="Arial"/>
          <w:color w:val="0F0F0F"/>
          <w:spacing w:val="25"/>
        </w:rPr>
        <w:t xml:space="preserve"> </w:t>
      </w:r>
      <w:r w:rsidRPr="004D3C6F">
        <w:rPr>
          <w:rFonts w:ascii="Arial" w:eastAsia="Times New Roman" w:hAnsi="Arial" w:cs="Arial"/>
          <w:color w:val="0F0F0F"/>
          <w:spacing w:val="-3"/>
          <w:w w:val="108"/>
        </w:rPr>
        <w:t>posi</w:t>
      </w:r>
      <w:r w:rsidRPr="004D3C6F">
        <w:rPr>
          <w:rFonts w:ascii="Arial" w:eastAsia="Times New Roman" w:hAnsi="Arial" w:cs="Arial"/>
          <w:color w:val="0F0F0F"/>
          <w:spacing w:val="-1"/>
        </w:rPr>
        <w:t>tio</w:t>
      </w:r>
      <w:r w:rsidRPr="004D3C6F">
        <w:rPr>
          <w:rFonts w:ascii="Arial" w:eastAsia="Times New Roman" w:hAnsi="Arial" w:cs="Arial"/>
          <w:color w:val="0F0F0F"/>
        </w:rPr>
        <w:t xml:space="preserve">n </w:t>
      </w:r>
      <w:r w:rsidRPr="004D3C6F">
        <w:rPr>
          <w:rFonts w:ascii="Arial" w:eastAsia="Times New Roman" w:hAnsi="Arial" w:cs="Arial"/>
          <w:color w:val="0F0F0F"/>
          <w:spacing w:val="-1"/>
          <w:w w:val="114"/>
        </w:rPr>
        <w:t>statemen</w:t>
      </w:r>
      <w:r w:rsidRPr="004D3C6F">
        <w:rPr>
          <w:rFonts w:ascii="Arial" w:eastAsia="Times New Roman" w:hAnsi="Arial" w:cs="Arial"/>
          <w:color w:val="0F0F0F"/>
          <w:w w:val="114"/>
        </w:rPr>
        <w:t>t</w:t>
      </w:r>
      <w:r w:rsidRPr="004D3C6F">
        <w:rPr>
          <w:rFonts w:ascii="Arial" w:eastAsia="Times New Roman" w:hAnsi="Arial" w:cs="Arial"/>
          <w:color w:val="0F0F0F"/>
          <w:spacing w:val="7"/>
          <w:w w:val="114"/>
        </w:rPr>
        <w:t xml:space="preserve"> </w:t>
      </w:r>
      <w:r w:rsidRPr="004D3C6F">
        <w:rPr>
          <w:rFonts w:ascii="Arial" w:eastAsia="Times New Roman" w:hAnsi="Arial" w:cs="Arial"/>
          <w:color w:val="0F0F0F"/>
          <w:spacing w:val="-1"/>
        </w:rPr>
        <w:t>list</w:t>
      </w:r>
      <w:r w:rsidRPr="004D3C6F">
        <w:rPr>
          <w:rFonts w:ascii="Arial" w:eastAsia="Times New Roman" w:hAnsi="Arial" w:cs="Arial"/>
          <w:color w:val="0F0F0F"/>
        </w:rPr>
        <w:t>s</w:t>
      </w:r>
      <w:r w:rsidRPr="004D3C6F">
        <w:rPr>
          <w:rFonts w:ascii="Arial" w:eastAsia="Times New Roman" w:hAnsi="Arial" w:cs="Arial"/>
          <w:color w:val="0F0F0F"/>
          <w:spacing w:val="38"/>
        </w:rPr>
        <w:t xml:space="preserve"> </w:t>
      </w:r>
      <w:r w:rsidRPr="004D3C6F">
        <w:rPr>
          <w:rFonts w:ascii="Arial" w:eastAsia="Times New Roman" w:hAnsi="Arial" w:cs="Arial"/>
          <w:color w:val="0F0F0F"/>
          <w:spacing w:val="-1"/>
          <w:w w:val="111"/>
        </w:rPr>
        <w:t>recommendation</w:t>
      </w:r>
      <w:r w:rsidRPr="004D3C6F">
        <w:rPr>
          <w:rFonts w:ascii="Arial" w:eastAsia="Times New Roman" w:hAnsi="Arial" w:cs="Arial"/>
          <w:color w:val="0F0F0F"/>
          <w:w w:val="111"/>
        </w:rPr>
        <w:t>s</w:t>
      </w:r>
      <w:r w:rsidRPr="004D3C6F">
        <w:rPr>
          <w:rFonts w:ascii="Arial" w:eastAsia="Times New Roman" w:hAnsi="Arial" w:cs="Arial"/>
          <w:color w:val="0F0F0F"/>
          <w:spacing w:val="9"/>
          <w:w w:val="111"/>
        </w:rPr>
        <w:t xml:space="preserve"> </w:t>
      </w:r>
      <w:r w:rsidRPr="004D3C6F">
        <w:rPr>
          <w:rFonts w:ascii="Arial" w:eastAsia="Times New Roman" w:hAnsi="Arial" w:cs="Arial"/>
          <w:color w:val="0F0F0F"/>
          <w:spacing w:val="-1"/>
        </w:rPr>
        <w:t>fo</w:t>
      </w:r>
      <w:r w:rsidRPr="004D3C6F">
        <w:rPr>
          <w:rFonts w:ascii="Arial" w:eastAsia="Times New Roman" w:hAnsi="Arial" w:cs="Arial"/>
          <w:color w:val="0F0F0F"/>
        </w:rPr>
        <w:t>r</w:t>
      </w:r>
      <w:r w:rsidRPr="004D3C6F">
        <w:rPr>
          <w:rFonts w:ascii="Arial" w:eastAsia="Times New Roman" w:hAnsi="Arial" w:cs="Arial"/>
          <w:color w:val="0F0F0F"/>
          <w:spacing w:val="29"/>
        </w:rPr>
        <w:t xml:space="preserve"> </w:t>
      </w:r>
      <w:r w:rsidRPr="004D3C6F">
        <w:rPr>
          <w:rFonts w:ascii="Arial" w:eastAsia="Times New Roman" w:hAnsi="Arial" w:cs="Arial"/>
          <w:color w:val="0F0F0F"/>
          <w:spacing w:val="-1"/>
          <w:w w:val="110"/>
        </w:rPr>
        <w:lastRenderedPageBreak/>
        <w:t>registere</w:t>
      </w:r>
      <w:r w:rsidRPr="004D3C6F">
        <w:rPr>
          <w:rFonts w:ascii="Arial" w:eastAsia="Times New Roman" w:hAnsi="Arial" w:cs="Arial"/>
          <w:color w:val="0F0F0F"/>
          <w:w w:val="110"/>
        </w:rPr>
        <w:t>d</w:t>
      </w:r>
      <w:r w:rsidRPr="004D3C6F">
        <w:rPr>
          <w:rFonts w:ascii="Arial" w:eastAsia="Times New Roman" w:hAnsi="Arial" w:cs="Arial"/>
          <w:color w:val="0F0F0F"/>
          <w:spacing w:val="9"/>
          <w:w w:val="110"/>
        </w:rPr>
        <w:t xml:space="preserve"> </w:t>
      </w:r>
      <w:r w:rsidRPr="004D3C6F">
        <w:rPr>
          <w:rFonts w:ascii="Arial" w:eastAsia="Times New Roman" w:hAnsi="Arial" w:cs="Arial"/>
          <w:color w:val="0F0F0F"/>
          <w:spacing w:val="-1"/>
        </w:rPr>
        <w:t>nurses</w:t>
      </w:r>
      <w:r w:rsidRPr="004D3C6F">
        <w:rPr>
          <w:rFonts w:ascii="Arial" w:eastAsia="Times New Roman" w:hAnsi="Arial" w:cs="Arial"/>
          <w:color w:val="0F0F0F"/>
        </w:rPr>
        <w:t xml:space="preserve">, </w:t>
      </w:r>
      <w:r w:rsidRPr="004D3C6F">
        <w:rPr>
          <w:rFonts w:ascii="Arial" w:eastAsia="Times New Roman" w:hAnsi="Arial" w:cs="Arial"/>
          <w:color w:val="0F0F0F"/>
          <w:spacing w:val="-1"/>
        </w:rPr>
        <w:t>th</w:t>
      </w:r>
      <w:r w:rsidRPr="004D3C6F">
        <w:rPr>
          <w:rFonts w:ascii="Arial" w:eastAsia="Times New Roman" w:hAnsi="Arial" w:cs="Arial"/>
          <w:color w:val="0F0F0F"/>
        </w:rPr>
        <w:t>e</w:t>
      </w:r>
      <w:r w:rsidRPr="004D3C6F">
        <w:rPr>
          <w:rFonts w:ascii="Arial" w:eastAsia="Times New Roman" w:hAnsi="Arial" w:cs="Arial"/>
          <w:color w:val="0F0F0F"/>
          <w:spacing w:val="47"/>
        </w:rPr>
        <w:t xml:space="preserve"> </w:t>
      </w:r>
      <w:r w:rsidRPr="004D3C6F">
        <w:rPr>
          <w:rFonts w:ascii="Arial" w:eastAsia="Times New Roman" w:hAnsi="Arial" w:cs="Arial"/>
          <w:color w:val="0F0F0F"/>
          <w:spacing w:val="-1"/>
          <w:w w:val="110"/>
        </w:rPr>
        <w:t xml:space="preserve">employer/ </w:t>
      </w:r>
      <w:r w:rsidRPr="004D3C6F">
        <w:rPr>
          <w:rFonts w:ascii="Arial" w:eastAsia="Times New Roman" w:hAnsi="Arial" w:cs="Arial"/>
          <w:color w:val="0F0F0F"/>
          <w:spacing w:val="-4"/>
          <w:w w:val="111"/>
        </w:rPr>
        <w:t>healthcar</w:t>
      </w:r>
      <w:r w:rsidRPr="004D3C6F">
        <w:rPr>
          <w:rFonts w:ascii="Arial" w:eastAsia="Times New Roman" w:hAnsi="Arial" w:cs="Arial"/>
          <w:color w:val="0F0F0F"/>
          <w:w w:val="111"/>
        </w:rPr>
        <w:t>e</w:t>
      </w:r>
      <w:r w:rsidRPr="004D3C6F">
        <w:rPr>
          <w:rFonts w:ascii="Arial" w:eastAsia="Times New Roman" w:hAnsi="Arial" w:cs="Arial"/>
          <w:color w:val="0F0F0F"/>
          <w:spacing w:val="-10"/>
          <w:w w:val="111"/>
        </w:rPr>
        <w:t xml:space="preserve"> </w:t>
      </w:r>
      <w:r w:rsidRPr="004D3C6F">
        <w:rPr>
          <w:rFonts w:ascii="Arial" w:eastAsia="Times New Roman" w:hAnsi="Arial" w:cs="Arial"/>
          <w:color w:val="0F0F0F"/>
          <w:spacing w:val="-4"/>
        </w:rPr>
        <w:t>agen</w:t>
      </w:r>
      <w:r w:rsidRPr="004D3C6F">
        <w:rPr>
          <w:rFonts w:ascii="Arial" w:eastAsia="Times New Roman" w:hAnsi="Arial" w:cs="Arial"/>
          <w:color w:val="0F0F0F"/>
          <w:spacing w:val="-2"/>
        </w:rPr>
        <w:t>c</w:t>
      </w:r>
      <w:r w:rsidRPr="004D3C6F">
        <w:rPr>
          <w:rFonts w:ascii="Arial" w:eastAsia="Times New Roman" w:hAnsi="Arial" w:cs="Arial"/>
          <w:color w:val="0F0F0F"/>
          <w:spacing w:val="-19"/>
        </w:rPr>
        <w:t>y</w:t>
      </w:r>
      <w:r w:rsidRPr="004D3C6F">
        <w:rPr>
          <w:rFonts w:ascii="Arial" w:eastAsia="Times New Roman" w:hAnsi="Arial" w:cs="Arial"/>
          <w:color w:val="0F0F0F"/>
        </w:rPr>
        <w:t>,</w:t>
      </w:r>
      <w:r w:rsidRPr="004D3C6F">
        <w:rPr>
          <w:rFonts w:ascii="Arial" w:eastAsia="Times New Roman" w:hAnsi="Arial" w:cs="Arial"/>
          <w:color w:val="0F0F0F"/>
          <w:spacing w:val="24"/>
        </w:rPr>
        <w:t xml:space="preserve"> </w:t>
      </w:r>
      <w:r w:rsidRPr="004D3C6F">
        <w:rPr>
          <w:rFonts w:ascii="Arial" w:eastAsia="Times New Roman" w:hAnsi="Arial" w:cs="Arial"/>
          <w:color w:val="0F0F0F"/>
          <w:spacing w:val="-4"/>
        </w:rPr>
        <w:t>an</w:t>
      </w:r>
      <w:r w:rsidRPr="004D3C6F">
        <w:rPr>
          <w:rFonts w:ascii="Arial" w:eastAsia="Times New Roman" w:hAnsi="Arial" w:cs="Arial"/>
          <w:color w:val="0F0F0F"/>
        </w:rPr>
        <w:t>d</w:t>
      </w:r>
      <w:r w:rsidRPr="004D3C6F">
        <w:rPr>
          <w:rFonts w:ascii="Arial" w:eastAsia="Times New Roman" w:hAnsi="Arial" w:cs="Arial"/>
          <w:color w:val="0F0F0F"/>
          <w:spacing w:val="32"/>
        </w:rPr>
        <w:t xml:space="preserve"> </w:t>
      </w:r>
      <w:r w:rsidRPr="004D3C6F">
        <w:rPr>
          <w:rFonts w:ascii="Arial" w:eastAsia="Times New Roman" w:hAnsi="Arial" w:cs="Arial"/>
          <w:color w:val="0F0F0F"/>
          <w:spacing w:val="-4"/>
        </w:rPr>
        <w:t>th</w:t>
      </w:r>
      <w:r w:rsidRPr="004D3C6F">
        <w:rPr>
          <w:rFonts w:ascii="Arial" w:eastAsia="Times New Roman" w:hAnsi="Arial" w:cs="Arial"/>
          <w:color w:val="0F0F0F"/>
        </w:rPr>
        <w:t>e</w:t>
      </w:r>
      <w:r w:rsidRPr="004D3C6F">
        <w:rPr>
          <w:rFonts w:ascii="Arial" w:eastAsia="Times New Roman" w:hAnsi="Arial" w:cs="Arial"/>
          <w:color w:val="0F0F0F"/>
          <w:spacing w:val="26"/>
        </w:rPr>
        <w:t xml:space="preserve"> </w:t>
      </w:r>
      <w:r w:rsidRPr="004D3C6F">
        <w:rPr>
          <w:rFonts w:ascii="Arial" w:eastAsia="Times New Roman" w:hAnsi="Arial" w:cs="Arial"/>
          <w:color w:val="0F0F0F"/>
          <w:spacing w:val="-5"/>
          <w:w w:val="114"/>
        </w:rPr>
        <w:t>patien</w:t>
      </w:r>
      <w:r w:rsidRPr="004D3C6F">
        <w:rPr>
          <w:rFonts w:ascii="Arial" w:eastAsia="Times New Roman" w:hAnsi="Arial" w:cs="Arial"/>
          <w:color w:val="0F0F0F"/>
          <w:w w:val="114"/>
        </w:rPr>
        <w:t>t</w:t>
      </w:r>
      <w:r w:rsidRPr="004D3C6F">
        <w:rPr>
          <w:rFonts w:ascii="Arial" w:eastAsia="Times New Roman" w:hAnsi="Arial" w:cs="Arial"/>
          <w:color w:val="0F0F0F"/>
          <w:spacing w:val="-12"/>
          <w:w w:val="114"/>
        </w:rPr>
        <w:t xml:space="preserve"> </w:t>
      </w:r>
      <w:r w:rsidRPr="004D3C6F">
        <w:rPr>
          <w:rFonts w:ascii="Arial" w:eastAsia="Times New Roman" w:hAnsi="Arial" w:cs="Arial"/>
          <w:color w:val="0F0F0F"/>
          <w:spacing w:val="-4"/>
        </w:rPr>
        <w:t>an</w:t>
      </w:r>
      <w:r w:rsidRPr="004D3C6F">
        <w:rPr>
          <w:rFonts w:ascii="Arial" w:eastAsia="Times New Roman" w:hAnsi="Arial" w:cs="Arial"/>
          <w:color w:val="0F0F0F"/>
        </w:rPr>
        <w:t>d</w:t>
      </w:r>
      <w:r w:rsidRPr="004D3C6F">
        <w:rPr>
          <w:rFonts w:ascii="Arial" w:eastAsia="Times New Roman" w:hAnsi="Arial" w:cs="Arial"/>
          <w:color w:val="0F0F0F"/>
          <w:spacing w:val="32"/>
        </w:rPr>
        <w:t xml:space="preserve"> </w:t>
      </w:r>
      <w:r w:rsidRPr="004D3C6F">
        <w:rPr>
          <w:rFonts w:ascii="Arial" w:eastAsia="Times New Roman" w:hAnsi="Arial" w:cs="Arial"/>
          <w:color w:val="0F0F0F"/>
          <w:spacing w:val="-4"/>
          <w:w w:val="109"/>
        </w:rPr>
        <w:t>consume</w:t>
      </w:r>
      <w:r w:rsidRPr="004D3C6F">
        <w:rPr>
          <w:rFonts w:ascii="Arial" w:eastAsia="Times New Roman" w:hAnsi="Arial" w:cs="Arial"/>
          <w:color w:val="0F0F0F"/>
          <w:spacing w:val="-16"/>
          <w:w w:val="109"/>
        </w:rPr>
        <w:t>r</w:t>
      </w:r>
      <w:r w:rsidRPr="004D3C6F">
        <w:rPr>
          <w:rFonts w:ascii="Arial" w:eastAsia="Times New Roman" w:hAnsi="Arial" w:cs="Arial"/>
          <w:color w:val="0F0F0F"/>
          <w:w w:val="109"/>
        </w:rPr>
        <w:t>.</w:t>
      </w:r>
      <w:r w:rsidRPr="004D3C6F">
        <w:rPr>
          <w:rFonts w:ascii="Arial" w:eastAsia="Times New Roman" w:hAnsi="Arial" w:cs="Arial"/>
          <w:color w:val="0F0F0F"/>
          <w:spacing w:val="-5"/>
          <w:w w:val="109"/>
        </w:rPr>
        <w:t xml:space="preserve"> </w:t>
      </w:r>
      <w:r w:rsidRPr="004D3C6F">
        <w:rPr>
          <w:rFonts w:ascii="Arial" w:eastAsia="Times New Roman" w:hAnsi="Arial" w:cs="Arial"/>
          <w:color w:val="0F0F0F"/>
          <w:spacing w:val="-2"/>
        </w:rPr>
        <w:t>T</w:t>
      </w:r>
      <w:r w:rsidRPr="004D3C6F">
        <w:rPr>
          <w:rFonts w:ascii="Arial" w:eastAsia="Times New Roman" w:hAnsi="Arial" w:cs="Arial"/>
          <w:color w:val="0F0F0F"/>
          <w:spacing w:val="-4"/>
        </w:rPr>
        <w:t>h</w:t>
      </w:r>
      <w:r w:rsidRPr="004D3C6F">
        <w:rPr>
          <w:rFonts w:ascii="Arial" w:eastAsia="Times New Roman" w:hAnsi="Arial" w:cs="Arial"/>
          <w:color w:val="0F0F0F"/>
        </w:rPr>
        <w:t>e</w:t>
      </w:r>
      <w:r w:rsidRPr="004D3C6F">
        <w:rPr>
          <w:rFonts w:ascii="Arial" w:eastAsia="Times New Roman" w:hAnsi="Arial" w:cs="Arial"/>
          <w:color w:val="0F0F0F"/>
          <w:spacing w:val="19"/>
        </w:rPr>
        <w:t xml:space="preserve"> </w:t>
      </w:r>
      <w:r w:rsidRPr="004D3C6F">
        <w:rPr>
          <w:rFonts w:ascii="Arial" w:eastAsia="Times New Roman" w:hAnsi="Arial" w:cs="Arial"/>
          <w:color w:val="0F0F0F"/>
          <w:spacing w:val="-5"/>
          <w:w w:val="114"/>
        </w:rPr>
        <w:t>statemen</w:t>
      </w:r>
      <w:r w:rsidRPr="004D3C6F">
        <w:rPr>
          <w:rFonts w:ascii="Arial" w:eastAsia="Times New Roman" w:hAnsi="Arial" w:cs="Arial"/>
          <w:color w:val="0F0F0F"/>
          <w:w w:val="114"/>
        </w:rPr>
        <w:t>t</w:t>
      </w:r>
      <w:r w:rsidRPr="004D3C6F">
        <w:rPr>
          <w:rFonts w:ascii="Arial" w:eastAsia="Times New Roman" w:hAnsi="Arial" w:cs="Arial"/>
          <w:color w:val="0F0F0F"/>
          <w:spacing w:val="-11"/>
          <w:w w:val="114"/>
        </w:rPr>
        <w:t xml:space="preserve"> </w:t>
      </w:r>
      <w:r w:rsidRPr="004D3C6F">
        <w:rPr>
          <w:rFonts w:ascii="Arial" w:eastAsia="Times New Roman" w:hAnsi="Arial" w:cs="Arial"/>
          <w:color w:val="0F0F0F"/>
          <w:spacing w:val="-4"/>
          <w:w w:val="110"/>
        </w:rPr>
        <w:t xml:space="preserve">distinguishes </w:t>
      </w:r>
      <w:r w:rsidRPr="004D3C6F">
        <w:rPr>
          <w:rFonts w:ascii="Arial" w:eastAsia="Times New Roman" w:hAnsi="Arial" w:cs="Arial"/>
          <w:color w:val="0F0F0F"/>
          <w:spacing w:val="-4"/>
          <w:w w:val="109"/>
        </w:rPr>
        <w:t>b</w:t>
      </w:r>
      <w:r w:rsidRPr="004D3C6F">
        <w:rPr>
          <w:rFonts w:ascii="Arial" w:eastAsia="Times New Roman" w:hAnsi="Arial" w:cs="Arial"/>
          <w:color w:val="0F0F0F"/>
          <w:spacing w:val="-2"/>
          <w:w w:val="109"/>
        </w:rPr>
        <w:t>e</w:t>
      </w:r>
      <w:r w:rsidRPr="004D3C6F">
        <w:rPr>
          <w:rFonts w:ascii="Arial" w:eastAsia="Times New Roman" w:hAnsi="Arial" w:cs="Arial"/>
          <w:color w:val="0F0F0F"/>
          <w:spacing w:val="-5"/>
          <w:w w:val="109"/>
        </w:rPr>
        <w:t>t</w:t>
      </w:r>
      <w:r w:rsidRPr="004D3C6F">
        <w:rPr>
          <w:rFonts w:ascii="Arial" w:eastAsia="Times New Roman" w:hAnsi="Arial" w:cs="Arial"/>
          <w:color w:val="0F0F0F"/>
          <w:spacing w:val="-4"/>
          <w:w w:val="109"/>
        </w:rPr>
        <w:t>wee</w:t>
      </w:r>
      <w:r w:rsidRPr="004D3C6F">
        <w:rPr>
          <w:rFonts w:ascii="Arial" w:eastAsia="Times New Roman" w:hAnsi="Arial" w:cs="Arial"/>
          <w:color w:val="0F0F0F"/>
          <w:w w:val="109"/>
        </w:rPr>
        <w:t>n</w:t>
      </w:r>
      <w:r w:rsidRPr="004D3C6F">
        <w:rPr>
          <w:rFonts w:ascii="Arial" w:eastAsia="Times New Roman" w:hAnsi="Arial" w:cs="Arial"/>
          <w:color w:val="0F0F0F"/>
          <w:spacing w:val="-9"/>
          <w:w w:val="109"/>
        </w:rPr>
        <w:t xml:space="preserve"> </w:t>
      </w:r>
      <w:r w:rsidRPr="004D3C6F">
        <w:rPr>
          <w:rFonts w:ascii="Arial" w:eastAsia="Times New Roman" w:hAnsi="Arial" w:cs="Arial"/>
          <w:color w:val="0F0F0F"/>
          <w:spacing w:val="-4"/>
        </w:rPr>
        <w:t>refusin</w:t>
      </w:r>
      <w:r w:rsidRPr="004D3C6F">
        <w:rPr>
          <w:rFonts w:ascii="Arial" w:eastAsia="Times New Roman" w:hAnsi="Arial" w:cs="Arial"/>
          <w:color w:val="0F0F0F"/>
        </w:rPr>
        <w:t>g</w:t>
      </w:r>
      <w:r w:rsidRPr="004D3C6F">
        <w:rPr>
          <w:rFonts w:ascii="Arial" w:eastAsia="Times New Roman" w:hAnsi="Arial" w:cs="Arial"/>
          <w:color w:val="0F0F0F"/>
          <w:spacing w:val="2"/>
        </w:rPr>
        <w:t xml:space="preserve"> </w:t>
      </w:r>
      <w:r w:rsidRPr="004D3C6F">
        <w:rPr>
          <w:rFonts w:ascii="Arial" w:eastAsia="Times New Roman" w:hAnsi="Arial" w:cs="Arial"/>
          <w:color w:val="0F0F0F"/>
          <w:spacing w:val="-4"/>
        </w:rPr>
        <w:t>a</w:t>
      </w:r>
      <w:r w:rsidRPr="004D3C6F">
        <w:rPr>
          <w:rFonts w:ascii="Arial" w:eastAsia="Times New Roman" w:hAnsi="Arial" w:cs="Arial"/>
          <w:color w:val="0F0F0F"/>
        </w:rPr>
        <w:t>n</w:t>
      </w:r>
      <w:r w:rsidRPr="004D3C6F">
        <w:rPr>
          <w:rFonts w:ascii="Arial" w:eastAsia="Times New Roman" w:hAnsi="Arial" w:cs="Arial"/>
          <w:color w:val="0F0F0F"/>
          <w:spacing w:val="21"/>
        </w:rPr>
        <w:t xml:space="preserve"> </w:t>
      </w:r>
      <w:r w:rsidRPr="004D3C6F">
        <w:rPr>
          <w:rFonts w:ascii="Arial" w:eastAsia="Times New Roman" w:hAnsi="Arial" w:cs="Arial"/>
          <w:color w:val="0F0F0F"/>
          <w:spacing w:val="-4"/>
          <w:w w:val="111"/>
        </w:rPr>
        <w:t>assignmen</w:t>
      </w:r>
      <w:r w:rsidRPr="004D3C6F">
        <w:rPr>
          <w:rFonts w:ascii="Arial" w:eastAsia="Times New Roman" w:hAnsi="Arial" w:cs="Arial"/>
          <w:color w:val="0F0F0F"/>
          <w:w w:val="111"/>
        </w:rPr>
        <w:t>t</w:t>
      </w:r>
      <w:r w:rsidRPr="004D3C6F">
        <w:rPr>
          <w:rFonts w:ascii="Arial" w:eastAsia="Times New Roman" w:hAnsi="Arial" w:cs="Arial"/>
          <w:color w:val="0F0F0F"/>
          <w:spacing w:val="-9"/>
          <w:w w:val="111"/>
        </w:rPr>
        <w:t xml:space="preserve"> </w:t>
      </w:r>
      <w:r w:rsidRPr="004D3C6F">
        <w:rPr>
          <w:rFonts w:ascii="Arial" w:eastAsia="Times New Roman" w:hAnsi="Arial" w:cs="Arial"/>
          <w:color w:val="0F0F0F"/>
          <w:spacing w:val="-4"/>
        </w:rPr>
        <w:t>befor</w:t>
      </w:r>
      <w:r w:rsidRPr="004D3C6F">
        <w:rPr>
          <w:rFonts w:ascii="Arial" w:eastAsia="Times New Roman" w:hAnsi="Arial" w:cs="Arial"/>
          <w:color w:val="0F0F0F"/>
        </w:rPr>
        <w:t>e</w:t>
      </w:r>
      <w:r w:rsidRPr="004D3C6F">
        <w:rPr>
          <w:rFonts w:ascii="Arial" w:eastAsia="Times New Roman" w:hAnsi="Arial" w:cs="Arial"/>
          <w:color w:val="0F0F0F"/>
          <w:spacing w:val="29"/>
        </w:rPr>
        <w:t xml:space="preserve"> </w:t>
      </w:r>
      <w:r w:rsidRPr="004D3C6F">
        <w:rPr>
          <w:rFonts w:ascii="Arial" w:eastAsia="Times New Roman" w:hAnsi="Arial" w:cs="Arial"/>
          <w:color w:val="0F0F0F"/>
          <w:spacing w:val="-4"/>
          <w:w w:val="108"/>
        </w:rPr>
        <w:t>acceptin</w:t>
      </w:r>
      <w:r w:rsidRPr="004D3C6F">
        <w:rPr>
          <w:rFonts w:ascii="Arial" w:eastAsia="Times New Roman" w:hAnsi="Arial" w:cs="Arial"/>
          <w:color w:val="0F0F0F"/>
          <w:w w:val="108"/>
        </w:rPr>
        <w:t>g</w:t>
      </w:r>
      <w:r w:rsidRPr="004D3C6F">
        <w:rPr>
          <w:rFonts w:ascii="Arial" w:eastAsia="Times New Roman" w:hAnsi="Arial" w:cs="Arial"/>
          <w:color w:val="0F0F0F"/>
          <w:spacing w:val="-1"/>
          <w:w w:val="108"/>
        </w:rPr>
        <w:t xml:space="preserve"> </w:t>
      </w:r>
      <w:r w:rsidRPr="004D3C6F">
        <w:rPr>
          <w:rFonts w:ascii="Arial" w:eastAsia="Times New Roman" w:hAnsi="Arial" w:cs="Arial"/>
          <w:color w:val="0F0F0F"/>
          <w:spacing w:val="-4"/>
          <w:w w:val="108"/>
        </w:rPr>
        <w:t>responsibili</w:t>
      </w:r>
      <w:r w:rsidRPr="004D3C6F">
        <w:rPr>
          <w:rFonts w:ascii="Arial" w:eastAsia="Times New Roman" w:hAnsi="Arial" w:cs="Arial"/>
          <w:color w:val="0F0F0F"/>
          <w:spacing w:val="-5"/>
          <w:w w:val="108"/>
        </w:rPr>
        <w:t>t</w:t>
      </w:r>
      <w:r w:rsidRPr="004D3C6F">
        <w:rPr>
          <w:rFonts w:ascii="Arial" w:eastAsia="Times New Roman" w:hAnsi="Arial" w:cs="Arial"/>
          <w:color w:val="0F0F0F"/>
          <w:w w:val="108"/>
        </w:rPr>
        <w:t>y</w:t>
      </w:r>
      <w:r w:rsidRPr="004D3C6F">
        <w:rPr>
          <w:rFonts w:ascii="Arial" w:eastAsia="Times New Roman" w:hAnsi="Arial" w:cs="Arial"/>
          <w:color w:val="0F0F0F"/>
          <w:spacing w:val="-1"/>
          <w:w w:val="108"/>
        </w:rPr>
        <w:t xml:space="preserve"> </w:t>
      </w:r>
      <w:r w:rsidRPr="004D3C6F">
        <w:rPr>
          <w:rFonts w:ascii="Arial" w:eastAsia="Times New Roman" w:hAnsi="Arial" w:cs="Arial"/>
          <w:color w:val="0F0F0F"/>
          <w:spacing w:val="-4"/>
        </w:rPr>
        <w:t>an</w:t>
      </w:r>
      <w:r w:rsidRPr="004D3C6F">
        <w:rPr>
          <w:rFonts w:ascii="Arial" w:eastAsia="Times New Roman" w:hAnsi="Arial" w:cs="Arial"/>
          <w:color w:val="0F0F0F"/>
        </w:rPr>
        <w:t>d</w:t>
      </w:r>
      <w:r w:rsidRPr="004D3C6F">
        <w:rPr>
          <w:rFonts w:ascii="Arial" w:eastAsia="Times New Roman" w:hAnsi="Arial" w:cs="Arial"/>
          <w:color w:val="0F0F0F"/>
          <w:spacing w:val="33"/>
        </w:rPr>
        <w:t xml:space="preserve"> </w:t>
      </w:r>
      <w:r w:rsidRPr="004D3C6F">
        <w:rPr>
          <w:rFonts w:ascii="Arial" w:eastAsia="Times New Roman" w:hAnsi="Arial" w:cs="Arial"/>
          <w:color w:val="0F0F0F"/>
          <w:spacing w:val="-4"/>
          <w:w w:val="113"/>
        </w:rPr>
        <w:t>abandon</w:t>
      </w:r>
      <w:r w:rsidRPr="004D3C6F">
        <w:rPr>
          <w:rFonts w:ascii="Arial" w:eastAsia="Times New Roman" w:hAnsi="Arial" w:cs="Arial"/>
          <w:color w:val="0F0F0F"/>
          <w:spacing w:val="-3"/>
        </w:rPr>
        <w:t>in</w:t>
      </w:r>
      <w:r w:rsidRPr="004D3C6F">
        <w:rPr>
          <w:rFonts w:ascii="Arial" w:eastAsia="Times New Roman" w:hAnsi="Arial" w:cs="Arial"/>
          <w:color w:val="0F0F0F"/>
        </w:rPr>
        <w:t>g</w:t>
      </w:r>
      <w:r w:rsidRPr="004D3C6F">
        <w:rPr>
          <w:rFonts w:ascii="Arial" w:eastAsia="Times New Roman" w:hAnsi="Arial" w:cs="Arial"/>
          <w:color w:val="0F0F0F"/>
          <w:spacing w:val="25"/>
        </w:rPr>
        <w:t xml:space="preserve"> </w:t>
      </w:r>
      <w:r w:rsidRPr="004D3C6F">
        <w:rPr>
          <w:rFonts w:ascii="Arial" w:eastAsia="Times New Roman" w:hAnsi="Arial" w:cs="Arial"/>
          <w:color w:val="0F0F0F"/>
          <w:spacing w:val="-3"/>
        </w:rPr>
        <w:t>th</w:t>
      </w:r>
      <w:r w:rsidRPr="004D3C6F">
        <w:rPr>
          <w:rFonts w:ascii="Arial" w:eastAsia="Times New Roman" w:hAnsi="Arial" w:cs="Arial"/>
          <w:color w:val="0F0F0F"/>
        </w:rPr>
        <w:t>e</w:t>
      </w:r>
      <w:r w:rsidRPr="004D3C6F">
        <w:rPr>
          <w:rFonts w:ascii="Arial" w:eastAsia="Times New Roman" w:hAnsi="Arial" w:cs="Arial"/>
          <w:color w:val="0F0F0F"/>
          <w:spacing w:val="36"/>
        </w:rPr>
        <w:t xml:space="preserve"> </w:t>
      </w:r>
      <w:r w:rsidRPr="004D3C6F">
        <w:rPr>
          <w:rFonts w:ascii="Arial" w:eastAsia="Times New Roman" w:hAnsi="Arial" w:cs="Arial"/>
          <w:color w:val="0F0F0F"/>
          <w:spacing w:val="-3"/>
        </w:rPr>
        <w:t>car</w:t>
      </w:r>
      <w:r w:rsidRPr="004D3C6F">
        <w:rPr>
          <w:rFonts w:ascii="Arial" w:eastAsia="Times New Roman" w:hAnsi="Arial" w:cs="Arial"/>
          <w:color w:val="0F0F0F"/>
        </w:rPr>
        <w:t>e</w:t>
      </w:r>
      <w:r w:rsidRPr="004D3C6F">
        <w:rPr>
          <w:rFonts w:ascii="Arial" w:eastAsia="Times New Roman" w:hAnsi="Arial" w:cs="Arial"/>
          <w:color w:val="0F0F0F"/>
          <w:spacing w:val="32"/>
        </w:rPr>
        <w:t xml:space="preserve"> </w:t>
      </w:r>
      <w:r w:rsidRPr="004D3C6F">
        <w:rPr>
          <w:rFonts w:ascii="Arial" w:eastAsia="Times New Roman" w:hAnsi="Arial" w:cs="Arial"/>
          <w:color w:val="0F0F0F"/>
          <w:spacing w:val="-3"/>
        </w:rPr>
        <w:t>o</w:t>
      </w:r>
      <w:r w:rsidRPr="004D3C6F">
        <w:rPr>
          <w:rFonts w:ascii="Arial" w:eastAsia="Times New Roman" w:hAnsi="Arial" w:cs="Arial"/>
          <w:color w:val="0F0F0F"/>
        </w:rPr>
        <w:t>f</w:t>
      </w:r>
      <w:r w:rsidRPr="004D3C6F">
        <w:rPr>
          <w:rFonts w:ascii="Arial" w:eastAsia="Times New Roman" w:hAnsi="Arial" w:cs="Arial"/>
          <w:color w:val="0F0F0F"/>
          <w:spacing w:val="5"/>
        </w:rPr>
        <w:t xml:space="preserve"> </w:t>
      </w:r>
      <w:r w:rsidRPr="004D3C6F">
        <w:rPr>
          <w:rFonts w:ascii="Arial" w:eastAsia="Times New Roman" w:hAnsi="Arial" w:cs="Arial"/>
          <w:color w:val="0F0F0F"/>
        </w:rPr>
        <w:t>a</w:t>
      </w:r>
      <w:r w:rsidRPr="004D3C6F">
        <w:rPr>
          <w:rFonts w:ascii="Arial" w:eastAsia="Times New Roman" w:hAnsi="Arial" w:cs="Arial"/>
          <w:color w:val="0F0F0F"/>
          <w:spacing w:val="13"/>
        </w:rPr>
        <w:t xml:space="preserve"> </w:t>
      </w:r>
      <w:r w:rsidRPr="004D3C6F">
        <w:rPr>
          <w:rFonts w:ascii="Arial" w:eastAsia="Times New Roman" w:hAnsi="Arial" w:cs="Arial"/>
          <w:color w:val="0F0F0F"/>
          <w:spacing w:val="-3"/>
          <w:w w:val="113"/>
        </w:rPr>
        <w:t>patient.</w:t>
      </w:r>
    </w:p>
    <w:p w14:paraId="6DB09BCA" w14:textId="77777777" w:rsidR="004D3C6F" w:rsidRPr="004D3C6F" w:rsidRDefault="004D3C6F" w:rsidP="004D3C6F">
      <w:pPr>
        <w:spacing w:before="33" w:after="0" w:line="290" w:lineRule="auto"/>
        <w:ind w:left="461" w:right="679" w:firstLine="2"/>
        <w:jc w:val="both"/>
        <w:rPr>
          <w:rFonts w:ascii="Arial" w:eastAsia="Times New Roman" w:hAnsi="Arial" w:cs="Arial"/>
          <w:color w:val="0F0F0F"/>
          <w:spacing w:val="-3"/>
          <w:w w:val="113"/>
        </w:rPr>
      </w:pPr>
    </w:p>
    <w:p w14:paraId="5150BCAD" w14:textId="77777777" w:rsidR="00A70845" w:rsidRPr="00A70845" w:rsidRDefault="00A70845" w:rsidP="00A70845">
      <w:pPr>
        <w:spacing w:before="2" w:after="0" w:line="290" w:lineRule="auto"/>
        <w:ind w:right="679"/>
        <w:jc w:val="both"/>
        <w:rPr>
          <w:rFonts w:ascii="Arial" w:eastAsia="Times New Roman" w:hAnsi="Arial" w:cs="Arial"/>
          <w:color w:val="0F0F0F"/>
          <w:spacing w:val="-16"/>
          <w:w w:val="110"/>
        </w:rPr>
      </w:pPr>
      <w:r w:rsidRPr="00A70845">
        <w:rPr>
          <w:rFonts w:ascii="Arial" w:eastAsia="Times New Roman" w:hAnsi="Arial" w:cs="Arial"/>
          <w:color w:val="0F0F0F"/>
          <w:spacing w:val="-1"/>
        </w:rPr>
        <w:t>T</w:t>
      </w:r>
      <w:r w:rsidRPr="00A70845">
        <w:rPr>
          <w:rFonts w:ascii="Arial" w:eastAsia="Times New Roman" w:hAnsi="Arial" w:cs="Arial"/>
          <w:color w:val="0F0F0F"/>
          <w:spacing w:val="-3"/>
        </w:rPr>
        <w:t>h</w:t>
      </w:r>
      <w:r w:rsidRPr="00A70845">
        <w:rPr>
          <w:rFonts w:ascii="Arial" w:eastAsia="Times New Roman" w:hAnsi="Arial" w:cs="Arial"/>
          <w:color w:val="0F0F0F"/>
        </w:rPr>
        <w:t>e</w:t>
      </w:r>
      <w:r w:rsidRPr="00A70845">
        <w:rPr>
          <w:rFonts w:ascii="Arial" w:eastAsia="Times New Roman" w:hAnsi="Arial" w:cs="Arial"/>
          <w:color w:val="0F0F0F"/>
          <w:spacing w:val="21"/>
        </w:rPr>
        <w:t xml:space="preserve"> </w:t>
      </w:r>
      <w:r w:rsidRPr="00A70845">
        <w:rPr>
          <w:rFonts w:ascii="Arial" w:eastAsia="Times New Roman" w:hAnsi="Arial" w:cs="Arial"/>
          <w:color w:val="0F0F0F"/>
          <w:spacing w:val="-3"/>
        </w:rPr>
        <w:t>2</w:t>
      </w:r>
      <w:r w:rsidRPr="00A70845">
        <w:rPr>
          <w:rFonts w:ascii="Arial" w:eastAsia="Times New Roman" w:hAnsi="Arial" w:cs="Arial"/>
          <w:color w:val="0F0F0F"/>
          <w:spacing w:val="-5"/>
        </w:rPr>
        <w:t>0</w:t>
      </w:r>
      <w:r w:rsidRPr="00A70845">
        <w:rPr>
          <w:rFonts w:ascii="Arial" w:eastAsia="Times New Roman" w:hAnsi="Arial" w:cs="Arial"/>
          <w:color w:val="0F0F0F"/>
          <w:spacing w:val="-3"/>
        </w:rPr>
        <w:t>1</w:t>
      </w:r>
      <w:r w:rsidRPr="00A70845">
        <w:rPr>
          <w:rFonts w:ascii="Arial" w:eastAsia="Times New Roman" w:hAnsi="Arial" w:cs="Arial"/>
          <w:color w:val="0F0F0F"/>
        </w:rPr>
        <w:t>9</w:t>
      </w:r>
      <w:r w:rsidRPr="00A70845">
        <w:rPr>
          <w:rFonts w:ascii="Arial" w:eastAsia="Times New Roman" w:hAnsi="Arial" w:cs="Arial"/>
          <w:color w:val="0F0F0F"/>
          <w:spacing w:val="24"/>
        </w:rPr>
        <w:t xml:space="preserve"> </w:t>
      </w:r>
      <w:r w:rsidRPr="00A70845">
        <w:rPr>
          <w:rFonts w:ascii="Arial" w:eastAsia="Times New Roman" w:hAnsi="Arial" w:cs="Arial"/>
          <w:i/>
          <w:color w:val="0F0F0F"/>
          <w:spacing w:val="-3"/>
          <w:w w:val="108"/>
        </w:rPr>
        <w:t>AN</w:t>
      </w:r>
      <w:r w:rsidRPr="00A70845">
        <w:rPr>
          <w:rFonts w:ascii="Arial" w:eastAsia="Times New Roman" w:hAnsi="Arial" w:cs="Arial"/>
          <w:i/>
          <w:color w:val="0F0F0F"/>
          <w:spacing w:val="-17"/>
          <w:w w:val="108"/>
        </w:rPr>
        <w:t>A</w:t>
      </w:r>
      <w:r w:rsidRPr="00A70845">
        <w:rPr>
          <w:rFonts w:ascii="Arial" w:eastAsia="Times New Roman" w:hAnsi="Arial" w:cs="Arial"/>
          <w:i/>
          <w:color w:val="0F0F0F"/>
          <w:spacing w:val="-5"/>
          <w:w w:val="55"/>
        </w:rPr>
        <w:t>’</w:t>
      </w:r>
      <w:r w:rsidRPr="00A70845">
        <w:rPr>
          <w:rFonts w:ascii="Arial" w:eastAsia="Times New Roman" w:hAnsi="Arial" w:cs="Arial"/>
          <w:i/>
          <w:color w:val="0F0F0F"/>
          <w:w w:val="103"/>
        </w:rPr>
        <w:t>s</w:t>
      </w:r>
      <w:r w:rsidRPr="00A70845">
        <w:rPr>
          <w:rFonts w:ascii="Arial" w:eastAsia="Times New Roman" w:hAnsi="Arial" w:cs="Arial"/>
          <w:i/>
          <w:color w:val="0F0F0F"/>
          <w:spacing w:val="-8"/>
        </w:rPr>
        <w:t xml:space="preserve"> </w:t>
      </w:r>
      <w:r w:rsidRPr="00A70845">
        <w:rPr>
          <w:rFonts w:ascii="Arial" w:eastAsia="Times New Roman" w:hAnsi="Arial" w:cs="Arial"/>
          <w:i/>
          <w:color w:val="0F0F0F"/>
          <w:spacing w:val="-3"/>
        </w:rPr>
        <w:t>Principle</w:t>
      </w:r>
      <w:r w:rsidRPr="00A70845">
        <w:rPr>
          <w:rFonts w:ascii="Arial" w:eastAsia="Times New Roman" w:hAnsi="Arial" w:cs="Arial"/>
          <w:i/>
          <w:color w:val="0F0F0F"/>
        </w:rPr>
        <w:t>s</w:t>
      </w:r>
      <w:r w:rsidRPr="00A70845">
        <w:rPr>
          <w:rFonts w:ascii="Arial" w:eastAsia="Times New Roman" w:hAnsi="Arial" w:cs="Arial"/>
          <w:i/>
          <w:color w:val="0F0F0F"/>
          <w:spacing w:val="49"/>
        </w:rPr>
        <w:t xml:space="preserve"> </w:t>
      </w:r>
      <w:r w:rsidRPr="00A70845">
        <w:rPr>
          <w:rFonts w:ascii="Arial" w:eastAsia="Times New Roman" w:hAnsi="Arial" w:cs="Arial"/>
          <w:i/>
          <w:color w:val="0F0F0F"/>
          <w:spacing w:val="-3"/>
        </w:rPr>
        <w:t>fo</w:t>
      </w:r>
      <w:r w:rsidRPr="00A70845">
        <w:rPr>
          <w:rFonts w:ascii="Arial" w:eastAsia="Times New Roman" w:hAnsi="Arial" w:cs="Arial"/>
          <w:i/>
          <w:color w:val="0F0F0F"/>
        </w:rPr>
        <w:t>r</w:t>
      </w:r>
      <w:r w:rsidRPr="00A70845">
        <w:rPr>
          <w:rFonts w:ascii="Arial" w:eastAsia="Times New Roman" w:hAnsi="Arial" w:cs="Arial"/>
          <w:i/>
          <w:color w:val="0F0F0F"/>
          <w:spacing w:val="4"/>
        </w:rPr>
        <w:t xml:space="preserve"> </w:t>
      </w:r>
      <w:r w:rsidRPr="00A70845">
        <w:rPr>
          <w:rFonts w:ascii="Arial" w:eastAsia="Times New Roman" w:hAnsi="Arial" w:cs="Arial"/>
          <w:i/>
          <w:color w:val="0F0F0F"/>
          <w:spacing w:val="-3"/>
        </w:rPr>
        <w:t>Nurs</w:t>
      </w:r>
      <w:r w:rsidRPr="00A70845">
        <w:rPr>
          <w:rFonts w:ascii="Arial" w:eastAsia="Times New Roman" w:hAnsi="Arial" w:cs="Arial"/>
          <w:i/>
          <w:color w:val="0F0F0F"/>
        </w:rPr>
        <w:t>e</w:t>
      </w:r>
      <w:r w:rsidRPr="00A70845">
        <w:rPr>
          <w:rFonts w:ascii="Arial" w:eastAsia="Times New Roman" w:hAnsi="Arial" w:cs="Arial"/>
          <w:i/>
          <w:color w:val="0F0F0F"/>
          <w:spacing w:val="30"/>
        </w:rPr>
        <w:t xml:space="preserve"> </w:t>
      </w:r>
      <w:r w:rsidRPr="00A70845">
        <w:rPr>
          <w:rFonts w:ascii="Arial" w:eastAsia="Times New Roman" w:hAnsi="Arial" w:cs="Arial"/>
          <w:i/>
          <w:color w:val="0F0F0F"/>
          <w:spacing w:val="-3"/>
          <w:w w:val="110"/>
        </w:rPr>
        <w:t>Stafﬁn</w:t>
      </w:r>
      <w:r w:rsidRPr="00A70845">
        <w:rPr>
          <w:rFonts w:ascii="Arial" w:eastAsia="Times New Roman" w:hAnsi="Arial" w:cs="Arial"/>
          <w:i/>
          <w:color w:val="0F0F0F"/>
          <w:w w:val="110"/>
        </w:rPr>
        <w:t>g</w:t>
      </w:r>
      <w:r w:rsidRPr="00A70845">
        <w:rPr>
          <w:rFonts w:ascii="Arial" w:eastAsia="Times New Roman" w:hAnsi="Arial" w:cs="Arial"/>
          <w:i/>
          <w:color w:val="0F0F0F"/>
          <w:spacing w:val="3"/>
          <w:w w:val="110"/>
        </w:rPr>
        <w:t xml:space="preserve"> </w:t>
      </w:r>
      <w:r w:rsidRPr="00A70845">
        <w:rPr>
          <w:rFonts w:ascii="Arial" w:eastAsia="Times New Roman" w:hAnsi="Arial" w:cs="Arial"/>
          <w:color w:val="0F0F0F"/>
          <w:spacing w:val="-3"/>
          <w:w w:val="110"/>
        </w:rPr>
        <w:t>identiﬁe</w:t>
      </w:r>
      <w:r w:rsidRPr="00A70845">
        <w:rPr>
          <w:rFonts w:ascii="Arial" w:eastAsia="Times New Roman" w:hAnsi="Arial" w:cs="Arial"/>
          <w:color w:val="0F0F0F"/>
          <w:w w:val="110"/>
        </w:rPr>
        <w:t>s</w:t>
      </w:r>
      <w:r w:rsidRPr="00A70845">
        <w:rPr>
          <w:rFonts w:ascii="Arial" w:eastAsia="Times New Roman" w:hAnsi="Arial" w:cs="Arial"/>
          <w:color w:val="0F0F0F"/>
          <w:spacing w:val="-16"/>
          <w:w w:val="110"/>
        </w:rPr>
        <w:t xml:space="preserve"> five principles to guide decision-makers: health care consumer, interprofessional teams, workplace culture, practice environment, and evaluation. Staffing levels, quality, along with the identification and development of process and policies can promote the delivery of safe care while improving nursing staffing at the different practice levers and settings </w:t>
      </w:r>
      <w:r w:rsidRPr="00A70845">
        <w:rPr>
          <w:rFonts w:ascii="Arial" w:eastAsia="Times New Roman" w:hAnsi="Arial" w:cs="Arial"/>
          <w:color w:val="0F0F0F"/>
          <w:spacing w:val="-3"/>
        </w:rPr>
        <w:t>(A</w:t>
      </w:r>
      <w:r w:rsidRPr="00A70845">
        <w:rPr>
          <w:rFonts w:ascii="Arial" w:eastAsia="Times New Roman" w:hAnsi="Arial" w:cs="Arial"/>
          <w:color w:val="0F0F0F"/>
          <w:spacing w:val="-7"/>
        </w:rPr>
        <w:t>N</w:t>
      </w:r>
      <w:r w:rsidRPr="00A70845">
        <w:rPr>
          <w:rFonts w:ascii="Arial" w:eastAsia="Times New Roman" w:hAnsi="Arial" w:cs="Arial"/>
          <w:color w:val="0F0F0F"/>
          <w:spacing w:val="1"/>
        </w:rPr>
        <w:t>A</w:t>
      </w:r>
      <w:r w:rsidRPr="00A70845">
        <w:rPr>
          <w:rFonts w:ascii="Arial" w:eastAsia="Times New Roman" w:hAnsi="Arial" w:cs="Arial"/>
          <w:color w:val="0F0F0F"/>
        </w:rPr>
        <w:t>,</w:t>
      </w:r>
      <w:r w:rsidRPr="00A70845">
        <w:rPr>
          <w:rFonts w:ascii="Arial" w:eastAsia="Times New Roman" w:hAnsi="Arial" w:cs="Arial"/>
          <w:color w:val="0F0F0F"/>
          <w:spacing w:val="9"/>
        </w:rPr>
        <w:t xml:space="preserve"> </w:t>
      </w:r>
      <w:r w:rsidRPr="00A70845">
        <w:rPr>
          <w:rFonts w:ascii="Arial" w:eastAsia="Times New Roman" w:hAnsi="Arial" w:cs="Arial"/>
          <w:color w:val="0F0F0F"/>
          <w:spacing w:val="-3"/>
          <w:w w:val="117"/>
        </w:rPr>
        <w:t>2</w:t>
      </w:r>
      <w:r w:rsidRPr="00A70845">
        <w:rPr>
          <w:rFonts w:ascii="Arial" w:eastAsia="Times New Roman" w:hAnsi="Arial" w:cs="Arial"/>
          <w:color w:val="0F0F0F"/>
          <w:spacing w:val="-5"/>
          <w:w w:val="117"/>
        </w:rPr>
        <w:t>0</w:t>
      </w:r>
      <w:r w:rsidRPr="00A70845">
        <w:rPr>
          <w:rFonts w:ascii="Arial" w:eastAsia="Times New Roman" w:hAnsi="Arial" w:cs="Arial"/>
          <w:color w:val="0F0F0F"/>
          <w:spacing w:val="-3"/>
          <w:w w:val="103"/>
        </w:rPr>
        <w:t xml:space="preserve">19).  </w:t>
      </w:r>
    </w:p>
    <w:p w14:paraId="168B528A" w14:textId="6EFD93F7" w:rsidR="00F44EB5" w:rsidRPr="00F44EB5" w:rsidRDefault="00A70845" w:rsidP="00A70845">
      <w:pPr>
        <w:spacing w:before="2" w:after="0" w:line="290" w:lineRule="auto"/>
        <w:ind w:right="679"/>
        <w:jc w:val="both"/>
        <w:rPr>
          <w:rFonts w:ascii="Arial" w:eastAsia="Times New Roman" w:hAnsi="Arial" w:cs="Arial"/>
          <w:sz w:val="16"/>
          <w:szCs w:val="16"/>
        </w:rPr>
      </w:pPr>
      <w:r w:rsidRPr="00E06808">
        <w:rPr>
          <w:rFonts w:ascii="Arial" w:eastAsia="Times New Roman" w:hAnsi="Arial" w:cs="Arial"/>
          <w:sz w:val="16"/>
          <w:szCs w:val="16"/>
        </w:rPr>
        <w:t xml:space="preserve">[Reference:  </w:t>
      </w:r>
      <w:r w:rsidR="00F44EB5" w:rsidRPr="00F44EB5">
        <w:rPr>
          <w:rFonts w:ascii="Arial" w:eastAsia="Times New Roman" w:hAnsi="Arial" w:cs="Arial"/>
          <w:sz w:val="16"/>
          <w:szCs w:val="16"/>
          <w:lang w:val="es-ES"/>
        </w:rPr>
        <w:t xml:space="preserve">ANA, 2009.  </w:t>
      </w:r>
      <w:r w:rsidR="00F44EB5" w:rsidRPr="00F44EB5">
        <w:rPr>
          <w:rFonts w:ascii="Arial" w:eastAsia="Times New Roman" w:hAnsi="Arial" w:cs="Arial"/>
          <w:i/>
          <w:iCs/>
          <w:sz w:val="16"/>
          <w:szCs w:val="16"/>
        </w:rPr>
        <w:t>Patient safety: Rights of registered nurses when considering a patient assignment</w:t>
      </w:r>
      <w:r w:rsidR="00F44EB5">
        <w:rPr>
          <w:rFonts w:ascii="Arial" w:eastAsia="Times New Roman" w:hAnsi="Arial" w:cs="Arial"/>
          <w:sz w:val="16"/>
          <w:szCs w:val="16"/>
        </w:rPr>
        <w:t>.  http://nursingworld.org/rnrightsps</w:t>
      </w:r>
    </w:p>
    <w:p w14:paraId="5980429D" w14:textId="37C4DE27" w:rsidR="00A70845" w:rsidRPr="00614AB0" w:rsidRDefault="00A70845" w:rsidP="00A70845">
      <w:pPr>
        <w:spacing w:before="2" w:after="0" w:line="290" w:lineRule="auto"/>
        <w:ind w:right="679"/>
        <w:jc w:val="both"/>
        <w:rPr>
          <w:rFonts w:ascii="Arial" w:eastAsia="Times New Roman" w:hAnsi="Arial" w:cs="Arial"/>
          <w:sz w:val="16"/>
          <w:szCs w:val="16"/>
        </w:rPr>
      </w:pPr>
      <w:r w:rsidRPr="00F44EB5">
        <w:rPr>
          <w:rFonts w:ascii="Arial" w:eastAsia="Times New Roman" w:hAnsi="Arial" w:cs="Arial"/>
          <w:sz w:val="16"/>
          <w:szCs w:val="16"/>
          <w:lang w:val="es-ES"/>
        </w:rPr>
        <w:t xml:space="preserve">ANA, 2019.  </w:t>
      </w:r>
      <w:r w:rsidRPr="00E06808">
        <w:rPr>
          <w:rFonts w:ascii="Arial" w:eastAsia="Times New Roman" w:hAnsi="Arial" w:cs="Arial"/>
          <w:sz w:val="16"/>
          <w:szCs w:val="16"/>
        </w:rPr>
        <w:t>Principles of Nurse Staffing.  https://www.nursingworld.org/practice-policy/nurse-staffing/staffing-principles/]</w:t>
      </w:r>
    </w:p>
    <w:p w14:paraId="1D53261D" w14:textId="77777777" w:rsidR="00A70845" w:rsidRPr="00A70845" w:rsidRDefault="00A70845" w:rsidP="00A70845">
      <w:pPr>
        <w:spacing w:before="2" w:after="0" w:line="290" w:lineRule="auto"/>
        <w:ind w:left="461" w:right="679" w:firstLine="260"/>
        <w:jc w:val="both"/>
        <w:rPr>
          <w:rFonts w:ascii="Arial" w:eastAsia="Times New Roman" w:hAnsi="Arial" w:cs="Arial"/>
          <w:color w:val="0F0F0F"/>
          <w:spacing w:val="-16"/>
          <w:w w:val="110"/>
        </w:rPr>
      </w:pPr>
    </w:p>
    <w:p w14:paraId="19E9EE8B" w14:textId="33B5B003" w:rsidR="00A70845" w:rsidRPr="00A70845" w:rsidRDefault="00A70845" w:rsidP="00A70845">
      <w:pPr>
        <w:spacing w:before="2" w:after="0" w:line="290" w:lineRule="auto"/>
        <w:ind w:right="680"/>
        <w:jc w:val="both"/>
        <w:rPr>
          <w:rFonts w:ascii="Arial" w:eastAsia="Times New Roman" w:hAnsi="Arial" w:cs="Arial"/>
          <w:color w:val="0F0F0F"/>
          <w:spacing w:val="6"/>
          <w:w w:val="111"/>
        </w:rPr>
      </w:pPr>
      <w:r w:rsidRPr="00A70845">
        <w:rPr>
          <w:rFonts w:ascii="Arial" w:eastAsia="Times New Roman" w:hAnsi="Arial" w:cs="Arial"/>
          <w:spacing w:val="-3"/>
          <w:w w:val="110"/>
        </w:rPr>
        <w:t>Successful SPHM programs include a culture of safety and clear c</w:t>
      </w:r>
      <w:r w:rsidRPr="00A70845">
        <w:rPr>
          <w:rFonts w:ascii="Arial" w:eastAsia="Times New Roman" w:hAnsi="Arial" w:cs="Arial"/>
          <w:color w:val="0F0F0F"/>
          <w:spacing w:val="-3"/>
          <w:w w:val="110"/>
        </w:rPr>
        <w:t>ommunicatio</w:t>
      </w:r>
      <w:r w:rsidRPr="00A70845">
        <w:rPr>
          <w:rFonts w:ascii="Arial" w:eastAsia="Times New Roman" w:hAnsi="Arial" w:cs="Arial"/>
          <w:color w:val="0F0F0F"/>
          <w:w w:val="110"/>
        </w:rPr>
        <w:t>n</w:t>
      </w:r>
      <w:r w:rsidRPr="00A70845">
        <w:rPr>
          <w:rFonts w:ascii="Arial" w:eastAsia="Times New Roman" w:hAnsi="Arial" w:cs="Arial"/>
          <w:color w:val="0F0F0F"/>
          <w:spacing w:val="4"/>
          <w:w w:val="110"/>
        </w:rPr>
        <w:t xml:space="preserve"> </w:t>
      </w:r>
      <w:r w:rsidRPr="00A70845">
        <w:rPr>
          <w:rFonts w:ascii="Arial" w:eastAsia="Times New Roman" w:hAnsi="Arial" w:cs="Arial"/>
          <w:color w:val="0F0F0F"/>
          <w:spacing w:val="-3"/>
        </w:rPr>
        <w:t>an</w:t>
      </w:r>
      <w:r w:rsidRPr="00A70845">
        <w:rPr>
          <w:rFonts w:ascii="Arial" w:eastAsia="Times New Roman" w:hAnsi="Arial" w:cs="Arial"/>
          <w:color w:val="0F0F0F"/>
        </w:rPr>
        <w:t>d</w:t>
      </w:r>
      <w:r w:rsidRPr="00A70845">
        <w:rPr>
          <w:rFonts w:ascii="Arial" w:eastAsia="Times New Roman" w:hAnsi="Arial" w:cs="Arial"/>
          <w:color w:val="0F0F0F"/>
          <w:spacing w:val="46"/>
        </w:rPr>
        <w:t xml:space="preserve"> </w:t>
      </w:r>
      <w:r w:rsidRPr="00A70845">
        <w:rPr>
          <w:rFonts w:ascii="Arial" w:eastAsia="Times New Roman" w:hAnsi="Arial" w:cs="Arial"/>
          <w:color w:val="0F0F0F"/>
          <w:spacing w:val="-3"/>
          <w:w w:val="109"/>
        </w:rPr>
        <w:t>collaboratio</w:t>
      </w:r>
      <w:r w:rsidRPr="00A70845">
        <w:rPr>
          <w:rFonts w:ascii="Arial" w:eastAsia="Times New Roman" w:hAnsi="Arial" w:cs="Arial"/>
          <w:color w:val="0F0F0F"/>
          <w:w w:val="109"/>
        </w:rPr>
        <w:t>n between all settings, departments, and levels throughout the organization.</w:t>
      </w:r>
      <w:r w:rsidRPr="00A70845">
        <w:rPr>
          <w:rFonts w:ascii="Arial" w:eastAsia="Times New Roman" w:hAnsi="Arial" w:cs="Arial"/>
          <w:color w:val="0F0F0F"/>
          <w:spacing w:val="6"/>
          <w:w w:val="111"/>
        </w:rPr>
        <w:t xml:space="preserve"> </w:t>
      </w:r>
      <w:r w:rsidRPr="00A70845">
        <w:rPr>
          <w:rFonts w:ascii="Arial" w:eastAsia="Times New Roman" w:hAnsi="Arial" w:cs="Arial"/>
          <w:color w:val="0F0F0F"/>
          <w:spacing w:val="-2"/>
          <w:w w:val="109"/>
        </w:rPr>
        <w:t>Collaboratio</w:t>
      </w:r>
      <w:r w:rsidRPr="00A70845">
        <w:rPr>
          <w:rFonts w:ascii="Arial" w:eastAsia="Times New Roman" w:hAnsi="Arial" w:cs="Arial"/>
          <w:color w:val="0F0F0F"/>
          <w:w w:val="109"/>
        </w:rPr>
        <w:t>n</w:t>
      </w:r>
      <w:r w:rsidRPr="00A70845">
        <w:rPr>
          <w:rFonts w:ascii="Arial" w:eastAsia="Times New Roman" w:hAnsi="Arial" w:cs="Arial"/>
          <w:color w:val="0F0F0F"/>
          <w:spacing w:val="7"/>
          <w:w w:val="109"/>
        </w:rPr>
        <w:t xml:space="preserve"> </w:t>
      </w:r>
      <w:r w:rsidRPr="00A70845">
        <w:rPr>
          <w:rFonts w:ascii="Arial" w:eastAsia="Times New Roman" w:hAnsi="Arial" w:cs="Arial"/>
          <w:color w:val="0F0F0F"/>
          <w:spacing w:val="-2"/>
        </w:rPr>
        <w:t>includes</w:t>
      </w:r>
      <w:r w:rsidRPr="00A70845">
        <w:rPr>
          <w:rFonts w:ascii="Arial" w:eastAsia="Times New Roman" w:hAnsi="Arial" w:cs="Arial"/>
          <w:color w:val="0F0F0F"/>
        </w:rPr>
        <w:t xml:space="preserve"> </w:t>
      </w:r>
      <w:r w:rsidRPr="00A70845">
        <w:rPr>
          <w:rFonts w:ascii="Arial" w:eastAsia="Times New Roman" w:hAnsi="Arial" w:cs="Arial"/>
          <w:color w:val="0F0F0F"/>
          <w:spacing w:val="-2"/>
        </w:rPr>
        <w:t>leaders</w:t>
      </w:r>
      <w:r w:rsidRPr="00A70845">
        <w:rPr>
          <w:rFonts w:ascii="Arial" w:eastAsia="Times New Roman" w:hAnsi="Arial" w:cs="Arial"/>
          <w:color w:val="0F0F0F"/>
        </w:rPr>
        <w:t>,</w:t>
      </w:r>
      <w:r w:rsidRPr="00A70845">
        <w:rPr>
          <w:rFonts w:ascii="Arial" w:eastAsia="Times New Roman" w:hAnsi="Arial" w:cs="Arial"/>
          <w:color w:val="0F0F0F"/>
          <w:spacing w:val="15"/>
        </w:rPr>
        <w:t xml:space="preserve"> </w:t>
      </w:r>
      <w:r w:rsidRPr="00A70845">
        <w:rPr>
          <w:rFonts w:ascii="Arial" w:eastAsia="Times New Roman" w:hAnsi="Arial" w:cs="Arial"/>
          <w:color w:val="0F0F0F"/>
          <w:spacing w:val="-2"/>
          <w:w w:val="110"/>
        </w:rPr>
        <w:t xml:space="preserve">managers, </w:t>
      </w:r>
      <w:r w:rsidRPr="00A70845">
        <w:rPr>
          <w:rFonts w:ascii="Arial" w:eastAsia="Times New Roman" w:hAnsi="Arial" w:cs="Arial"/>
          <w:color w:val="0F0F0F"/>
          <w:spacing w:val="1"/>
          <w:w w:val="110"/>
        </w:rPr>
        <w:t>healthcar</w:t>
      </w:r>
      <w:r w:rsidRPr="00A70845">
        <w:rPr>
          <w:rFonts w:ascii="Arial" w:eastAsia="Times New Roman" w:hAnsi="Arial" w:cs="Arial"/>
          <w:color w:val="0F0F0F"/>
          <w:w w:val="110"/>
        </w:rPr>
        <w:t>e</w:t>
      </w:r>
      <w:r w:rsidRPr="00A70845">
        <w:rPr>
          <w:rFonts w:ascii="Arial" w:eastAsia="Times New Roman" w:hAnsi="Arial" w:cs="Arial"/>
          <w:color w:val="0F0F0F"/>
          <w:spacing w:val="12"/>
          <w:w w:val="110"/>
        </w:rPr>
        <w:t xml:space="preserve"> </w:t>
      </w:r>
      <w:r w:rsidRPr="00A70845">
        <w:rPr>
          <w:rFonts w:ascii="Arial" w:eastAsia="Times New Roman" w:hAnsi="Arial" w:cs="Arial"/>
          <w:color w:val="0F0F0F"/>
          <w:spacing w:val="1"/>
        </w:rPr>
        <w:t>wor</w:t>
      </w:r>
      <w:r w:rsidRPr="00A70845">
        <w:rPr>
          <w:rFonts w:ascii="Arial" w:eastAsia="Times New Roman" w:hAnsi="Arial" w:cs="Arial"/>
          <w:color w:val="0F0F0F"/>
          <w:spacing w:val="-1"/>
        </w:rPr>
        <w:t>k</w:t>
      </w:r>
      <w:r w:rsidRPr="00A70845">
        <w:rPr>
          <w:rFonts w:ascii="Arial" w:eastAsia="Times New Roman" w:hAnsi="Arial" w:cs="Arial"/>
          <w:color w:val="0F0F0F"/>
          <w:spacing w:val="1"/>
        </w:rPr>
        <w:t>ers</w:t>
      </w:r>
      <w:r w:rsidRPr="00A70845">
        <w:rPr>
          <w:rFonts w:ascii="Arial" w:eastAsia="Times New Roman" w:hAnsi="Arial" w:cs="Arial"/>
          <w:color w:val="0F0F0F"/>
        </w:rPr>
        <w:t xml:space="preserve">, </w:t>
      </w:r>
      <w:r w:rsidRPr="00A70845">
        <w:rPr>
          <w:rFonts w:ascii="Arial" w:eastAsia="Times New Roman" w:hAnsi="Arial" w:cs="Arial"/>
          <w:color w:val="0F0F0F"/>
          <w:spacing w:val="1"/>
          <w:w w:val="110"/>
        </w:rPr>
        <w:t>ancilla</w:t>
      </w:r>
      <w:r w:rsidRPr="00A70845">
        <w:rPr>
          <w:rFonts w:ascii="Arial" w:eastAsia="Times New Roman" w:hAnsi="Arial" w:cs="Arial"/>
          <w:color w:val="0F0F0F"/>
          <w:spacing w:val="5"/>
          <w:w w:val="110"/>
        </w:rPr>
        <w:t>r</w:t>
      </w:r>
      <w:r w:rsidRPr="00A70845">
        <w:rPr>
          <w:rFonts w:ascii="Arial" w:eastAsia="Times New Roman" w:hAnsi="Arial" w:cs="Arial"/>
          <w:color w:val="0F0F0F"/>
          <w:spacing w:val="-5"/>
          <w:w w:val="94"/>
        </w:rPr>
        <w:t>y</w:t>
      </w:r>
      <w:r w:rsidRPr="00A70845">
        <w:rPr>
          <w:rFonts w:ascii="Arial" w:eastAsia="Times New Roman" w:hAnsi="Arial" w:cs="Arial"/>
          <w:color w:val="0F0F0F"/>
          <w:spacing w:val="-8"/>
          <w:w w:val="151"/>
        </w:rPr>
        <w:t>/</w:t>
      </w:r>
      <w:r w:rsidRPr="00A70845">
        <w:rPr>
          <w:rFonts w:ascii="Arial" w:eastAsia="Times New Roman" w:hAnsi="Arial" w:cs="Arial"/>
          <w:color w:val="0F0F0F"/>
          <w:spacing w:val="1"/>
          <w:w w:val="111"/>
        </w:rPr>
        <w:t>suppo</w:t>
      </w:r>
      <w:r w:rsidRPr="00A70845">
        <w:rPr>
          <w:rFonts w:ascii="Arial" w:eastAsia="Times New Roman" w:hAnsi="Arial" w:cs="Arial"/>
          <w:color w:val="0F0F0F"/>
          <w:spacing w:val="3"/>
          <w:w w:val="111"/>
        </w:rPr>
        <w:t>r</w:t>
      </w:r>
      <w:r w:rsidRPr="00A70845">
        <w:rPr>
          <w:rFonts w:ascii="Arial" w:eastAsia="Times New Roman" w:hAnsi="Arial" w:cs="Arial"/>
          <w:color w:val="0F0F0F"/>
          <w:w w:val="125"/>
        </w:rPr>
        <w:t>t</w:t>
      </w:r>
      <w:r w:rsidRPr="00A70845">
        <w:rPr>
          <w:rFonts w:ascii="Arial" w:eastAsia="Times New Roman" w:hAnsi="Arial" w:cs="Arial"/>
          <w:color w:val="0F0F0F"/>
          <w:spacing w:val="10"/>
          <w:w w:val="125"/>
        </w:rPr>
        <w:t xml:space="preserve"> </w:t>
      </w:r>
      <w:r w:rsidRPr="00A70845">
        <w:rPr>
          <w:rFonts w:ascii="Arial" w:eastAsia="Times New Roman" w:hAnsi="Arial" w:cs="Arial"/>
          <w:color w:val="0F0F0F"/>
          <w:spacing w:val="1"/>
        </w:rPr>
        <w:t>sta</w:t>
      </w:r>
      <w:r w:rsidRPr="00A70845">
        <w:rPr>
          <w:rFonts w:ascii="Arial" w:eastAsia="Times New Roman" w:hAnsi="Arial" w:cs="Arial"/>
          <w:color w:val="0F0F0F"/>
          <w:spacing w:val="-4"/>
        </w:rPr>
        <w:t>f</w:t>
      </w:r>
      <w:r w:rsidRPr="00A70845">
        <w:rPr>
          <w:rFonts w:ascii="Arial" w:eastAsia="Times New Roman" w:hAnsi="Arial" w:cs="Arial"/>
          <w:color w:val="0F0F0F"/>
          <w:spacing w:val="-1"/>
        </w:rPr>
        <w:t>f</w:t>
      </w:r>
      <w:r w:rsidRPr="00A70845">
        <w:rPr>
          <w:rFonts w:ascii="Arial" w:eastAsia="Times New Roman" w:hAnsi="Arial" w:cs="Arial"/>
          <w:color w:val="0F0F0F"/>
        </w:rPr>
        <w:t>,</w:t>
      </w:r>
      <w:r w:rsidRPr="00A70845">
        <w:rPr>
          <w:rFonts w:ascii="Arial" w:eastAsia="Times New Roman" w:hAnsi="Arial" w:cs="Arial"/>
          <w:color w:val="0F0F0F"/>
          <w:spacing w:val="33"/>
        </w:rPr>
        <w:t xml:space="preserve"> </w:t>
      </w:r>
      <w:r w:rsidRPr="00A70845">
        <w:rPr>
          <w:rFonts w:ascii="Arial" w:eastAsia="Times New Roman" w:hAnsi="Arial" w:cs="Arial"/>
          <w:color w:val="0F0F0F"/>
          <w:spacing w:val="1"/>
        </w:rPr>
        <w:t>an</w:t>
      </w:r>
      <w:r w:rsidRPr="00A70845">
        <w:rPr>
          <w:rFonts w:ascii="Arial" w:eastAsia="Times New Roman" w:hAnsi="Arial" w:cs="Arial"/>
          <w:color w:val="0F0F0F"/>
        </w:rPr>
        <w:t xml:space="preserve">d </w:t>
      </w:r>
      <w:r w:rsidRPr="00A70845">
        <w:rPr>
          <w:rFonts w:ascii="Arial" w:eastAsia="Times New Roman" w:hAnsi="Arial" w:cs="Arial"/>
          <w:color w:val="0F0F0F"/>
          <w:spacing w:val="1"/>
          <w:w w:val="109"/>
        </w:rPr>
        <w:t>healthcar</w:t>
      </w:r>
      <w:r w:rsidRPr="00A70845">
        <w:rPr>
          <w:rFonts w:ascii="Arial" w:eastAsia="Times New Roman" w:hAnsi="Arial" w:cs="Arial"/>
          <w:color w:val="0F0F0F"/>
          <w:w w:val="109"/>
        </w:rPr>
        <w:t>e</w:t>
      </w:r>
      <w:r w:rsidRPr="00A70845">
        <w:rPr>
          <w:rFonts w:ascii="Arial" w:eastAsia="Times New Roman" w:hAnsi="Arial" w:cs="Arial"/>
          <w:color w:val="0F0F0F"/>
          <w:spacing w:val="21"/>
          <w:w w:val="109"/>
        </w:rPr>
        <w:t xml:space="preserve"> </w:t>
      </w:r>
      <w:r w:rsidRPr="00A70845">
        <w:rPr>
          <w:rFonts w:ascii="Arial" w:eastAsia="Times New Roman" w:hAnsi="Arial" w:cs="Arial"/>
          <w:color w:val="0F0F0F"/>
          <w:spacing w:val="1"/>
          <w:w w:val="109"/>
        </w:rPr>
        <w:t>recipient</w:t>
      </w:r>
      <w:r w:rsidRPr="00A70845">
        <w:rPr>
          <w:rFonts w:ascii="Arial" w:eastAsia="Times New Roman" w:hAnsi="Arial" w:cs="Arial"/>
          <w:color w:val="0F0F0F"/>
          <w:w w:val="109"/>
        </w:rPr>
        <w:t>s</w:t>
      </w:r>
      <w:r w:rsidRPr="00A70845">
        <w:rPr>
          <w:rFonts w:ascii="Arial" w:eastAsia="Times New Roman" w:hAnsi="Arial" w:cs="Arial"/>
          <w:color w:val="0F0F0F"/>
          <w:spacing w:val="12"/>
          <w:w w:val="109"/>
        </w:rPr>
        <w:t xml:space="preserve"> </w:t>
      </w:r>
      <w:r w:rsidRPr="00A70845">
        <w:rPr>
          <w:rFonts w:ascii="Arial" w:eastAsia="Times New Roman" w:hAnsi="Arial" w:cs="Arial"/>
          <w:color w:val="0F0F0F"/>
          <w:spacing w:val="1"/>
          <w:w w:val="106"/>
        </w:rPr>
        <w:t xml:space="preserve">is included in </w:t>
      </w:r>
      <w:r w:rsidRPr="00A70845">
        <w:rPr>
          <w:rFonts w:ascii="Arial" w:eastAsia="Times New Roman" w:hAnsi="Arial" w:cs="Arial"/>
          <w:color w:val="0F0F0F"/>
          <w:spacing w:val="-2"/>
          <w:w w:val="113"/>
        </w:rPr>
        <w:t>Standar</w:t>
      </w:r>
      <w:r w:rsidRPr="00A70845">
        <w:rPr>
          <w:rFonts w:ascii="Arial" w:eastAsia="Times New Roman" w:hAnsi="Arial" w:cs="Arial"/>
          <w:color w:val="0F0F0F"/>
          <w:w w:val="113"/>
        </w:rPr>
        <w:t>d</w:t>
      </w:r>
      <w:r w:rsidRPr="00A70845">
        <w:rPr>
          <w:rFonts w:ascii="Arial" w:eastAsia="Times New Roman" w:hAnsi="Arial" w:cs="Arial"/>
          <w:color w:val="0F0F0F"/>
          <w:spacing w:val="5"/>
          <w:w w:val="113"/>
        </w:rPr>
        <w:t xml:space="preserve"> </w:t>
      </w:r>
      <w:r w:rsidRPr="00A70845">
        <w:rPr>
          <w:rFonts w:ascii="Arial" w:eastAsia="Times New Roman" w:hAnsi="Arial" w:cs="Arial"/>
          <w:color w:val="0F0F0F"/>
          <w:spacing w:val="-2"/>
        </w:rPr>
        <w:t>1.1.</w:t>
      </w:r>
      <w:r w:rsidRPr="00A70845">
        <w:rPr>
          <w:rFonts w:ascii="Arial" w:eastAsia="Times New Roman" w:hAnsi="Arial" w:cs="Arial"/>
          <w:color w:val="0F0F0F"/>
        </w:rPr>
        <w:t>5.  Using a collaborating approach has advantages as all members of the team can provide valuable input to implement and promote successful SPHM programs.</w:t>
      </w:r>
    </w:p>
    <w:p w14:paraId="3D03D6CC" w14:textId="77777777" w:rsidR="00A70845" w:rsidRDefault="00A70845" w:rsidP="004D3C6F">
      <w:pPr>
        <w:spacing w:before="2" w:after="0" w:line="290" w:lineRule="auto"/>
        <w:ind w:right="679"/>
        <w:jc w:val="both"/>
        <w:rPr>
          <w:rFonts w:ascii="Arial" w:eastAsia="Times New Roman" w:hAnsi="Arial" w:cs="Arial"/>
          <w:color w:val="0F0F0F"/>
          <w:spacing w:val="-1"/>
        </w:rPr>
      </w:pPr>
    </w:p>
    <w:p w14:paraId="5C311398" w14:textId="5EE5E999" w:rsidR="00380F3E" w:rsidRDefault="00380F3E" w:rsidP="001C70A6">
      <w:pPr>
        <w:pStyle w:val="ListParagraph"/>
        <w:numPr>
          <w:ilvl w:val="0"/>
          <w:numId w:val="4"/>
        </w:numPr>
        <w:rPr>
          <w:rFonts w:ascii="Arial" w:hAnsi="Arial" w:cs="Arial"/>
        </w:rPr>
      </w:pPr>
      <w:r w:rsidRPr="00CC3C7F">
        <w:rPr>
          <w:rFonts w:ascii="Arial" w:hAnsi="Arial" w:cs="Arial"/>
        </w:rPr>
        <w:t>Patient outcomes focus</w:t>
      </w:r>
    </w:p>
    <w:p w14:paraId="60DD2B31" w14:textId="74ADDAFB" w:rsidR="00CA763B" w:rsidRPr="008B4B10" w:rsidRDefault="008B4B10" w:rsidP="00440905">
      <w:pPr>
        <w:rPr>
          <w:rFonts w:ascii="Arial" w:hAnsi="Arial" w:cs="Arial"/>
          <w:b/>
          <w:bCs/>
        </w:rPr>
      </w:pPr>
      <w:r w:rsidRPr="008B4B10">
        <w:rPr>
          <w:rFonts w:ascii="Arial" w:hAnsi="Arial" w:cs="Arial"/>
          <w:b/>
          <w:bCs/>
          <w:highlight w:val="magenta"/>
        </w:rPr>
        <w:t>INSERT PATIENT OUTCOMES FOCUS DOCUMENT HERE</w:t>
      </w:r>
      <w:r w:rsidR="00440905" w:rsidRPr="008B4B10">
        <w:rPr>
          <w:rFonts w:ascii="Arial" w:hAnsi="Arial" w:cs="Arial"/>
          <w:b/>
          <w:bCs/>
          <w:highlight w:val="magenta"/>
        </w:rPr>
        <w:t>…</w:t>
      </w:r>
    </w:p>
    <w:p w14:paraId="199F4704" w14:textId="5ADDF9AF" w:rsidR="00380F3E" w:rsidRPr="00E92C9C" w:rsidRDefault="00380F3E" w:rsidP="001C70A6">
      <w:pPr>
        <w:pStyle w:val="ListParagraph"/>
        <w:numPr>
          <w:ilvl w:val="0"/>
          <w:numId w:val="4"/>
        </w:numPr>
        <w:rPr>
          <w:rFonts w:ascii="Arial" w:hAnsi="Arial" w:cs="Arial"/>
        </w:rPr>
      </w:pPr>
      <w:r w:rsidRPr="00E92C9C">
        <w:rPr>
          <w:rFonts w:ascii="Arial" w:hAnsi="Arial" w:cs="Arial"/>
        </w:rPr>
        <w:t>Technology</w:t>
      </w:r>
      <w:r w:rsidR="0072611C" w:rsidRPr="00E92C9C">
        <w:rPr>
          <w:rFonts w:ascii="Arial" w:hAnsi="Arial" w:cs="Arial"/>
        </w:rPr>
        <w:t xml:space="preserve"> </w:t>
      </w:r>
    </w:p>
    <w:p w14:paraId="0903CA3B" w14:textId="77777777" w:rsidR="006164B2" w:rsidRPr="00CC3C7F" w:rsidRDefault="006164B2" w:rsidP="00CC3C7F">
      <w:pPr>
        <w:shd w:val="clear" w:color="auto" w:fill="FFFFFF"/>
        <w:rPr>
          <w:rFonts w:ascii="Arial" w:hAnsi="Arial" w:cs="Arial"/>
        </w:rPr>
      </w:pPr>
      <w:r w:rsidRPr="00CC3C7F">
        <w:rPr>
          <w:rFonts w:ascii="Arial" w:hAnsi="Arial" w:cs="Arial"/>
        </w:rPr>
        <w:t>Innovations in SPHM technology continue in response to an increased demand for ways to safely mobilize healthcare recipients. As manufacturers research the needs across the continuum of care, they are designing new devices which can assist with a single task, such as turning; and those designed to assist with multiple tasks, such as ambulation and lifting. A wider range of devices with increased weight capacities are also available to accommodate bariatric healthcare recipients.</w:t>
      </w:r>
    </w:p>
    <w:p w14:paraId="38364ADB" w14:textId="28340D7E" w:rsidR="006164B2" w:rsidRPr="00CC3C7F" w:rsidRDefault="006164B2" w:rsidP="00CC3C7F">
      <w:pPr>
        <w:shd w:val="clear" w:color="auto" w:fill="FFFFFF"/>
        <w:rPr>
          <w:rFonts w:ascii="Arial" w:hAnsi="Arial" w:cs="Arial"/>
        </w:rPr>
      </w:pPr>
      <w:r w:rsidRPr="00CC3C7F">
        <w:rPr>
          <w:rFonts w:ascii="Arial" w:hAnsi="Arial" w:cs="Arial"/>
        </w:rPr>
        <w:t>Most notably, manufacturers are providing evidence on patient quality and risk reduction. Quantifiable data on the ergonomic reduction of risk assists buyers in justifying purchases and comparing similar products in a device category. Evidence that supports patient safety ensures that SPHM technology will not adversely affect patient quality of care. Moreover, it promotes increased acceptance of SPHM technology utilization by all clinical disciplines. For example, evidence is available for single-use products, such as air-assist mats and slings, to ensure that pressure injuries (PIs) and other complications are not exacerbated by leaving these items under patients for extended periods of time.</w:t>
      </w:r>
    </w:p>
    <w:p w14:paraId="30B603F3" w14:textId="63187E7E" w:rsidR="006164B2" w:rsidRPr="00E92C9C" w:rsidRDefault="006164B2" w:rsidP="00CC3C7F">
      <w:pPr>
        <w:pStyle w:val="NoSpacing"/>
        <w:rPr>
          <w:rFonts w:ascii="Arial" w:hAnsi="Arial" w:cs="Arial"/>
          <w:color w:val="FF0000"/>
        </w:rPr>
      </w:pPr>
      <w:r w:rsidRPr="00E92C9C">
        <w:rPr>
          <w:rFonts w:ascii="Arial" w:hAnsi="Arial" w:cs="Arial"/>
        </w:rPr>
        <w:t xml:space="preserve">“Smart” lifts and power-assisted devices are available with electronic controls and memories that enable the user to </w:t>
      </w:r>
      <w:r w:rsidR="00D01F8A" w:rsidRPr="00E92C9C">
        <w:rPr>
          <w:rFonts w:ascii="Arial" w:hAnsi="Arial" w:cs="Arial"/>
        </w:rPr>
        <w:t>operate the controls more easily</w:t>
      </w:r>
      <w:r w:rsidRPr="00E92C9C">
        <w:rPr>
          <w:rFonts w:ascii="Arial" w:hAnsi="Arial" w:cs="Arial"/>
        </w:rPr>
        <w:t xml:space="preserve">, access instructions and capture usage data. Power-assist lifts have motorized drives to propel the devices in multiple directions, turn the wheels, and move the healthcare recipient, without exertion from the </w:t>
      </w:r>
      <w:r w:rsidR="007D5EB3" w:rsidRPr="00E92C9C">
        <w:rPr>
          <w:rFonts w:ascii="Arial" w:hAnsi="Arial" w:cs="Arial"/>
        </w:rPr>
        <w:t>health care worker.</w:t>
      </w:r>
      <w:r w:rsidRPr="00E92C9C">
        <w:rPr>
          <w:rFonts w:ascii="Arial" w:hAnsi="Arial" w:cs="Arial"/>
        </w:rPr>
        <w:t xml:space="preserve">   </w:t>
      </w:r>
    </w:p>
    <w:p w14:paraId="51C2569F" w14:textId="77777777" w:rsidR="006164B2" w:rsidRPr="00E92C9C" w:rsidRDefault="006164B2" w:rsidP="004F4E45">
      <w:pPr>
        <w:pStyle w:val="ListParagraph"/>
        <w:shd w:val="clear" w:color="auto" w:fill="FFFFFF"/>
        <w:ind w:left="1440"/>
        <w:rPr>
          <w:rFonts w:ascii="Arial" w:hAnsi="Arial" w:cs="Arial"/>
        </w:rPr>
      </w:pPr>
      <w:r w:rsidRPr="00E92C9C">
        <w:rPr>
          <w:rFonts w:ascii="Arial" w:hAnsi="Arial" w:cs="Arial"/>
        </w:rPr>
        <w:t> </w:t>
      </w:r>
    </w:p>
    <w:p w14:paraId="3D946BFD" w14:textId="2D303A1B" w:rsidR="006164B2" w:rsidRPr="00CC3C7F" w:rsidRDefault="006164B2" w:rsidP="00CC3C7F">
      <w:pPr>
        <w:shd w:val="clear" w:color="auto" w:fill="FFFFFF"/>
        <w:rPr>
          <w:rFonts w:ascii="Arial" w:hAnsi="Arial" w:cs="Arial"/>
        </w:rPr>
      </w:pPr>
      <w:r w:rsidRPr="00CC3C7F">
        <w:rPr>
          <w:rFonts w:ascii="Arial" w:hAnsi="Arial" w:cs="Arial"/>
        </w:rPr>
        <w:lastRenderedPageBreak/>
        <w:t>Lastly, technology to promote early mobilization is expanding. There are now more accessories available to use with existing overhead lifts to enable progressive mobility during rehabilitation. Electronic beds have additional features to not only assist with turning, but with sitting, standing and egress. Portable total and sit-to-stand lifts are being designed to allow for more functional activity and can be adjusted to provide different levels of support as the healthcare recipient progresses through rehabilitation.  </w:t>
      </w:r>
    </w:p>
    <w:p w14:paraId="01D2A4AA" w14:textId="77777777" w:rsidR="006164B2" w:rsidRPr="00E92C9C" w:rsidRDefault="006164B2" w:rsidP="006164B2">
      <w:pPr>
        <w:pStyle w:val="ListParagraph"/>
        <w:ind w:left="1440"/>
        <w:rPr>
          <w:rFonts w:ascii="Arial" w:hAnsi="Arial" w:cs="Arial"/>
        </w:rPr>
      </w:pPr>
    </w:p>
    <w:p w14:paraId="2C22464B" w14:textId="21C79FA0" w:rsidR="00E8461F" w:rsidRPr="00E8461F" w:rsidRDefault="00E8461F" w:rsidP="001C70A6">
      <w:pPr>
        <w:pStyle w:val="ListParagraph"/>
        <w:numPr>
          <w:ilvl w:val="0"/>
          <w:numId w:val="4"/>
        </w:numPr>
        <w:rPr>
          <w:rFonts w:ascii="Arial" w:hAnsi="Arial" w:cs="Arial"/>
        </w:rPr>
      </w:pPr>
      <w:r w:rsidRPr="00E8461F">
        <w:rPr>
          <w:rFonts w:ascii="Arial" w:hAnsi="Arial" w:cs="Arial"/>
        </w:rPr>
        <w:t xml:space="preserve">SPHM and Future Technology </w:t>
      </w:r>
    </w:p>
    <w:p w14:paraId="39EF6611" w14:textId="57252B44" w:rsidR="00E8461F" w:rsidRPr="00E8461F" w:rsidRDefault="00E8461F" w:rsidP="00E8461F">
      <w:pPr>
        <w:spacing w:line="276" w:lineRule="auto"/>
        <w:rPr>
          <w:rFonts w:ascii="Arial" w:hAnsi="Arial" w:cs="Arial"/>
        </w:rPr>
      </w:pPr>
      <w:r w:rsidRPr="00E8461F">
        <w:rPr>
          <w:rFonts w:ascii="Arial" w:hAnsi="Arial" w:cs="Arial"/>
        </w:rPr>
        <w:t>There has been a significant advance in the use of robotics and artificial intelligence (AI) in health care during the past decade.  In several countries around the world, governments are heavily investing in the development of AI-enabled robotic assistive ‘caregivers’ and other devices for home use that not only lift and move patients but can complete simple care tasks and health monitoring. The goal of this growing movement is to address the mobility and care needs of an expanding aging population, insufficient number of caregivers, and a focus on providing community-based care that reduces the need for hospitalization whenever possible (</w:t>
      </w:r>
      <w:r w:rsidRPr="00E8461F">
        <w:rPr>
          <w:rFonts w:ascii="Arial" w:hAnsi="Arial" w:cs="Arial"/>
          <w:color w:val="333333"/>
          <w:shd w:val="clear" w:color="auto" w:fill="FCFCFC"/>
        </w:rPr>
        <w:t xml:space="preserve">Van Aerschot &amp; Parviainen, 2020; </w:t>
      </w:r>
      <w:r w:rsidRPr="00E8461F">
        <w:rPr>
          <w:rFonts w:ascii="Arial" w:hAnsi="Arial" w:cs="Arial"/>
          <w:color w:val="222222"/>
          <w:shd w:val="clear" w:color="auto" w:fill="FFFFFF"/>
        </w:rPr>
        <w:t>Kajitani &amp; Wakita, 2017)</w:t>
      </w:r>
      <w:r w:rsidRPr="00E8461F">
        <w:rPr>
          <w:rFonts w:ascii="Arial" w:hAnsi="Arial" w:cs="Arial"/>
        </w:rPr>
        <w:t>.  AI technology is also being increasingly incorporated into the design of powered SPHM devices such as floor and ceiling lifts. These features improve device safety for caregivers and patients. Examples include, powered steering or movement and object proximity controls, intuitive control interfaces, and a more comprehensive ability to collect data about device use, maintenance needs, and technology that allows customized functions to suit a patient’s clinical and mobility needs</w:t>
      </w:r>
      <w:r w:rsidRPr="00E8461F">
        <w:rPr>
          <w:rFonts w:ascii="Arial" w:hAnsi="Arial" w:cs="Arial"/>
          <w:color w:val="333333"/>
        </w:rPr>
        <w:t xml:space="preserve"> (</w:t>
      </w:r>
      <w:r w:rsidRPr="00E8461F">
        <w:rPr>
          <w:rFonts w:ascii="Arial" w:hAnsi="Arial" w:cs="Arial"/>
          <w:color w:val="222222"/>
          <w:shd w:val="clear" w:color="auto" w:fill="FFFFFF"/>
        </w:rPr>
        <w:t>Sivakanthan et. al, 2019; Matz, 2019).</w:t>
      </w:r>
      <w:r w:rsidRPr="00E8461F">
        <w:rPr>
          <w:rFonts w:ascii="Arial" w:hAnsi="Arial" w:cs="Arial"/>
        </w:rPr>
        <w:t xml:space="preserve">  </w:t>
      </w:r>
      <w:r w:rsidRPr="00E8461F">
        <w:rPr>
          <w:rFonts w:ascii="Arial" w:hAnsi="Arial" w:cs="Arial"/>
          <w:color w:val="333333"/>
        </w:rPr>
        <w:t>Automated patient lift systems that allow a patient to transfer to and from wheelchair to bed using a computer-based application that is operated by the caregiver, and r</w:t>
      </w:r>
      <w:r w:rsidRPr="00E8461F">
        <w:rPr>
          <w:rFonts w:ascii="Arial" w:hAnsi="Arial" w:cs="Arial"/>
          <w:color w:val="000000"/>
        </w:rPr>
        <w:t xml:space="preserve">obotic assist transfer </w:t>
      </w:r>
      <w:r w:rsidRPr="00E8461F">
        <w:rPr>
          <w:rFonts w:ascii="Arial" w:hAnsi="Arial" w:cs="Arial"/>
          <w:color w:val="333333"/>
        </w:rPr>
        <w:t>systems that can be operated by the patient without caregiver assistance, are already available. Although these systems may currently be cost prohibitive for many patients, the increase use and advances in robotic technology should make these technologies more affordable and practical for community use in the not too distance future (</w:t>
      </w:r>
      <w:r w:rsidRPr="00E8461F">
        <w:rPr>
          <w:rFonts w:ascii="Arial" w:hAnsi="Arial" w:cs="Arial"/>
          <w:color w:val="222222"/>
          <w:shd w:val="clear" w:color="auto" w:fill="FFFFFF"/>
        </w:rPr>
        <w:t>Humphreys,</w:t>
      </w:r>
      <w:r w:rsidRPr="00E8461F">
        <w:rPr>
          <w:rFonts w:ascii="Arial" w:hAnsi="Arial" w:cs="Arial"/>
          <w:color w:val="333333"/>
        </w:rPr>
        <w:t xml:space="preserve"> et.al, 2017;</w:t>
      </w:r>
      <w:r w:rsidRPr="00E8461F">
        <w:rPr>
          <w:rFonts w:ascii="Arial" w:hAnsi="Arial" w:cs="Arial"/>
          <w:color w:val="222222"/>
          <w:shd w:val="clear" w:color="auto" w:fill="FFFFFF"/>
        </w:rPr>
        <w:t xml:space="preserve"> Sivakanthan</w:t>
      </w:r>
      <w:r w:rsidR="003E5475">
        <w:rPr>
          <w:rFonts w:ascii="Arial" w:hAnsi="Arial" w:cs="Arial"/>
          <w:color w:val="222222"/>
          <w:shd w:val="clear" w:color="auto" w:fill="FFFFFF"/>
        </w:rPr>
        <w:t>,</w:t>
      </w:r>
      <w:r w:rsidRPr="00E8461F">
        <w:rPr>
          <w:rFonts w:ascii="Arial" w:hAnsi="Arial" w:cs="Arial"/>
          <w:color w:val="222222"/>
          <w:shd w:val="clear" w:color="auto" w:fill="FFFFFF"/>
        </w:rPr>
        <w:t xml:space="preserve"> et. al, 2019).</w:t>
      </w:r>
      <w:r w:rsidRPr="00E8461F">
        <w:rPr>
          <w:rFonts w:ascii="Arial" w:hAnsi="Arial" w:cs="Arial"/>
        </w:rPr>
        <w:t xml:space="preserve"> </w:t>
      </w:r>
    </w:p>
    <w:p w14:paraId="302B6435" w14:textId="27A793CA" w:rsidR="00E8461F" w:rsidRPr="00E8461F" w:rsidRDefault="00E8461F" w:rsidP="00E8461F">
      <w:pPr>
        <w:autoSpaceDE w:val="0"/>
        <w:autoSpaceDN w:val="0"/>
        <w:adjustRightInd w:val="0"/>
        <w:spacing w:after="120"/>
        <w:rPr>
          <w:rFonts w:ascii="Arial" w:hAnsi="Arial" w:cs="Arial"/>
          <w:color w:val="222222"/>
          <w:shd w:val="clear" w:color="auto" w:fill="FFFFFF"/>
        </w:rPr>
      </w:pPr>
      <w:r w:rsidRPr="00E8461F">
        <w:rPr>
          <w:rFonts w:ascii="Arial" w:hAnsi="Arial" w:cs="Arial"/>
        </w:rPr>
        <w:t>Research into the use of Exoskeletal technology in healthcare is also increasing, both in the application of patient handling, in the operating room environment or use by surgeons to reduce upper extremity fatigue during surgery, and as a rehabilitation tool to promote mobility for patients with gait related disorders</w:t>
      </w:r>
      <w:r w:rsidRPr="00E8461F">
        <w:rPr>
          <w:rFonts w:ascii="Arial" w:hAnsi="Arial" w:cs="Arial"/>
          <w:color w:val="555555"/>
        </w:rPr>
        <w:t xml:space="preserve"> (</w:t>
      </w:r>
      <w:r w:rsidRPr="00E8461F">
        <w:rPr>
          <w:rFonts w:ascii="Arial" w:hAnsi="Arial" w:cs="Arial"/>
          <w:color w:val="222222"/>
          <w:shd w:val="clear" w:color="auto" w:fill="FFFFFF"/>
        </w:rPr>
        <w:t>Cha</w:t>
      </w:r>
      <w:r w:rsidR="003E5475">
        <w:rPr>
          <w:rFonts w:ascii="Arial" w:hAnsi="Arial" w:cs="Arial"/>
          <w:color w:val="222222"/>
          <w:shd w:val="clear" w:color="auto" w:fill="FFFFFF"/>
        </w:rPr>
        <w:t>,</w:t>
      </w:r>
      <w:r w:rsidRPr="00E8461F">
        <w:rPr>
          <w:rFonts w:ascii="Arial" w:hAnsi="Arial" w:cs="Arial"/>
          <w:color w:val="222222"/>
          <w:shd w:val="clear" w:color="auto" w:fill="FFFFFF"/>
        </w:rPr>
        <w:t xml:space="preserve"> et al</w:t>
      </w:r>
      <w:r w:rsidR="003E5475">
        <w:rPr>
          <w:rFonts w:ascii="Arial" w:hAnsi="Arial" w:cs="Arial"/>
          <w:color w:val="222222"/>
          <w:shd w:val="clear" w:color="auto" w:fill="FFFFFF"/>
        </w:rPr>
        <w:t>.</w:t>
      </w:r>
      <w:r w:rsidRPr="00E8461F">
        <w:rPr>
          <w:rFonts w:ascii="Arial" w:hAnsi="Arial" w:cs="Arial"/>
          <w:color w:val="222222"/>
          <w:shd w:val="clear" w:color="auto" w:fill="FFFFFF"/>
        </w:rPr>
        <w:t xml:space="preserve">, 2020; Young, &amp; Ferris, 2016).  </w:t>
      </w:r>
      <w:r w:rsidRPr="00E8461F">
        <w:rPr>
          <w:rFonts w:ascii="Arial" w:hAnsi="Arial" w:cs="Arial"/>
        </w:rPr>
        <w:t xml:space="preserve">To date, this technology has mostly been used in the military and manufacturing environments to enhance the physical capabilities of soldiers and blue-collar workers to perform physically demanding tasks such as manual materials handling. </w:t>
      </w:r>
      <w:r w:rsidRPr="00E8461F">
        <w:rPr>
          <w:rFonts w:ascii="Arial" w:hAnsi="Arial" w:cs="Arial"/>
          <w:color w:val="222222"/>
          <w:shd w:val="clear" w:color="auto" w:fill="FFFFFF"/>
        </w:rPr>
        <w:t xml:space="preserve"> </w:t>
      </w:r>
      <w:r w:rsidRPr="00E8461F">
        <w:rPr>
          <w:rFonts w:ascii="Arial" w:hAnsi="Arial" w:cs="Arial"/>
        </w:rPr>
        <w:t>However, limitations of exoskeleton use such as the need to custom fit the device for each individual worker need to be addressed if they are to be considered as another tool to reduce caregiver injuries related to patient handling. Patient safety and experience must also be evaluated when considering the use of exoskeleton technology by caregivers.</w:t>
      </w:r>
    </w:p>
    <w:p w14:paraId="0BB00A6B" w14:textId="77777777" w:rsidR="00E8461F" w:rsidRPr="00E8461F" w:rsidRDefault="00E8461F" w:rsidP="00E8461F">
      <w:pPr>
        <w:autoSpaceDE w:val="0"/>
        <w:autoSpaceDN w:val="0"/>
        <w:adjustRightInd w:val="0"/>
        <w:spacing w:after="0" w:line="276" w:lineRule="auto"/>
        <w:rPr>
          <w:rFonts w:ascii="Arial" w:hAnsi="Arial" w:cs="Arial"/>
        </w:rPr>
      </w:pPr>
      <w:r w:rsidRPr="00E8461F">
        <w:rPr>
          <w:rFonts w:ascii="Arial" w:hAnsi="Arial" w:cs="Arial"/>
        </w:rPr>
        <w:t xml:space="preserve">As the use of robotic and AI technology grows in the SPHM and rehabilitation industry, there is also a global effort to harmonize medical devices regulations/standards with that has several goals including </w:t>
      </w:r>
      <w:r w:rsidRPr="00E8461F">
        <w:rPr>
          <w:rFonts w:ascii="Arial" w:hAnsi="Arial" w:cs="Arial"/>
          <w:shd w:val="clear" w:color="auto" w:fill="FFFFFF"/>
        </w:rPr>
        <w:t>reducing the time to bring newer technologies in the market</w:t>
      </w:r>
      <w:r w:rsidRPr="00E8461F">
        <w:rPr>
          <w:rFonts w:ascii="Arial" w:hAnsi="Arial" w:cs="Arial"/>
        </w:rPr>
        <w:t xml:space="preserve"> and enhancing patient safety.</w:t>
      </w:r>
      <w:r w:rsidRPr="00E8461F">
        <w:rPr>
          <w:rFonts w:ascii="Arial" w:eastAsia="MinionPro-Regular" w:hAnsi="Arial" w:cs="Arial"/>
        </w:rPr>
        <w:t xml:space="preserve"> One of these global standards that US based manufacturers and distributors of </w:t>
      </w:r>
      <w:r w:rsidRPr="00E8461F">
        <w:rPr>
          <w:rFonts w:ascii="Arial" w:eastAsia="MinionPro-Regular" w:hAnsi="Arial" w:cs="Arial"/>
        </w:rPr>
        <w:lastRenderedPageBreak/>
        <w:t xml:space="preserve">powered lifts and slings are expected to meet, is the International Organization for Standardization (ISO) 10535:2021 Hoists for the Transfer of Disabled Persons – Requirements and Test Methods. This standard has recently been revised to specifically address the increase use of AI in lift technology and compatibility related issues due to the wide-ranging </w:t>
      </w:r>
      <w:r w:rsidRPr="00E8461F">
        <w:rPr>
          <w:rFonts w:ascii="Arial" w:hAnsi="Arial" w:cs="Arial"/>
        </w:rPr>
        <w:t xml:space="preserve">variability in design of patient lifts and slings, with the goal of increasing patient safety and comfort by decreasing the risk of caregiver error when choosing and using SPHM technology. </w:t>
      </w:r>
    </w:p>
    <w:p w14:paraId="7B8C5115" w14:textId="77777777" w:rsidR="00E8461F" w:rsidRPr="00E8461F" w:rsidRDefault="00E8461F" w:rsidP="00E8461F">
      <w:pPr>
        <w:autoSpaceDE w:val="0"/>
        <w:autoSpaceDN w:val="0"/>
        <w:adjustRightInd w:val="0"/>
        <w:spacing w:after="0" w:line="276" w:lineRule="auto"/>
        <w:rPr>
          <w:rFonts w:ascii="Arial" w:eastAsia="MinionPro-Regular" w:hAnsi="Arial" w:cs="Arial"/>
        </w:rPr>
      </w:pPr>
    </w:p>
    <w:p w14:paraId="510F84E5" w14:textId="77777777" w:rsidR="00E8461F" w:rsidRPr="00E8461F" w:rsidRDefault="00E8461F" w:rsidP="00E8461F">
      <w:pPr>
        <w:autoSpaceDE w:val="0"/>
        <w:autoSpaceDN w:val="0"/>
        <w:adjustRightInd w:val="0"/>
        <w:spacing w:after="0" w:line="276" w:lineRule="auto"/>
        <w:rPr>
          <w:rFonts w:ascii="Arial" w:eastAsia="MinionPro-Regular" w:hAnsi="Arial" w:cs="Arial"/>
        </w:rPr>
      </w:pPr>
      <w:r w:rsidRPr="00E8461F">
        <w:rPr>
          <w:rFonts w:ascii="Arial" w:hAnsi="Arial" w:cs="Arial"/>
        </w:rPr>
        <w:t>It will be critical that the SPHM technology of the future is not only easy to use for caregivers, but that it is integrated within a system of care for the patient that considers all physiological needs including pressure injury and falls prevention, mobility, and rehabilitation goals, and that interfaces seamlessly with the care environment in which it is to be used.</w:t>
      </w:r>
    </w:p>
    <w:p w14:paraId="5B6A1F2E" w14:textId="77777777" w:rsidR="00E8461F" w:rsidRPr="00E8461F" w:rsidRDefault="00E8461F" w:rsidP="00E8461F">
      <w:pPr>
        <w:autoSpaceDE w:val="0"/>
        <w:autoSpaceDN w:val="0"/>
        <w:adjustRightInd w:val="0"/>
        <w:spacing w:after="120"/>
        <w:rPr>
          <w:rFonts w:ascii="Arial" w:hAnsi="Arial" w:cs="Arial"/>
        </w:rPr>
      </w:pPr>
    </w:p>
    <w:p w14:paraId="113B0753" w14:textId="77777777" w:rsidR="00E8461F" w:rsidRPr="00E8461F" w:rsidRDefault="00E8461F" w:rsidP="00E8461F">
      <w:pPr>
        <w:rPr>
          <w:rFonts w:ascii="Arial" w:hAnsi="Arial" w:cs="Arial"/>
          <w:b/>
          <w:bCs/>
          <w:color w:val="222222"/>
          <w:sz w:val="20"/>
          <w:szCs w:val="20"/>
          <w:shd w:val="clear" w:color="auto" w:fill="FFFFFF"/>
        </w:rPr>
      </w:pPr>
      <w:r w:rsidRPr="00E8461F">
        <w:rPr>
          <w:rFonts w:ascii="Arial" w:hAnsi="Arial" w:cs="Arial"/>
          <w:b/>
          <w:bCs/>
          <w:color w:val="222222"/>
          <w:sz w:val="20"/>
          <w:szCs w:val="20"/>
          <w:shd w:val="clear" w:color="auto" w:fill="FFFFFF"/>
        </w:rPr>
        <w:t>References</w:t>
      </w:r>
    </w:p>
    <w:p w14:paraId="2094A5F0" w14:textId="77777777" w:rsidR="00E8461F" w:rsidRPr="00E8461F" w:rsidRDefault="00E8461F" w:rsidP="00E8461F">
      <w:pPr>
        <w:rPr>
          <w:rFonts w:ascii="Arial" w:hAnsi="Arial" w:cs="Arial"/>
          <w:color w:val="333333"/>
          <w:sz w:val="16"/>
          <w:szCs w:val="16"/>
          <w:shd w:val="clear" w:color="auto" w:fill="FCFCFC"/>
        </w:rPr>
      </w:pPr>
      <w:r w:rsidRPr="00E8461F">
        <w:rPr>
          <w:rFonts w:ascii="Arial" w:hAnsi="Arial" w:cs="Arial"/>
          <w:color w:val="333333"/>
          <w:sz w:val="16"/>
          <w:szCs w:val="16"/>
          <w:shd w:val="clear" w:color="auto" w:fill="FCFCFC"/>
        </w:rPr>
        <w:t>Van Aerschot, L., Parviainen, J. Robots responding to care needs? A multitasking care robot pursued for 25 years, available products offer simple entertainment and instrumental assistance. </w:t>
      </w:r>
      <w:r w:rsidRPr="00E8461F">
        <w:rPr>
          <w:rFonts w:ascii="Arial" w:hAnsi="Arial" w:cs="Arial"/>
          <w:i/>
          <w:iCs/>
          <w:color w:val="333333"/>
          <w:sz w:val="16"/>
          <w:szCs w:val="16"/>
          <w:shd w:val="clear" w:color="auto" w:fill="FCFCFC"/>
        </w:rPr>
        <w:t>Ethics Inf Technol</w:t>
      </w:r>
      <w:r w:rsidRPr="00E8461F">
        <w:rPr>
          <w:rFonts w:ascii="Arial" w:hAnsi="Arial" w:cs="Arial"/>
          <w:color w:val="333333"/>
          <w:sz w:val="16"/>
          <w:szCs w:val="16"/>
          <w:shd w:val="clear" w:color="auto" w:fill="FCFCFC"/>
        </w:rPr>
        <w:t> </w:t>
      </w:r>
      <w:r w:rsidRPr="00E8461F">
        <w:rPr>
          <w:rFonts w:ascii="Arial" w:hAnsi="Arial" w:cs="Arial"/>
          <w:b/>
          <w:bCs/>
          <w:color w:val="333333"/>
          <w:sz w:val="16"/>
          <w:szCs w:val="16"/>
          <w:shd w:val="clear" w:color="auto" w:fill="FCFCFC"/>
        </w:rPr>
        <w:t>22, </w:t>
      </w:r>
      <w:r w:rsidRPr="00E8461F">
        <w:rPr>
          <w:rFonts w:ascii="Arial" w:hAnsi="Arial" w:cs="Arial"/>
          <w:color w:val="333333"/>
          <w:sz w:val="16"/>
          <w:szCs w:val="16"/>
          <w:shd w:val="clear" w:color="auto" w:fill="FCFCFC"/>
        </w:rPr>
        <w:t xml:space="preserve">247–256 (2020). </w:t>
      </w:r>
      <w:hyperlink r:id="rId14" w:history="1">
        <w:r w:rsidRPr="00E8461F">
          <w:rPr>
            <w:rFonts w:ascii="Arial" w:hAnsi="Arial" w:cs="Arial"/>
            <w:color w:val="0563C1" w:themeColor="hyperlink"/>
            <w:sz w:val="16"/>
            <w:szCs w:val="16"/>
            <w:u w:val="single"/>
            <w:shd w:val="clear" w:color="auto" w:fill="FCFCFC"/>
          </w:rPr>
          <w:t>https://doi.org/10.1007/s10676-020-09536-0</w:t>
        </w:r>
      </w:hyperlink>
    </w:p>
    <w:p w14:paraId="01AEB72B" w14:textId="77777777" w:rsidR="00E8461F" w:rsidRPr="00E8461F" w:rsidRDefault="00E8461F" w:rsidP="00E8461F">
      <w:pPr>
        <w:rPr>
          <w:rFonts w:ascii="Arial" w:hAnsi="Arial" w:cs="Arial"/>
          <w:color w:val="222222"/>
          <w:sz w:val="16"/>
          <w:szCs w:val="16"/>
          <w:shd w:val="clear" w:color="auto" w:fill="FFFFFF"/>
        </w:rPr>
      </w:pPr>
      <w:r w:rsidRPr="00E8461F">
        <w:rPr>
          <w:rFonts w:ascii="Arial" w:hAnsi="Arial" w:cs="Arial"/>
          <w:color w:val="222222"/>
          <w:sz w:val="16"/>
          <w:szCs w:val="16"/>
          <w:shd w:val="clear" w:color="auto" w:fill="FFFFFF"/>
        </w:rPr>
        <w:t>Kajitani, I., &amp; Wakita, Y. (2017, January). An Introduction to the Development of Transfer Assistive Robots in Japan. In </w:t>
      </w:r>
      <w:r w:rsidRPr="00E8461F">
        <w:rPr>
          <w:rFonts w:ascii="Arial" w:hAnsi="Arial" w:cs="Arial"/>
          <w:i/>
          <w:iCs/>
          <w:color w:val="222222"/>
          <w:sz w:val="16"/>
          <w:szCs w:val="16"/>
          <w:shd w:val="clear" w:color="auto" w:fill="FFFFFF"/>
        </w:rPr>
        <w:t>AAATE Conf.</w:t>
      </w:r>
      <w:r w:rsidRPr="00E8461F">
        <w:rPr>
          <w:rFonts w:ascii="Arial" w:hAnsi="Arial" w:cs="Arial"/>
          <w:color w:val="222222"/>
          <w:sz w:val="16"/>
          <w:szCs w:val="16"/>
          <w:shd w:val="clear" w:color="auto" w:fill="FFFFFF"/>
        </w:rPr>
        <w:t> (pp. 465-471).</w:t>
      </w:r>
    </w:p>
    <w:p w14:paraId="26B58AF8" w14:textId="77777777" w:rsidR="00E8461F" w:rsidRPr="00E8461F" w:rsidRDefault="00E8461F" w:rsidP="00E8461F">
      <w:pPr>
        <w:rPr>
          <w:rFonts w:ascii="Arial" w:hAnsi="Arial" w:cs="Arial"/>
          <w:color w:val="333333"/>
          <w:sz w:val="16"/>
          <w:szCs w:val="16"/>
        </w:rPr>
      </w:pPr>
      <w:r w:rsidRPr="00E8461F">
        <w:rPr>
          <w:rFonts w:ascii="Arial" w:hAnsi="Arial" w:cs="Arial"/>
          <w:color w:val="222222"/>
          <w:sz w:val="16"/>
          <w:szCs w:val="16"/>
          <w:shd w:val="clear" w:color="auto" w:fill="FFFFFF"/>
        </w:rPr>
        <w:t xml:space="preserve">Sivakanthan, S., </w:t>
      </w:r>
      <w:proofErr w:type="spellStart"/>
      <w:r w:rsidRPr="00E8461F">
        <w:rPr>
          <w:rFonts w:ascii="Arial" w:hAnsi="Arial" w:cs="Arial"/>
          <w:color w:val="222222"/>
          <w:sz w:val="16"/>
          <w:szCs w:val="16"/>
          <w:shd w:val="clear" w:color="auto" w:fill="FFFFFF"/>
        </w:rPr>
        <w:t>Blaauw</w:t>
      </w:r>
      <w:proofErr w:type="spellEnd"/>
      <w:r w:rsidRPr="00E8461F">
        <w:rPr>
          <w:rFonts w:ascii="Arial" w:hAnsi="Arial" w:cs="Arial"/>
          <w:color w:val="222222"/>
          <w:sz w:val="16"/>
          <w:szCs w:val="16"/>
          <w:shd w:val="clear" w:color="auto" w:fill="FFFFFF"/>
        </w:rPr>
        <w:t xml:space="preserve">, E., Greenhalgh, M., Koontz, A. M., </w:t>
      </w:r>
      <w:proofErr w:type="spellStart"/>
      <w:r w:rsidRPr="00E8461F">
        <w:rPr>
          <w:rFonts w:ascii="Arial" w:hAnsi="Arial" w:cs="Arial"/>
          <w:color w:val="222222"/>
          <w:sz w:val="16"/>
          <w:szCs w:val="16"/>
          <w:shd w:val="clear" w:color="auto" w:fill="FFFFFF"/>
        </w:rPr>
        <w:t>Vegter</w:t>
      </w:r>
      <w:proofErr w:type="spellEnd"/>
      <w:r w:rsidRPr="00E8461F">
        <w:rPr>
          <w:rFonts w:ascii="Arial" w:hAnsi="Arial" w:cs="Arial"/>
          <w:color w:val="222222"/>
          <w:sz w:val="16"/>
          <w:szCs w:val="16"/>
          <w:shd w:val="clear" w:color="auto" w:fill="FFFFFF"/>
        </w:rPr>
        <w:t>, R., &amp; Cooper, R. A. (2019). Person transfer assist systems: a literature review. </w:t>
      </w:r>
      <w:r w:rsidRPr="00E8461F">
        <w:rPr>
          <w:rFonts w:ascii="Arial" w:hAnsi="Arial" w:cs="Arial"/>
          <w:i/>
          <w:iCs/>
          <w:color w:val="222222"/>
          <w:sz w:val="16"/>
          <w:szCs w:val="16"/>
          <w:shd w:val="clear" w:color="auto" w:fill="FFFFFF"/>
        </w:rPr>
        <w:t>Disability and Rehabilitation: Assistive Technology</w:t>
      </w:r>
      <w:r w:rsidRPr="00E8461F">
        <w:rPr>
          <w:rFonts w:ascii="Arial" w:hAnsi="Arial" w:cs="Arial"/>
          <w:color w:val="222222"/>
          <w:sz w:val="16"/>
          <w:szCs w:val="16"/>
          <w:shd w:val="clear" w:color="auto" w:fill="FFFFFF"/>
        </w:rPr>
        <w:t>, 1-10.</w:t>
      </w:r>
    </w:p>
    <w:p w14:paraId="1DA1153B" w14:textId="77777777" w:rsidR="00E8461F" w:rsidRPr="00E8461F" w:rsidRDefault="00E8461F" w:rsidP="00E8461F">
      <w:pPr>
        <w:rPr>
          <w:rFonts w:ascii="Arial" w:hAnsi="Arial" w:cs="Arial"/>
          <w:sz w:val="16"/>
          <w:szCs w:val="16"/>
        </w:rPr>
      </w:pPr>
      <w:bookmarkStart w:id="5" w:name="_Hlk54183698"/>
      <w:r w:rsidRPr="00E8461F">
        <w:rPr>
          <w:rFonts w:ascii="Arial" w:hAnsi="Arial" w:cs="Arial"/>
          <w:color w:val="222222"/>
          <w:sz w:val="16"/>
          <w:szCs w:val="16"/>
          <w:shd w:val="clear" w:color="auto" w:fill="FFFFFF"/>
        </w:rPr>
        <w:t>Matz, M. W. Patient Handling and Mobility Assessments. 2</w:t>
      </w:r>
      <w:r w:rsidRPr="00E8461F">
        <w:rPr>
          <w:rFonts w:ascii="Arial" w:hAnsi="Arial" w:cs="Arial"/>
          <w:color w:val="222222"/>
          <w:sz w:val="16"/>
          <w:szCs w:val="16"/>
          <w:shd w:val="clear" w:color="auto" w:fill="FFFFFF"/>
          <w:vertAlign w:val="superscript"/>
        </w:rPr>
        <w:t>Nd</w:t>
      </w:r>
      <w:r w:rsidRPr="00E8461F">
        <w:rPr>
          <w:rFonts w:ascii="Arial" w:hAnsi="Arial" w:cs="Arial"/>
          <w:color w:val="222222"/>
          <w:sz w:val="16"/>
          <w:szCs w:val="16"/>
          <w:shd w:val="clear" w:color="auto" w:fill="FFFFFF"/>
        </w:rPr>
        <w:t xml:space="preserve"> edition 2019. Facility Guidelines Institute.</w:t>
      </w:r>
      <w:r w:rsidRPr="00E8461F">
        <w:rPr>
          <w:rFonts w:ascii="Arial" w:hAnsi="Arial" w:cs="Arial"/>
          <w:sz w:val="16"/>
          <w:szCs w:val="16"/>
        </w:rPr>
        <w:t xml:space="preserve"> </w:t>
      </w:r>
      <w:hyperlink r:id="rId15" w:history="1">
        <w:r w:rsidRPr="00E8461F">
          <w:rPr>
            <w:rFonts w:ascii="Arial" w:hAnsi="Arial" w:cs="Arial"/>
            <w:color w:val="0563C1" w:themeColor="hyperlink"/>
            <w:sz w:val="16"/>
            <w:szCs w:val="16"/>
            <w:u w:val="single"/>
            <w:shd w:val="clear" w:color="auto" w:fill="FFFFFF"/>
          </w:rPr>
          <w:t>https://fgiguidelines.org/resource/patient-handling-and-movement-assessments/</w:t>
        </w:r>
      </w:hyperlink>
    </w:p>
    <w:bookmarkEnd w:id="5"/>
    <w:p w14:paraId="47B82757" w14:textId="77777777" w:rsidR="00E8461F" w:rsidRPr="00E8461F" w:rsidRDefault="00E8461F" w:rsidP="00E8461F">
      <w:pPr>
        <w:rPr>
          <w:rFonts w:ascii="Arial" w:hAnsi="Arial" w:cs="Arial"/>
          <w:color w:val="222222"/>
          <w:sz w:val="16"/>
          <w:szCs w:val="16"/>
          <w:shd w:val="clear" w:color="auto" w:fill="FFFFFF"/>
        </w:rPr>
      </w:pPr>
      <w:r w:rsidRPr="00E8461F">
        <w:rPr>
          <w:rFonts w:ascii="Arial" w:hAnsi="Arial" w:cs="Arial"/>
          <w:color w:val="222222"/>
          <w:sz w:val="16"/>
          <w:szCs w:val="16"/>
          <w:shd w:val="clear" w:color="auto" w:fill="FFFFFF"/>
        </w:rPr>
        <w:t>Humphreys, H. C., Choi, Y. M., &amp; Book, W. J. (2017). Advanced patient transfer assist device with intuitive interaction control. </w:t>
      </w:r>
      <w:r w:rsidRPr="00E8461F">
        <w:rPr>
          <w:rFonts w:ascii="Arial" w:hAnsi="Arial" w:cs="Arial"/>
          <w:i/>
          <w:iCs/>
          <w:color w:val="222222"/>
          <w:sz w:val="16"/>
          <w:szCs w:val="16"/>
          <w:shd w:val="clear" w:color="auto" w:fill="FFFFFF"/>
        </w:rPr>
        <w:t>Assistive Technology</w:t>
      </w:r>
      <w:r w:rsidRPr="00E8461F">
        <w:rPr>
          <w:rFonts w:ascii="Arial" w:hAnsi="Arial" w:cs="Arial"/>
          <w:color w:val="222222"/>
          <w:sz w:val="16"/>
          <w:szCs w:val="16"/>
          <w:shd w:val="clear" w:color="auto" w:fill="FFFFFF"/>
        </w:rPr>
        <w:t>, 1-11.</w:t>
      </w:r>
    </w:p>
    <w:p w14:paraId="7ECA0334" w14:textId="77777777" w:rsidR="00E8461F" w:rsidRPr="00E8461F" w:rsidRDefault="00E8461F" w:rsidP="00E8461F">
      <w:pPr>
        <w:widowControl w:val="0"/>
        <w:tabs>
          <w:tab w:val="left" w:pos="801"/>
        </w:tabs>
        <w:spacing w:line="276" w:lineRule="auto"/>
        <w:rPr>
          <w:rFonts w:ascii="Arial" w:eastAsia="Garamond" w:hAnsi="Arial" w:cs="Arial"/>
          <w:sz w:val="16"/>
          <w:szCs w:val="16"/>
        </w:rPr>
      </w:pPr>
      <w:bookmarkStart w:id="6" w:name="_Hlk500319587"/>
      <w:r w:rsidRPr="00E8461F">
        <w:rPr>
          <w:rFonts w:ascii="Arial" w:hAnsi="Arial" w:cs="Arial"/>
          <w:sz w:val="16"/>
          <w:szCs w:val="16"/>
        </w:rPr>
        <w:t>International Organization for Standardization</w:t>
      </w:r>
      <w:r w:rsidRPr="00E8461F">
        <w:rPr>
          <w:rFonts w:ascii="Arial" w:eastAsia="Garamond" w:hAnsi="Arial" w:cs="Arial"/>
          <w:sz w:val="16"/>
          <w:szCs w:val="16"/>
        </w:rPr>
        <w:t>. (2006) ISO 10535:2021 (</w:t>
      </w:r>
      <w:proofErr w:type="spellStart"/>
      <w:r w:rsidRPr="00E8461F">
        <w:rPr>
          <w:rFonts w:ascii="Arial" w:eastAsia="Garamond" w:hAnsi="Arial" w:cs="Arial"/>
          <w:sz w:val="16"/>
          <w:szCs w:val="16"/>
        </w:rPr>
        <w:t>en</w:t>
      </w:r>
      <w:proofErr w:type="spellEnd"/>
      <w:r w:rsidRPr="00E8461F">
        <w:rPr>
          <w:rFonts w:ascii="Arial" w:eastAsia="Garamond" w:hAnsi="Arial" w:cs="Arial"/>
          <w:sz w:val="16"/>
          <w:szCs w:val="16"/>
        </w:rPr>
        <w:t xml:space="preserve">) </w:t>
      </w:r>
      <w:r w:rsidRPr="00E8461F">
        <w:rPr>
          <w:rFonts w:ascii="Arial" w:eastAsia="Garamond" w:hAnsi="Arial" w:cs="Arial"/>
          <w:i/>
          <w:sz w:val="16"/>
          <w:szCs w:val="16"/>
        </w:rPr>
        <w:t>Hoists for the transfer of disabled persons — Requirements and test methods.</w:t>
      </w:r>
      <w:r w:rsidRPr="00E8461F">
        <w:rPr>
          <w:rFonts w:ascii="Arial" w:eastAsia="Garamond" w:hAnsi="Arial" w:cs="Arial"/>
          <w:sz w:val="16"/>
          <w:szCs w:val="16"/>
        </w:rPr>
        <w:t xml:space="preserve"> </w:t>
      </w:r>
      <w:bookmarkEnd w:id="6"/>
      <w:r w:rsidRPr="00E8461F">
        <w:rPr>
          <w:rFonts w:ascii="Arial" w:hAnsi="Arial" w:cs="Arial"/>
          <w:sz w:val="16"/>
          <w:szCs w:val="16"/>
        </w:rPr>
        <w:t>Geneva, Switzerland.</w:t>
      </w:r>
    </w:p>
    <w:p w14:paraId="26E9D07D" w14:textId="77777777" w:rsidR="00E8461F" w:rsidRPr="00E8461F" w:rsidRDefault="00E8461F" w:rsidP="00E8461F">
      <w:pPr>
        <w:autoSpaceDE w:val="0"/>
        <w:autoSpaceDN w:val="0"/>
        <w:adjustRightInd w:val="0"/>
        <w:spacing w:after="0" w:line="276" w:lineRule="auto"/>
        <w:rPr>
          <w:rFonts w:ascii="Arial" w:hAnsi="Arial" w:cs="Arial"/>
          <w:color w:val="222222"/>
          <w:sz w:val="16"/>
          <w:szCs w:val="16"/>
          <w:shd w:val="clear" w:color="auto" w:fill="FFFFFF"/>
        </w:rPr>
      </w:pPr>
      <w:r w:rsidRPr="00E8461F">
        <w:rPr>
          <w:rFonts w:ascii="Arial" w:hAnsi="Arial" w:cs="Arial"/>
          <w:color w:val="222222"/>
          <w:sz w:val="16"/>
          <w:szCs w:val="16"/>
          <w:shd w:val="clear" w:color="auto" w:fill="FFFFFF"/>
        </w:rPr>
        <w:t xml:space="preserve">Cha, J. S., </w:t>
      </w:r>
      <w:proofErr w:type="spellStart"/>
      <w:r w:rsidRPr="00E8461F">
        <w:rPr>
          <w:rFonts w:ascii="Arial" w:hAnsi="Arial" w:cs="Arial"/>
          <w:color w:val="222222"/>
          <w:sz w:val="16"/>
          <w:szCs w:val="16"/>
          <w:shd w:val="clear" w:color="auto" w:fill="FFFFFF"/>
        </w:rPr>
        <w:t>Monfared</w:t>
      </w:r>
      <w:proofErr w:type="spellEnd"/>
      <w:r w:rsidRPr="00E8461F">
        <w:rPr>
          <w:rFonts w:ascii="Arial" w:hAnsi="Arial" w:cs="Arial"/>
          <w:color w:val="222222"/>
          <w:sz w:val="16"/>
          <w:szCs w:val="16"/>
          <w:shd w:val="clear" w:color="auto" w:fill="FFFFFF"/>
        </w:rPr>
        <w:t xml:space="preserve">, S., </w:t>
      </w:r>
      <w:proofErr w:type="spellStart"/>
      <w:r w:rsidRPr="00E8461F">
        <w:rPr>
          <w:rFonts w:ascii="Arial" w:hAnsi="Arial" w:cs="Arial"/>
          <w:color w:val="222222"/>
          <w:sz w:val="16"/>
          <w:szCs w:val="16"/>
          <w:shd w:val="clear" w:color="auto" w:fill="FFFFFF"/>
        </w:rPr>
        <w:t>Stefanidis</w:t>
      </w:r>
      <w:proofErr w:type="spellEnd"/>
      <w:r w:rsidRPr="00E8461F">
        <w:rPr>
          <w:rFonts w:ascii="Arial" w:hAnsi="Arial" w:cs="Arial"/>
          <w:color w:val="222222"/>
          <w:sz w:val="16"/>
          <w:szCs w:val="16"/>
          <w:shd w:val="clear" w:color="auto" w:fill="FFFFFF"/>
        </w:rPr>
        <w:t>, D., Nussbaum, M. A., &amp; Yu, D. (2020). Supporting surgical teams: Identifying needs and barriers for exoskeleton implementation in the operating room. </w:t>
      </w:r>
      <w:r w:rsidRPr="00E8461F">
        <w:rPr>
          <w:rFonts w:ascii="Arial" w:hAnsi="Arial" w:cs="Arial"/>
          <w:i/>
          <w:iCs/>
          <w:color w:val="222222"/>
          <w:sz w:val="16"/>
          <w:szCs w:val="16"/>
          <w:shd w:val="clear" w:color="auto" w:fill="FFFFFF"/>
        </w:rPr>
        <w:t>Human Factors</w:t>
      </w:r>
      <w:r w:rsidRPr="00E8461F">
        <w:rPr>
          <w:rFonts w:ascii="Arial" w:hAnsi="Arial" w:cs="Arial"/>
          <w:color w:val="222222"/>
          <w:sz w:val="16"/>
          <w:szCs w:val="16"/>
          <w:shd w:val="clear" w:color="auto" w:fill="FFFFFF"/>
        </w:rPr>
        <w:t>, </w:t>
      </w:r>
      <w:r w:rsidRPr="00E8461F">
        <w:rPr>
          <w:rFonts w:ascii="Arial" w:hAnsi="Arial" w:cs="Arial"/>
          <w:i/>
          <w:iCs/>
          <w:color w:val="222222"/>
          <w:sz w:val="16"/>
          <w:szCs w:val="16"/>
          <w:shd w:val="clear" w:color="auto" w:fill="FFFFFF"/>
        </w:rPr>
        <w:t>62</w:t>
      </w:r>
      <w:r w:rsidRPr="00E8461F">
        <w:rPr>
          <w:rFonts w:ascii="Arial" w:hAnsi="Arial" w:cs="Arial"/>
          <w:color w:val="222222"/>
          <w:sz w:val="16"/>
          <w:szCs w:val="16"/>
          <w:shd w:val="clear" w:color="auto" w:fill="FFFFFF"/>
        </w:rPr>
        <w:t>(3), 377-390.</w:t>
      </w:r>
    </w:p>
    <w:p w14:paraId="72F002C8" w14:textId="77777777" w:rsidR="00E8461F" w:rsidRPr="00E8461F" w:rsidRDefault="00E8461F" w:rsidP="00E8461F">
      <w:pPr>
        <w:autoSpaceDE w:val="0"/>
        <w:autoSpaceDN w:val="0"/>
        <w:adjustRightInd w:val="0"/>
        <w:spacing w:after="0" w:line="276" w:lineRule="auto"/>
        <w:rPr>
          <w:rFonts w:ascii="Arial" w:hAnsi="Arial" w:cs="Arial"/>
          <w:color w:val="222222"/>
          <w:sz w:val="16"/>
          <w:szCs w:val="16"/>
          <w:shd w:val="clear" w:color="auto" w:fill="FFFFFF"/>
        </w:rPr>
      </w:pPr>
    </w:p>
    <w:p w14:paraId="7CA79569" w14:textId="77777777" w:rsidR="00E8461F" w:rsidRPr="00E8461F" w:rsidRDefault="00E8461F" w:rsidP="00E8461F">
      <w:pPr>
        <w:autoSpaceDE w:val="0"/>
        <w:autoSpaceDN w:val="0"/>
        <w:adjustRightInd w:val="0"/>
        <w:spacing w:after="0" w:line="276" w:lineRule="auto"/>
        <w:rPr>
          <w:rFonts w:ascii="Arial" w:hAnsi="Arial" w:cs="Arial"/>
          <w:color w:val="222222"/>
          <w:sz w:val="16"/>
          <w:szCs w:val="16"/>
          <w:shd w:val="clear" w:color="auto" w:fill="FFFFFF"/>
        </w:rPr>
      </w:pPr>
      <w:r w:rsidRPr="00E8461F">
        <w:rPr>
          <w:rFonts w:ascii="Arial" w:hAnsi="Arial" w:cs="Arial"/>
          <w:color w:val="222222"/>
          <w:sz w:val="16"/>
          <w:szCs w:val="16"/>
          <w:shd w:val="clear" w:color="auto" w:fill="FFFFFF"/>
        </w:rPr>
        <w:t>Young, A. J., &amp; Ferris, D. P. (2016). State of the art and future directions for lower limb robotic exoskeletons. </w:t>
      </w:r>
      <w:r w:rsidRPr="00E8461F">
        <w:rPr>
          <w:rFonts w:ascii="Arial" w:hAnsi="Arial" w:cs="Arial"/>
          <w:i/>
          <w:iCs/>
          <w:color w:val="222222"/>
          <w:sz w:val="16"/>
          <w:szCs w:val="16"/>
          <w:shd w:val="clear" w:color="auto" w:fill="FFFFFF"/>
        </w:rPr>
        <w:t>IEEE Transactions on Neural Systems and Rehabilitation Engineering</w:t>
      </w:r>
      <w:r w:rsidRPr="00E8461F">
        <w:rPr>
          <w:rFonts w:ascii="Arial" w:hAnsi="Arial" w:cs="Arial"/>
          <w:color w:val="222222"/>
          <w:sz w:val="16"/>
          <w:szCs w:val="16"/>
          <w:shd w:val="clear" w:color="auto" w:fill="FFFFFF"/>
        </w:rPr>
        <w:t>, </w:t>
      </w:r>
      <w:r w:rsidRPr="00E8461F">
        <w:rPr>
          <w:rFonts w:ascii="Arial" w:hAnsi="Arial" w:cs="Arial"/>
          <w:i/>
          <w:iCs/>
          <w:color w:val="222222"/>
          <w:sz w:val="16"/>
          <w:szCs w:val="16"/>
          <w:shd w:val="clear" w:color="auto" w:fill="FFFFFF"/>
        </w:rPr>
        <w:t>25</w:t>
      </w:r>
      <w:r w:rsidRPr="00E8461F">
        <w:rPr>
          <w:rFonts w:ascii="Arial" w:hAnsi="Arial" w:cs="Arial"/>
          <w:color w:val="222222"/>
          <w:sz w:val="16"/>
          <w:szCs w:val="16"/>
          <w:shd w:val="clear" w:color="auto" w:fill="FFFFFF"/>
        </w:rPr>
        <w:t>(2), 171-182.</w:t>
      </w:r>
    </w:p>
    <w:p w14:paraId="39DB5639" w14:textId="56F845BF" w:rsidR="00132DF5" w:rsidRPr="004E490A" w:rsidRDefault="00502CA4" w:rsidP="00E8461F">
      <w:pPr>
        <w:pStyle w:val="ListParagraph"/>
        <w:ind w:left="1800"/>
        <w:rPr>
          <w:rFonts w:ascii="Times New Roman" w:hAnsi="Times New Roman" w:cs="Times New Roman"/>
          <w:color w:val="FF0000"/>
          <w:sz w:val="24"/>
          <w:szCs w:val="24"/>
          <w:highlight w:val="darkGray"/>
        </w:rPr>
      </w:pPr>
      <w:r>
        <w:rPr>
          <w:rFonts w:ascii="Times New Roman" w:hAnsi="Times New Roman" w:cs="Times New Roman"/>
          <w:sz w:val="24"/>
          <w:szCs w:val="24"/>
        </w:rPr>
        <w:t xml:space="preserve"> </w:t>
      </w:r>
    </w:p>
    <w:p w14:paraId="7535F65A" w14:textId="55CC0CBE" w:rsidR="006E259E" w:rsidRPr="00CC3C7F" w:rsidRDefault="004F4E45" w:rsidP="001C70A6">
      <w:pPr>
        <w:pStyle w:val="ListParagraph"/>
        <w:numPr>
          <w:ilvl w:val="0"/>
          <w:numId w:val="4"/>
        </w:numPr>
        <w:rPr>
          <w:rFonts w:ascii="Arial" w:hAnsi="Arial" w:cs="Arial"/>
        </w:rPr>
      </w:pPr>
      <w:r w:rsidRPr="00CC3C7F">
        <w:rPr>
          <w:rFonts w:ascii="Arial" w:hAnsi="Arial" w:cs="Arial"/>
        </w:rPr>
        <w:t>Patient Handling and Mobility Assessment (</w:t>
      </w:r>
      <w:r w:rsidR="00132DF5" w:rsidRPr="00CC3C7F">
        <w:rPr>
          <w:rFonts w:ascii="Arial" w:hAnsi="Arial" w:cs="Arial"/>
        </w:rPr>
        <w:t>PHAMA</w:t>
      </w:r>
      <w:r w:rsidRPr="00CC3C7F">
        <w:rPr>
          <w:rFonts w:ascii="Arial" w:hAnsi="Arial" w:cs="Arial"/>
        </w:rPr>
        <w:t>)</w:t>
      </w:r>
      <w:r w:rsidR="00132DF5" w:rsidRPr="00CC3C7F">
        <w:rPr>
          <w:rFonts w:ascii="Arial" w:hAnsi="Arial" w:cs="Arial"/>
        </w:rPr>
        <w:t xml:space="preserve"> Standards</w:t>
      </w:r>
      <w:r w:rsidR="00726288" w:rsidRPr="00CC3C7F">
        <w:rPr>
          <w:rFonts w:ascii="Arial" w:hAnsi="Arial" w:cs="Arial"/>
        </w:rPr>
        <w:t xml:space="preserve">* </w:t>
      </w:r>
      <w:r w:rsidR="007D5EB3" w:rsidRPr="00CC3C7F">
        <w:rPr>
          <w:rFonts w:ascii="Arial" w:hAnsi="Arial" w:cs="Arial"/>
        </w:rPr>
        <w:t>‘Pa</w:t>
      </w:r>
      <w:r w:rsidR="006E259E" w:rsidRPr="00CC3C7F">
        <w:rPr>
          <w:rFonts w:ascii="Arial" w:hAnsi="Arial" w:cs="Arial"/>
        </w:rPr>
        <w:t>tient Handling and Mobility Assessment (PHAMA) 2nd Edition: Construction Design Criteria'.</w:t>
      </w:r>
    </w:p>
    <w:p w14:paraId="480D73ED" w14:textId="5080BD7B" w:rsidR="006E259E" w:rsidRPr="00CC3C7F" w:rsidRDefault="00CC3C7F" w:rsidP="00CC3C7F">
      <w:pPr>
        <w:rPr>
          <w:rFonts w:ascii="Arial" w:hAnsi="Arial" w:cs="Arial"/>
        </w:rPr>
      </w:pPr>
      <w:hyperlink r:id="rId16" w:history="1">
        <w:r w:rsidRPr="009C60CE">
          <w:rPr>
            <w:rStyle w:val="Hyperlink"/>
            <w:rFonts w:ascii="Arial" w:hAnsi="Arial" w:cs="Arial"/>
          </w:rPr>
          <w:t>https://www.fgiguidelines.org/wp-content/uploads/2019/10/FGI-Patient-Handling-and-Mobility-Assessments_191008.pdf</w:t>
        </w:r>
      </w:hyperlink>
      <w:r w:rsidR="006E259E" w:rsidRPr="00CC3C7F">
        <w:rPr>
          <w:rFonts w:ascii="Arial" w:hAnsi="Arial" w:cs="Arial"/>
        </w:rPr>
        <w:t xml:space="preserve"> </w:t>
      </w:r>
    </w:p>
    <w:p w14:paraId="79EF5B5C" w14:textId="3D43C36E" w:rsidR="006E259E" w:rsidRPr="00CC3C7F" w:rsidRDefault="006E259E" w:rsidP="00CC3C7F">
      <w:pPr>
        <w:rPr>
          <w:rFonts w:ascii="Arial" w:hAnsi="Arial" w:cs="Arial"/>
          <w:color w:val="333333"/>
        </w:rPr>
      </w:pPr>
      <w:r w:rsidRPr="00CC3C7F">
        <w:rPr>
          <w:rFonts w:ascii="Arial" w:hAnsi="Arial" w:cs="Arial"/>
        </w:rPr>
        <w:t xml:space="preserve">Manual handling, </w:t>
      </w:r>
      <w:r w:rsidR="007D5EB3" w:rsidRPr="00CC3C7F">
        <w:rPr>
          <w:rFonts w:ascii="Arial" w:hAnsi="Arial" w:cs="Arial"/>
        </w:rPr>
        <w:t>moving,</w:t>
      </w:r>
      <w:r w:rsidRPr="00CC3C7F">
        <w:rPr>
          <w:rFonts w:ascii="Arial" w:hAnsi="Arial" w:cs="Arial"/>
        </w:rPr>
        <w:t xml:space="preserve"> and mobilizing patients and residents is hazardous work. In recognition of this fact, in 2010, the Facility Guideline Institute developed and approved design requirements for their </w:t>
      </w:r>
      <w:r w:rsidRPr="00CC3C7F">
        <w:rPr>
          <w:rStyle w:val="Emphasis"/>
          <w:rFonts w:ascii="Arial" w:hAnsi="Arial" w:cs="Arial"/>
          <w:color w:val="333333"/>
        </w:rPr>
        <w:t xml:space="preserve">Guidelines for Design and Construction of Health Care Facilities. </w:t>
      </w:r>
      <w:r w:rsidRPr="00CC3C7F">
        <w:rPr>
          <w:rStyle w:val="Emphasis"/>
          <w:rFonts w:ascii="Arial" w:hAnsi="Arial" w:cs="Arial"/>
          <w:i w:val="0"/>
          <w:iCs w:val="0"/>
          <w:color w:val="333333"/>
        </w:rPr>
        <w:t xml:space="preserve">The goal of these design requirements was to support safe patient handling and movement practices. The need to educate design professionals on safe patient handling, movement and mobility (SPHM) was apparent, so the FGI committee wrote the original PHAMA White Paper to provide information about the rationale for and relationship of the physical environment and safe patient handling techniques. Continuing and expanding on the original goal, the FGI published the </w:t>
      </w:r>
      <w:r w:rsidRPr="00CC3C7F">
        <w:rPr>
          <w:rStyle w:val="Emphasis"/>
          <w:rFonts w:ascii="Arial" w:hAnsi="Arial" w:cs="Arial"/>
          <w:i w:val="0"/>
          <w:iCs w:val="0"/>
          <w:color w:val="333333"/>
        </w:rPr>
        <w:lastRenderedPageBreak/>
        <w:t xml:space="preserve">second edition of this paper in 2019.  The second edition updates information on </w:t>
      </w:r>
      <w:r w:rsidRPr="00CC3C7F">
        <w:rPr>
          <w:rStyle w:val="Emphasis"/>
          <w:rFonts w:ascii="Arial" w:hAnsi="Arial" w:cs="Arial"/>
          <w:color w:val="333333"/>
        </w:rPr>
        <w:t>Guidelines</w:t>
      </w:r>
      <w:r w:rsidRPr="00CC3C7F">
        <w:rPr>
          <w:rStyle w:val="Emphasis"/>
          <w:rFonts w:ascii="Arial" w:hAnsi="Arial" w:cs="Arial"/>
          <w:i w:val="0"/>
          <w:iCs w:val="0"/>
          <w:color w:val="333333"/>
        </w:rPr>
        <w:t xml:space="preserve"> design requirements and incorporates those for care of individuals of size and to facilitate patient and resident mobilization. The second edition also provides detailed information to facilitate and implement SPHM programs as well as develop a business plan to assist organizations in ensuring appropriate technology and program elements are included for success. States that adopt these </w:t>
      </w:r>
      <w:r w:rsidRPr="00CC3C7F">
        <w:rPr>
          <w:rStyle w:val="Emphasis"/>
          <w:rFonts w:ascii="Arial" w:hAnsi="Arial" w:cs="Arial"/>
          <w:color w:val="333333"/>
        </w:rPr>
        <w:t>Guidelines</w:t>
      </w:r>
      <w:r w:rsidRPr="00CC3C7F">
        <w:rPr>
          <w:rStyle w:val="Emphasis"/>
          <w:rFonts w:ascii="Arial" w:hAnsi="Arial" w:cs="Arial"/>
          <w:i w:val="0"/>
          <w:iCs w:val="0"/>
          <w:color w:val="333333"/>
        </w:rPr>
        <w:t xml:space="preserve"> are required to follow design criteria within, including the PHAMA. </w:t>
      </w:r>
      <w:r w:rsidRPr="00CC3C7F">
        <w:rPr>
          <w:rFonts w:ascii="Arial" w:hAnsi="Arial" w:cs="Arial"/>
          <w:color w:val="333333"/>
        </w:rPr>
        <w:t xml:space="preserve">The Joint Commission has no specific criteria statements related to SPHM, but it does require facilities who are building new buildings or undergoing major renovations to use the FGI </w:t>
      </w:r>
      <w:r w:rsidRPr="00CC3C7F">
        <w:rPr>
          <w:rFonts w:ascii="Arial" w:hAnsi="Arial" w:cs="Arial"/>
          <w:i/>
          <w:iCs/>
          <w:color w:val="333333"/>
        </w:rPr>
        <w:t>Guidelines</w:t>
      </w:r>
      <w:r w:rsidRPr="00CC3C7F">
        <w:rPr>
          <w:rFonts w:ascii="Arial" w:hAnsi="Arial" w:cs="Arial"/>
          <w:color w:val="333333"/>
        </w:rPr>
        <w:t xml:space="preserve">, or the state construction guidelines, which are often FGI </w:t>
      </w:r>
      <w:r w:rsidRPr="00CC3C7F">
        <w:rPr>
          <w:rFonts w:ascii="Arial" w:hAnsi="Arial" w:cs="Arial"/>
          <w:i/>
          <w:iCs/>
          <w:color w:val="333333"/>
        </w:rPr>
        <w:t>Guidelines.</w:t>
      </w:r>
      <w:r w:rsidRPr="00CC3C7F">
        <w:rPr>
          <w:rFonts w:ascii="Arial" w:hAnsi="Arial" w:cs="Arial"/>
          <w:color w:val="333333"/>
        </w:rPr>
        <w:t xml:space="preserve"> Since the FGI </w:t>
      </w:r>
      <w:r w:rsidRPr="00CC3C7F">
        <w:rPr>
          <w:rFonts w:ascii="Arial" w:hAnsi="Arial" w:cs="Arial"/>
          <w:i/>
          <w:iCs/>
          <w:color w:val="333333"/>
        </w:rPr>
        <w:t>Guidelines</w:t>
      </w:r>
      <w:r w:rsidRPr="00CC3C7F">
        <w:rPr>
          <w:rFonts w:ascii="Arial" w:hAnsi="Arial" w:cs="Arial"/>
          <w:color w:val="333333"/>
        </w:rPr>
        <w:t xml:space="preserve"> include the PHAMA, such construction must then abide by the PHAMA.</w:t>
      </w:r>
    </w:p>
    <w:p w14:paraId="6E90DEFE" w14:textId="02904820" w:rsidR="006E259E" w:rsidRPr="004F4E45" w:rsidRDefault="006E259E" w:rsidP="007D5EB3">
      <w:pPr>
        <w:pStyle w:val="ListParagraph"/>
        <w:ind w:left="1440"/>
        <w:rPr>
          <w:rFonts w:ascii="Times New Roman" w:hAnsi="Times New Roman" w:cs="Times New Roman"/>
          <w:sz w:val="24"/>
          <w:szCs w:val="24"/>
        </w:rPr>
      </w:pPr>
      <w:r w:rsidRPr="004F4E45">
        <w:rPr>
          <w:rFonts w:ascii="Times New Roman" w:hAnsi="Times New Roman" w:cs="Times New Roman"/>
          <w:noProof/>
        </w:rPr>
        <w:drawing>
          <wp:inline distT="0" distB="0" distL="0" distR="0" wp14:anchorId="5F8B11C7" wp14:editId="316B75BB">
            <wp:extent cx="806450" cy="1238250"/>
            <wp:effectExtent l="0" t="0" r="0" b="0"/>
            <wp:docPr id="1" name="Picture 1" descr="https://www.fgiguidelines.org/wp-content/uploads/2019/10/FGI_PHAMA-white-paper-2019_cover-72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www.fgiguidelines.org/wp-content/uploads/2019/10/FGI_PHAMA-white-paper-2019_cover-72res.jpg"/>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806450" cy="1238250"/>
                    </a:xfrm>
                    <a:prstGeom prst="rect">
                      <a:avLst/>
                    </a:prstGeom>
                    <a:noFill/>
                    <a:ln>
                      <a:noFill/>
                    </a:ln>
                  </pic:spPr>
                </pic:pic>
              </a:graphicData>
            </a:graphic>
          </wp:inline>
        </w:drawing>
      </w:r>
    </w:p>
    <w:p w14:paraId="67AB4A75" w14:textId="77777777" w:rsidR="006E259E" w:rsidRPr="006E259E" w:rsidRDefault="006E259E" w:rsidP="006E259E">
      <w:pPr>
        <w:ind w:left="720"/>
        <w:rPr>
          <w:rFonts w:ascii="Times New Roman" w:hAnsi="Times New Roman" w:cs="Times New Roman"/>
          <w:sz w:val="24"/>
          <w:szCs w:val="24"/>
        </w:rPr>
      </w:pPr>
    </w:p>
    <w:p w14:paraId="56E71358" w14:textId="6C88B868" w:rsidR="00380F3E" w:rsidRPr="00F276CD" w:rsidRDefault="00380F3E" w:rsidP="001C70A6">
      <w:pPr>
        <w:pStyle w:val="ListParagraph"/>
        <w:numPr>
          <w:ilvl w:val="0"/>
          <w:numId w:val="4"/>
        </w:numPr>
        <w:rPr>
          <w:rFonts w:ascii="Arial" w:hAnsi="Arial" w:cs="Arial"/>
        </w:rPr>
      </w:pPr>
      <w:r w:rsidRPr="00F276CD">
        <w:rPr>
          <w:rFonts w:ascii="Arial" w:hAnsi="Arial" w:cs="Arial"/>
        </w:rPr>
        <w:t>Value of using data</w:t>
      </w:r>
      <w:r w:rsidR="00726288" w:rsidRPr="00F276CD">
        <w:rPr>
          <w:rFonts w:ascii="Arial" w:hAnsi="Arial" w:cs="Arial"/>
        </w:rPr>
        <w:t xml:space="preserve"> </w:t>
      </w:r>
    </w:p>
    <w:p w14:paraId="124180C8" w14:textId="09D928AF" w:rsidR="00093EDA" w:rsidRPr="00093EDA" w:rsidRDefault="00093EDA" w:rsidP="00093EDA">
      <w:pPr>
        <w:autoSpaceDE w:val="0"/>
        <w:autoSpaceDN w:val="0"/>
        <w:adjustRightInd w:val="0"/>
        <w:spacing w:after="0" w:line="240" w:lineRule="auto"/>
        <w:rPr>
          <w:rFonts w:ascii="Arial" w:hAnsi="Arial" w:cs="Arial"/>
          <w:color w:val="000000" w:themeColor="text1"/>
        </w:rPr>
      </w:pPr>
      <w:r w:rsidRPr="00093EDA">
        <w:rPr>
          <w:rFonts w:ascii="Arial" w:hAnsi="Arial" w:cs="Arial"/>
          <w:color w:val="000000" w:themeColor="text1"/>
        </w:rPr>
        <w:t>Implementation of a multifaceted SPHM program as described in these standards, has been shown to decrease caregiver injuries and associated workers compensation costs, and produce a return on investment ranging from two to four years. (Matz, 2019; Teeple et al, 2017) However, the value and return on investment (ROI) of SPHM programs for healthcare organizations is far greater than solely reducing the direct costs of caregiver musculoskeletal disorders (MSDs).  Evidence supports the positive relationship of SPHM as a facilitator of early and safe patient mobility that reduces the negative outcomes of immobility. Benefits include falls reduction and improved patient experience.</w:t>
      </w:r>
      <w:r>
        <w:rPr>
          <w:rFonts w:ascii="Arial" w:hAnsi="Arial" w:cs="Arial"/>
          <w:color w:val="000000" w:themeColor="text1"/>
        </w:rPr>
        <w:t xml:space="preserve">  </w:t>
      </w:r>
      <w:r w:rsidRPr="00093EDA">
        <w:rPr>
          <w:rFonts w:ascii="Arial" w:hAnsi="Arial" w:cs="Arial"/>
          <w:color w:val="000000" w:themeColor="text1"/>
        </w:rPr>
        <w:t xml:space="preserve">Other benefits that can be used to build a successful business case for implementing and sustaining SPHM programs include caregiver efficiency and perceived improvements in safety culture by caregivers has improved. (Matz, 2019; </w:t>
      </w:r>
      <w:r w:rsidRPr="00093EDA">
        <w:rPr>
          <w:rFonts w:ascii="Arial" w:hAnsi="Arial" w:cs="Arial"/>
          <w:color w:val="000000" w:themeColor="text1"/>
          <w:shd w:val="clear" w:color="auto" w:fill="FFFFFF"/>
        </w:rPr>
        <w:t>Gibson et. al 2017)</w:t>
      </w:r>
    </w:p>
    <w:p w14:paraId="75F6278F" w14:textId="77777777" w:rsidR="00093EDA" w:rsidRPr="00093EDA" w:rsidRDefault="00093EDA" w:rsidP="00093EDA">
      <w:pPr>
        <w:pStyle w:val="ListParagraph"/>
        <w:autoSpaceDE w:val="0"/>
        <w:autoSpaceDN w:val="0"/>
        <w:adjustRightInd w:val="0"/>
        <w:spacing w:after="0" w:line="240" w:lineRule="auto"/>
        <w:ind w:left="1800"/>
        <w:rPr>
          <w:rFonts w:ascii="Arial" w:hAnsi="Arial" w:cs="Arial"/>
          <w:color w:val="000000" w:themeColor="text1"/>
        </w:rPr>
      </w:pPr>
    </w:p>
    <w:p w14:paraId="03491251" w14:textId="1C644066" w:rsidR="00093EDA" w:rsidRPr="00093EDA" w:rsidRDefault="00093EDA" w:rsidP="00093EDA">
      <w:pPr>
        <w:autoSpaceDE w:val="0"/>
        <w:autoSpaceDN w:val="0"/>
        <w:adjustRightInd w:val="0"/>
        <w:spacing w:after="0" w:line="240" w:lineRule="auto"/>
        <w:rPr>
          <w:rFonts w:ascii="Arial" w:hAnsi="Arial" w:cs="Arial"/>
          <w:color w:val="000000" w:themeColor="text1"/>
        </w:rPr>
      </w:pPr>
      <w:r w:rsidRPr="00093EDA">
        <w:rPr>
          <w:rFonts w:ascii="Arial" w:hAnsi="Arial" w:cs="Arial"/>
          <w:color w:val="000000" w:themeColor="text1"/>
        </w:rPr>
        <w:t>There is a growing body of evidence to support that the same characteristics of the health care work environment that contribute to physical injuries and psychological harm to healthcare workers such as, MSDs, workplace violence, fatigue, stress, and burnout, also contribute to adverse events for patients. These factors negatively impact an organization by increasing the cost of workers injuries and staff turnover, and decrease reimbursement for ‘never’ events, and contribute to sub-optimal patient experience metrics. (</w:t>
      </w:r>
      <w:r w:rsidRPr="00093EDA">
        <w:rPr>
          <w:rFonts w:ascii="Arial" w:hAnsi="Arial" w:cs="Arial"/>
          <w:color w:val="000000" w:themeColor="text1"/>
          <w:shd w:val="clear" w:color="auto" w:fill="FFFFFF"/>
        </w:rPr>
        <w:t xml:space="preserve">Berkowitz, 2016; </w:t>
      </w:r>
      <w:proofErr w:type="spellStart"/>
      <w:r w:rsidRPr="00093EDA">
        <w:rPr>
          <w:rFonts w:ascii="Arial" w:hAnsi="Arial" w:cs="Arial"/>
          <w:color w:val="000000" w:themeColor="text1"/>
        </w:rPr>
        <w:t>Loeppke</w:t>
      </w:r>
      <w:proofErr w:type="spellEnd"/>
      <w:r w:rsidRPr="00093EDA">
        <w:rPr>
          <w:rFonts w:ascii="Arial" w:hAnsi="Arial" w:cs="Arial"/>
          <w:color w:val="000000" w:themeColor="text1"/>
        </w:rPr>
        <w:t xml:space="preserve"> et al, 2016; </w:t>
      </w:r>
      <w:r w:rsidRPr="00093EDA">
        <w:rPr>
          <w:rFonts w:ascii="Arial" w:hAnsi="Arial" w:cs="Arial"/>
          <w:color w:val="000000" w:themeColor="text1"/>
          <w:shd w:val="clear" w:color="auto" w:fill="FFFFFF"/>
        </w:rPr>
        <w:t>Gibson et. al 2017)</w:t>
      </w:r>
    </w:p>
    <w:p w14:paraId="25506BD8" w14:textId="77777777" w:rsidR="00093EDA" w:rsidRPr="00093EDA" w:rsidRDefault="00093EDA" w:rsidP="00093EDA">
      <w:pPr>
        <w:pStyle w:val="ListParagraph"/>
        <w:autoSpaceDE w:val="0"/>
        <w:autoSpaceDN w:val="0"/>
        <w:adjustRightInd w:val="0"/>
        <w:spacing w:after="0" w:line="240" w:lineRule="auto"/>
        <w:ind w:left="1800"/>
        <w:rPr>
          <w:rFonts w:ascii="Arial" w:hAnsi="Arial" w:cs="Arial"/>
          <w:color w:val="000000" w:themeColor="text1"/>
        </w:rPr>
      </w:pPr>
    </w:p>
    <w:p w14:paraId="1945FCB7" w14:textId="77777777" w:rsidR="00093EDA" w:rsidRPr="00093EDA" w:rsidRDefault="00093EDA" w:rsidP="00093EDA">
      <w:pPr>
        <w:autoSpaceDE w:val="0"/>
        <w:autoSpaceDN w:val="0"/>
        <w:adjustRightInd w:val="0"/>
        <w:spacing w:after="0" w:line="240" w:lineRule="auto"/>
        <w:rPr>
          <w:rFonts w:ascii="Arial" w:hAnsi="Arial" w:cs="Arial"/>
          <w:color w:val="000000" w:themeColor="text1"/>
        </w:rPr>
      </w:pPr>
      <w:r w:rsidRPr="00093EDA">
        <w:rPr>
          <w:rFonts w:ascii="Arial" w:hAnsi="Arial" w:cs="Arial"/>
          <w:color w:val="000000" w:themeColor="text1"/>
        </w:rPr>
        <w:t>As many healthcare organizations in the US face considerable financial challenges as a result of the covid-19 pandemic, it is more important than ever to demonstrate the ROI of SPHM using a holistic or systems approach that illustrates the relationship between the benefits to workers, patients, and the organization. Organizations must understand the that such programs improve organizational effectiveness while enhancing patient safety and outcomes and supporting healthier workforces. (</w:t>
      </w:r>
      <w:proofErr w:type="spellStart"/>
      <w:r w:rsidRPr="00093EDA">
        <w:rPr>
          <w:rFonts w:ascii="Arial" w:hAnsi="Arial" w:cs="Arial"/>
          <w:color w:val="000000" w:themeColor="text1"/>
        </w:rPr>
        <w:t>Loeppke</w:t>
      </w:r>
      <w:proofErr w:type="spellEnd"/>
      <w:r w:rsidRPr="00093EDA">
        <w:rPr>
          <w:rFonts w:ascii="Arial" w:hAnsi="Arial" w:cs="Arial"/>
          <w:color w:val="000000" w:themeColor="text1"/>
        </w:rPr>
        <w:t xml:space="preserve"> et al, 2016)</w:t>
      </w:r>
    </w:p>
    <w:p w14:paraId="2CFCA849" w14:textId="77777777" w:rsidR="00093EDA" w:rsidRPr="00093EDA" w:rsidRDefault="00093EDA" w:rsidP="00093EDA">
      <w:pPr>
        <w:pStyle w:val="ListParagraph"/>
        <w:autoSpaceDE w:val="0"/>
        <w:autoSpaceDN w:val="0"/>
        <w:adjustRightInd w:val="0"/>
        <w:spacing w:after="0" w:line="240" w:lineRule="auto"/>
        <w:ind w:left="1800"/>
        <w:rPr>
          <w:rFonts w:ascii="Arial" w:hAnsi="Arial" w:cs="Arial"/>
        </w:rPr>
      </w:pPr>
    </w:p>
    <w:p w14:paraId="73D0CE03" w14:textId="77777777" w:rsidR="00093EDA" w:rsidRPr="00093EDA" w:rsidRDefault="00093EDA" w:rsidP="00093EDA">
      <w:pPr>
        <w:spacing w:line="240" w:lineRule="auto"/>
        <w:rPr>
          <w:rFonts w:ascii="Arial" w:hAnsi="Arial" w:cs="Arial"/>
          <w:b/>
          <w:bCs/>
          <w:sz w:val="16"/>
          <w:szCs w:val="16"/>
        </w:rPr>
      </w:pPr>
      <w:r w:rsidRPr="00093EDA">
        <w:rPr>
          <w:rFonts w:ascii="Arial" w:hAnsi="Arial" w:cs="Arial"/>
          <w:b/>
          <w:bCs/>
          <w:sz w:val="16"/>
          <w:szCs w:val="16"/>
        </w:rPr>
        <w:t xml:space="preserve">References </w:t>
      </w:r>
    </w:p>
    <w:p w14:paraId="2C7C2C99" w14:textId="77777777" w:rsidR="00093EDA" w:rsidRPr="00093EDA" w:rsidRDefault="00093EDA" w:rsidP="00093EDA">
      <w:pPr>
        <w:rPr>
          <w:rFonts w:ascii="Arial" w:hAnsi="Arial" w:cs="Arial"/>
          <w:color w:val="000000" w:themeColor="text1"/>
          <w:sz w:val="16"/>
          <w:szCs w:val="16"/>
        </w:rPr>
      </w:pPr>
      <w:r w:rsidRPr="00093EDA">
        <w:rPr>
          <w:rFonts w:ascii="Arial" w:hAnsi="Arial" w:cs="Arial"/>
          <w:color w:val="000000" w:themeColor="text1"/>
          <w:sz w:val="16"/>
          <w:szCs w:val="16"/>
          <w:shd w:val="clear" w:color="auto" w:fill="FFFFFF"/>
        </w:rPr>
        <w:t>Matz, M. W. Patient Handling and Mobility Assessments. 2</w:t>
      </w:r>
      <w:r w:rsidRPr="00093EDA">
        <w:rPr>
          <w:rFonts w:ascii="Arial" w:hAnsi="Arial" w:cs="Arial"/>
          <w:color w:val="000000" w:themeColor="text1"/>
          <w:sz w:val="16"/>
          <w:szCs w:val="16"/>
          <w:shd w:val="clear" w:color="auto" w:fill="FFFFFF"/>
          <w:vertAlign w:val="superscript"/>
        </w:rPr>
        <w:t>Nd</w:t>
      </w:r>
      <w:r w:rsidRPr="00093EDA">
        <w:rPr>
          <w:rFonts w:ascii="Arial" w:hAnsi="Arial" w:cs="Arial"/>
          <w:color w:val="000000" w:themeColor="text1"/>
          <w:sz w:val="16"/>
          <w:szCs w:val="16"/>
          <w:shd w:val="clear" w:color="auto" w:fill="FFFFFF"/>
        </w:rPr>
        <w:t xml:space="preserve"> edition 2019. Facility Guidelines Institute.</w:t>
      </w:r>
      <w:r w:rsidRPr="00093EDA">
        <w:rPr>
          <w:rFonts w:ascii="Arial" w:hAnsi="Arial" w:cs="Arial"/>
          <w:color w:val="000000" w:themeColor="text1"/>
          <w:sz w:val="16"/>
          <w:szCs w:val="16"/>
        </w:rPr>
        <w:t xml:space="preserve"> </w:t>
      </w:r>
      <w:hyperlink r:id="rId19" w:history="1">
        <w:r w:rsidRPr="00093EDA">
          <w:rPr>
            <w:rStyle w:val="Hyperlink"/>
            <w:rFonts w:ascii="Arial" w:hAnsi="Arial" w:cs="Arial"/>
            <w:color w:val="000000" w:themeColor="text1"/>
            <w:sz w:val="16"/>
            <w:szCs w:val="16"/>
            <w:shd w:val="clear" w:color="auto" w:fill="FFFFFF"/>
          </w:rPr>
          <w:t>https://fgiguidelines.org/resource/patient-handling-and-movement-assessments/</w:t>
        </w:r>
      </w:hyperlink>
    </w:p>
    <w:p w14:paraId="32C7A573" w14:textId="77777777" w:rsidR="00093EDA" w:rsidRPr="00093EDA" w:rsidRDefault="00093EDA" w:rsidP="00093EDA">
      <w:pPr>
        <w:spacing w:line="240" w:lineRule="auto"/>
        <w:rPr>
          <w:rFonts w:ascii="Arial" w:hAnsi="Arial" w:cs="Arial"/>
          <w:color w:val="000000" w:themeColor="text1"/>
          <w:sz w:val="16"/>
          <w:szCs w:val="16"/>
          <w:shd w:val="clear" w:color="auto" w:fill="FFFFFF"/>
        </w:rPr>
      </w:pPr>
      <w:r w:rsidRPr="00093EDA">
        <w:rPr>
          <w:rFonts w:ascii="Arial" w:hAnsi="Arial" w:cs="Arial"/>
          <w:color w:val="000000" w:themeColor="text1"/>
          <w:sz w:val="16"/>
          <w:szCs w:val="16"/>
          <w:shd w:val="clear" w:color="auto" w:fill="FFFFFF"/>
        </w:rPr>
        <w:t xml:space="preserve">Teeple, E., Collins, J. E., Shrestha, S., </w:t>
      </w:r>
      <w:proofErr w:type="spellStart"/>
      <w:r w:rsidRPr="00093EDA">
        <w:rPr>
          <w:rFonts w:ascii="Arial" w:hAnsi="Arial" w:cs="Arial"/>
          <w:color w:val="000000" w:themeColor="text1"/>
          <w:sz w:val="16"/>
          <w:szCs w:val="16"/>
          <w:shd w:val="clear" w:color="auto" w:fill="FFFFFF"/>
        </w:rPr>
        <w:t>Dennerlein</w:t>
      </w:r>
      <w:proofErr w:type="spellEnd"/>
      <w:r w:rsidRPr="00093EDA">
        <w:rPr>
          <w:rFonts w:ascii="Arial" w:hAnsi="Arial" w:cs="Arial"/>
          <w:color w:val="000000" w:themeColor="text1"/>
          <w:sz w:val="16"/>
          <w:szCs w:val="16"/>
          <w:shd w:val="clear" w:color="auto" w:fill="FFFFFF"/>
        </w:rPr>
        <w:t xml:space="preserve">, J. T., </w:t>
      </w:r>
      <w:proofErr w:type="spellStart"/>
      <w:r w:rsidRPr="00093EDA">
        <w:rPr>
          <w:rFonts w:ascii="Arial" w:hAnsi="Arial" w:cs="Arial"/>
          <w:color w:val="000000" w:themeColor="text1"/>
          <w:sz w:val="16"/>
          <w:szCs w:val="16"/>
          <w:shd w:val="clear" w:color="auto" w:fill="FFFFFF"/>
        </w:rPr>
        <w:t>Losina</w:t>
      </w:r>
      <w:proofErr w:type="spellEnd"/>
      <w:r w:rsidRPr="00093EDA">
        <w:rPr>
          <w:rFonts w:ascii="Arial" w:hAnsi="Arial" w:cs="Arial"/>
          <w:color w:val="000000" w:themeColor="text1"/>
          <w:sz w:val="16"/>
          <w:szCs w:val="16"/>
          <w:shd w:val="clear" w:color="auto" w:fill="FFFFFF"/>
        </w:rPr>
        <w:t>, E., &amp; Katz, J. N. (2017). Outcomes of safe patient handling and mobilization programs: A meta-analysis. </w:t>
      </w:r>
      <w:r w:rsidRPr="00093EDA">
        <w:rPr>
          <w:rFonts w:ascii="Arial" w:hAnsi="Arial" w:cs="Arial"/>
          <w:i/>
          <w:iCs/>
          <w:color w:val="000000" w:themeColor="text1"/>
          <w:sz w:val="16"/>
          <w:szCs w:val="16"/>
          <w:shd w:val="clear" w:color="auto" w:fill="FFFFFF"/>
        </w:rPr>
        <w:t>Work</w:t>
      </w:r>
      <w:r w:rsidRPr="00093EDA">
        <w:rPr>
          <w:rFonts w:ascii="Arial" w:hAnsi="Arial" w:cs="Arial"/>
          <w:color w:val="000000" w:themeColor="text1"/>
          <w:sz w:val="16"/>
          <w:szCs w:val="16"/>
          <w:shd w:val="clear" w:color="auto" w:fill="FFFFFF"/>
        </w:rPr>
        <w:t>, </w:t>
      </w:r>
      <w:r w:rsidRPr="00093EDA">
        <w:rPr>
          <w:rFonts w:ascii="Arial" w:hAnsi="Arial" w:cs="Arial"/>
          <w:i/>
          <w:iCs/>
          <w:color w:val="000000" w:themeColor="text1"/>
          <w:sz w:val="16"/>
          <w:szCs w:val="16"/>
          <w:shd w:val="clear" w:color="auto" w:fill="FFFFFF"/>
        </w:rPr>
        <w:t>58</w:t>
      </w:r>
      <w:r w:rsidRPr="00093EDA">
        <w:rPr>
          <w:rFonts w:ascii="Arial" w:hAnsi="Arial" w:cs="Arial"/>
          <w:color w:val="000000" w:themeColor="text1"/>
          <w:sz w:val="16"/>
          <w:szCs w:val="16"/>
          <w:shd w:val="clear" w:color="auto" w:fill="FFFFFF"/>
        </w:rPr>
        <w:t xml:space="preserve">(2), 173-184. </w:t>
      </w:r>
    </w:p>
    <w:p w14:paraId="30230BA3" w14:textId="77777777" w:rsidR="00093EDA" w:rsidRPr="00093EDA" w:rsidRDefault="00093EDA" w:rsidP="00093EDA">
      <w:pPr>
        <w:spacing w:line="240" w:lineRule="auto"/>
        <w:rPr>
          <w:rFonts w:ascii="Arial" w:hAnsi="Arial" w:cs="Arial"/>
          <w:color w:val="000000" w:themeColor="text1"/>
          <w:sz w:val="16"/>
          <w:szCs w:val="16"/>
        </w:rPr>
      </w:pPr>
      <w:r w:rsidRPr="00093EDA">
        <w:rPr>
          <w:rFonts w:ascii="Arial" w:hAnsi="Arial" w:cs="Arial"/>
          <w:color w:val="000000" w:themeColor="text1"/>
          <w:sz w:val="16"/>
          <w:szCs w:val="16"/>
          <w:shd w:val="clear" w:color="auto" w:fill="FFFFFF"/>
        </w:rPr>
        <w:t>Berkowitz, B. (2016). The patient experience and patient satisfaction: measurement of a complex dynamic. </w:t>
      </w:r>
      <w:r w:rsidRPr="00093EDA">
        <w:rPr>
          <w:rFonts w:ascii="Arial" w:hAnsi="Arial" w:cs="Arial"/>
          <w:i/>
          <w:iCs/>
          <w:color w:val="000000" w:themeColor="text1"/>
          <w:sz w:val="16"/>
          <w:szCs w:val="16"/>
          <w:shd w:val="clear" w:color="auto" w:fill="FFFFFF"/>
        </w:rPr>
        <w:t>The Online Journal of Issues in Nursing</w:t>
      </w:r>
      <w:r w:rsidRPr="00093EDA">
        <w:rPr>
          <w:rFonts w:ascii="Arial" w:hAnsi="Arial" w:cs="Arial"/>
          <w:color w:val="000000" w:themeColor="text1"/>
          <w:sz w:val="16"/>
          <w:szCs w:val="16"/>
          <w:shd w:val="clear" w:color="auto" w:fill="FFFFFF"/>
        </w:rPr>
        <w:t>, </w:t>
      </w:r>
      <w:r w:rsidRPr="00093EDA">
        <w:rPr>
          <w:rFonts w:ascii="Arial" w:hAnsi="Arial" w:cs="Arial"/>
          <w:i/>
          <w:iCs/>
          <w:color w:val="000000" w:themeColor="text1"/>
          <w:sz w:val="16"/>
          <w:szCs w:val="16"/>
          <w:shd w:val="clear" w:color="auto" w:fill="FFFFFF"/>
        </w:rPr>
        <w:t>21</w:t>
      </w:r>
      <w:r w:rsidRPr="00093EDA">
        <w:rPr>
          <w:rFonts w:ascii="Arial" w:hAnsi="Arial" w:cs="Arial"/>
          <w:color w:val="000000" w:themeColor="text1"/>
          <w:sz w:val="16"/>
          <w:szCs w:val="16"/>
          <w:shd w:val="clear" w:color="auto" w:fill="FFFFFF"/>
        </w:rPr>
        <w:t>(1).</w:t>
      </w:r>
    </w:p>
    <w:p w14:paraId="4B824468" w14:textId="77777777" w:rsidR="00093EDA" w:rsidRPr="00093EDA" w:rsidRDefault="00093EDA" w:rsidP="00093EDA">
      <w:pPr>
        <w:pStyle w:val="Default"/>
        <w:rPr>
          <w:rFonts w:ascii="Arial" w:hAnsi="Arial" w:cs="Arial"/>
          <w:i/>
          <w:iCs/>
          <w:color w:val="000000" w:themeColor="text1"/>
          <w:sz w:val="16"/>
          <w:szCs w:val="16"/>
        </w:rPr>
      </w:pPr>
      <w:proofErr w:type="spellStart"/>
      <w:r w:rsidRPr="00093EDA">
        <w:rPr>
          <w:rFonts w:ascii="Arial" w:hAnsi="Arial" w:cs="Arial"/>
          <w:color w:val="000000" w:themeColor="text1"/>
          <w:sz w:val="16"/>
          <w:szCs w:val="16"/>
        </w:rPr>
        <w:t>Loeppke</w:t>
      </w:r>
      <w:proofErr w:type="spellEnd"/>
      <w:r w:rsidRPr="00093EDA">
        <w:rPr>
          <w:rFonts w:ascii="Arial" w:hAnsi="Arial" w:cs="Arial"/>
          <w:color w:val="000000" w:themeColor="text1"/>
          <w:sz w:val="16"/>
          <w:szCs w:val="16"/>
        </w:rPr>
        <w:t xml:space="preserve">, R., J. </w:t>
      </w:r>
      <w:proofErr w:type="spellStart"/>
      <w:r w:rsidRPr="00093EDA">
        <w:rPr>
          <w:rFonts w:ascii="Arial" w:hAnsi="Arial" w:cs="Arial"/>
          <w:color w:val="000000" w:themeColor="text1"/>
          <w:sz w:val="16"/>
          <w:szCs w:val="16"/>
        </w:rPr>
        <w:t>Boldrighini</w:t>
      </w:r>
      <w:proofErr w:type="spellEnd"/>
      <w:r w:rsidRPr="00093EDA">
        <w:rPr>
          <w:rFonts w:ascii="Arial" w:hAnsi="Arial" w:cs="Arial"/>
          <w:color w:val="000000" w:themeColor="text1"/>
          <w:sz w:val="16"/>
          <w:szCs w:val="16"/>
        </w:rPr>
        <w:t xml:space="preserve">, J. Bowe, B. Braun, E. </w:t>
      </w:r>
      <w:proofErr w:type="spellStart"/>
      <w:r w:rsidRPr="00093EDA">
        <w:rPr>
          <w:rFonts w:ascii="Arial" w:hAnsi="Arial" w:cs="Arial"/>
          <w:color w:val="000000" w:themeColor="text1"/>
          <w:sz w:val="16"/>
          <w:szCs w:val="16"/>
        </w:rPr>
        <w:t>Eggins</w:t>
      </w:r>
      <w:proofErr w:type="spellEnd"/>
      <w:r w:rsidRPr="00093EDA">
        <w:rPr>
          <w:rFonts w:ascii="Arial" w:hAnsi="Arial" w:cs="Arial"/>
          <w:color w:val="000000" w:themeColor="text1"/>
          <w:sz w:val="16"/>
          <w:szCs w:val="16"/>
        </w:rPr>
        <w:t xml:space="preserve">, B.S. Eisenberg, P. Grundy, T. </w:t>
      </w:r>
      <w:proofErr w:type="spellStart"/>
      <w:r w:rsidRPr="00093EDA">
        <w:rPr>
          <w:rFonts w:ascii="Arial" w:hAnsi="Arial" w:cs="Arial"/>
          <w:color w:val="000000" w:themeColor="text1"/>
          <w:sz w:val="16"/>
          <w:szCs w:val="16"/>
        </w:rPr>
        <w:t>Hohn</w:t>
      </w:r>
      <w:proofErr w:type="spellEnd"/>
      <w:r w:rsidRPr="00093EDA">
        <w:rPr>
          <w:rFonts w:ascii="Arial" w:hAnsi="Arial" w:cs="Arial"/>
          <w:color w:val="000000" w:themeColor="text1"/>
          <w:sz w:val="16"/>
          <w:szCs w:val="16"/>
        </w:rPr>
        <w:t xml:space="preserve">, T.W. Hudson, J. </w:t>
      </w:r>
      <w:proofErr w:type="spellStart"/>
      <w:r w:rsidRPr="00093EDA">
        <w:rPr>
          <w:rFonts w:ascii="Arial" w:hAnsi="Arial" w:cs="Arial"/>
          <w:color w:val="000000" w:themeColor="text1"/>
          <w:sz w:val="16"/>
          <w:szCs w:val="16"/>
        </w:rPr>
        <w:t>Kannas</w:t>
      </w:r>
      <w:proofErr w:type="spellEnd"/>
      <w:r w:rsidRPr="00093EDA">
        <w:rPr>
          <w:rFonts w:ascii="Arial" w:hAnsi="Arial" w:cs="Arial"/>
          <w:color w:val="000000" w:themeColor="text1"/>
          <w:sz w:val="16"/>
          <w:szCs w:val="16"/>
        </w:rPr>
        <w:t xml:space="preserve">, Jr., E.A. Kapp, D. Konicki, P. Larson, S. McCutcheon, R.K. McLellan, J. </w:t>
      </w:r>
      <w:proofErr w:type="spellStart"/>
      <w:r w:rsidRPr="00093EDA">
        <w:rPr>
          <w:rFonts w:ascii="Arial" w:hAnsi="Arial" w:cs="Arial"/>
          <w:color w:val="000000" w:themeColor="text1"/>
          <w:sz w:val="16"/>
          <w:szCs w:val="16"/>
        </w:rPr>
        <w:t>Ording</w:t>
      </w:r>
      <w:proofErr w:type="spellEnd"/>
      <w:r w:rsidRPr="00093EDA">
        <w:rPr>
          <w:rFonts w:ascii="Arial" w:hAnsi="Arial" w:cs="Arial"/>
          <w:color w:val="000000" w:themeColor="text1"/>
          <w:sz w:val="16"/>
          <w:szCs w:val="16"/>
        </w:rPr>
        <w:t xml:space="preserve">, C. Perkins, M. </w:t>
      </w:r>
      <w:proofErr w:type="spellStart"/>
      <w:r w:rsidRPr="00093EDA">
        <w:rPr>
          <w:rFonts w:ascii="Arial" w:hAnsi="Arial" w:cs="Arial"/>
          <w:color w:val="000000" w:themeColor="text1"/>
          <w:sz w:val="16"/>
          <w:szCs w:val="16"/>
        </w:rPr>
        <w:t>Russi</w:t>
      </w:r>
      <w:proofErr w:type="spellEnd"/>
      <w:r w:rsidRPr="00093EDA">
        <w:rPr>
          <w:rFonts w:ascii="Arial" w:hAnsi="Arial" w:cs="Arial"/>
          <w:color w:val="000000" w:themeColor="text1"/>
          <w:sz w:val="16"/>
          <w:szCs w:val="16"/>
        </w:rPr>
        <w:t xml:space="preserve">, C. </w:t>
      </w:r>
      <w:proofErr w:type="spellStart"/>
      <w:r w:rsidRPr="00093EDA">
        <w:rPr>
          <w:rFonts w:ascii="Arial" w:hAnsi="Arial" w:cs="Arial"/>
          <w:color w:val="000000" w:themeColor="text1"/>
          <w:sz w:val="16"/>
          <w:szCs w:val="16"/>
        </w:rPr>
        <w:t>Stutts</w:t>
      </w:r>
      <w:proofErr w:type="spellEnd"/>
      <w:r w:rsidRPr="00093EDA">
        <w:rPr>
          <w:rFonts w:ascii="Arial" w:hAnsi="Arial" w:cs="Arial"/>
          <w:color w:val="000000" w:themeColor="text1"/>
          <w:sz w:val="16"/>
          <w:szCs w:val="16"/>
        </w:rPr>
        <w:t xml:space="preserve">, and M. Yarbrough, </w:t>
      </w:r>
      <w:r w:rsidRPr="00093EDA">
        <w:rPr>
          <w:rFonts w:ascii="Arial" w:hAnsi="Arial" w:cs="Arial"/>
          <w:i/>
          <w:iCs/>
          <w:color w:val="000000" w:themeColor="text1"/>
          <w:sz w:val="16"/>
          <w:szCs w:val="16"/>
        </w:rPr>
        <w:t xml:space="preserve">Interaction of Health Care Worker Health and Safety and Patient </w:t>
      </w:r>
    </w:p>
    <w:p w14:paraId="5F871B9A" w14:textId="77777777" w:rsidR="00093EDA" w:rsidRPr="00093EDA" w:rsidRDefault="00093EDA" w:rsidP="00093EDA">
      <w:pPr>
        <w:pStyle w:val="Default"/>
        <w:ind w:left="1800"/>
        <w:rPr>
          <w:rFonts w:ascii="Arial" w:hAnsi="Arial" w:cs="Arial"/>
          <w:i/>
          <w:iCs/>
          <w:color w:val="000000" w:themeColor="text1"/>
          <w:sz w:val="16"/>
          <w:szCs w:val="16"/>
        </w:rPr>
      </w:pPr>
    </w:p>
    <w:p w14:paraId="5D3ACA45" w14:textId="77777777" w:rsidR="00093EDA" w:rsidRPr="00093EDA" w:rsidRDefault="00093EDA" w:rsidP="00093EDA">
      <w:pPr>
        <w:pStyle w:val="Default"/>
        <w:rPr>
          <w:rFonts w:ascii="Arial" w:hAnsi="Arial" w:cs="Arial"/>
          <w:color w:val="000000" w:themeColor="text1"/>
          <w:sz w:val="16"/>
          <w:szCs w:val="16"/>
        </w:rPr>
      </w:pPr>
      <w:r w:rsidRPr="00093EDA">
        <w:rPr>
          <w:rFonts w:ascii="Arial" w:hAnsi="Arial" w:cs="Arial"/>
          <w:i/>
          <w:iCs/>
          <w:color w:val="000000" w:themeColor="text1"/>
          <w:sz w:val="16"/>
          <w:szCs w:val="16"/>
        </w:rPr>
        <w:t xml:space="preserve">Health and Safety in the US Health Care System: Recommendations From the 2016 Summit. </w:t>
      </w:r>
      <w:r w:rsidRPr="00093EDA">
        <w:rPr>
          <w:rFonts w:ascii="Arial" w:hAnsi="Arial" w:cs="Arial"/>
          <w:color w:val="000000" w:themeColor="text1"/>
          <w:sz w:val="16"/>
          <w:szCs w:val="16"/>
        </w:rPr>
        <w:t xml:space="preserve">J </w:t>
      </w:r>
      <w:proofErr w:type="spellStart"/>
      <w:r w:rsidRPr="00093EDA">
        <w:rPr>
          <w:rFonts w:ascii="Arial" w:hAnsi="Arial" w:cs="Arial"/>
          <w:color w:val="000000" w:themeColor="text1"/>
          <w:sz w:val="16"/>
          <w:szCs w:val="16"/>
        </w:rPr>
        <w:t>Occup</w:t>
      </w:r>
      <w:proofErr w:type="spellEnd"/>
      <w:r w:rsidRPr="00093EDA">
        <w:rPr>
          <w:rFonts w:ascii="Arial" w:hAnsi="Arial" w:cs="Arial"/>
          <w:color w:val="000000" w:themeColor="text1"/>
          <w:sz w:val="16"/>
          <w:szCs w:val="16"/>
        </w:rPr>
        <w:t xml:space="preserve"> Environ Med, 2017. </w:t>
      </w:r>
      <w:r w:rsidRPr="00093EDA">
        <w:rPr>
          <w:rFonts w:ascii="Arial" w:hAnsi="Arial" w:cs="Arial"/>
          <w:b/>
          <w:bCs/>
          <w:color w:val="000000" w:themeColor="text1"/>
          <w:sz w:val="16"/>
          <w:szCs w:val="16"/>
        </w:rPr>
        <w:t>59</w:t>
      </w:r>
      <w:r w:rsidRPr="00093EDA">
        <w:rPr>
          <w:rFonts w:ascii="Arial" w:hAnsi="Arial" w:cs="Arial"/>
          <w:color w:val="000000" w:themeColor="text1"/>
          <w:sz w:val="16"/>
          <w:szCs w:val="16"/>
        </w:rPr>
        <w:t>(8): p. 803-813.</w:t>
      </w:r>
    </w:p>
    <w:p w14:paraId="4B52CFB2" w14:textId="4B5C2D99" w:rsidR="00380F3E" w:rsidRPr="00093EDA" w:rsidRDefault="00380F3E" w:rsidP="00093EDA">
      <w:pPr>
        <w:pStyle w:val="ListParagraph"/>
        <w:ind w:left="1440"/>
        <w:rPr>
          <w:rFonts w:ascii="Arial" w:hAnsi="Arial" w:cs="Arial"/>
          <w:sz w:val="24"/>
          <w:szCs w:val="24"/>
          <w:highlight w:val="yellow"/>
        </w:rPr>
      </w:pPr>
    </w:p>
    <w:p w14:paraId="465B71EC" w14:textId="30B05838" w:rsidR="00380F3E" w:rsidRPr="00093EDA" w:rsidRDefault="00380F3E" w:rsidP="001C70A6">
      <w:pPr>
        <w:pStyle w:val="ListParagraph"/>
        <w:numPr>
          <w:ilvl w:val="0"/>
          <w:numId w:val="4"/>
        </w:numPr>
        <w:rPr>
          <w:rFonts w:ascii="Arial" w:hAnsi="Arial" w:cs="Arial"/>
        </w:rPr>
      </w:pPr>
      <w:r w:rsidRPr="00093EDA">
        <w:rPr>
          <w:rFonts w:ascii="Arial" w:hAnsi="Arial" w:cs="Arial"/>
        </w:rPr>
        <w:t>Aon data</w:t>
      </w:r>
      <w:r w:rsidRPr="00093EDA">
        <w:rPr>
          <w:rFonts w:ascii="Arial" w:hAnsi="Arial" w:cs="Arial"/>
          <w:b/>
          <w:bCs/>
        </w:rPr>
        <w:t xml:space="preserve"> </w:t>
      </w:r>
    </w:p>
    <w:p w14:paraId="57253456" w14:textId="77777777" w:rsidR="008F33DF" w:rsidRPr="00CC3C7F" w:rsidRDefault="008F33DF" w:rsidP="00CC3C7F">
      <w:pPr>
        <w:rPr>
          <w:rFonts w:ascii="Arial" w:hAnsi="Arial" w:cs="Arial"/>
        </w:rPr>
      </w:pPr>
      <w:r w:rsidRPr="00093EDA">
        <w:rPr>
          <w:rFonts w:ascii="Arial" w:hAnsi="Arial" w:cs="Arial"/>
        </w:rPr>
        <w:t>When assessing standards, it is imperative to benchmark</w:t>
      </w:r>
      <w:r w:rsidRPr="00CC3C7F">
        <w:rPr>
          <w:rFonts w:ascii="Arial" w:hAnsi="Arial" w:cs="Arial"/>
        </w:rPr>
        <w:t xml:space="preserve"> implementation of the standards with their intended purpose of reducing risk to employees that fall under the protection of the standard. In this case the ANA standards have been put forward to protect healthcare workers in reducing their risk of injury from patient or resident movement tasks.  The question many readers may have is does the ANA standard have any impact on the severity of an injury associated with patient or resident movement tasks? If organizations are going to invest in implementing or partially implementing the ANA standards proposed in this document, what can be the expected cost savings should an injury occur? Can we compare organizations who have implemented or partially implemented the ANA standard on a national level to understand the financial impact?</w:t>
      </w:r>
    </w:p>
    <w:p w14:paraId="3966C447" w14:textId="77777777" w:rsidR="008F33DF" w:rsidRPr="00CC3C7F" w:rsidRDefault="008F33DF" w:rsidP="008F33DF">
      <w:pPr>
        <w:pStyle w:val="ListParagraph"/>
        <w:autoSpaceDE w:val="0"/>
        <w:autoSpaceDN w:val="0"/>
        <w:adjustRightInd w:val="0"/>
        <w:spacing w:after="0" w:line="240" w:lineRule="auto"/>
        <w:ind w:left="1440"/>
        <w:rPr>
          <w:rFonts w:ascii="Arial" w:hAnsi="Arial" w:cs="Arial"/>
        </w:rPr>
      </w:pPr>
    </w:p>
    <w:p w14:paraId="4955AAE6" w14:textId="57F6FD78" w:rsidR="008F33DF" w:rsidRPr="00CC3C7F" w:rsidRDefault="008F33DF" w:rsidP="00CC3C7F">
      <w:pPr>
        <w:autoSpaceDE w:val="0"/>
        <w:autoSpaceDN w:val="0"/>
        <w:adjustRightInd w:val="0"/>
        <w:spacing w:after="0" w:line="240" w:lineRule="auto"/>
        <w:rPr>
          <w:rFonts w:ascii="Times New Roman" w:hAnsi="Times New Roman" w:cs="Times New Roman"/>
          <w:sz w:val="24"/>
          <w:szCs w:val="24"/>
        </w:rPr>
      </w:pPr>
      <w:r w:rsidRPr="00CC3C7F">
        <w:rPr>
          <w:rFonts w:ascii="Arial" w:hAnsi="Arial" w:cs="Arial"/>
        </w:rPr>
        <w:t xml:space="preserve">In the 2016 Healthcare Barometer Report, Aon, using actuarial and risk professionals, </w:t>
      </w:r>
      <w:r w:rsidRPr="00CC3C7F">
        <w:rPr>
          <w:rFonts w:ascii="Arial" w:hAnsi="Arial" w:cs="Arial"/>
          <w:color w:val="000000"/>
        </w:rPr>
        <w:t xml:space="preserve">analyzed their health care workers’ compensation database consisting of 330,746 non-zero claims, representing $2.4 billion in incurred loss dollars from 50 states. The database contained historical claim information for ten accident years (2006 through 2015). The estimated payroll for all states totaled $40.6 billion. In the 2016 report, for those systems implementing the ANA standards, the average total cost of a workers’ compensation claim was $6,000 versus $7,800 for those healthcare systems not using the standards. Thus, using the ANA standards resulted in 23% lower average total per cost claim.  Repeating the analysis in 2018, Aon found even more validation for implementing the ANA standards. In an even larger dataset consisting of </w:t>
      </w:r>
      <w:r w:rsidRPr="00CC3C7F">
        <w:rPr>
          <w:rFonts w:ascii="Arial" w:hAnsi="Arial" w:cs="Arial"/>
        </w:rPr>
        <w:t xml:space="preserve">$3.0 billion in incurred loss dollars from 50 states and estimated payroll totals of $70.3 billion, those systems following or partially following the ANA standards achieved even better results from the 2016 study. </w:t>
      </w:r>
      <w:r w:rsidRPr="00CC3C7F">
        <w:rPr>
          <w:rFonts w:ascii="Arial" w:hAnsi="Arial" w:cs="Arial"/>
          <w:color w:val="000000"/>
        </w:rPr>
        <w:t>In the 2018 Aon report, for those systems implementing or partially implementing the ANA standards, the average total cost of a workers’ compensation claim was $5,900 versus $9,200 for those healthcare systems not using the standards. Thus, using the ANA standards resulted in 36% lower average total per cost claim, showing tangible cost savings to the workers compensation program</w:t>
      </w:r>
      <w:r w:rsidRPr="00CC3C7F">
        <w:rPr>
          <w:rFonts w:ascii="Times New Roman" w:hAnsi="Times New Roman" w:cs="Times New Roman"/>
          <w:color w:val="000000"/>
          <w:sz w:val="24"/>
          <w:szCs w:val="24"/>
        </w:rPr>
        <w:t xml:space="preserve"> for each claim incurred.  The evidence from the 2016 and 2018 reports show that </w:t>
      </w:r>
      <w:r w:rsidRPr="00CC3C7F">
        <w:rPr>
          <w:rFonts w:ascii="Times New Roman" w:hAnsi="Times New Roman" w:cs="Times New Roman"/>
          <w:sz w:val="24"/>
          <w:szCs w:val="24"/>
        </w:rPr>
        <w:t>the standards may be a positive influencer on the overall culture of safety and an effective cost mitigation strategy. See Table 1 for more details.</w:t>
      </w:r>
    </w:p>
    <w:p w14:paraId="768A035B" w14:textId="77777777" w:rsidR="008F33DF" w:rsidRPr="008F33DF" w:rsidRDefault="008F33DF" w:rsidP="008F33DF">
      <w:pPr>
        <w:pStyle w:val="ListParagraph"/>
        <w:autoSpaceDE w:val="0"/>
        <w:autoSpaceDN w:val="0"/>
        <w:adjustRightInd w:val="0"/>
        <w:spacing w:after="0" w:line="240" w:lineRule="auto"/>
        <w:ind w:left="1440"/>
        <w:rPr>
          <w:rFonts w:ascii="Times New Roman" w:hAnsi="Times New Roman" w:cs="Times New Roman"/>
          <w:sz w:val="24"/>
          <w:szCs w:val="24"/>
        </w:rPr>
      </w:pPr>
    </w:p>
    <w:p w14:paraId="27AFB70A" w14:textId="57AC02DB" w:rsidR="008F33DF" w:rsidRPr="00CC3C7F" w:rsidRDefault="008F33DF" w:rsidP="00CC3C7F">
      <w:pPr>
        <w:pStyle w:val="Pa21"/>
        <w:spacing w:after="360"/>
        <w:rPr>
          <w:rFonts w:ascii="Arial" w:hAnsi="Arial" w:cs="Arial"/>
          <w:color w:val="000000"/>
          <w:sz w:val="22"/>
          <w:szCs w:val="22"/>
        </w:rPr>
      </w:pPr>
      <w:r w:rsidRPr="00CC3C7F">
        <w:rPr>
          <w:rFonts w:ascii="Arial" w:hAnsi="Arial" w:cs="Arial"/>
          <w:sz w:val="22"/>
          <w:szCs w:val="22"/>
        </w:rPr>
        <w:t xml:space="preserve">Another area of interest is whether having certified safe patient handling professionals impacts workers’ compensation claim costs companies.  In the 2016 Healthcare Barometer Report, Aon studies this found that healthcare systems </w:t>
      </w:r>
      <w:r w:rsidRPr="00CC3C7F">
        <w:rPr>
          <w:rFonts w:ascii="Arial" w:hAnsi="Arial" w:cs="Arial"/>
          <w:color w:val="000000"/>
          <w:sz w:val="22"/>
          <w:szCs w:val="22"/>
        </w:rPr>
        <w:t xml:space="preserve">that have less than 25% of their staff certified in safe </w:t>
      </w:r>
      <w:r w:rsidRPr="00CC3C7F">
        <w:rPr>
          <w:rFonts w:ascii="Arial" w:hAnsi="Arial" w:cs="Arial"/>
          <w:color w:val="000000"/>
          <w:sz w:val="22"/>
          <w:szCs w:val="22"/>
        </w:rPr>
        <w:lastRenderedPageBreak/>
        <w:t>patient handling have significantly higher costs average total cost per claim ($7,300) than those systems that have more certified staff ($4,200) or 42% lower cost. Thus</w:t>
      </w:r>
      <w:r w:rsidR="005E177D" w:rsidRPr="00CC3C7F">
        <w:rPr>
          <w:rFonts w:ascii="Arial" w:hAnsi="Arial" w:cs="Arial"/>
          <w:color w:val="000000"/>
          <w:sz w:val="22"/>
          <w:szCs w:val="22"/>
        </w:rPr>
        <w:t>,</w:t>
      </w:r>
      <w:r w:rsidRPr="00CC3C7F">
        <w:rPr>
          <w:rFonts w:ascii="Arial" w:hAnsi="Arial" w:cs="Arial"/>
          <w:color w:val="000000"/>
          <w:sz w:val="22"/>
          <w:szCs w:val="22"/>
        </w:rPr>
        <w:t xml:space="preserve"> is appears that having certified safe patient handling staff is another cost reducing measure organizations can take to improve their safe patient handling program in addition to implementing the ANA standards.</w:t>
      </w:r>
    </w:p>
    <w:p w14:paraId="7C7A792D" w14:textId="77777777" w:rsidR="008F33DF" w:rsidRPr="008F33DF" w:rsidRDefault="008F33DF" w:rsidP="001C70A6">
      <w:pPr>
        <w:pStyle w:val="Caption"/>
        <w:keepNext/>
        <w:numPr>
          <w:ilvl w:val="0"/>
          <w:numId w:val="1"/>
        </w:numPr>
        <w:jc w:val="center"/>
        <w:rPr>
          <w:rFonts w:ascii="Times New Roman" w:hAnsi="Times New Roman" w:cs="Times New Roman"/>
          <w:color w:val="000000" w:themeColor="text1"/>
        </w:rPr>
      </w:pPr>
      <w:r w:rsidRPr="008F33DF">
        <w:rPr>
          <w:rFonts w:ascii="Times New Roman" w:hAnsi="Times New Roman" w:cs="Times New Roman"/>
          <w:color w:val="000000" w:themeColor="text1"/>
        </w:rPr>
        <w:t xml:space="preserve">Table </w:t>
      </w:r>
      <w:r w:rsidRPr="008F33DF">
        <w:rPr>
          <w:rFonts w:ascii="Times New Roman" w:hAnsi="Times New Roman" w:cs="Times New Roman"/>
          <w:color w:val="000000" w:themeColor="text1"/>
        </w:rPr>
        <w:fldChar w:fldCharType="begin"/>
      </w:r>
      <w:r w:rsidRPr="008F33DF">
        <w:rPr>
          <w:rFonts w:ascii="Times New Roman" w:hAnsi="Times New Roman" w:cs="Times New Roman"/>
          <w:color w:val="000000" w:themeColor="text1"/>
        </w:rPr>
        <w:instrText xml:space="preserve"> SEQ Table \* ARABIC </w:instrText>
      </w:r>
      <w:r w:rsidRPr="008F33DF">
        <w:rPr>
          <w:rFonts w:ascii="Times New Roman" w:hAnsi="Times New Roman" w:cs="Times New Roman"/>
          <w:color w:val="000000" w:themeColor="text1"/>
        </w:rPr>
        <w:fldChar w:fldCharType="separate"/>
      </w:r>
      <w:r w:rsidRPr="008F33DF">
        <w:rPr>
          <w:rFonts w:ascii="Times New Roman" w:hAnsi="Times New Roman" w:cs="Times New Roman"/>
          <w:noProof/>
          <w:color w:val="000000" w:themeColor="text1"/>
        </w:rPr>
        <w:t>1</w:t>
      </w:r>
      <w:r w:rsidRPr="008F33DF">
        <w:rPr>
          <w:rFonts w:ascii="Times New Roman" w:hAnsi="Times New Roman" w:cs="Times New Roman"/>
          <w:color w:val="000000" w:themeColor="text1"/>
        </w:rPr>
        <w:fldChar w:fldCharType="end"/>
      </w:r>
      <w:r w:rsidRPr="008F33DF">
        <w:rPr>
          <w:rFonts w:ascii="Times New Roman" w:hAnsi="Times New Roman" w:cs="Times New Roman"/>
          <w:color w:val="000000" w:themeColor="text1"/>
        </w:rPr>
        <w:t>: Comparison of Average total cost of a workers' compensation claims for healthcare systems following or not following the ANA Standards for Safe Patient Handling</w:t>
      </w:r>
    </w:p>
    <w:tbl>
      <w:tblPr>
        <w:tblStyle w:val="Caption"/>
        <w:tblW w:w="0" w:type="auto"/>
        <w:jc w:val="center"/>
        <w:tblLook w:val="04A0" w:firstRow="1" w:lastRow="0" w:firstColumn="1" w:lastColumn="0" w:noHBand="0" w:noVBand="1"/>
      </w:tblPr>
      <w:tblGrid>
        <w:gridCol w:w="2118"/>
        <w:gridCol w:w="1746"/>
        <w:gridCol w:w="1869"/>
        <w:gridCol w:w="1870"/>
        <w:gridCol w:w="1747"/>
      </w:tblGrid>
      <w:tr w:rsidR="008F33DF" w:rsidRPr="008F33DF" w14:paraId="3DEBD781" w14:textId="77777777" w:rsidTr="00BE1D12">
        <w:trPr>
          <w:jc w:val="center"/>
        </w:trPr>
        <w:tc>
          <w:tcPr>
            <w:tcW w:w="2118" w:type="dxa"/>
            <w:tcBorders>
              <w:right w:val="single" w:sz="4" w:space="0" w:color="auto"/>
            </w:tcBorders>
          </w:tcPr>
          <w:p w14:paraId="0187BE32" w14:textId="77777777" w:rsidR="008F33DF" w:rsidRPr="008F33DF" w:rsidRDefault="008F33DF" w:rsidP="00BE1D12">
            <w:pPr>
              <w:rPr>
                <w:rFonts w:ascii="Times New Roman" w:hAnsi="Times New Roman" w:cs="Times New Roman"/>
              </w:rPr>
            </w:pPr>
          </w:p>
        </w:tc>
        <w:tc>
          <w:tcPr>
            <w:tcW w:w="3615" w:type="dxa"/>
            <w:gridSpan w:val="2"/>
            <w:tcBorders>
              <w:top w:val="single" w:sz="4" w:space="0" w:color="7F7F7F" w:themeColor="text1" w:themeTint="80"/>
              <w:left w:val="single" w:sz="4" w:space="0" w:color="auto"/>
              <w:right w:val="single" w:sz="4" w:space="0" w:color="auto"/>
            </w:tcBorders>
          </w:tcPr>
          <w:p w14:paraId="4F98279B" w14:textId="77777777" w:rsidR="008F33DF" w:rsidRPr="008F33DF" w:rsidRDefault="008F33DF" w:rsidP="00BE1D12">
            <w:pPr>
              <w:jc w:val="center"/>
              <w:rPr>
                <w:rFonts w:ascii="Times New Roman" w:hAnsi="Times New Roman" w:cs="Times New Roman"/>
              </w:rPr>
            </w:pPr>
            <w:r w:rsidRPr="008F33DF">
              <w:rPr>
                <w:rFonts w:ascii="Times New Roman" w:hAnsi="Times New Roman" w:cs="Times New Roman"/>
              </w:rPr>
              <w:t>2016</w:t>
            </w:r>
          </w:p>
        </w:tc>
        <w:tc>
          <w:tcPr>
            <w:tcW w:w="3617" w:type="dxa"/>
            <w:gridSpan w:val="2"/>
            <w:tcBorders>
              <w:top w:val="single" w:sz="4" w:space="0" w:color="7F7F7F" w:themeColor="text1" w:themeTint="80"/>
              <w:left w:val="single" w:sz="4" w:space="0" w:color="auto"/>
            </w:tcBorders>
          </w:tcPr>
          <w:p w14:paraId="1B343BEE" w14:textId="77777777" w:rsidR="008F33DF" w:rsidRPr="008F33DF" w:rsidRDefault="008F33DF" w:rsidP="00BE1D12">
            <w:pPr>
              <w:jc w:val="center"/>
              <w:rPr>
                <w:rFonts w:ascii="Times New Roman" w:hAnsi="Times New Roman" w:cs="Times New Roman"/>
              </w:rPr>
            </w:pPr>
            <w:r w:rsidRPr="008F33DF">
              <w:rPr>
                <w:rFonts w:ascii="Times New Roman" w:hAnsi="Times New Roman" w:cs="Times New Roman"/>
              </w:rPr>
              <w:t>2018</w:t>
            </w:r>
          </w:p>
        </w:tc>
      </w:tr>
      <w:tr w:rsidR="008F33DF" w:rsidRPr="008F33DF" w14:paraId="517AE176" w14:textId="77777777" w:rsidTr="00BE1D12">
        <w:trPr>
          <w:jc w:val="center"/>
        </w:trPr>
        <w:tc>
          <w:tcPr>
            <w:tcW w:w="2118" w:type="dxa"/>
            <w:tcBorders>
              <w:right w:val="single" w:sz="4" w:space="0" w:color="auto"/>
            </w:tcBorders>
          </w:tcPr>
          <w:p w14:paraId="1BB732A0" w14:textId="77777777" w:rsidR="008F33DF" w:rsidRPr="008F33DF" w:rsidRDefault="008F33DF" w:rsidP="00BE1D12">
            <w:pPr>
              <w:rPr>
                <w:rFonts w:ascii="Times New Roman" w:hAnsi="Times New Roman" w:cs="Times New Roman"/>
              </w:rPr>
            </w:pPr>
            <w:r w:rsidRPr="008F33DF">
              <w:rPr>
                <w:rFonts w:ascii="Times New Roman" w:hAnsi="Times New Roman" w:cs="Times New Roman"/>
              </w:rPr>
              <w:t>Data Analyzed</w:t>
            </w:r>
          </w:p>
        </w:tc>
        <w:tc>
          <w:tcPr>
            <w:tcW w:w="1746" w:type="dxa"/>
            <w:tcBorders>
              <w:left w:val="single" w:sz="4" w:space="0" w:color="auto"/>
            </w:tcBorders>
          </w:tcPr>
          <w:p w14:paraId="5E1DF7E5" w14:textId="77777777" w:rsidR="008F33DF" w:rsidRPr="008F33DF" w:rsidRDefault="008F33DF" w:rsidP="00BE1D12">
            <w:pPr>
              <w:jc w:val="center"/>
              <w:rPr>
                <w:rFonts w:ascii="Times New Roman" w:hAnsi="Times New Roman" w:cs="Times New Roman"/>
              </w:rPr>
            </w:pPr>
            <w:r w:rsidRPr="008F33DF">
              <w:rPr>
                <w:rFonts w:ascii="Times New Roman" w:hAnsi="Times New Roman" w:cs="Times New Roman"/>
              </w:rPr>
              <w:t>Following ANA Standard</w:t>
            </w:r>
          </w:p>
        </w:tc>
        <w:tc>
          <w:tcPr>
            <w:tcW w:w="1869" w:type="dxa"/>
            <w:tcBorders>
              <w:right w:val="single" w:sz="4" w:space="0" w:color="auto"/>
            </w:tcBorders>
          </w:tcPr>
          <w:p w14:paraId="3EBBE8E1" w14:textId="77777777" w:rsidR="008F33DF" w:rsidRPr="008F33DF" w:rsidRDefault="008F33DF" w:rsidP="00BE1D12">
            <w:pPr>
              <w:jc w:val="center"/>
              <w:rPr>
                <w:rFonts w:ascii="Times New Roman" w:hAnsi="Times New Roman" w:cs="Times New Roman"/>
              </w:rPr>
            </w:pPr>
            <w:r w:rsidRPr="008F33DF">
              <w:rPr>
                <w:rFonts w:ascii="Times New Roman" w:hAnsi="Times New Roman" w:cs="Times New Roman"/>
              </w:rPr>
              <w:t>Not Following ANA Standard</w:t>
            </w:r>
          </w:p>
        </w:tc>
        <w:tc>
          <w:tcPr>
            <w:tcW w:w="1870" w:type="dxa"/>
            <w:tcBorders>
              <w:left w:val="single" w:sz="4" w:space="0" w:color="auto"/>
            </w:tcBorders>
          </w:tcPr>
          <w:p w14:paraId="49E1CDAA" w14:textId="77777777" w:rsidR="008F33DF" w:rsidRPr="008F33DF" w:rsidRDefault="008F33DF" w:rsidP="00BE1D12">
            <w:pPr>
              <w:jc w:val="center"/>
              <w:rPr>
                <w:rFonts w:ascii="Times New Roman" w:hAnsi="Times New Roman" w:cs="Times New Roman"/>
              </w:rPr>
            </w:pPr>
            <w:r w:rsidRPr="008F33DF">
              <w:rPr>
                <w:rFonts w:ascii="Times New Roman" w:hAnsi="Times New Roman" w:cs="Times New Roman"/>
              </w:rPr>
              <w:t>Following or Partially Following ANA Standard</w:t>
            </w:r>
          </w:p>
        </w:tc>
        <w:tc>
          <w:tcPr>
            <w:tcW w:w="1747" w:type="dxa"/>
          </w:tcPr>
          <w:p w14:paraId="769BC8FF" w14:textId="77777777" w:rsidR="008F33DF" w:rsidRPr="008F33DF" w:rsidRDefault="008F33DF" w:rsidP="00BE1D12">
            <w:pPr>
              <w:jc w:val="center"/>
              <w:rPr>
                <w:rFonts w:ascii="Times New Roman" w:hAnsi="Times New Roman" w:cs="Times New Roman"/>
              </w:rPr>
            </w:pPr>
            <w:r w:rsidRPr="008F33DF">
              <w:rPr>
                <w:rFonts w:ascii="Times New Roman" w:hAnsi="Times New Roman" w:cs="Times New Roman"/>
              </w:rPr>
              <w:t>Not Following ANA Standard</w:t>
            </w:r>
          </w:p>
        </w:tc>
      </w:tr>
      <w:tr w:rsidR="008F33DF" w:rsidRPr="008F33DF" w14:paraId="7AD5A6AE" w14:textId="77777777" w:rsidTr="00BE1D12">
        <w:trPr>
          <w:jc w:val="center"/>
        </w:trPr>
        <w:tc>
          <w:tcPr>
            <w:tcW w:w="2118" w:type="dxa"/>
            <w:tcBorders>
              <w:right w:val="single" w:sz="4" w:space="0" w:color="auto"/>
            </w:tcBorders>
          </w:tcPr>
          <w:p w14:paraId="72284B66" w14:textId="77777777" w:rsidR="008F33DF" w:rsidRPr="008F33DF" w:rsidRDefault="008F33DF" w:rsidP="00BE1D12">
            <w:pPr>
              <w:rPr>
                <w:rFonts w:ascii="Times New Roman" w:hAnsi="Times New Roman" w:cs="Times New Roman"/>
              </w:rPr>
            </w:pPr>
            <w:r w:rsidRPr="008F33DF">
              <w:rPr>
                <w:rFonts w:ascii="Times New Roman" w:hAnsi="Times New Roman" w:cs="Times New Roman"/>
                <w:color w:val="000000"/>
              </w:rPr>
              <w:t>Average total cost of a workers’ compensation claim</w:t>
            </w:r>
          </w:p>
        </w:tc>
        <w:tc>
          <w:tcPr>
            <w:tcW w:w="1746" w:type="dxa"/>
            <w:tcBorders>
              <w:top w:val="single" w:sz="4" w:space="0" w:color="7F7F7F" w:themeColor="text1" w:themeTint="80"/>
              <w:left w:val="single" w:sz="4" w:space="0" w:color="auto"/>
              <w:bottom w:val="single" w:sz="4" w:space="0" w:color="7F7F7F" w:themeColor="text1" w:themeTint="80"/>
            </w:tcBorders>
          </w:tcPr>
          <w:p w14:paraId="0EE1789A" w14:textId="77777777" w:rsidR="008F33DF" w:rsidRPr="008F33DF" w:rsidRDefault="008F33DF" w:rsidP="00BE1D12">
            <w:pPr>
              <w:jc w:val="center"/>
              <w:rPr>
                <w:rFonts w:ascii="Times New Roman" w:hAnsi="Times New Roman" w:cs="Times New Roman"/>
              </w:rPr>
            </w:pPr>
            <w:r w:rsidRPr="008F33DF">
              <w:rPr>
                <w:rFonts w:ascii="Times New Roman" w:hAnsi="Times New Roman" w:cs="Times New Roman"/>
                <w:color w:val="000000"/>
              </w:rPr>
              <w:t>$6,000</w:t>
            </w:r>
          </w:p>
        </w:tc>
        <w:tc>
          <w:tcPr>
            <w:tcW w:w="1869" w:type="dxa"/>
            <w:tcBorders>
              <w:right w:val="single" w:sz="4" w:space="0" w:color="auto"/>
            </w:tcBorders>
          </w:tcPr>
          <w:p w14:paraId="7ADC58D3" w14:textId="77777777" w:rsidR="008F33DF" w:rsidRPr="008F33DF" w:rsidRDefault="008F33DF" w:rsidP="00BE1D12">
            <w:pPr>
              <w:jc w:val="center"/>
              <w:rPr>
                <w:rFonts w:ascii="Times New Roman" w:hAnsi="Times New Roman" w:cs="Times New Roman"/>
              </w:rPr>
            </w:pPr>
            <w:r w:rsidRPr="008F33DF">
              <w:rPr>
                <w:rFonts w:ascii="Times New Roman" w:hAnsi="Times New Roman" w:cs="Times New Roman"/>
                <w:color w:val="000000"/>
              </w:rPr>
              <w:t>$7,800</w:t>
            </w:r>
          </w:p>
        </w:tc>
        <w:tc>
          <w:tcPr>
            <w:tcW w:w="1870" w:type="dxa"/>
            <w:tcBorders>
              <w:top w:val="single" w:sz="4" w:space="0" w:color="7F7F7F" w:themeColor="text1" w:themeTint="80"/>
              <w:left w:val="single" w:sz="4" w:space="0" w:color="auto"/>
              <w:bottom w:val="single" w:sz="4" w:space="0" w:color="7F7F7F" w:themeColor="text1" w:themeTint="80"/>
            </w:tcBorders>
          </w:tcPr>
          <w:p w14:paraId="72488F49" w14:textId="77777777" w:rsidR="008F33DF" w:rsidRPr="008F33DF" w:rsidRDefault="008F33DF" w:rsidP="00BE1D12">
            <w:pPr>
              <w:jc w:val="center"/>
              <w:rPr>
                <w:rFonts w:ascii="Times New Roman" w:hAnsi="Times New Roman" w:cs="Times New Roman"/>
              </w:rPr>
            </w:pPr>
            <w:r w:rsidRPr="008F33DF">
              <w:rPr>
                <w:rFonts w:ascii="Times New Roman" w:hAnsi="Times New Roman" w:cs="Times New Roman"/>
                <w:color w:val="000000"/>
              </w:rPr>
              <w:t>$5,900</w:t>
            </w:r>
          </w:p>
        </w:tc>
        <w:tc>
          <w:tcPr>
            <w:tcW w:w="1747" w:type="dxa"/>
          </w:tcPr>
          <w:p w14:paraId="64ADCE71" w14:textId="77777777" w:rsidR="008F33DF" w:rsidRPr="008F33DF" w:rsidRDefault="008F33DF" w:rsidP="00BE1D12">
            <w:pPr>
              <w:jc w:val="center"/>
              <w:rPr>
                <w:rFonts w:ascii="Times New Roman" w:hAnsi="Times New Roman" w:cs="Times New Roman"/>
              </w:rPr>
            </w:pPr>
            <w:r w:rsidRPr="008F33DF">
              <w:rPr>
                <w:rFonts w:ascii="Times New Roman" w:hAnsi="Times New Roman" w:cs="Times New Roman"/>
                <w:color w:val="000000"/>
              </w:rPr>
              <w:t>$9,200</w:t>
            </w:r>
          </w:p>
        </w:tc>
      </w:tr>
      <w:tr w:rsidR="008F33DF" w:rsidRPr="008F33DF" w14:paraId="180FF4DE" w14:textId="77777777" w:rsidTr="00BE1D12">
        <w:trPr>
          <w:jc w:val="center"/>
        </w:trPr>
        <w:tc>
          <w:tcPr>
            <w:tcW w:w="2118" w:type="dxa"/>
            <w:tcBorders>
              <w:right w:val="single" w:sz="4" w:space="0" w:color="auto"/>
            </w:tcBorders>
          </w:tcPr>
          <w:p w14:paraId="7168550C" w14:textId="77777777" w:rsidR="008F33DF" w:rsidRPr="008F33DF" w:rsidRDefault="008F33DF" w:rsidP="00BE1D12">
            <w:pPr>
              <w:rPr>
                <w:rFonts w:ascii="Times New Roman" w:hAnsi="Times New Roman" w:cs="Times New Roman"/>
                <w:color w:val="000000"/>
              </w:rPr>
            </w:pPr>
            <w:r w:rsidRPr="008F33DF">
              <w:rPr>
                <w:rFonts w:ascii="Times New Roman" w:hAnsi="Times New Roman" w:cs="Times New Roman"/>
                <w:color w:val="000000"/>
              </w:rPr>
              <w:t>% reduction</w:t>
            </w:r>
          </w:p>
        </w:tc>
        <w:tc>
          <w:tcPr>
            <w:tcW w:w="3615" w:type="dxa"/>
            <w:gridSpan w:val="2"/>
            <w:tcBorders>
              <w:left w:val="single" w:sz="4" w:space="0" w:color="auto"/>
              <w:right w:val="single" w:sz="4" w:space="0" w:color="auto"/>
            </w:tcBorders>
          </w:tcPr>
          <w:p w14:paraId="4A93A6AB" w14:textId="77777777" w:rsidR="008F33DF" w:rsidRPr="008F33DF" w:rsidRDefault="008F33DF" w:rsidP="00BE1D12">
            <w:pPr>
              <w:jc w:val="center"/>
              <w:rPr>
                <w:rFonts w:ascii="Times New Roman" w:hAnsi="Times New Roman" w:cs="Times New Roman"/>
                <w:color w:val="000000"/>
              </w:rPr>
            </w:pPr>
            <w:r w:rsidRPr="008F33DF">
              <w:rPr>
                <w:rFonts w:ascii="Times New Roman" w:hAnsi="Times New Roman" w:cs="Times New Roman"/>
                <w:color w:val="000000"/>
              </w:rPr>
              <w:t>23%</w:t>
            </w:r>
          </w:p>
        </w:tc>
        <w:tc>
          <w:tcPr>
            <w:tcW w:w="3617" w:type="dxa"/>
            <w:gridSpan w:val="2"/>
            <w:tcBorders>
              <w:left w:val="single" w:sz="4" w:space="0" w:color="auto"/>
            </w:tcBorders>
          </w:tcPr>
          <w:p w14:paraId="1D6DCAF6" w14:textId="77777777" w:rsidR="008F33DF" w:rsidRPr="008F33DF" w:rsidRDefault="008F33DF" w:rsidP="00BE1D12">
            <w:pPr>
              <w:jc w:val="center"/>
              <w:rPr>
                <w:rFonts w:ascii="Times New Roman" w:hAnsi="Times New Roman" w:cs="Times New Roman"/>
                <w:color w:val="000000"/>
              </w:rPr>
            </w:pPr>
            <w:r w:rsidRPr="008F33DF">
              <w:rPr>
                <w:rFonts w:ascii="Times New Roman" w:hAnsi="Times New Roman" w:cs="Times New Roman"/>
                <w:color w:val="000000"/>
              </w:rPr>
              <w:t>36%</w:t>
            </w:r>
          </w:p>
        </w:tc>
      </w:tr>
    </w:tbl>
    <w:p w14:paraId="6C3B135D" w14:textId="79E737B5" w:rsidR="008F33DF" w:rsidRPr="00CC3C7F" w:rsidRDefault="008F33DF" w:rsidP="00CC3C7F">
      <w:pPr>
        <w:rPr>
          <w:rFonts w:ascii="Arial" w:hAnsi="Arial" w:cs="Arial"/>
          <w:sz w:val="16"/>
          <w:szCs w:val="16"/>
        </w:rPr>
      </w:pPr>
      <w:r w:rsidRPr="00CC3C7F">
        <w:rPr>
          <w:rFonts w:ascii="Arial" w:hAnsi="Arial" w:cs="Arial"/>
          <w:sz w:val="16"/>
          <w:szCs w:val="16"/>
        </w:rPr>
        <w:t>References</w:t>
      </w:r>
    </w:p>
    <w:p w14:paraId="73C62978" w14:textId="77777777" w:rsidR="008F33DF" w:rsidRPr="00CC3C7F" w:rsidRDefault="008F33DF" w:rsidP="008F33DF">
      <w:pPr>
        <w:autoSpaceDE w:val="0"/>
        <w:autoSpaceDN w:val="0"/>
        <w:rPr>
          <w:rFonts w:ascii="Arial" w:hAnsi="Arial" w:cs="Arial"/>
          <w:color w:val="000000"/>
          <w:sz w:val="16"/>
          <w:szCs w:val="16"/>
        </w:rPr>
      </w:pPr>
      <w:r w:rsidRPr="00CC3C7F">
        <w:rPr>
          <w:rFonts w:ascii="Arial" w:hAnsi="Arial" w:cs="Arial"/>
          <w:color w:val="000000"/>
          <w:sz w:val="16"/>
          <w:szCs w:val="16"/>
        </w:rPr>
        <w:t xml:space="preserve">Jones V, Missar V, </w:t>
      </w:r>
      <w:proofErr w:type="spellStart"/>
      <w:r w:rsidRPr="00CC3C7F">
        <w:rPr>
          <w:rFonts w:ascii="Arial" w:hAnsi="Arial" w:cs="Arial"/>
          <w:color w:val="000000"/>
          <w:sz w:val="16"/>
          <w:szCs w:val="16"/>
        </w:rPr>
        <w:t>Zmyslowski</w:t>
      </w:r>
      <w:proofErr w:type="spellEnd"/>
      <w:r w:rsidRPr="00CC3C7F">
        <w:rPr>
          <w:rFonts w:ascii="Arial" w:hAnsi="Arial" w:cs="Arial"/>
          <w:color w:val="000000"/>
          <w:sz w:val="16"/>
          <w:szCs w:val="16"/>
        </w:rPr>
        <w:t xml:space="preserve"> K, </w:t>
      </w:r>
      <w:proofErr w:type="spellStart"/>
      <w:r w:rsidRPr="00CC3C7F">
        <w:rPr>
          <w:rFonts w:ascii="Arial" w:hAnsi="Arial" w:cs="Arial"/>
          <w:color w:val="000000"/>
          <w:sz w:val="16"/>
          <w:szCs w:val="16"/>
        </w:rPr>
        <w:t>Cregg</w:t>
      </w:r>
      <w:proofErr w:type="spellEnd"/>
      <w:r w:rsidRPr="00CC3C7F">
        <w:rPr>
          <w:rFonts w:ascii="Arial" w:hAnsi="Arial" w:cs="Arial"/>
          <w:color w:val="000000"/>
          <w:sz w:val="16"/>
          <w:szCs w:val="16"/>
        </w:rPr>
        <w:t>, H, Zhang, K. Aon Health Care Workers Compensation Barometer, October 2018</w:t>
      </w:r>
    </w:p>
    <w:p w14:paraId="58CEC0C0" w14:textId="77777777" w:rsidR="008F33DF" w:rsidRPr="00CC3C7F" w:rsidRDefault="008F33DF" w:rsidP="008F33DF">
      <w:pPr>
        <w:autoSpaceDE w:val="0"/>
        <w:autoSpaceDN w:val="0"/>
        <w:rPr>
          <w:rFonts w:ascii="Arial" w:hAnsi="Arial" w:cs="Arial"/>
          <w:sz w:val="16"/>
          <w:szCs w:val="16"/>
        </w:rPr>
      </w:pPr>
      <w:r w:rsidRPr="00CC3C7F">
        <w:rPr>
          <w:rFonts w:ascii="Arial" w:hAnsi="Arial" w:cs="Arial"/>
          <w:color w:val="000000"/>
          <w:sz w:val="16"/>
          <w:szCs w:val="16"/>
        </w:rPr>
        <w:t>Jones V, Missar V, Bronson, M, Grant, J. Aon Health Care Workers Compensation Barometer, October 2016</w:t>
      </w:r>
    </w:p>
    <w:p w14:paraId="36511975" w14:textId="77777777" w:rsidR="008F33DF" w:rsidRPr="008F33DF" w:rsidRDefault="008F33DF" w:rsidP="008F33DF">
      <w:pPr>
        <w:pStyle w:val="ListParagraph"/>
        <w:ind w:left="1440"/>
        <w:rPr>
          <w:rFonts w:ascii="Times New Roman" w:hAnsi="Times New Roman" w:cs="Times New Roman"/>
        </w:rPr>
      </w:pPr>
    </w:p>
    <w:p w14:paraId="7C6F33A0" w14:textId="7D908385" w:rsidR="00380F3E" w:rsidRPr="00CC3C7F" w:rsidRDefault="00380F3E" w:rsidP="001C70A6">
      <w:pPr>
        <w:pStyle w:val="ListParagraph"/>
        <w:numPr>
          <w:ilvl w:val="0"/>
          <w:numId w:val="4"/>
        </w:numPr>
        <w:rPr>
          <w:rFonts w:ascii="Arial" w:hAnsi="Arial" w:cs="Arial"/>
        </w:rPr>
      </w:pPr>
      <w:r w:rsidRPr="00CC3C7F">
        <w:rPr>
          <w:rFonts w:ascii="Arial" w:hAnsi="Arial" w:cs="Arial"/>
        </w:rPr>
        <w:t>Policy/legislation</w:t>
      </w:r>
      <w:r w:rsidR="00726288" w:rsidRPr="00CC3C7F">
        <w:rPr>
          <w:rFonts w:ascii="Arial" w:hAnsi="Arial" w:cs="Arial"/>
        </w:rPr>
        <w:t xml:space="preserve"> </w:t>
      </w:r>
    </w:p>
    <w:p w14:paraId="78F78C2A" w14:textId="77777777" w:rsidR="004F4E45" w:rsidRPr="00CC3C7F" w:rsidRDefault="004F4E45" w:rsidP="00CC3C7F">
      <w:pPr>
        <w:shd w:val="clear" w:color="auto" w:fill="FFFFFF"/>
        <w:rPr>
          <w:rFonts w:ascii="Arial" w:hAnsi="Arial" w:cs="Arial"/>
        </w:rPr>
      </w:pPr>
      <w:r w:rsidRPr="00CC3C7F">
        <w:rPr>
          <w:rFonts w:ascii="Arial" w:hAnsi="Arial" w:cs="Arial"/>
        </w:rPr>
        <w:t>The ANA Standards have continued to fill a void from the lack of federal SPHM regulations. In 2015, a congressional SPHM bill was introduced by Representative John Conyers, Jr., known as the Nurse and Health Care Worker Protection Act of 2015. The bill died in committee.   During the same year and following a three-year National Emphasis Program of planned inspections (2012-2015) which continued to highlight the high number of musculoskeletal injuries previously identified amongst healthcare staff, OSHA issued a directive for hospitals, nursing and residential care facilities, outlining specific SPHM program elements and policies to be reviewed when a facility receives a compliance visit.  The directive emphasizes that patient handling injuries are a recognized hazard as defined by OSHA and subject to regulatory oversight.  General Duty clause violations and Hazard Alert letters continue to be written under this directive.</w:t>
      </w:r>
    </w:p>
    <w:p w14:paraId="4B96BBFA" w14:textId="5D33D6D3" w:rsidR="004F4E45" w:rsidRPr="00CC3C7F" w:rsidRDefault="004F4E45" w:rsidP="00CC3C7F">
      <w:pPr>
        <w:shd w:val="clear" w:color="auto" w:fill="FFFFFF"/>
        <w:rPr>
          <w:rFonts w:ascii="Arial" w:hAnsi="Arial" w:cs="Arial"/>
        </w:rPr>
      </w:pPr>
      <w:r w:rsidRPr="00CC3C7F">
        <w:rPr>
          <w:rFonts w:ascii="Arial" w:hAnsi="Arial" w:cs="Arial"/>
        </w:rPr>
        <w:t>At the state level, no additional states have added SPHM legislation or resolutions since 2011. At present, twelve states have some form of legislation or resolution; nine require a comprehensive program. </w:t>
      </w:r>
      <w:r w:rsidRPr="00CC3C7F">
        <w:rPr>
          <w:rFonts w:ascii="Arial" w:hAnsi="Arial" w:cs="Arial"/>
          <w:vertAlign w:val="superscript"/>
        </w:rPr>
        <w:t>1</w:t>
      </w:r>
      <w:r w:rsidR="00922C5B" w:rsidRPr="00CC3C7F">
        <w:rPr>
          <w:rFonts w:ascii="Arial" w:hAnsi="Arial" w:cs="Arial"/>
          <w:vertAlign w:val="superscript"/>
        </w:rPr>
        <w:t xml:space="preserve"> </w:t>
      </w:r>
      <w:r w:rsidR="00922C5B" w:rsidRPr="00CC3C7F">
        <w:rPr>
          <w:rFonts w:ascii="Arial" w:hAnsi="Arial" w:cs="Arial"/>
        </w:rPr>
        <w:t xml:space="preserve">The states are:  California, Hawaii, Illinois, Maryland, Minnesota, Missouri, New Jersey, New York, Ohio, Rhode Island, Texas, and Washington.  </w:t>
      </w:r>
    </w:p>
    <w:p w14:paraId="1C7573E5" w14:textId="4256883A" w:rsidR="004F4E45" w:rsidRPr="00CC3C7F" w:rsidRDefault="004F4E45" w:rsidP="00922C5B">
      <w:pPr>
        <w:pStyle w:val="m597338959385586158gmail-msolistparagraph"/>
        <w:shd w:val="clear" w:color="auto" w:fill="FFFFFF"/>
        <w:spacing w:before="0" w:beforeAutospacing="0" w:after="0" w:afterAutospacing="0" w:line="233" w:lineRule="atLeast"/>
        <w:rPr>
          <w:rFonts w:ascii="Arial" w:eastAsiaTheme="minorHAnsi" w:hAnsi="Arial" w:cs="Arial"/>
          <w:sz w:val="22"/>
          <w:szCs w:val="22"/>
        </w:rPr>
      </w:pPr>
    </w:p>
    <w:p w14:paraId="60EBD4A8" w14:textId="6B312B08" w:rsidR="004F4E45" w:rsidRPr="00CC3C7F" w:rsidRDefault="004F4E45" w:rsidP="00CC3C7F">
      <w:pPr>
        <w:pStyle w:val="m597338959385586158gmail-msolistparagraph"/>
        <w:shd w:val="clear" w:color="auto" w:fill="FFFFFF"/>
        <w:spacing w:before="0" w:beforeAutospacing="0" w:after="0" w:afterAutospacing="0" w:line="233" w:lineRule="atLeast"/>
        <w:rPr>
          <w:rFonts w:ascii="Arial" w:eastAsiaTheme="minorHAnsi" w:hAnsi="Arial" w:cs="Arial"/>
          <w:sz w:val="22"/>
          <w:szCs w:val="22"/>
        </w:rPr>
      </w:pPr>
      <w:r w:rsidRPr="00CC3C7F">
        <w:rPr>
          <w:rFonts w:ascii="Arial" w:eastAsiaTheme="minorHAnsi" w:hAnsi="Arial" w:cs="Arial"/>
          <w:sz w:val="22"/>
          <w:szCs w:val="22"/>
        </w:rPr>
        <w:t>Other standard promulgating bodies have also issued guidelines for effective safety and management programs: ISO 45001 Occupational Health and Safety Management Systems 2018</w:t>
      </w:r>
      <w:r w:rsidR="00922C5B" w:rsidRPr="00CC3C7F">
        <w:rPr>
          <w:rFonts w:ascii="Arial" w:eastAsiaTheme="minorHAnsi" w:hAnsi="Arial" w:cs="Arial"/>
          <w:sz w:val="22"/>
          <w:szCs w:val="22"/>
        </w:rPr>
        <w:t xml:space="preserve"> </w:t>
      </w:r>
      <w:r w:rsidRPr="00CC3C7F">
        <w:rPr>
          <w:rFonts w:ascii="Arial" w:eastAsiaTheme="minorHAnsi" w:hAnsi="Arial" w:cs="Arial"/>
          <w:sz w:val="22"/>
          <w:szCs w:val="22"/>
        </w:rPr>
        <w:t>and ANSI/ASSP Z10 Occupational Health and Safety Management Systems 2017.  Elements in these standards may be applied when establishing any safety and health program, including SPHM.</w:t>
      </w:r>
    </w:p>
    <w:p w14:paraId="524A2146" w14:textId="27C33DC4" w:rsidR="004F4E45" w:rsidRPr="00CC3C7F" w:rsidRDefault="00CC3C7F" w:rsidP="00CC3C7F">
      <w:pPr>
        <w:pStyle w:val="m597338959385586158gmail-msolistparagraph"/>
        <w:shd w:val="clear" w:color="auto" w:fill="FFFFFF"/>
        <w:spacing w:after="0" w:afterAutospacing="0" w:line="233" w:lineRule="atLeast"/>
        <w:rPr>
          <w:rFonts w:ascii="Arial" w:eastAsiaTheme="minorHAnsi" w:hAnsi="Arial" w:cs="Arial"/>
          <w:sz w:val="16"/>
          <w:szCs w:val="16"/>
        </w:rPr>
      </w:pPr>
      <w:hyperlink r:id="rId20" w:history="1">
        <w:r w:rsidRPr="009C60CE">
          <w:rPr>
            <w:rStyle w:val="Hyperlink"/>
            <w:rFonts w:ascii="Arial" w:eastAsiaTheme="minorHAnsi" w:hAnsi="Arial" w:cs="Arial"/>
            <w:sz w:val="16"/>
            <w:szCs w:val="16"/>
          </w:rPr>
          <w:t>https://www.cdc.gov/niosh/topics/safepatient/default.html</w:t>
        </w:r>
      </w:hyperlink>
    </w:p>
    <w:p w14:paraId="31B89F6F" w14:textId="77777777" w:rsidR="004F4E45" w:rsidRDefault="004F4E45" w:rsidP="004F4E45">
      <w:pPr>
        <w:pStyle w:val="ListParagraph"/>
        <w:ind w:left="1440"/>
        <w:rPr>
          <w:rFonts w:ascii="Times New Roman" w:hAnsi="Times New Roman" w:cs="Times New Roman"/>
          <w:sz w:val="24"/>
          <w:szCs w:val="24"/>
        </w:rPr>
      </w:pPr>
    </w:p>
    <w:p w14:paraId="5B0E2290" w14:textId="77777777" w:rsidR="00B82CEA" w:rsidRDefault="00B82CEA" w:rsidP="002A0218">
      <w:pPr>
        <w:pStyle w:val="ListParagraph"/>
        <w:ind w:left="1440"/>
        <w:rPr>
          <w:rFonts w:ascii="Times New Roman" w:hAnsi="Times New Roman" w:cs="Times New Roman"/>
          <w:sz w:val="24"/>
          <w:szCs w:val="24"/>
        </w:rPr>
      </w:pPr>
    </w:p>
    <w:p w14:paraId="6C0D4C70" w14:textId="1B9AE4E0" w:rsidR="00132DF5" w:rsidRDefault="00132DF5" w:rsidP="00132DF5">
      <w:pPr>
        <w:pStyle w:val="ListParagraph"/>
        <w:rPr>
          <w:rFonts w:ascii="Times New Roman" w:hAnsi="Times New Roman" w:cs="Times New Roman"/>
          <w:sz w:val="24"/>
          <w:szCs w:val="24"/>
        </w:rPr>
      </w:pPr>
    </w:p>
    <w:p w14:paraId="7E6912F6" w14:textId="782F0C6A" w:rsidR="00132DF5" w:rsidRDefault="00132DF5" w:rsidP="00EB5A8D">
      <w:pPr>
        <w:autoSpaceDE w:val="0"/>
        <w:autoSpaceDN w:val="0"/>
        <w:rPr>
          <w:color w:val="FF0000"/>
        </w:rPr>
      </w:pPr>
      <w:r>
        <w:rPr>
          <w:rFonts w:ascii="Times New Roman" w:hAnsi="Times New Roman" w:cs="Times New Roman"/>
          <w:sz w:val="24"/>
          <w:szCs w:val="24"/>
        </w:rPr>
        <w:tab/>
      </w:r>
    </w:p>
    <w:p w14:paraId="20095DE8" w14:textId="77777777" w:rsidR="00132DF5" w:rsidRDefault="00132DF5" w:rsidP="00132DF5"/>
    <w:p w14:paraId="53356F27" w14:textId="77777777" w:rsidR="00753BC4" w:rsidRDefault="00753BC4" w:rsidP="00F276CD">
      <w:pPr>
        <w:contextualSpacing/>
        <w:rPr>
          <w:rFonts w:ascii="Arial" w:hAnsi="Arial" w:cs="Arial"/>
          <w:b/>
          <w:bCs/>
          <w:sz w:val="28"/>
        </w:rPr>
      </w:pPr>
    </w:p>
    <w:p w14:paraId="75A14BAB" w14:textId="77777777" w:rsidR="00B40891" w:rsidRPr="00B40891" w:rsidRDefault="00B40891" w:rsidP="00B40891">
      <w:pPr>
        <w:spacing w:after="0"/>
        <w:rPr>
          <w:rFonts w:ascii="Arial" w:hAnsi="Arial" w:cs="Arial"/>
          <w:b/>
          <w:bCs/>
          <w:sz w:val="28"/>
        </w:rPr>
      </w:pPr>
      <w:r w:rsidRPr="00B40891">
        <w:rPr>
          <w:rFonts w:ascii="Arial" w:hAnsi="Arial" w:cs="Arial"/>
          <w:b/>
          <w:bCs/>
          <w:sz w:val="28"/>
        </w:rPr>
        <w:t xml:space="preserve">Standard 1 – Establish a Culture of Safety </w:t>
      </w:r>
    </w:p>
    <w:p w14:paraId="47E0E8EA" w14:textId="77777777" w:rsidR="00B40891" w:rsidRPr="00B40891" w:rsidRDefault="00B40891" w:rsidP="00B40891">
      <w:pPr>
        <w:shd w:val="clear" w:color="auto" w:fill="FFFFFF"/>
        <w:spacing w:after="0" w:line="240" w:lineRule="auto"/>
        <w:contextualSpacing/>
        <w:rPr>
          <w:rFonts w:ascii="Arial" w:eastAsia="Times New Roman" w:hAnsi="Arial" w:cs="Arial"/>
          <w:b/>
          <w:bCs/>
          <w:i/>
          <w:color w:val="222222"/>
        </w:rPr>
      </w:pPr>
      <w:bookmarkStart w:id="7" w:name="_Hlk52804365"/>
    </w:p>
    <w:p w14:paraId="1A543459" w14:textId="77777777" w:rsidR="00B40891" w:rsidRPr="00B40891" w:rsidRDefault="00B40891" w:rsidP="00B40891">
      <w:pPr>
        <w:shd w:val="clear" w:color="auto" w:fill="FFFFFF"/>
        <w:spacing w:after="0" w:line="240" w:lineRule="auto"/>
        <w:contextualSpacing/>
        <w:rPr>
          <w:rFonts w:ascii="Arial" w:eastAsia="Times New Roman" w:hAnsi="Arial" w:cs="Arial"/>
          <w:b/>
          <w:bCs/>
          <w:i/>
          <w:color w:val="222222"/>
        </w:rPr>
      </w:pPr>
    </w:p>
    <w:p w14:paraId="2B68FDEB" w14:textId="77777777" w:rsidR="00B40891" w:rsidRPr="00B40891" w:rsidRDefault="00B40891" w:rsidP="00B40891">
      <w:pPr>
        <w:shd w:val="clear" w:color="auto" w:fill="FFFFFF"/>
        <w:spacing w:after="0" w:line="240" w:lineRule="auto"/>
        <w:contextualSpacing/>
        <w:rPr>
          <w:rFonts w:ascii="Arial" w:eastAsia="Times New Roman" w:hAnsi="Arial" w:cs="Arial"/>
          <w:b/>
          <w:bCs/>
          <w:color w:val="222222"/>
          <w:sz w:val="24"/>
        </w:rPr>
      </w:pPr>
      <w:r w:rsidRPr="00B40891">
        <w:rPr>
          <w:rFonts w:ascii="Arial" w:eastAsia="Times New Roman" w:hAnsi="Arial" w:cs="Arial"/>
          <w:b/>
          <w:bCs/>
          <w:color w:val="222222"/>
          <w:sz w:val="24"/>
        </w:rPr>
        <w:t>EMPLOYER STANDARDS</w:t>
      </w:r>
    </w:p>
    <w:p w14:paraId="75E1F410" w14:textId="77777777" w:rsidR="00B40891" w:rsidRPr="00B40891" w:rsidRDefault="00B40891" w:rsidP="00B40891">
      <w:pPr>
        <w:shd w:val="clear" w:color="auto" w:fill="FFFFFF"/>
        <w:spacing w:after="0" w:line="240" w:lineRule="auto"/>
        <w:contextualSpacing/>
        <w:rPr>
          <w:rFonts w:ascii="Arial" w:eastAsia="Times New Roman" w:hAnsi="Arial" w:cs="Arial"/>
          <w:b/>
          <w:bCs/>
          <w:i/>
          <w:color w:val="222222"/>
        </w:rPr>
      </w:pPr>
    </w:p>
    <w:p w14:paraId="785D05E4" w14:textId="77777777" w:rsidR="00B40891" w:rsidRPr="00B40891" w:rsidRDefault="00B40891" w:rsidP="00B40891">
      <w:pPr>
        <w:shd w:val="clear" w:color="auto" w:fill="FFFFFF"/>
        <w:spacing w:after="0" w:line="240" w:lineRule="auto"/>
        <w:contextualSpacing/>
        <w:rPr>
          <w:rFonts w:ascii="Arial" w:eastAsia="Times New Roman" w:hAnsi="Arial" w:cs="Arial"/>
          <w:i/>
          <w:color w:val="222222"/>
        </w:rPr>
      </w:pPr>
      <w:r w:rsidRPr="00B40891">
        <w:rPr>
          <w:rFonts w:ascii="Arial" w:eastAsia="Times New Roman" w:hAnsi="Arial" w:cs="Arial"/>
          <w:b/>
          <w:bCs/>
          <w:i/>
          <w:color w:val="222222"/>
        </w:rPr>
        <w:t xml:space="preserve">Standard Number 1.1.1 </w:t>
      </w:r>
      <w:r w:rsidRPr="00B40891">
        <w:rPr>
          <w:rFonts w:ascii="Arial" w:eastAsia="Times New Roman" w:hAnsi="Arial" w:cs="Arial"/>
          <w:b/>
          <w:i/>
          <w:color w:val="222222"/>
        </w:rPr>
        <w:t xml:space="preserve">Establish </w:t>
      </w:r>
      <w:bookmarkEnd w:id="7"/>
      <w:r w:rsidRPr="00B40891">
        <w:rPr>
          <w:rFonts w:ascii="Arial" w:eastAsia="Times New Roman" w:hAnsi="Arial" w:cs="Arial"/>
          <w:b/>
          <w:i/>
          <w:color w:val="222222"/>
        </w:rPr>
        <w:t>a statement of commitment to a culture of safety.</w:t>
      </w:r>
      <w:r w:rsidRPr="00B40891">
        <w:rPr>
          <w:rFonts w:ascii="Arial" w:eastAsia="Times New Roman" w:hAnsi="Arial" w:cs="Arial"/>
          <w:i/>
          <w:color w:val="222222"/>
        </w:rPr>
        <w:t xml:space="preserve"> Organizational policy will include a written commitment to a culture of safety that will be used to guide the organization’s priorities, resource allocation, policies, and procedures. The written statement regarding safe patient handling and mobility (SPHM) will describe layers of accountability across sectors and settings.</w:t>
      </w:r>
    </w:p>
    <w:p w14:paraId="23B7F43D" w14:textId="77777777" w:rsidR="00B40891" w:rsidRPr="00B40891" w:rsidRDefault="00B40891" w:rsidP="00B40891">
      <w:pPr>
        <w:shd w:val="clear" w:color="auto" w:fill="FFFFFF"/>
        <w:spacing w:after="0" w:line="240" w:lineRule="auto"/>
        <w:contextualSpacing/>
        <w:rPr>
          <w:rFonts w:ascii="Arial" w:eastAsia="Times New Roman" w:hAnsi="Arial" w:cs="Arial"/>
          <w:color w:val="FF0000"/>
        </w:rPr>
      </w:pPr>
    </w:p>
    <w:p w14:paraId="63219E1A" w14:textId="77777777" w:rsidR="00B40891" w:rsidRPr="00B40891" w:rsidRDefault="00B40891" w:rsidP="00B40891">
      <w:pPr>
        <w:shd w:val="clear" w:color="auto" w:fill="FFFFFF"/>
        <w:spacing w:after="0" w:line="240" w:lineRule="auto"/>
        <w:contextualSpacing/>
        <w:rPr>
          <w:rFonts w:ascii="Arial" w:eastAsia="Times New Roman" w:hAnsi="Arial" w:cs="Arial"/>
          <w:color w:val="000000" w:themeColor="text1"/>
        </w:rPr>
      </w:pPr>
      <w:r w:rsidRPr="00B40891">
        <w:rPr>
          <w:rFonts w:ascii="Arial" w:eastAsia="Times New Roman" w:hAnsi="Arial" w:cs="Arial"/>
          <w:b/>
          <w:bCs/>
          <w:color w:val="000000" w:themeColor="text1"/>
        </w:rPr>
        <w:t>Introduction</w:t>
      </w:r>
      <w:r w:rsidRPr="00B40891">
        <w:rPr>
          <w:rFonts w:ascii="Arial" w:eastAsia="Times New Roman" w:hAnsi="Arial" w:cs="Arial"/>
          <w:color w:val="000000" w:themeColor="text1"/>
        </w:rPr>
        <w:t xml:space="preserve">: The concept of a culture of safety evolved from studies of high-reliability industries outside of health care. Individuals working in these areas, e.g., air trafﬁc controllers and nuclear power plant employees, </w:t>
      </w:r>
      <w:proofErr w:type="gramStart"/>
      <w:r w:rsidRPr="00B40891">
        <w:rPr>
          <w:rFonts w:ascii="Arial" w:eastAsia="Times New Roman" w:hAnsi="Arial" w:cs="Arial"/>
          <w:color w:val="000000" w:themeColor="text1"/>
        </w:rPr>
        <w:t>do complex and hazardous work while maintaining a commitment to safety at all times</w:t>
      </w:r>
      <w:proofErr w:type="gramEnd"/>
      <w:r w:rsidRPr="00B40891">
        <w:rPr>
          <w:rFonts w:ascii="Arial" w:eastAsia="Times New Roman" w:hAnsi="Arial" w:cs="Arial"/>
          <w:color w:val="000000" w:themeColor="text1"/>
        </w:rPr>
        <w:t xml:space="preserve">. Key features of a culture of safety include acknowledgment of risk, a commitment to provide resources to consistently achieve safe operations, a blame-free environment where individuals can report errors or incidents without fear, an emphasis on collaboration across sectors and settings, and a work environment in which managers and healthcare workers emphasize safety over other competing goals. Numerous healthcare organizations define and incorporate the term “culture of safety” [American Nurses Association (ANA), 2016; Institute for Health Improvement (IHI), 2020]. </w:t>
      </w:r>
    </w:p>
    <w:p w14:paraId="1BBB3266" w14:textId="77777777" w:rsidR="00B40891" w:rsidRPr="00B40891" w:rsidRDefault="00B40891" w:rsidP="00B40891">
      <w:pPr>
        <w:shd w:val="clear" w:color="auto" w:fill="FFFFFF"/>
        <w:spacing w:after="0" w:line="240" w:lineRule="auto"/>
        <w:ind w:left="720"/>
        <w:contextualSpacing/>
        <w:rPr>
          <w:rFonts w:ascii="Arial" w:eastAsia="Times New Roman" w:hAnsi="Arial" w:cs="Arial"/>
          <w:color w:val="000000" w:themeColor="text1"/>
        </w:rPr>
      </w:pPr>
    </w:p>
    <w:p w14:paraId="77893C8E" w14:textId="77777777" w:rsidR="00B40891" w:rsidRPr="00B40891" w:rsidRDefault="00B40891" w:rsidP="00B40891">
      <w:pPr>
        <w:shd w:val="clear" w:color="auto" w:fill="FFFFFF"/>
        <w:spacing w:after="0" w:line="240" w:lineRule="auto"/>
        <w:rPr>
          <w:rFonts w:ascii="Arial" w:eastAsia="Times New Roman" w:hAnsi="Arial" w:cs="Arial"/>
          <w:b/>
          <w:bCs/>
        </w:rPr>
      </w:pPr>
      <w:r w:rsidRPr="00B40891">
        <w:rPr>
          <w:rFonts w:ascii="Arial" w:eastAsia="Times New Roman" w:hAnsi="Arial" w:cs="Arial"/>
          <w:b/>
          <w:bCs/>
          <w:color w:val="000000"/>
        </w:rPr>
        <w:t>Upon completion of the review/implementation of this standard, you/your healthcare organization should understand and/or demonstrate the following:</w:t>
      </w:r>
    </w:p>
    <w:p w14:paraId="66E51B0E" w14:textId="77777777" w:rsidR="00B40891" w:rsidRPr="00B40891" w:rsidRDefault="00B40891" w:rsidP="001C70A6">
      <w:pPr>
        <w:numPr>
          <w:ilvl w:val="0"/>
          <w:numId w:val="5"/>
        </w:numPr>
        <w:shd w:val="clear" w:color="auto" w:fill="FFFFFF"/>
        <w:spacing w:after="0" w:line="240" w:lineRule="auto"/>
        <w:contextualSpacing/>
        <w:rPr>
          <w:rFonts w:ascii="Arial" w:eastAsia="Times New Roman" w:hAnsi="Arial" w:cs="Arial"/>
          <w:color w:val="000000" w:themeColor="text1"/>
        </w:rPr>
      </w:pPr>
      <w:r w:rsidRPr="00B40891">
        <w:rPr>
          <w:rFonts w:ascii="Arial" w:eastAsia="Times New Roman" w:hAnsi="Arial" w:cs="Arial"/>
          <w:color w:val="000000" w:themeColor="text1"/>
        </w:rPr>
        <w:t>Articulation of the value of a culture of safety as it relates to safe patient handling and mobility (SPHM) and contextualization within the current organizational culture.</w:t>
      </w:r>
    </w:p>
    <w:p w14:paraId="7E4BD182" w14:textId="77777777" w:rsidR="00B40891" w:rsidRPr="00B40891" w:rsidRDefault="00B40891" w:rsidP="001C70A6">
      <w:pPr>
        <w:numPr>
          <w:ilvl w:val="0"/>
          <w:numId w:val="5"/>
        </w:numPr>
        <w:shd w:val="clear" w:color="auto" w:fill="FFFFFF"/>
        <w:spacing w:after="0" w:line="240" w:lineRule="auto"/>
        <w:contextualSpacing/>
        <w:rPr>
          <w:rFonts w:ascii="Arial" w:eastAsia="Times New Roman" w:hAnsi="Arial" w:cs="Arial"/>
          <w:color w:val="000000" w:themeColor="text1"/>
        </w:rPr>
      </w:pPr>
      <w:r w:rsidRPr="00B40891">
        <w:rPr>
          <w:rFonts w:ascii="Arial" w:eastAsia="Times New Roman" w:hAnsi="Arial" w:cs="Arial"/>
          <w:color w:val="000000" w:themeColor="text1"/>
        </w:rPr>
        <w:t>Identification of primary stakeholders in the development of a culture of safety as it relates to SPHM.</w:t>
      </w:r>
    </w:p>
    <w:p w14:paraId="3DB157DF" w14:textId="77777777" w:rsidR="00B40891" w:rsidRPr="00B40891" w:rsidRDefault="00B40891" w:rsidP="001C70A6">
      <w:pPr>
        <w:numPr>
          <w:ilvl w:val="0"/>
          <w:numId w:val="5"/>
        </w:numPr>
        <w:shd w:val="clear" w:color="auto" w:fill="FFFFFF"/>
        <w:spacing w:after="0" w:line="240" w:lineRule="auto"/>
        <w:contextualSpacing/>
        <w:rPr>
          <w:rFonts w:ascii="Arial" w:eastAsia="Times New Roman" w:hAnsi="Arial" w:cs="Arial"/>
          <w:color w:val="000000" w:themeColor="text1"/>
        </w:rPr>
      </w:pPr>
      <w:r w:rsidRPr="00B40891">
        <w:rPr>
          <w:rFonts w:ascii="Arial" w:eastAsia="Times New Roman" w:hAnsi="Arial" w:cs="Arial"/>
          <w:color w:val="000000" w:themeColor="text1"/>
        </w:rPr>
        <w:t>Creation of a document stating commitment to a culture of safety, as described below.</w:t>
      </w:r>
    </w:p>
    <w:p w14:paraId="5784D25D" w14:textId="77777777" w:rsidR="00B40891" w:rsidRPr="00B40891" w:rsidRDefault="00B40891" w:rsidP="001C70A6">
      <w:pPr>
        <w:numPr>
          <w:ilvl w:val="0"/>
          <w:numId w:val="5"/>
        </w:numPr>
        <w:shd w:val="clear" w:color="auto" w:fill="FFFFFF"/>
        <w:spacing w:after="0" w:line="240" w:lineRule="auto"/>
        <w:contextualSpacing/>
        <w:rPr>
          <w:rFonts w:ascii="Arial" w:eastAsia="Times New Roman" w:hAnsi="Arial" w:cs="Arial"/>
          <w:color w:val="000000" w:themeColor="text1"/>
        </w:rPr>
      </w:pPr>
      <w:r w:rsidRPr="00B40891">
        <w:rPr>
          <w:rFonts w:ascii="Arial" w:eastAsia="Times New Roman" w:hAnsi="Arial" w:cs="Arial"/>
          <w:color w:val="000000" w:themeColor="text1"/>
        </w:rPr>
        <w:t>Generation of administrative support/approval of the statement of commitment, specifically as it serves as a charter for a task force.</w:t>
      </w:r>
    </w:p>
    <w:p w14:paraId="1D871726" w14:textId="77777777" w:rsidR="00B40891" w:rsidRPr="00B40891" w:rsidRDefault="00B40891" w:rsidP="001C70A6">
      <w:pPr>
        <w:numPr>
          <w:ilvl w:val="0"/>
          <w:numId w:val="5"/>
        </w:numPr>
        <w:shd w:val="clear" w:color="auto" w:fill="FFFFFF"/>
        <w:spacing w:after="0" w:line="240" w:lineRule="auto"/>
        <w:contextualSpacing/>
        <w:rPr>
          <w:rFonts w:ascii="Arial" w:eastAsia="Times New Roman" w:hAnsi="Arial" w:cs="Arial"/>
          <w:color w:val="000000" w:themeColor="text1"/>
        </w:rPr>
      </w:pPr>
      <w:r w:rsidRPr="00B40891">
        <w:rPr>
          <w:rFonts w:ascii="Arial" w:eastAsia="Times New Roman" w:hAnsi="Arial" w:cs="Arial"/>
          <w:color w:val="000000" w:themeColor="text1"/>
        </w:rPr>
        <w:t xml:space="preserve">Formation of a task force aligned with the mission, vision, and values of the healthcare organization responsible for making the standards actionable. </w:t>
      </w:r>
    </w:p>
    <w:p w14:paraId="628FCCB7" w14:textId="77777777" w:rsidR="00B40891" w:rsidRPr="00B40891" w:rsidRDefault="00B40891" w:rsidP="00B40891">
      <w:pPr>
        <w:shd w:val="clear" w:color="auto" w:fill="FFFFFF"/>
        <w:spacing w:after="0" w:line="240" w:lineRule="auto"/>
        <w:contextualSpacing/>
        <w:rPr>
          <w:rFonts w:ascii="Arial" w:eastAsia="Times New Roman" w:hAnsi="Arial" w:cs="Arial"/>
          <w:b/>
          <w:bCs/>
          <w:color w:val="FF0000"/>
        </w:rPr>
      </w:pPr>
    </w:p>
    <w:p w14:paraId="41AD865C" w14:textId="77777777" w:rsidR="00B40891" w:rsidRPr="00B40891" w:rsidRDefault="00B40891" w:rsidP="00B40891">
      <w:pPr>
        <w:shd w:val="clear" w:color="auto" w:fill="FFFFFF"/>
        <w:spacing w:after="0" w:line="240" w:lineRule="auto"/>
        <w:contextualSpacing/>
        <w:rPr>
          <w:rFonts w:ascii="Arial" w:eastAsia="Times New Roman" w:hAnsi="Arial" w:cs="Arial"/>
          <w:b/>
          <w:bCs/>
          <w:color w:val="000000" w:themeColor="text1"/>
        </w:rPr>
      </w:pPr>
      <w:r w:rsidRPr="00B40891">
        <w:rPr>
          <w:rFonts w:ascii="Arial" w:eastAsia="Times New Roman" w:hAnsi="Arial" w:cs="Arial"/>
          <w:b/>
          <w:bCs/>
          <w:color w:val="000000" w:themeColor="text1"/>
        </w:rPr>
        <w:t>Implementing Standard 1.1.1</w:t>
      </w:r>
    </w:p>
    <w:p w14:paraId="39085742" w14:textId="77777777" w:rsidR="00B40891" w:rsidRPr="00B40891" w:rsidRDefault="00B40891" w:rsidP="001C70A6">
      <w:pPr>
        <w:numPr>
          <w:ilvl w:val="0"/>
          <w:numId w:val="7"/>
        </w:numPr>
        <w:shd w:val="clear" w:color="auto" w:fill="FFFFFF"/>
        <w:spacing w:after="0" w:line="240" w:lineRule="auto"/>
        <w:ind w:left="360"/>
        <w:contextualSpacing/>
        <w:rPr>
          <w:rFonts w:ascii="Arial" w:eastAsia="Times New Roman" w:hAnsi="Arial" w:cs="Arial"/>
          <w:color w:val="000000" w:themeColor="text1"/>
        </w:rPr>
      </w:pPr>
      <w:r w:rsidRPr="00B40891">
        <w:rPr>
          <w:rFonts w:ascii="Arial" w:eastAsia="Times New Roman" w:hAnsi="Arial" w:cs="Arial"/>
          <w:color w:val="000000" w:themeColor="text1"/>
        </w:rPr>
        <w:t>Recognize the value of aligning this effort with the quality improvement service of the institution because this service line is responsible for safety and quality initiatives throughout the organization.</w:t>
      </w:r>
    </w:p>
    <w:p w14:paraId="10083EAB" w14:textId="77777777" w:rsidR="00B40891" w:rsidRPr="00B40891" w:rsidRDefault="00B40891" w:rsidP="001C70A6">
      <w:pPr>
        <w:numPr>
          <w:ilvl w:val="0"/>
          <w:numId w:val="7"/>
        </w:numPr>
        <w:shd w:val="clear" w:color="auto" w:fill="FFFFFF"/>
        <w:spacing w:after="0" w:line="240" w:lineRule="auto"/>
        <w:ind w:left="360"/>
        <w:contextualSpacing/>
        <w:rPr>
          <w:rFonts w:ascii="Arial" w:eastAsia="Times New Roman" w:hAnsi="Arial" w:cs="Arial"/>
          <w:color w:val="000000" w:themeColor="text1"/>
        </w:rPr>
      </w:pPr>
      <w:r w:rsidRPr="00B40891">
        <w:rPr>
          <w:rFonts w:ascii="Arial" w:eastAsia="Times New Roman" w:hAnsi="Arial" w:cs="Arial"/>
          <w:color w:val="000000" w:themeColor="text1"/>
        </w:rPr>
        <w:lastRenderedPageBreak/>
        <w:t>Provide formal training on the meaning and impact of a “culture of safety” to healthcare workers and other employees.</w:t>
      </w:r>
    </w:p>
    <w:p w14:paraId="2758E8BC" w14:textId="77777777" w:rsidR="00B40891" w:rsidRPr="00B40891" w:rsidRDefault="00B40891" w:rsidP="001C70A6">
      <w:pPr>
        <w:numPr>
          <w:ilvl w:val="0"/>
          <w:numId w:val="17"/>
        </w:numPr>
        <w:shd w:val="clear" w:color="auto" w:fill="FFFFFF"/>
        <w:spacing w:after="0" w:line="240" w:lineRule="auto"/>
        <w:contextualSpacing/>
        <w:rPr>
          <w:rFonts w:ascii="Arial" w:eastAsia="Times New Roman" w:hAnsi="Arial" w:cs="Arial"/>
          <w:color w:val="000000" w:themeColor="text1"/>
        </w:rPr>
      </w:pPr>
      <w:r w:rsidRPr="00B40891">
        <w:rPr>
          <w:rFonts w:ascii="Arial" w:eastAsia="Times New Roman" w:hAnsi="Arial" w:cs="Arial"/>
          <w:color w:val="000000" w:themeColor="text1"/>
        </w:rPr>
        <w:t>Relay the definition and description of a culture of safety.</w:t>
      </w:r>
    </w:p>
    <w:p w14:paraId="18E53A22" w14:textId="77777777" w:rsidR="00B40891" w:rsidRPr="00B40891" w:rsidRDefault="00B40891" w:rsidP="001C70A6">
      <w:pPr>
        <w:numPr>
          <w:ilvl w:val="0"/>
          <w:numId w:val="17"/>
        </w:numPr>
        <w:shd w:val="clear" w:color="auto" w:fill="FFFFFF"/>
        <w:spacing w:after="0" w:line="240" w:lineRule="auto"/>
        <w:contextualSpacing/>
        <w:rPr>
          <w:rFonts w:ascii="Arial" w:eastAsia="Times New Roman" w:hAnsi="Arial" w:cs="Arial"/>
          <w:color w:val="000000" w:themeColor="text1"/>
        </w:rPr>
      </w:pPr>
      <w:r w:rsidRPr="00B40891">
        <w:rPr>
          <w:rFonts w:ascii="Arial" w:eastAsia="Times New Roman" w:hAnsi="Arial" w:cs="Arial"/>
          <w:color w:val="000000" w:themeColor="text1"/>
        </w:rPr>
        <w:t>Identify the current culture.</w:t>
      </w:r>
    </w:p>
    <w:p w14:paraId="2CF3E8EB" w14:textId="77777777" w:rsidR="00B40891" w:rsidRPr="00B40891" w:rsidRDefault="00B40891" w:rsidP="001C70A6">
      <w:pPr>
        <w:numPr>
          <w:ilvl w:val="0"/>
          <w:numId w:val="17"/>
        </w:numPr>
        <w:shd w:val="clear" w:color="auto" w:fill="FFFFFF"/>
        <w:spacing w:after="0" w:line="240" w:lineRule="auto"/>
        <w:contextualSpacing/>
        <w:rPr>
          <w:rFonts w:ascii="Arial" w:eastAsia="Times New Roman" w:hAnsi="Arial" w:cs="Arial"/>
          <w:color w:val="000000" w:themeColor="text1"/>
        </w:rPr>
      </w:pPr>
      <w:r w:rsidRPr="00B40891">
        <w:rPr>
          <w:rFonts w:ascii="Arial" w:eastAsia="Times New Roman" w:hAnsi="Arial" w:cs="Arial"/>
          <w:color w:val="000000" w:themeColor="text1"/>
        </w:rPr>
        <w:t>Communicate why a culture of safety is important.</w:t>
      </w:r>
    </w:p>
    <w:p w14:paraId="243B4C8D" w14:textId="77777777" w:rsidR="00B40891" w:rsidRPr="00B40891" w:rsidRDefault="00B40891" w:rsidP="001C70A6">
      <w:pPr>
        <w:numPr>
          <w:ilvl w:val="0"/>
          <w:numId w:val="17"/>
        </w:numPr>
        <w:shd w:val="clear" w:color="auto" w:fill="FFFFFF"/>
        <w:spacing w:after="0" w:line="240" w:lineRule="auto"/>
        <w:contextualSpacing/>
        <w:rPr>
          <w:rFonts w:ascii="Arial" w:eastAsia="Times New Roman" w:hAnsi="Arial" w:cs="Arial"/>
          <w:color w:val="000000" w:themeColor="text1"/>
        </w:rPr>
      </w:pPr>
      <w:r w:rsidRPr="00B40891">
        <w:rPr>
          <w:rFonts w:ascii="Arial" w:eastAsia="Times New Roman" w:hAnsi="Arial" w:cs="Arial"/>
          <w:color w:val="000000" w:themeColor="text1"/>
        </w:rPr>
        <w:t>Share early success stories through newsletters, bulletins, intranet pages, and verbal communications e.g., safety huddles and shift reports.</w:t>
      </w:r>
    </w:p>
    <w:p w14:paraId="11F47426" w14:textId="77777777" w:rsidR="00B40891" w:rsidRPr="00B40891" w:rsidRDefault="00B40891" w:rsidP="001C70A6">
      <w:pPr>
        <w:numPr>
          <w:ilvl w:val="0"/>
          <w:numId w:val="7"/>
        </w:numPr>
        <w:shd w:val="clear" w:color="auto" w:fill="FFFFFF"/>
        <w:spacing w:after="0" w:line="240" w:lineRule="auto"/>
        <w:ind w:left="360"/>
        <w:contextualSpacing/>
        <w:rPr>
          <w:rFonts w:ascii="Arial" w:eastAsia="Times New Roman" w:hAnsi="Arial" w:cs="Arial"/>
          <w:color w:val="000000" w:themeColor="text1"/>
        </w:rPr>
      </w:pPr>
      <w:r w:rsidRPr="00B40891">
        <w:rPr>
          <w:rFonts w:ascii="Arial" w:eastAsia="Times New Roman" w:hAnsi="Arial" w:cs="Arial"/>
          <w:color w:val="000000" w:themeColor="text1"/>
        </w:rPr>
        <w:t>Identify economic support for a culture of safety task force.</w:t>
      </w:r>
    </w:p>
    <w:p w14:paraId="6A188EBF" w14:textId="77777777" w:rsidR="00B40891" w:rsidRPr="00B40891" w:rsidRDefault="00B40891" w:rsidP="001C70A6">
      <w:pPr>
        <w:numPr>
          <w:ilvl w:val="0"/>
          <w:numId w:val="7"/>
        </w:numPr>
        <w:shd w:val="clear" w:color="auto" w:fill="FFFFFF"/>
        <w:spacing w:after="0" w:line="240" w:lineRule="auto"/>
        <w:ind w:left="360"/>
        <w:contextualSpacing/>
        <w:rPr>
          <w:rFonts w:ascii="Arial" w:eastAsia="Times New Roman" w:hAnsi="Arial" w:cs="Arial"/>
          <w:color w:val="000000" w:themeColor="text1"/>
        </w:rPr>
      </w:pPr>
      <w:r w:rsidRPr="00B40891">
        <w:rPr>
          <w:rFonts w:ascii="Arial" w:eastAsia="Times New Roman" w:hAnsi="Arial" w:cs="Arial"/>
          <w:color w:val="000000" w:themeColor="text1"/>
        </w:rPr>
        <w:t xml:space="preserve">Charge the task force with: </w:t>
      </w:r>
    </w:p>
    <w:p w14:paraId="4B293763" w14:textId="77777777" w:rsidR="00B40891" w:rsidRPr="00B40891" w:rsidRDefault="00B40891" w:rsidP="001C70A6">
      <w:pPr>
        <w:numPr>
          <w:ilvl w:val="0"/>
          <w:numId w:val="18"/>
        </w:numPr>
        <w:shd w:val="clear" w:color="auto" w:fill="FFFFFF"/>
        <w:spacing w:after="0" w:line="240" w:lineRule="auto"/>
        <w:contextualSpacing/>
        <w:rPr>
          <w:rFonts w:ascii="Arial" w:eastAsia="Times New Roman" w:hAnsi="Arial" w:cs="Arial"/>
        </w:rPr>
      </w:pPr>
      <w:r w:rsidRPr="00B40891">
        <w:rPr>
          <w:rFonts w:ascii="Arial" w:eastAsia="Times New Roman" w:hAnsi="Arial" w:cs="Arial"/>
          <w:color w:val="000000" w:themeColor="text1"/>
        </w:rPr>
        <w:t xml:space="preserve">A written commitment to the culture of safety - the cornerstone for organizational </w:t>
      </w:r>
      <w:r w:rsidRPr="00B40891">
        <w:rPr>
          <w:rFonts w:ascii="Arial" w:eastAsia="Times New Roman" w:hAnsi="Arial" w:cs="Arial"/>
        </w:rPr>
        <w:t>success.</w:t>
      </w:r>
    </w:p>
    <w:p w14:paraId="073EB06D" w14:textId="77777777" w:rsidR="00B40891" w:rsidRPr="00B40891" w:rsidRDefault="00B40891" w:rsidP="001C70A6">
      <w:pPr>
        <w:numPr>
          <w:ilvl w:val="0"/>
          <w:numId w:val="18"/>
        </w:numPr>
        <w:shd w:val="clear" w:color="auto" w:fill="FFFFFF"/>
        <w:spacing w:after="0" w:line="240" w:lineRule="auto"/>
        <w:contextualSpacing/>
        <w:rPr>
          <w:rFonts w:ascii="Arial" w:eastAsia="Times New Roman" w:hAnsi="Arial" w:cs="Arial"/>
        </w:rPr>
      </w:pPr>
      <w:r w:rsidRPr="00B40891">
        <w:rPr>
          <w:rFonts w:ascii="Arial" w:eastAsia="Times New Roman" w:hAnsi="Arial" w:cs="Arial"/>
        </w:rPr>
        <w:t>Define resource allocation, policies, and procedures.</w:t>
      </w:r>
    </w:p>
    <w:p w14:paraId="0B0308D0" w14:textId="77777777" w:rsidR="00B40891" w:rsidRPr="00B40891" w:rsidRDefault="00B40891" w:rsidP="001C70A6">
      <w:pPr>
        <w:numPr>
          <w:ilvl w:val="0"/>
          <w:numId w:val="18"/>
        </w:numPr>
        <w:shd w:val="clear" w:color="auto" w:fill="FFFFFF"/>
        <w:spacing w:after="0" w:line="240" w:lineRule="auto"/>
        <w:contextualSpacing/>
        <w:rPr>
          <w:rFonts w:ascii="Arial" w:eastAsia="Times New Roman" w:hAnsi="Arial" w:cs="Arial"/>
          <w:b/>
          <w:bCs/>
        </w:rPr>
      </w:pPr>
      <w:r w:rsidRPr="00B40891">
        <w:rPr>
          <w:rFonts w:ascii="Arial" w:eastAsia="Times New Roman" w:hAnsi="Arial" w:cs="Arial"/>
        </w:rPr>
        <w:t>Describe layers of accountability across sectors and settings.</w:t>
      </w:r>
    </w:p>
    <w:p w14:paraId="0E75C46B" w14:textId="77777777" w:rsidR="00B40891" w:rsidRPr="00B40891" w:rsidRDefault="00B40891" w:rsidP="001C70A6">
      <w:pPr>
        <w:numPr>
          <w:ilvl w:val="0"/>
          <w:numId w:val="18"/>
        </w:numPr>
        <w:shd w:val="clear" w:color="auto" w:fill="FFFFFF"/>
        <w:spacing w:after="0" w:line="240" w:lineRule="auto"/>
        <w:contextualSpacing/>
        <w:rPr>
          <w:rFonts w:ascii="Arial" w:eastAsia="Times New Roman" w:hAnsi="Arial" w:cs="Arial"/>
        </w:rPr>
      </w:pPr>
      <w:r w:rsidRPr="00B40891">
        <w:rPr>
          <w:rFonts w:ascii="Arial" w:eastAsia="Times New Roman" w:hAnsi="Arial" w:cs="Arial"/>
        </w:rPr>
        <w:t>Ensure administrative written approval of the document, once completed.</w:t>
      </w:r>
    </w:p>
    <w:p w14:paraId="56FD00D4" w14:textId="77777777" w:rsidR="00B40891" w:rsidRPr="00B40891" w:rsidRDefault="00B40891" w:rsidP="001C70A6">
      <w:pPr>
        <w:numPr>
          <w:ilvl w:val="0"/>
          <w:numId w:val="7"/>
        </w:numPr>
        <w:shd w:val="clear" w:color="auto" w:fill="FFFFFF"/>
        <w:spacing w:after="0" w:line="240" w:lineRule="auto"/>
        <w:ind w:left="360"/>
        <w:contextualSpacing/>
        <w:rPr>
          <w:rFonts w:ascii="Arial" w:eastAsia="Times New Roman" w:hAnsi="Arial" w:cs="Arial"/>
          <w:color w:val="000000" w:themeColor="text1"/>
        </w:rPr>
      </w:pPr>
      <w:r w:rsidRPr="00B40891">
        <w:rPr>
          <w:rFonts w:ascii="Arial" w:eastAsia="Times New Roman" w:hAnsi="Arial" w:cs="Arial"/>
          <w:color w:val="000000" w:themeColor="text1"/>
        </w:rPr>
        <w:t>Utilize organizational leaders, stakeholders, and frontline employees to identify eight to ten individuals within the organization and from a variety of disciplines, experiences, or practice settings, such as nurses, therapists, assistants, and ancillary staff members, to participate in a culture of safety interdisciplinary task force. Be sure to include individuals from subacute areas who have direct or indirect contact with healthcare recipients. Recruit individuals who have an interest in one or more of the following.</w:t>
      </w:r>
    </w:p>
    <w:p w14:paraId="4315BB8D" w14:textId="77777777" w:rsidR="00B40891" w:rsidRPr="00B40891" w:rsidRDefault="00B40891" w:rsidP="001C70A6">
      <w:pPr>
        <w:numPr>
          <w:ilvl w:val="0"/>
          <w:numId w:val="19"/>
        </w:numPr>
        <w:shd w:val="clear" w:color="auto" w:fill="FFFFFF"/>
        <w:spacing w:after="0" w:line="240" w:lineRule="auto"/>
        <w:contextualSpacing/>
        <w:rPr>
          <w:rFonts w:ascii="Arial" w:eastAsia="Times New Roman" w:hAnsi="Arial" w:cs="Arial"/>
          <w:color w:val="000000" w:themeColor="text1"/>
        </w:rPr>
      </w:pPr>
      <w:r w:rsidRPr="00B40891">
        <w:rPr>
          <w:rFonts w:ascii="Arial" w:eastAsia="Times New Roman" w:hAnsi="Arial" w:cs="Arial"/>
          <w:color w:val="000000" w:themeColor="text1"/>
        </w:rPr>
        <w:t>SPHM</w:t>
      </w:r>
    </w:p>
    <w:p w14:paraId="33C8F7B3" w14:textId="77777777" w:rsidR="00B40891" w:rsidRPr="00B40891" w:rsidRDefault="00B40891" w:rsidP="001C70A6">
      <w:pPr>
        <w:numPr>
          <w:ilvl w:val="0"/>
          <w:numId w:val="19"/>
        </w:numPr>
        <w:shd w:val="clear" w:color="auto" w:fill="FFFFFF"/>
        <w:spacing w:after="0" w:line="240" w:lineRule="auto"/>
        <w:contextualSpacing/>
        <w:rPr>
          <w:rFonts w:ascii="Arial" w:eastAsia="Times New Roman" w:hAnsi="Arial" w:cs="Arial"/>
          <w:color w:val="000000" w:themeColor="text1"/>
        </w:rPr>
      </w:pPr>
      <w:r w:rsidRPr="00B40891">
        <w:rPr>
          <w:rFonts w:ascii="Arial" w:eastAsia="Times New Roman" w:hAnsi="Arial" w:cs="Arial"/>
          <w:color w:val="000000" w:themeColor="text1"/>
        </w:rPr>
        <w:t>Healthcare worker safety and prevention of injury</w:t>
      </w:r>
    </w:p>
    <w:p w14:paraId="3FD361F3" w14:textId="77777777" w:rsidR="00B40891" w:rsidRPr="00B40891" w:rsidRDefault="00B40891" w:rsidP="001C70A6">
      <w:pPr>
        <w:numPr>
          <w:ilvl w:val="0"/>
          <w:numId w:val="19"/>
        </w:numPr>
        <w:shd w:val="clear" w:color="auto" w:fill="FFFFFF"/>
        <w:spacing w:after="0" w:line="240" w:lineRule="auto"/>
        <w:contextualSpacing/>
        <w:rPr>
          <w:rFonts w:ascii="Arial" w:eastAsia="Times New Roman" w:hAnsi="Arial" w:cs="Arial"/>
          <w:color w:val="000000" w:themeColor="text1"/>
        </w:rPr>
      </w:pPr>
      <w:r w:rsidRPr="00B40891">
        <w:rPr>
          <w:rFonts w:ascii="Arial" w:eastAsia="Times New Roman" w:hAnsi="Arial" w:cs="Arial"/>
          <w:color w:val="000000" w:themeColor="text1"/>
        </w:rPr>
        <w:t>Culture of safety</w:t>
      </w:r>
    </w:p>
    <w:p w14:paraId="2B616B8A" w14:textId="77777777" w:rsidR="00B40891" w:rsidRPr="00B40891" w:rsidRDefault="00B40891" w:rsidP="001C70A6">
      <w:pPr>
        <w:numPr>
          <w:ilvl w:val="0"/>
          <w:numId w:val="19"/>
        </w:numPr>
        <w:shd w:val="clear" w:color="auto" w:fill="FFFFFF"/>
        <w:spacing w:after="0" w:line="240" w:lineRule="auto"/>
        <w:contextualSpacing/>
        <w:rPr>
          <w:rFonts w:ascii="Arial" w:eastAsia="Times New Roman" w:hAnsi="Arial" w:cs="Arial"/>
          <w:color w:val="000000" w:themeColor="text1"/>
        </w:rPr>
      </w:pPr>
      <w:r w:rsidRPr="00B40891">
        <w:rPr>
          <w:rFonts w:ascii="Arial" w:eastAsia="Times New Roman" w:hAnsi="Arial" w:cs="Arial"/>
          <w:color w:val="000000" w:themeColor="text1"/>
        </w:rPr>
        <w:t>Behavioral or organizational culture change</w:t>
      </w:r>
    </w:p>
    <w:p w14:paraId="536752D1" w14:textId="77777777" w:rsidR="00B40891" w:rsidRPr="00B40891" w:rsidRDefault="00B40891" w:rsidP="001C70A6">
      <w:pPr>
        <w:numPr>
          <w:ilvl w:val="0"/>
          <w:numId w:val="19"/>
        </w:numPr>
        <w:shd w:val="clear" w:color="auto" w:fill="FFFFFF"/>
        <w:spacing w:after="0" w:line="240" w:lineRule="auto"/>
        <w:contextualSpacing/>
        <w:rPr>
          <w:rFonts w:ascii="Arial" w:eastAsia="Times New Roman" w:hAnsi="Arial" w:cs="Arial"/>
          <w:color w:val="000000" w:themeColor="text1"/>
        </w:rPr>
      </w:pPr>
      <w:r w:rsidRPr="00B40891">
        <w:rPr>
          <w:rFonts w:ascii="Arial" w:eastAsia="Times New Roman" w:hAnsi="Arial" w:cs="Arial"/>
          <w:color w:val="000000" w:themeColor="text1"/>
        </w:rPr>
        <w:t>Other relevant interests (see Standard 2.1.1 for a more detailed account of this subheading).</w:t>
      </w:r>
    </w:p>
    <w:p w14:paraId="3DE0F2EB" w14:textId="77777777" w:rsidR="00B40891" w:rsidRPr="00B40891" w:rsidRDefault="00B40891" w:rsidP="001C70A6">
      <w:pPr>
        <w:numPr>
          <w:ilvl w:val="0"/>
          <w:numId w:val="7"/>
        </w:numPr>
        <w:shd w:val="clear" w:color="auto" w:fill="FFFFFF"/>
        <w:spacing w:after="0" w:line="240" w:lineRule="auto"/>
        <w:ind w:left="360"/>
        <w:contextualSpacing/>
        <w:rPr>
          <w:rFonts w:ascii="Arial" w:eastAsia="Times New Roman" w:hAnsi="Arial" w:cs="Arial"/>
          <w:color w:val="000000" w:themeColor="text1"/>
        </w:rPr>
      </w:pPr>
      <w:r w:rsidRPr="00B40891">
        <w:rPr>
          <w:rFonts w:ascii="Arial" w:eastAsia="Times New Roman" w:hAnsi="Arial" w:cs="Arial"/>
          <w:color w:val="000000" w:themeColor="text1"/>
        </w:rPr>
        <w:t>Create a task force charter consistent with those of other organizational teams.</w:t>
      </w:r>
    </w:p>
    <w:p w14:paraId="79D3F6C9" w14:textId="77777777" w:rsidR="00B40891" w:rsidRPr="00B40891" w:rsidRDefault="00B40891" w:rsidP="001C70A6">
      <w:pPr>
        <w:numPr>
          <w:ilvl w:val="0"/>
          <w:numId w:val="7"/>
        </w:numPr>
        <w:shd w:val="clear" w:color="auto" w:fill="FFFFFF"/>
        <w:spacing w:after="0" w:line="240" w:lineRule="auto"/>
        <w:ind w:left="360"/>
        <w:rPr>
          <w:rFonts w:ascii="Arial" w:eastAsia="Times New Roman" w:hAnsi="Arial" w:cs="Arial"/>
          <w:color w:val="000000" w:themeColor="text1"/>
        </w:rPr>
      </w:pPr>
      <w:r w:rsidRPr="00B40891">
        <w:rPr>
          <w:rFonts w:ascii="Arial" w:hAnsi="Arial" w:cs="Arial"/>
          <w:color w:val="000000"/>
        </w:rPr>
        <w:t>Develop a 10-item culture of safety commitment document, including a checklist identifying behaviors and attitudes that may compromise the safety of healthcare workers and/or healthcare recipients.  The following are examples.</w:t>
      </w:r>
    </w:p>
    <w:p w14:paraId="53AF7FEB" w14:textId="77777777" w:rsidR="00B40891" w:rsidRPr="00B40891" w:rsidRDefault="00B40891" w:rsidP="001C70A6">
      <w:pPr>
        <w:numPr>
          <w:ilvl w:val="0"/>
          <w:numId w:val="34"/>
        </w:numPr>
        <w:spacing w:after="0"/>
        <w:contextualSpacing/>
        <w:rPr>
          <w:rFonts w:ascii="Arial" w:hAnsi="Arial" w:cs="Arial"/>
        </w:rPr>
      </w:pPr>
      <w:r w:rsidRPr="00B40891">
        <w:rPr>
          <w:rFonts w:ascii="Arial" w:hAnsi="Arial" w:cs="Arial"/>
        </w:rPr>
        <w:t>Staff using manual handling methods</w:t>
      </w:r>
    </w:p>
    <w:p w14:paraId="0ECB40CD" w14:textId="77777777" w:rsidR="00B40891" w:rsidRPr="00B40891" w:rsidRDefault="00B40891" w:rsidP="001C70A6">
      <w:pPr>
        <w:numPr>
          <w:ilvl w:val="0"/>
          <w:numId w:val="34"/>
        </w:numPr>
        <w:spacing w:after="0"/>
        <w:contextualSpacing/>
        <w:rPr>
          <w:rFonts w:ascii="Arial" w:hAnsi="Arial" w:cs="Arial"/>
        </w:rPr>
      </w:pPr>
      <w:r w:rsidRPr="00B40891">
        <w:rPr>
          <w:rFonts w:ascii="Arial" w:hAnsi="Arial" w:cs="Arial"/>
        </w:rPr>
        <w:t>Lack of accessible lifts or slings on a clinical area/unit</w:t>
      </w:r>
    </w:p>
    <w:p w14:paraId="2681B790" w14:textId="77777777" w:rsidR="00B40891" w:rsidRPr="00B40891" w:rsidRDefault="00B40891" w:rsidP="001C70A6">
      <w:pPr>
        <w:numPr>
          <w:ilvl w:val="0"/>
          <w:numId w:val="34"/>
        </w:numPr>
        <w:spacing w:after="0"/>
        <w:contextualSpacing/>
        <w:rPr>
          <w:rFonts w:ascii="Arial" w:hAnsi="Arial" w:cs="Arial"/>
        </w:rPr>
      </w:pPr>
      <w:r w:rsidRPr="00B40891">
        <w:rPr>
          <w:rFonts w:ascii="Arial" w:hAnsi="Arial" w:cs="Arial"/>
        </w:rPr>
        <w:t>Poorly maintained technology</w:t>
      </w:r>
    </w:p>
    <w:p w14:paraId="596BE6E7" w14:textId="77777777" w:rsidR="00B40891" w:rsidRPr="00B40891" w:rsidRDefault="00B40891" w:rsidP="001C70A6">
      <w:pPr>
        <w:numPr>
          <w:ilvl w:val="0"/>
          <w:numId w:val="34"/>
        </w:numPr>
        <w:spacing w:after="0"/>
        <w:contextualSpacing/>
        <w:rPr>
          <w:rFonts w:ascii="Arial" w:hAnsi="Arial" w:cs="Arial"/>
        </w:rPr>
      </w:pPr>
      <w:r w:rsidRPr="00B40891">
        <w:rPr>
          <w:rFonts w:ascii="Arial" w:hAnsi="Arial" w:cs="Arial"/>
        </w:rPr>
        <w:t>Organizational culture of defiance; staff may feel empowered by resisting new procedures in favor of doing things “their way”</w:t>
      </w:r>
    </w:p>
    <w:p w14:paraId="1B8612B9" w14:textId="77777777" w:rsidR="00B40891" w:rsidRPr="00B40891" w:rsidRDefault="00B40891" w:rsidP="001C70A6">
      <w:pPr>
        <w:numPr>
          <w:ilvl w:val="0"/>
          <w:numId w:val="34"/>
        </w:numPr>
        <w:spacing w:after="0"/>
        <w:contextualSpacing/>
        <w:rPr>
          <w:rFonts w:ascii="Arial" w:hAnsi="Arial" w:cs="Arial"/>
        </w:rPr>
      </w:pPr>
      <w:r w:rsidRPr="00B40891">
        <w:rPr>
          <w:rFonts w:ascii="Arial" w:hAnsi="Arial" w:cs="Arial"/>
        </w:rPr>
        <w:t xml:space="preserve">Administrative behavioral barriers, e.g., </w:t>
      </w:r>
      <w:proofErr w:type="gramStart"/>
      <w:r w:rsidRPr="00B40891">
        <w:rPr>
          <w:rFonts w:ascii="Arial" w:hAnsi="Arial" w:cs="Arial"/>
        </w:rPr>
        <w:t>inadequate</w:t>
      </w:r>
      <w:proofErr w:type="gramEnd"/>
      <w:r w:rsidRPr="00B40891">
        <w:rPr>
          <w:rFonts w:ascii="Arial" w:hAnsi="Arial" w:cs="Arial"/>
        </w:rPr>
        <w:t xml:space="preserve"> or nonexistent policies and procedures</w:t>
      </w:r>
    </w:p>
    <w:p w14:paraId="0188FEC7" w14:textId="77777777" w:rsidR="00B40891" w:rsidRPr="00B40891" w:rsidRDefault="00B40891" w:rsidP="001C70A6">
      <w:pPr>
        <w:numPr>
          <w:ilvl w:val="0"/>
          <w:numId w:val="7"/>
        </w:numPr>
        <w:shd w:val="clear" w:color="auto" w:fill="FFFFFF"/>
        <w:spacing w:after="0" w:line="240" w:lineRule="auto"/>
        <w:ind w:left="360"/>
        <w:contextualSpacing/>
        <w:rPr>
          <w:rFonts w:ascii="Arial" w:eastAsia="Times New Roman" w:hAnsi="Arial" w:cs="Arial"/>
          <w:color w:val="000000" w:themeColor="text1"/>
        </w:rPr>
      </w:pPr>
      <w:r w:rsidRPr="00B40891">
        <w:rPr>
          <w:rFonts w:ascii="Arial" w:eastAsia="Times New Roman" w:hAnsi="Arial" w:cs="Arial"/>
          <w:color w:val="000000" w:themeColor="text1"/>
        </w:rPr>
        <w:t>Obtain administrative support for the culture of safety commitment document.</w:t>
      </w:r>
    </w:p>
    <w:p w14:paraId="7FA2DB46" w14:textId="77777777" w:rsidR="00B40891" w:rsidRPr="00B40891" w:rsidRDefault="00B40891" w:rsidP="00B40891">
      <w:pPr>
        <w:shd w:val="clear" w:color="auto" w:fill="FFFFFF"/>
        <w:spacing w:after="0" w:line="240" w:lineRule="auto"/>
        <w:ind w:left="720"/>
        <w:contextualSpacing/>
        <w:rPr>
          <w:rFonts w:ascii="Arial" w:eastAsia="Times New Roman" w:hAnsi="Arial" w:cs="Arial"/>
          <w:color w:val="FF0000"/>
        </w:rPr>
      </w:pPr>
    </w:p>
    <w:p w14:paraId="25C31B79" w14:textId="77777777" w:rsidR="00B40891" w:rsidRPr="00B40891" w:rsidRDefault="00B40891" w:rsidP="00B40891">
      <w:pPr>
        <w:shd w:val="clear" w:color="auto" w:fill="FFFFFF"/>
        <w:spacing w:after="0" w:line="240" w:lineRule="auto"/>
        <w:rPr>
          <w:rFonts w:ascii="Arial" w:eastAsia="Times New Roman" w:hAnsi="Arial" w:cs="Arial"/>
          <w:b/>
        </w:rPr>
      </w:pPr>
      <w:r w:rsidRPr="00B40891">
        <w:rPr>
          <w:rFonts w:ascii="Arial" w:eastAsia="Times New Roman" w:hAnsi="Arial" w:cs="Arial"/>
          <w:b/>
        </w:rPr>
        <w:t>1.1.1 TIPS</w:t>
      </w:r>
    </w:p>
    <w:p w14:paraId="4901A688" w14:textId="77777777" w:rsidR="00B40891" w:rsidRPr="00B40891" w:rsidRDefault="00B40891" w:rsidP="00B40891">
      <w:pPr>
        <w:shd w:val="clear" w:color="auto" w:fill="FFFFFF"/>
        <w:spacing w:after="0" w:line="240" w:lineRule="auto"/>
        <w:contextualSpacing/>
        <w:rPr>
          <w:rFonts w:ascii="Arial" w:eastAsia="Times New Roman" w:hAnsi="Arial" w:cs="Arial"/>
          <w:color w:val="000000" w:themeColor="text1"/>
        </w:rPr>
      </w:pPr>
      <w:r w:rsidRPr="00B40891">
        <w:rPr>
          <w:rFonts w:ascii="Arial" w:eastAsia="Times New Roman" w:hAnsi="Arial" w:cs="Arial"/>
          <w:color w:val="000000" w:themeColor="text1"/>
        </w:rPr>
        <w:t>This standard is included in the SPHM Standards as the first and primary standard because it provides the foundation for all standards that follow. Because the drafting of the commitment to a culture of safety is a team effort undertaken by a task force of stakeholders, it is essential to identify these stakeholders and establish buy-in. This project asks that we:</w:t>
      </w:r>
    </w:p>
    <w:p w14:paraId="5F5E8460" w14:textId="77777777" w:rsidR="00B40891" w:rsidRPr="00B40891" w:rsidRDefault="00B40891" w:rsidP="001C70A6">
      <w:pPr>
        <w:numPr>
          <w:ilvl w:val="0"/>
          <w:numId w:val="6"/>
        </w:numPr>
        <w:shd w:val="clear" w:color="auto" w:fill="FFFFFF"/>
        <w:spacing w:after="0" w:line="240" w:lineRule="auto"/>
        <w:contextualSpacing/>
        <w:rPr>
          <w:rFonts w:ascii="Arial" w:eastAsia="Times New Roman" w:hAnsi="Arial" w:cs="Arial"/>
          <w:color w:val="000000" w:themeColor="text1"/>
        </w:rPr>
      </w:pPr>
      <w:r w:rsidRPr="00B40891">
        <w:rPr>
          <w:rFonts w:ascii="Arial" w:eastAsia="Times New Roman" w:hAnsi="Arial" w:cs="Arial"/>
          <w:color w:val="000000" w:themeColor="text1"/>
        </w:rPr>
        <w:t>Identify stakeholders.</w:t>
      </w:r>
    </w:p>
    <w:p w14:paraId="48092FF7" w14:textId="77777777" w:rsidR="00B40891" w:rsidRPr="00B40891" w:rsidRDefault="00B40891" w:rsidP="001C70A6">
      <w:pPr>
        <w:numPr>
          <w:ilvl w:val="0"/>
          <w:numId w:val="6"/>
        </w:numPr>
        <w:shd w:val="clear" w:color="auto" w:fill="FFFFFF"/>
        <w:spacing w:after="0" w:line="240" w:lineRule="auto"/>
        <w:contextualSpacing/>
        <w:rPr>
          <w:rFonts w:ascii="Arial" w:eastAsia="Times New Roman" w:hAnsi="Arial" w:cs="Arial"/>
          <w:color w:val="000000" w:themeColor="text1"/>
        </w:rPr>
      </w:pPr>
      <w:r w:rsidRPr="00B40891">
        <w:rPr>
          <w:rFonts w:ascii="Arial" w:eastAsia="Times New Roman" w:hAnsi="Arial" w:cs="Arial"/>
          <w:color w:val="000000" w:themeColor="text1"/>
        </w:rPr>
        <w:t>Make a brief list of the ways a culture of safety stands to serve these stakeholders.</w:t>
      </w:r>
    </w:p>
    <w:p w14:paraId="2381EF73" w14:textId="77777777" w:rsidR="00B40891" w:rsidRPr="00B40891" w:rsidRDefault="00B40891" w:rsidP="001C70A6">
      <w:pPr>
        <w:numPr>
          <w:ilvl w:val="0"/>
          <w:numId w:val="6"/>
        </w:numPr>
        <w:shd w:val="clear" w:color="auto" w:fill="FFFFFF"/>
        <w:spacing w:after="0" w:line="240" w:lineRule="auto"/>
        <w:contextualSpacing/>
        <w:rPr>
          <w:rFonts w:ascii="Arial" w:eastAsia="Times New Roman" w:hAnsi="Arial" w:cs="Arial"/>
          <w:color w:val="000000" w:themeColor="text1"/>
        </w:rPr>
      </w:pPr>
      <w:r w:rsidRPr="00B40891">
        <w:rPr>
          <w:rFonts w:ascii="Arial" w:eastAsia="Times New Roman" w:hAnsi="Arial" w:cs="Arial"/>
          <w:color w:val="000000" w:themeColor="text1"/>
        </w:rPr>
        <w:t>Ask each stakeholder to make a brief list of the ways they feel a culture of safety stands to serve them.</w:t>
      </w:r>
    </w:p>
    <w:p w14:paraId="4ACBC4A7" w14:textId="77777777" w:rsidR="00B40891" w:rsidRPr="00B40891" w:rsidRDefault="00B40891" w:rsidP="001C70A6">
      <w:pPr>
        <w:numPr>
          <w:ilvl w:val="0"/>
          <w:numId w:val="6"/>
        </w:numPr>
        <w:shd w:val="clear" w:color="auto" w:fill="FFFFFF"/>
        <w:spacing w:after="0" w:line="240" w:lineRule="auto"/>
        <w:contextualSpacing/>
        <w:rPr>
          <w:rFonts w:ascii="Arial" w:eastAsia="Times New Roman" w:hAnsi="Arial" w:cs="Arial"/>
          <w:color w:val="000000" w:themeColor="text1"/>
        </w:rPr>
      </w:pPr>
      <w:r w:rsidRPr="00B40891">
        <w:rPr>
          <w:rFonts w:ascii="Arial" w:eastAsia="Times New Roman" w:hAnsi="Arial" w:cs="Arial"/>
          <w:color w:val="000000" w:themeColor="text1"/>
        </w:rPr>
        <w:t>Meet individually with each stakeholder to compare lists.</w:t>
      </w:r>
    </w:p>
    <w:p w14:paraId="06440527" w14:textId="77777777" w:rsidR="00B40891" w:rsidRPr="00B40891" w:rsidRDefault="00B40891" w:rsidP="001C70A6">
      <w:pPr>
        <w:numPr>
          <w:ilvl w:val="0"/>
          <w:numId w:val="6"/>
        </w:numPr>
        <w:shd w:val="clear" w:color="auto" w:fill="FFFFFF"/>
        <w:spacing w:after="0" w:line="240" w:lineRule="auto"/>
        <w:contextualSpacing/>
        <w:rPr>
          <w:rFonts w:ascii="Arial" w:eastAsia="Times New Roman" w:hAnsi="Arial" w:cs="Arial"/>
          <w:color w:val="000000" w:themeColor="text1"/>
        </w:rPr>
      </w:pPr>
      <w:r w:rsidRPr="00B40891">
        <w:rPr>
          <w:rFonts w:ascii="Arial" w:eastAsia="Times New Roman" w:hAnsi="Arial" w:cs="Arial"/>
          <w:color w:val="000000" w:themeColor="text1"/>
        </w:rPr>
        <w:lastRenderedPageBreak/>
        <w:t>Use these meetings to prioritize benefits and goals.</w:t>
      </w:r>
    </w:p>
    <w:p w14:paraId="7A864B68" w14:textId="77777777" w:rsidR="00B40891" w:rsidRPr="00B40891" w:rsidRDefault="00B40891" w:rsidP="001C70A6">
      <w:pPr>
        <w:numPr>
          <w:ilvl w:val="0"/>
          <w:numId w:val="6"/>
        </w:numPr>
        <w:shd w:val="clear" w:color="auto" w:fill="FFFFFF"/>
        <w:spacing w:after="0" w:line="240" w:lineRule="auto"/>
        <w:contextualSpacing/>
        <w:rPr>
          <w:rFonts w:ascii="Arial" w:eastAsia="Times New Roman" w:hAnsi="Arial" w:cs="Arial"/>
          <w:color w:val="000000" w:themeColor="text1"/>
        </w:rPr>
      </w:pPr>
      <w:r w:rsidRPr="00B40891">
        <w:rPr>
          <w:rFonts w:ascii="Arial" w:eastAsia="Times New Roman" w:hAnsi="Arial" w:cs="Arial"/>
          <w:color w:val="000000" w:themeColor="text1"/>
        </w:rPr>
        <w:t xml:space="preserve">Meet collectively to present benefits and goals before drafting the commitment to a culture of safety </w:t>
      </w:r>
      <w:proofErr w:type="gramStart"/>
      <w:r w:rsidRPr="00B40891">
        <w:rPr>
          <w:rFonts w:ascii="Arial" w:eastAsia="Times New Roman" w:hAnsi="Arial" w:cs="Arial"/>
          <w:color w:val="000000" w:themeColor="text1"/>
        </w:rPr>
        <w:t>in order to</w:t>
      </w:r>
      <w:proofErr w:type="gramEnd"/>
      <w:r w:rsidRPr="00B40891">
        <w:rPr>
          <w:rFonts w:ascii="Arial" w:eastAsia="Times New Roman" w:hAnsi="Arial" w:cs="Arial"/>
          <w:color w:val="000000" w:themeColor="text1"/>
        </w:rPr>
        <w:t xml:space="preserve"> unify the vision of the task force and expedite the drafting of the document.</w:t>
      </w:r>
    </w:p>
    <w:p w14:paraId="0D07D55D" w14:textId="77777777" w:rsidR="00B40891" w:rsidRPr="00B40891" w:rsidRDefault="00B40891" w:rsidP="00B40891">
      <w:pPr>
        <w:shd w:val="clear" w:color="auto" w:fill="FFFFFF"/>
        <w:spacing w:after="0" w:line="240" w:lineRule="auto"/>
        <w:contextualSpacing/>
        <w:rPr>
          <w:rFonts w:ascii="Arial" w:eastAsia="Times New Roman" w:hAnsi="Arial" w:cs="Arial"/>
          <w:color w:val="FF0000"/>
        </w:rPr>
      </w:pPr>
    </w:p>
    <w:p w14:paraId="0090F894" w14:textId="77777777" w:rsidR="00B40891" w:rsidRPr="00B40891" w:rsidRDefault="00B40891" w:rsidP="00B40891">
      <w:pPr>
        <w:spacing w:after="0" w:line="240" w:lineRule="auto"/>
        <w:rPr>
          <w:rFonts w:ascii="Arial" w:hAnsi="Arial" w:cs="Arial"/>
        </w:rPr>
      </w:pPr>
      <w:r w:rsidRPr="00B40891">
        <w:rPr>
          <w:rFonts w:ascii="Arial" w:hAnsi="Arial" w:cs="Arial"/>
        </w:rPr>
        <w:t xml:space="preserve">The existing culture of safety must be evaluated within </w:t>
      </w:r>
      <w:r w:rsidRPr="00B40891">
        <w:rPr>
          <w:rFonts w:ascii="Arial" w:eastAsia="Times New Roman" w:hAnsi="Arial" w:cs="Arial"/>
          <w:color w:val="000000" w:themeColor="text1"/>
        </w:rPr>
        <w:t>clinical areas/units</w:t>
      </w:r>
      <w:r w:rsidRPr="00B40891">
        <w:rPr>
          <w:rFonts w:ascii="Arial" w:hAnsi="Arial" w:cs="Arial"/>
        </w:rPr>
        <w:t xml:space="preserve">, other work areas, and the </w:t>
      </w:r>
      <w:proofErr w:type="gramStart"/>
      <w:r w:rsidRPr="00B40891">
        <w:rPr>
          <w:rFonts w:ascii="Arial" w:hAnsi="Arial" w:cs="Arial"/>
        </w:rPr>
        <w:t>organization as a whole</w:t>
      </w:r>
      <w:proofErr w:type="gramEnd"/>
      <w:r w:rsidRPr="00B40891">
        <w:rPr>
          <w:rFonts w:ascii="Arial" w:hAnsi="Arial" w:cs="Arial"/>
        </w:rPr>
        <w:t xml:space="preserve">. These evaluations should identify psychosocial factors, such as relationship dynamics within a department, staffing shortages, and staff and management attitudes toward healthcare worker and healthcare recipient safety. The goal is to identify the readiness for culture change (i.e., a change in practice related to lifting and moving of healthcare recipients) and potential barriers that must be addressed to successfully implement an effective SPHM program. </w:t>
      </w:r>
    </w:p>
    <w:p w14:paraId="549CE430" w14:textId="77777777" w:rsidR="00B40891" w:rsidRPr="00B40891" w:rsidRDefault="00B40891" w:rsidP="00B40891">
      <w:pPr>
        <w:spacing w:after="0" w:line="240" w:lineRule="auto"/>
        <w:rPr>
          <w:rFonts w:ascii="Arial" w:hAnsi="Arial" w:cs="Arial"/>
        </w:rPr>
      </w:pPr>
    </w:p>
    <w:p w14:paraId="21EAD58A" w14:textId="77777777" w:rsidR="00B40891" w:rsidRPr="00B40891" w:rsidRDefault="00B40891" w:rsidP="00B40891">
      <w:pPr>
        <w:spacing w:after="0" w:line="240" w:lineRule="auto"/>
        <w:rPr>
          <w:rFonts w:ascii="Arial" w:hAnsi="Arial" w:cs="Arial"/>
        </w:rPr>
      </w:pPr>
      <w:r w:rsidRPr="00B40891">
        <w:rPr>
          <w:rFonts w:ascii="Arial" w:hAnsi="Arial" w:cs="Arial"/>
        </w:rPr>
        <w:t>A validated survey tool should be used to assess the culture of safety. The Johns Hopkins Center for Innovation in Quality Patient Care maintains a website on safety culture in health care with strategies for measurement.</w:t>
      </w:r>
    </w:p>
    <w:p w14:paraId="490ED4BE" w14:textId="77777777" w:rsidR="00B40891" w:rsidRPr="00B40891" w:rsidRDefault="00B40891" w:rsidP="00B40891">
      <w:pPr>
        <w:spacing w:after="0" w:line="240" w:lineRule="auto"/>
        <w:rPr>
          <w:rFonts w:ascii="Arial" w:hAnsi="Arial" w:cs="Arial"/>
        </w:rPr>
      </w:pPr>
    </w:p>
    <w:p w14:paraId="59044D0C" w14:textId="77777777" w:rsidR="00B40891" w:rsidRPr="00B40891" w:rsidRDefault="00B40891" w:rsidP="00B40891">
      <w:pPr>
        <w:spacing w:after="0" w:line="240" w:lineRule="auto"/>
        <w:rPr>
          <w:rFonts w:ascii="Arial" w:hAnsi="Arial" w:cs="Arial"/>
        </w:rPr>
      </w:pPr>
      <w:r w:rsidRPr="00B40891">
        <w:rPr>
          <w:rFonts w:ascii="Arial" w:hAnsi="Arial" w:cs="Arial"/>
        </w:rPr>
        <w:t>Developing a culture of safety requires the implementation of a comprehensive health and safety management system, and SPHM would be one component of that system. Examples of occupational health and safety management systems resources include ANSI/AIHA Z10-2012, Occupational Safety and Health Management Systems BSI-OHSAS 18001, Occupational Health and Safety Management Systems National Safety Council, Safety and Health Code of Ethics Resource Guide: How to Implement a Code of Ethics for Safety and Health in Your Organization OSHA Voluntary Protection Program. (BSI Group, n.d.)</w:t>
      </w:r>
    </w:p>
    <w:p w14:paraId="150C9EE7" w14:textId="77777777" w:rsidR="00B40891" w:rsidRPr="00B40891" w:rsidRDefault="00B40891" w:rsidP="00B40891">
      <w:pPr>
        <w:spacing w:after="0" w:line="240" w:lineRule="auto"/>
        <w:rPr>
          <w:rFonts w:ascii="Arial" w:hAnsi="Arial" w:cs="Arial"/>
        </w:rPr>
      </w:pPr>
    </w:p>
    <w:p w14:paraId="2038B9B8" w14:textId="77777777" w:rsidR="00B40891" w:rsidRPr="00B40891" w:rsidRDefault="00B40891" w:rsidP="00B40891">
      <w:pPr>
        <w:spacing w:after="0" w:line="240" w:lineRule="auto"/>
        <w:rPr>
          <w:rFonts w:ascii="Arial" w:hAnsi="Arial" w:cs="Arial"/>
        </w:rPr>
      </w:pPr>
      <w:r w:rsidRPr="00B40891">
        <w:rPr>
          <w:rFonts w:ascii="Arial" w:hAnsi="Arial" w:cs="Arial"/>
          <w:b/>
        </w:rPr>
        <w:t>1.1.1 References</w:t>
      </w:r>
    </w:p>
    <w:p w14:paraId="3B398B5B" w14:textId="77777777" w:rsidR="00B40891" w:rsidRPr="00B40891" w:rsidRDefault="00B40891" w:rsidP="001C70A6">
      <w:pPr>
        <w:numPr>
          <w:ilvl w:val="0"/>
          <w:numId w:val="28"/>
        </w:numPr>
        <w:shd w:val="clear" w:color="auto" w:fill="FFFFFF"/>
        <w:spacing w:after="0" w:line="240" w:lineRule="auto"/>
        <w:contextualSpacing/>
        <w:rPr>
          <w:rFonts w:ascii="Arial" w:eastAsia="Times New Roman" w:hAnsi="Arial" w:cs="Arial"/>
          <w:color w:val="222222"/>
        </w:rPr>
      </w:pPr>
      <w:r w:rsidRPr="00B40891">
        <w:rPr>
          <w:rFonts w:ascii="Arial" w:eastAsia="Times New Roman" w:hAnsi="Arial" w:cs="Arial"/>
          <w:color w:val="222222"/>
        </w:rPr>
        <w:t>American Nurses Association. (2016). “</w:t>
      </w:r>
      <w:r w:rsidRPr="00B40891">
        <w:rPr>
          <w:rFonts w:ascii="Arial" w:hAnsi="Arial" w:cs="Arial"/>
          <w:bCs/>
          <w:color w:val="000000"/>
          <w:shd w:val="clear" w:color="auto" w:fill="FFFFFF"/>
        </w:rPr>
        <w:t>American Nurses Association Calls for a Culture of Safety in All Health Care Settings”.</w:t>
      </w:r>
      <w:r w:rsidRPr="00B40891">
        <w:rPr>
          <w:rFonts w:ascii="Arial" w:hAnsi="Arial" w:cs="Arial"/>
          <w:b/>
          <w:bCs/>
          <w:color w:val="000000"/>
          <w:shd w:val="clear" w:color="auto" w:fill="FFFFFF"/>
        </w:rPr>
        <w:t xml:space="preserve"> </w:t>
      </w:r>
      <w:r w:rsidRPr="00B40891">
        <w:rPr>
          <w:rFonts w:ascii="Arial" w:eastAsia="Times New Roman" w:hAnsi="Arial" w:cs="Arial"/>
          <w:color w:val="222222"/>
        </w:rPr>
        <w:t xml:space="preserve">Retrieved November 1, 2020, from </w:t>
      </w:r>
      <w:r w:rsidRPr="00B40891">
        <w:rPr>
          <w:rFonts w:ascii="Arial" w:eastAsia="Times New Roman" w:hAnsi="Arial" w:cs="Arial"/>
          <w:color w:val="0563C1" w:themeColor="hyperlink"/>
          <w:u w:val="single"/>
        </w:rPr>
        <w:t>https://www.nursingworld.org/news/news-releases/2016/american-nurses-association-calls-for-a-culture-of-safety-in-all-health-care-settings/</w:t>
      </w:r>
    </w:p>
    <w:p w14:paraId="29A3EEC9" w14:textId="77777777" w:rsidR="00B40891" w:rsidRPr="00B40891" w:rsidRDefault="00B40891" w:rsidP="001C70A6">
      <w:pPr>
        <w:numPr>
          <w:ilvl w:val="0"/>
          <w:numId w:val="28"/>
        </w:numPr>
        <w:shd w:val="clear" w:color="auto" w:fill="FFFFFF"/>
        <w:spacing w:after="0" w:line="240" w:lineRule="auto"/>
        <w:contextualSpacing/>
        <w:rPr>
          <w:rFonts w:ascii="Arial" w:eastAsia="Times New Roman" w:hAnsi="Arial" w:cs="Arial"/>
          <w:color w:val="222222"/>
        </w:rPr>
      </w:pPr>
      <w:r w:rsidRPr="00B40891">
        <w:rPr>
          <w:rFonts w:ascii="Arial" w:eastAsia="Times New Roman" w:hAnsi="Arial" w:cs="Arial"/>
          <w:color w:val="222222"/>
        </w:rPr>
        <w:t xml:space="preserve">BSI Group. (n.d.). “What is OHSAS 18001?” Retrieved September 15, 2020, from </w:t>
      </w:r>
      <w:hyperlink r:id="rId21" w:anchor=":~:text=BS%20OHSAS%2018001%20is%20a%20framework%20for%20an,18000%29%20series%20of%20standards%2C%20along%20with%20OHSAS%2018002" w:history="1">
        <w:r w:rsidRPr="00B40891">
          <w:rPr>
            <w:rFonts w:ascii="Arial" w:eastAsia="Times New Roman" w:hAnsi="Arial" w:cs="Arial"/>
            <w:color w:val="0563C1" w:themeColor="hyperlink"/>
            <w:u w:val="single"/>
          </w:rPr>
          <w:t>https://www.bsigroup.com/en-US/OHSAS-18001-Occupational-Health-and-Safety/#:~:text=BS%20OHSAS%2018001%20is%20a%20framework%20for%20an,18000%29%20series%20of%20standards%2C%20along%20with%20OHSAS%2018002</w:t>
        </w:r>
      </w:hyperlink>
      <w:r w:rsidRPr="00B40891">
        <w:rPr>
          <w:rFonts w:ascii="Arial" w:eastAsia="Times New Roman" w:hAnsi="Arial" w:cs="Arial"/>
          <w:color w:val="222222"/>
        </w:rPr>
        <w:t xml:space="preserve"> </w:t>
      </w:r>
    </w:p>
    <w:p w14:paraId="110C6EDD" w14:textId="77777777" w:rsidR="00B40891" w:rsidRPr="00B40891" w:rsidRDefault="00B40891" w:rsidP="001C70A6">
      <w:pPr>
        <w:numPr>
          <w:ilvl w:val="0"/>
          <w:numId w:val="28"/>
        </w:numPr>
        <w:shd w:val="clear" w:color="auto" w:fill="FFFFFF"/>
        <w:spacing w:after="0" w:line="240" w:lineRule="auto"/>
        <w:contextualSpacing/>
        <w:rPr>
          <w:b/>
          <w:bCs/>
        </w:rPr>
      </w:pPr>
      <w:r w:rsidRPr="00B40891">
        <w:rPr>
          <w:rFonts w:ascii="Arial" w:eastAsia="Times New Roman" w:hAnsi="Arial" w:cs="Arial"/>
          <w:color w:val="222222"/>
        </w:rPr>
        <w:t xml:space="preserve">Institute for Healthcare Improvement. “Develop a Culture of Safety”. Retrieved September 15, 2020, from </w:t>
      </w:r>
      <w:hyperlink r:id="rId22" w:history="1">
        <w:r w:rsidRPr="00B40891">
          <w:rPr>
            <w:rFonts w:ascii="Arial" w:eastAsia="Times New Roman" w:hAnsi="Arial" w:cs="Arial"/>
            <w:color w:val="0563C1" w:themeColor="hyperlink"/>
            <w:u w:val="single"/>
          </w:rPr>
          <w:t>http://www.ihi.org/resources/Pages/Changes/DevelopaCultureofSafety.aspx</w:t>
        </w:r>
      </w:hyperlink>
    </w:p>
    <w:p w14:paraId="2505BF98" w14:textId="77777777" w:rsidR="00B40891" w:rsidRPr="00B40891" w:rsidRDefault="00B40891" w:rsidP="00B40891">
      <w:pPr>
        <w:shd w:val="clear" w:color="auto" w:fill="FFFFFF"/>
        <w:spacing w:after="0" w:line="240" w:lineRule="auto"/>
        <w:rPr>
          <w:rFonts w:ascii="Arial" w:eastAsia="Times New Roman" w:hAnsi="Arial" w:cs="Arial"/>
          <w:b/>
          <w:bCs/>
          <w:color w:val="222222"/>
        </w:rPr>
      </w:pPr>
    </w:p>
    <w:p w14:paraId="6894039B" w14:textId="77777777" w:rsidR="00B40891" w:rsidRPr="00B40891" w:rsidRDefault="00B40891" w:rsidP="00B40891">
      <w:pPr>
        <w:shd w:val="clear" w:color="auto" w:fill="FFFFFF"/>
        <w:spacing w:after="0" w:line="240" w:lineRule="auto"/>
        <w:rPr>
          <w:rFonts w:ascii="Arial" w:eastAsia="Times New Roman" w:hAnsi="Arial" w:cs="Arial"/>
          <w:b/>
          <w:bCs/>
          <w:i/>
          <w:color w:val="222222"/>
        </w:rPr>
      </w:pPr>
    </w:p>
    <w:p w14:paraId="115B45E6" w14:textId="77777777" w:rsidR="00B40891" w:rsidRPr="00B40891" w:rsidRDefault="00B40891" w:rsidP="00B40891">
      <w:pPr>
        <w:shd w:val="clear" w:color="auto" w:fill="FFFFFF"/>
        <w:spacing w:after="0" w:line="240" w:lineRule="auto"/>
        <w:rPr>
          <w:rFonts w:ascii="Arial" w:eastAsia="Times New Roman" w:hAnsi="Arial" w:cs="Arial"/>
          <w:b/>
          <w:bCs/>
          <w:i/>
          <w:color w:val="222222"/>
        </w:rPr>
      </w:pPr>
    </w:p>
    <w:p w14:paraId="7595544E" w14:textId="7E6583A3" w:rsidR="00B40891" w:rsidRPr="00B40891" w:rsidRDefault="00B40891" w:rsidP="00B40891">
      <w:pPr>
        <w:shd w:val="clear" w:color="auto" w:fill="FFFFFF"/>
        <w:spacing w:after="0" w:line="240" w:lineRule="auto"/>
        <w:rPr>
          <w:rFonts w:ascii="Arial" w:eastAsia="Times New Roman" w:hAnsi="Arial" w:cs="Arial"/>
          <w:color w:val="222222"/>
        </w:rPr>
      </w:pPr>
      <w:r w:rsidRPr="00B40891">
        <w:rPr>
          <w:rFonts w:ascii="Arial" w:eastAsia="Times New Roman" w:hAnsi="Arial" w:cs="Arial"/>
          <w:b/>
          <w:bCs/>
          <w:i/>
          <w:color w:val="222222"/>
        </w:rPr>
        <w:t xml:space="preserve">Standard Number 1.1.2 </w:t>
      </w:r>
      <w:r w:rsidRPr="00B40891">
        <w:rPr>
          <w:rFonts w:ascii="Arial" w:eastAsia="Times New Roman" w:hAnsi="Arial" w:cs="Arial"/>
          <w:b/>
          <w:i/>
          <w:color w:val="222222"/>
        </w:rPr>
        <w:t>Establish a non-punitive environment.</w:t>
      </w:r>
      <w:r w:rsidRPr="00B40891">
        <w:rPr>
          <w:rFonts w:ascii="Arial" w:eastAsia="Times New Roman" w:hAnsi="Arial" w:cs="Arial"/>
          <w:i/>
          <w:color w:val="222222"/>
        </w:rPr>
        <w:t xml:space="preserve"> Organizational policy will support a system to encourage healthcare workers to report hazards, errors, incidents, and accidents, so that the precursors to SPHM errors can be better understood, and organizational issues can be changed to prevent future incidents and injuries. Healthcare workers know that they are accountable for their actions but will not be held accountable for problems within the system or environment that are beyond their control</w:t>
      </w:r>
      <w:r w:rsidRPr="00B40891">
        <w:rPr>
          <w:rFonts w:ascii="Arial" w:eastAsia="Times New Roman" w:hAnsi="Arial" w:cs="Arial"/>
          <w:color w:val="222222"/>
        </w:rPr>
        <w:t>.</w:t>
      </w:r>
    </w:p>
    <w:p w14:paraId="7CD026AC" w14:textId="77777777" w:rsidR="00B40891" w:rsidRPr="00B40891" w:rsidRDefault="00B40891" w:rsidP="00B40891">
      <w:pPr>
        <w:shd w:val="clear" w:color="auto" w:fill="FFFFFF"/>
        <w:spacing w:after="0" w:line="240" w:lineRule="auto"/>
        <w:ind w:left="720"/>
        <w:contextualSpacing/>
        <w:rPr>
          <w:rFonts w:ascii="Arial" w:eastAsia="Times New Roman" w:hAnsi="Arial" w:cs="Arial"/>
          <w:color w:val="FF0000"/>
        </w:rPr>
      </w:pPr>
    </w:p>
    <w:p w14:paraId="58689BE1" w14:textId="77777777" w:rsidR="00B40891" w:rsidRPr="00B40891" w:rsidRDefault="00B40891" w:rsidP="00B40891">
      <w:pPr>
        <w:shd w:val="clear" w:color="auto" w:fill="FFFFFF"/>
        <w:spacing w:after="0" w:line="240" w:lineRule="auto"/>
        <w:rPr>
          <w:rFonts w:ascii="Arial" w:eastAsia="Times New Roman" w:hAnsi="Arial" w:cs="Arial"/>
          <w:color w:val="000000" w:themeColor="text1"/>
        </w:rPr>
      </w:pPr>
      <w:r w:rsidRPr="00B40891">
        <w:rPr>
          <w:rFonts w:ascii="Arial" w:eastAsia="Times New Roman" w:hAnsi="Arial" w:cs="Arial"/>
          <w:b/>
          <w:bCs/>
          <w:color w:val="000000" w:themeColor="text1"/>
        </w:rPr>
        <w:t>Introduction</w:t>
      </w:r>
      <w:r w:rsidRPr="00B40891">
        <w:rPr>
          <w:rFonts w:ascii="Arial" w:eastAsia="Times New Roman" w:hAnsi="Arial" w:cs="Arial"/>
          <w:color w:val="000000" w:themeColor="text1"/>
        </w:rPr>
        <w:t xml:space="preserve">: The concept of a fair and “Just Culture” evolved from the work of behavioral, management, and clinical researchers who found that the way an organization </w:t>
      </w:r>
      <w:r w:rsidRPr="00B40891">
        <w:rPr>
          <w:rFonts w:ascii="Arial" w:hAnsi="Arial" w:cs="Arial"/>
        </w:rPr>
        <w:t xml:space="preserve">responds to errors inﬂuences the prevention of future errors. An organization that practices “Just Culture” </w:t>
      </w:r>
      <w:r w:rsidRPr="00B40891">
        <w:rPr>
          <w:rFonts w:ascii="Arial" w:hAnsi="Arial" w:cs="Arial"/>
        </w:rPr>
        <w:lastRenderedPageBreak/>
        <w:t xml:space="preserve">recognizes that many errors are caused by predictable interactions between employees and the systems within which they work. All employees may make errors and must be encouraged to report these in real time. This information is used by the organization to investigate causes and to correct </w:t>
      </w:r>
      <w:r w:rsidRPr="00B40891">
        <w:rPr>
          <w:rFonts w:ascii="Arial" w:eastAsia="Times New Roman" w:hAnsi="Arial" w:cs="Arial"/>
          <w:color w:val="000000" w:themeColor="text1"/>
        </w:rPr>
        <w:t xml:space="preserve">system issues. Employees (e.g., healthcare workers) are not held responsible for system issues over which they have no </w:t>
      </w:r>
      <w:proofErr w:type="gramStart"/>
      <w:r w:rsidRPr="00B40891">
        <w:rPr>
          <w:rFonts w:ascii="Arial" w:eastAsia="Times New Roman" w:hAnsi="Arial" w:cs="Arial"/>
          <w:color w:val="000000" w:themeColor="text1"/>
        </w:rPr>
        <w:t>control, but</w:t>
      </w:r>
      <w:proofErr w:type="gramEnd"/>
      <w:r w:rsidRPr="00B40891">
        <w:rPr>
          <w:rFonts w:ascii="Arial" w:eastAsia="Times New Roman" w:hAnsi="Arial" w:cs="Arial"/>
          <w:color w:val="000000" w:themeColor="text1"/>
        </w:rPr>
        <w:t xml:space="preserve"> are held accountable for reckless behavior.</w:t>
      </w:r>
    </w:p>
    <w:p w14:paraId="4030E945" w14:textId="77777777" w:rsidR="00B40891" w:rsidRPr="00B40891" w:rsidRDefault="00B40891" w:rsidP="00B40891">
      <w:pPr>
        <w:shd w:val="clear" w:color="auto" w:fill="FFFFFF"/>
        <w:spacing w:after="0" w:line="240" w:lineRule="auto"/>
        <w:ind w:left="360"/>
        <w:rPr>
          <w:rFonts w:ascii="Arial" w:eastAsia="Times New Roman" w:hAnsi="Arial" w:cs="Arial"/>
          <w:color w:val="FF0000"/>
        </w:rPr>
      </w:pPr>
    </w:p>
    <w:p w14:paraId="2F71D070" w14:textId="77777777" w:rsidR="00B40891" w:rsidRPr="00B40891" w:rsidRDefault="00B40891" w:rsidP="00B40891">
      <w:pPr>
        <w:shd w:val="clear" w:color="auto" w:fill="FFFFFF"/>
        <w:spacing w:after="0" w:line="240" w:lineRule="auto"/>
        <w:rPr>
          <w:rFonts w:ascii="Arial" w:eastAsia="Times New Roman" w:hAnsi="Arial" w:cs="Arial"/>
          <w:b/>
          <w:bCs/>
        </w:rPr>
      </w:pPr>
      <w:r w:rsidRPr="00B40891">
        <w:rPr>
          <w:rFonts w:ascii="Arial" w:eastAsia="Times New Roman" w:hAnsi="Arial" w:cs="Arial"/>
          <w:b/>
          <w:bCs/>
          <w:color w:val="000000"/>
        </w:rPr>
        <w:t>Upon completion of the review/implementation of this standard, you/your healthcare organization should understand and/or demonstrate the following:</w:t>
      </w:r>
    </w:p>
    <w:p w14:paraId="3C562065" w14:textId="77777777" w:rsidR="00B40891" w:rsidRPr="00B40891" w:rsidRDefault="00B40891" w:rsidP="001C70A6">
      <w:pPr>
        <w:numPr>
          <w:ilvl w:val="0"/>
          <w:numId w:val="8"/>
        </w:numPr>
        <w:shd w:val="clear" w:color="auto" w:fill="FFFFFF"/>
        <w:spacing w:after="0" w:line="240" w:lineRule="auto"/>
        <w:contextualSpacing/>
        <w:rPr>
          <w:rFonts w:ascii="Arial" w:eastAsia="Times New Roman" w:hAnsi="Arial" w:cs="Arial"/>
          <w:color w:val="000000" w:themeColor="text1"/>
        </w:rPr>
      </w:pPr>
      <w:r w:rsidRPr="00B40891">
        <w:rPr>
          <w:rFonts w:ascii="Arial" w:eastAsia="Times New Roman" w:hAnsi="Arial" w:cs="Arial"/>
          <w:color w:val="000000" w:themeColor="text1"/>
        </w:rPr>
        <w:t>Establishment of a consistent process, within an organizational policy, for reporting and evaluating real and potential hazards and incidents within the healthcare organization as they pertain to safe patient handling and mobility (SPHM)</w:t>
      </w:r>
      <w:r w:rsidRPr="00B40891">
        <w:rPr>
          <w:rFonts w:ascii="Arial" w:eastAsia="Times New Roman" w:hAnsi="Arial" w:cs="Arial"/>
          <w:color w:val="222222"/>
        </w:rPr>
        <w:t>.</w:t>
      </w:r>
    </w:p>
    <w:p w14:paraId="4F259603" w14:textId="77777777" w:rsidR="00B40891" w:rsidRPr="00B40891" w:rsidRDefault="00B40891" w:rsidP="001C70A6">
      <w:pPr>
        <w:numPr>
          <w:ilvl w:val="0"/>
          <w:numId w:val="8"/>
        </w:numPr>
        <w:shd w:val="clear" w:color="auto" w:fill="FFFFFF"/>
        <w:spacing w:after="0" w:line="240" w:lineRule="auto"/>
        <w:contextualSpacing/>
        <w:rPr>
          <w:rFonts w:ascii="Arial" w:eastAsia="Times New Roman" w:hAnsi="Arial" w:cs="Arial"/>
          <w:color w:val="000000" w:themeColor="text1"/>
        </w:rPr>
      </w:pPr>
      <w:r w:rsidRPr="00B40891">
        <w:rPr>
          <w:rFonts w:ascii="Arial" w:eastAsia="Times New Roman" w:hAnsi="Arial" w:cs="Arial"/>
          <w:color w:val="000000" w:themeColor="text1"/>
        </w:rPr>
        <w:t>Establishment of policy that ensures healthcare workers are not held accountable for incidents that result from problems within the organization or environment that are beyond their control, but clearly states healthcare professionals are accountable for their own actions.</w:t>
      </w:r>
    </w:p>
    <w:p w14:paraId="6FF8CA54" w14:textId="77777777" w:rsidR="00B40891" w:rsidRPr="00B40891" w:rsidRDefault="00B40891" w:rsidP="001C70A6">
      <w:pPr>
        <w:numPr>
          <w:ilvl w:val="0"/>
          <w:numId w:val="8"/>
        </w:numPr>
        <w:shd w:val="clear" w:color="auto" w:fill="FFFFFF"/>
        <w:spacing w:after="0" w:line="240" w:lineRule="auto"/>
        <w:contextualSpacing/>
        <w:rPr>
          <w:rFonts w:ascii="Arial" w:eastAsia="Times New Roman" w:hAnsi="Arial" w:cs="Arial"/>
          <w:color w:val="000000" w:themeColor="text1"/>
        </w:rPr>
      </w:pPr>
      <w:r w:rsidRPr="00B40891">
        <w:rPr>
          <w:rFonts w:ascii="Arial" w:eastAsia="Times New Roman" w:hAnsi="Arial" w:cs="Arial"/>
          <w:color w:val="000000" w:themeColor="text1"/>
        </w:rPr>
        <w:t>Defining channels by which incident, injury, and near-miss reporting is guaranteed to be non-punitive.</w:t>
      </w:r>
    </w:p>
    <w:p w14:paraId="3676DF2B" w14:textId="77777777" w:rsidR="00B40891" w:rsidRPr="00B40891" w:rsidRDefault="00B40891" w:rsidP="00B40891">
      <w:pPr>
        <w:shd w:val="clear" w:color="auto" w:fill="FFFFFF"/>
        <w:spacing w:after="0" w:line="240" w:lineRule="auto"/>
        <w:contextualSpacing/>
        <w:rPr>
          <w:rFonts w:ascii="Arial" w:eastAsia="Times New Roman" w:hAnsi="Arial" w:cs="Arial"/>
          <w:color w:val="FF0000"/>
        </w:rPr>
      </w:pPr>
    </w:p>
    <w:p w14:paraId="095C48C5" w14:textId="77777777" w:rsidR="00B40891" w:rsidRPr="00B40891" w:rsidRDefault="00B40891" w:rsidP="00B40891">
      <w:pPr>
        <w:shd w:val="clear" w:color="auto" w:fill="FFFFFF"/>
        <w:spacing w:after="0" w:line="240" w:lineRule="auto"/>
        <w:contextualSpacing/>
        <w:rPr>
          <w:rFonts w:ascii="Arial" w:eastAsia="Times New Roman" w:hAnsi="Arial" w:cs="Arial"/>
          <w:b/>
          <w:color w:val="000000" w:themeColor="text1"/>
        </w:rPr>
      </w:pPr>
      <w:r w:rsidRPr="00B40891">
        <w:rPr>
          <w:rFonts w:ascii="Arial" w:eastAsia="Times New Roman" w:hAnsi="Arial" w:cs="Arial"/>
          <w:b/>
          <w:color w:val="000000" w:themeColor="text1"/>
        </w:rPr>
        <w:t>Implementing Standard 1.1.2</w:t>
      </w:r>
    </w:p>
    <w:p w14:paraId="3460605E" w14:textId="77777777" w:rsidR="00B40891" w:rsidRPr="00B40891" w:rsidRDefault="00B40891" w:rsidP="001C70A6">
      <w:pPr>
        <w:numPr>
          <w:ilvl w:val="0"/>
          <w:numId w:val="10"/>
        </w:numPr>
        <w:shd w:val="clear" w:color="auto" w:fill="FFFFFF"/>
        <w:spacing w:after="0" w:line="240" w:lineRule="auto"/>
        <w:ind w:left="360"/>
        <w:contextualSpacing/>
        <w:rPr>
          <w:rFonts w:ascii="Arial" w:eastAsia="Times New Roman" w:hAnsi="Arial" w:cs="Arial"/>
          <w:color w:val="000000" w:themeColor="text1"/>
        </w:rPr>
      </w:pPr>
      <w:r w:rsidRPr="00B40891">
        <w:rPr>
          <w:rFonts w:ascii="Arial" w:eastAsia="Times New Roman" w:hAnsi="Arial" w:cs="Arial"/>
          <w:color w:val="000000" w:themeColor="text1"/>
        </w:rPr>
        <w:t>Integrate the organization’s risk management service into the SPHM task force by involving a representative from the risk management team.</w:t>
      </w:r>
    </w:p>
    <w:p w14:paraId="705DD5D4" w14:textId="77777777" w:rsidR="00B40891" w:rsidRPr="00B40891" w:rsidRDefault="00B40891" w:rsidP="001C70A6">
      <w:pPr>
        <w:numPr>
          <w:ilvl w:val="0"/>
          <w:numId w:val="10"/>
        </w:numPr>
        <w:shd w:val="clear" w:color="auto" w:fill="FFFFFF"/>
        <w:spacing w:after="0" w:line="240" w:lineRule="auto"/>
        <w:ind w:left="360"/>
        <w:contextualSpacing/>
        <w:rPr>
          <w:rFonts w:ascii="Arial" w:eastAsia="Times New Roman" w:hAnsi="Arial" w:cs="Arial"/>
          <w:color w:val="000000" w:themeColor="text1"/>
        </w:rPr>
      </w:pPr>
      <w:r w:rsidRPr="00B40891">
        <w:rPr>
          <w:rFonts w:ascii="Arial" w:eastAsia="Times New Roman" w:hAnsi="Arial" w:cs="Arial"/>
          <w:color w:val="000000" w:themeColor="text1"/>
        </w:rPr>
        <w:t>Establish a healthcare organization-wide process for identifying and addressing SPHM hazards.</w:t>
      </w:r>
    </w:p>
    <w:p w14:paraId="5AE1247E" w14:textId="77777777" w:rsidR="00B40891" w:rsidRPr="00B40891" w:rsidRDefault="00B40891" w:rsidP="001C70A6">
      <w:pPr>
        <w:numPr>
          <w:ilvl w:val="0"/>
          <w:numId w:val="10"/>
        </w:numPr>
        <w:shd w:val="clear" w:color="auto" w:fill="FFFFFF"/>
        <w:spacing w:after="0" w:line="240" w:lineRule="auto"/>
        <w:ind w:left="360"/>
        <w:contextualSpacing/>
        <w:rPr>
          <w:rFonts w:ascii="Arial" w:eastAsia="Times New Roman" w:hAnsi="Arial" w:cs="Arial"/>
          <w:color w:val="000000" w:themeColor="text1"/>
        </w:rPr>
      </w:pPr>
      <w:r w:rsidRPr="00B40891">
        <w:rPr>
          <w:rFonts w:ascii="Arial" w:eastAsia="Times New Roman" w:hAnsi="Arial" w:cs="Arial"/>
          <w:color w:val="000000" w:themeColor="text1"/>
        </w:rPr>
        <w:t xml:space="preserve">Identify a current administrative hierarchy/organizational chart as a </w:t>
      </w:r>
      <w:r w:rsidRPr="00B40891">
        <w:rPr>
          <w:rFonts w:ascii="Arial" w:hAnsi="Arial" w:cs="Arial"/>
        </w:rPr>
        <w:t>precursor for generating administrative buy-in down the line</w:t>
      </w:r>
      <w:r w:rsidRPr="00B40891">
        <w:rPr>
          <w:rFonts w:ascii="Arial" w:eastAsia="Times New Roman" w:hAnsi="Arial" w:cs="Arial"/>
          <w:color w:val="000000" w:themeColor="text1"/>
        </w:rPr>
        <w:t>.</w:t>
      </w:r>
    </w:p>
    <w:p w14:paraId="0A41E6FE" w14:textId="77777777" w:rsidR="00B40891" w:rsidRPr="00B40891" w:rsidRDefault="00B40891" w:rsidP="001C70A6">
      <w:pPr>
        <w:numPr>
          <w:ilvl w:val="0"/>
          <w:numId w:val="10"/>
        </w:numPr>
        <w:shd w:val="clear" w:color="auto" w:fill="FFFFFF"/>
        <w:spacing w:after="0" w:line="240" w:lineRule="auto"/>
        <w:ind w:left="360"/>
        <w:contextualSpacing/>
        <w:rPr>
          <w:rFonts w:ascii="Arial" w:eastAsia="Times New Roman" w:hAnsi="Arial" w:cs="Arial"/>
          <w:color w:val="000000" w:themeColor="text1"/>
        </w:rPr>
      </w:pPr>
      <w:r w:rsidRPr="00B40891">
        <w:rPr>
          <w:rFonts w:ascii="Arial" w:eastAsia="Times New Roman" w:hAnsi="Arial" w:cs="Arial"/>
          <w:color w:val="000000" w:themeColor="text1"/>
        </w:rPr>
        <w:t xml:space="preserve">Establish a system to facilitate a non-punitive work environment. </w:t>
      </w:r>
    </w:p>
    <w:p w14:paraId="1D47635C" w14:textId="77777777" w:rsidR="00B40891" w:rsidRPr="00B40891" w:rsidRDefault="00B40891" w:rsidP="001C70A6">
      <w:pPr>
        <w:numPr>
          <w:ilvl w:val="0"/>
          <w:numId w:val="29"/>
        </w:numPr>
        <w:shd w:val="clear" w:color="auto" w:fill="FFFFFF"/>
        <w:spacing w:after="0" w:line="240" w:lineRule="auto"/>
        <w:contextualSpacing/>
        <w:rPr>
          <w:rFonts w:ascii="Arial" w:eastAsia="Times New Roman" w:hAnsi="Arial" w:cs="Arial"/>
          <w:color w:val="000000" w:themeColor="text1"/>
        </w:rPr>
      </w:pPr>
      <w:r w:rsidRPr="00B40891">
        <w:rPr>
          <w:rFonts w:ascii="Arial" w:eastAsia="Times New Roman" w:hAnsi="Arial" w:cs="Arial"/>
          <w:color w:val="000000" w:themeColor="text1"/>
        </w:rPr>
        <w:t>Foster improvements in interpersonal relationships.</w:t>
      </w:r>
    </w:p>
    <w:p w14:paraId="56BB8607" w14:textId="77777777" w:rsidR="00B40891" w:rsidRPr="00B40891" w:rsidRDefault="00B40891" w:rsidP="001C70A6">
      <w:pPr>
        <w:numPr>
          <w:ilvl w:val="0"/>
          <w:numId w:val="29"/>
        </w:numPr>
        <w:shd w:val="clear" w:color="auto" w:fill="FFFFFF"/>
        <w:spacing w:after="0" w:line="240" w:lineRule="auto"/>
        <w:contextualSpacing/>
        <w:rPr>
          <w:rFonts w:ascii="Arial" w:eastAsia="Times New Roman" w:hAnsi="Arial" w:cs="Arial"/>
          <w:color w:val="000000" w:themeColor="text1"/>
        </w:rPr>
      </w:pPr>
      <w:r w:rsidRPr="00B40891">
        <w:rPr>
          <w:rFonts w:ascii="Arial" w:eastAsia="Times New Roman" w:hAnsi="Arial" w:cs="Arial"/>
          <w:color w:val="000000" w:themeColor="text1"/>
        </w:rPr>
        <w:t>Train all staff on what a non-punitive work environment means and its benefits, e.g., provide</w:t>
      </w:r>
      <w:r w:rsidRPr="00B40891">
        <w:rPr>
          <w:rFonts w:ascii="Arial" w:hAnsi="Arial" w:cs="Arial"/>
        </w:rPr>
        <w:t xml:space="preserve"> </w:t>
      </w:r>
      <w:r w:rsidRPr="00B40891">
        <w:rPr>
          <w:rFonts w:ascii="Arial" w:eastAsia="Times New Roman" w:hAnsi="Arial" w:cs="Arial"/>
          <w:color w:val="000000" w:themeColor="text1"/>
        </w:rPr>
        <w:t>training for management on how to handle reported errors using a non-punitive approach.</w:t>
      </w:r>
    </w:p>
    <w:p w14:paraId="7311B0ED" w14:textId="77777777" w:rsidR="00B40891" w:rsidRPr="00B40891" w:rsidRDefault="00B40891" w:rsidP="001C70A6">
      <w:pPr>
        <w:numPr>
          <w:ilvl w:val="0"/>
          <w:numId w:val="20"/>
        </w:numPr>
        <w:shd w:val="clear" w:color="auto" w:fill="FFFFFF"/>
        <w:spacing w:after="0" w:line="240" w:lineRule="auto"/>
        <w:contextualSpacing/>
        <w:rPr>
          <w:rFonts w:ascii="Arial" w:eastAsia="Times New Roman" w:hAnsi="Arial" w:cs="Arial"/>
          <w:color w:val="000000" w:themeColor="text1"/>
        </w:rPr>
      </w:pPr>
      <w:r w:rsidRPr="00B40891">
        <w:rPr>
          <w:rFonts w:ascii="Arial" w:eastAsia="Times New Roman" w:hAnsi="Arial" w:cs="Arial"/>
          <w:color w:val="000000" w:themeColor="text1"/>
        </w:rPr>
        <w:t xml:space="preserve">Educate leadership and staff so they will </w:t>
      </w:r>
      <w:r w:rsidRPr="00B40891">
        <w:rPr>
          <w:rFonts w:ascii="Arial" w:hAnsi="Arial" w:cs="Arial"/>
        </w:rPr>
        <w:t>understand how SPHM fits into operations.</w:t>
      </w:r>
      <w:r w:rsidRPr="00B40891">
        <w:rPr>
          <w:rFonts w:ascii="Arial" w:eastAsia="Times New Roman" w:hAnsi="Arial" w:cs="Arial"/>
          <w:color w:val="000000" w:themeColor="text1"/>
        </w:rPr>
        <w:t xml:space="preserve"> </w:t>
      </w:r>
    </w:p>
    <w:p w14:paraId="08BD7401" w14:textId="77777777" w:rsidR="00B40891" w:rsidRPr="00B40891" w:rsidRDefault="00B40891" w:rsidP="001C70A6">
      <w:pPr>
        <w:numPr>
          <w:ilvl w:val="0"/>
          <w:numId w:val="20"/>
        </w:numPr>
        <w:shd w:val="clear" w:color="auto" w:fill="FFFFFF"/>
        <w:spacing w:after="0" w:line="240" w:lineRule="auto"/>
        <w:contextualSpacing/>
        <w:rPr>
          <w:rFonts w:ascii="Arial" w:eastAsia="Times New Roman" w:hAnsi="Arial" w:cs="Arial"/>
          <w:color w:val="000000" w:themeColor="text1"/>
        </w:rPr>
      </w:pPr>
      <w:r w:rsidRPr="00B40891">
        <w:rPr>
          <w:rFonts w:ascii="Arial" w:eastAsia="Times New Roman" w:hAnsi="Arial" w:cs="Arial"/>
          <w:color w:val="000000" w:themeColor="text1"/>
        </w:rPr>
        <w:t>Cultivate willingness to identify and examine organizational and individual weaknesses.</w:t>
      </w:r>
    </w:p>
    <w:p w14:paraId="6718003C" w14:textId="77777777" w:rsidR="00B40891" w:rsidRPr="00B40891" w:rsidRDefault="00B40891" w:rsidP="001C70A6">
      <w:pPr>
        <w:numPr>
          <w:ilvl w:val="0"/>
          <w:numId w:val="20"/>
        </w:numPr>
        <w:shd w:val="clear" w:color="auto" w:fill="FFFFFF"/>
        <w:spacing w:after="0" w:line="240" w:lineRule="auto"/>
        <w:contextualSpacing/>
        <w:rPr>
          <w:rFonts w:ascii="Arial" w:eastAsia="Times New Roman" w:hAnsi="Arial" w:cs="Arial"/>
          <w:color w:val="000000" w:themeColor="text1"/>
        </w:rPr>
      </w:pPr>
      <w:r w:rsidRPr="00B40891">
        <w:rPr>
          <w:rFonts w:ascii="Arial" w:eastAsia="Times New Roman" w:hAnsi="Arial" w:cs="Arial"/>
          <w:color w:val="000000" w:themeColor="text1"/>
        </w:rPr>
        <w:t>Encourage organizational learning and improving safety by examining system weaknesses.</w:t>
      </w:r>
    </w:p>
    <w:p w14:paraId="1ECDEEA4" w14:textId="77777777" w:rsidR="00B40891" w:rsidRPr="00B40891" w:rsidRDefault="00B40891" w:rsidP="001C70A6">
      <w:pPr>
        <w:numPr>
          <w:ilvl w:val="0"/>
          <w:numId w:val="20"/>
        </w:numPr>
        <w:shd w:val="clear" w:color="auto" w:fill="FFFFFF"/>
        <w:spacing w:after="0" w:line="240" w:lineRule="auto"/>
        <w:contextualSpacing/>
        <w:rPr>
          <w:rFonts w:ascii="Arial" w:eastAsia="Times New Roman" w:hAnsi="Arial" w:cs="Arial"/>
          <w:color w:val="000000" w:themeColor="text1"/>
        </w:rPr>
      </w:pPr>
      <w:r w:rsidRPr="00B40891">
        <w:rPr>
          <w:rFonts w:ascii="Arial" w:eastAsia="Times New Roman" w:hAnsi="Arial" w:cs="Arial"/>
          <w:color w:val="000000" w:themeColor="text1"/>
        </w:rPr>
        <w:t>Facilitate staff acceptance of and confidence in methods to relay concern and/or seek assistance when concerned about a threat to quality or safety.</w:t>
      </w:r>
    </w:p>
    <w:p w14:paraId="5D48D22F" w14:textId="77777777" w:rsidR="00B40891" w:rsidRPr="00B40891" w:rsidRDefault="00B40891" w:rsidP="001C70A6">
      <w:pPr>
        <w:numPr>
          <w:ilvl w:val="0"/>
          <w:numId w:val="10"/>
        </w:numPr>
        <w:shd w:val="clear" w:color="auto" w:fill="FFFFFF"/>
        <w:spacing w:after="0" w:line="240" w:lineRule="auto"/>
        <w:ind w:left="360"/>
        <w:contextualSpacing/>
        <w:rPr>
          <w:rFonts w:ascii="Arial" w:eastAsia="Times New Roman" w:hAnsi="Arial" w:cs="Arial"/>
          <w:color w:val="000000" w:themeColor="text1"/>
        </w:rPr>
      </w:pPr>
      <w:r w:rsidRPr="00B40891">
        <w:rPr>
          <w:rFonts w:ascii="Arial" w:eastAsia="Times New Roman" w:hAnsi="Arial" w:cs="Arial"/>
          <w:color w:val="000000" w:themeColor="text1"/>
        </w:rPr>
        <w:t>Provide healthcare worker support when workers share concerns.</w:t>
      </w:r>
    </w:p>
    <w:p w14:paraId="4DB42F4A" w14:textId="77777777" w:rsidR="00B40891" w:rsidRPr="00B40891" w:rsidRDefault="00B40891" w:rsidP="00B40891">
      <w:pPr>
        <w:shd w:val="clear" w:color="auto" w:fill="FFFFFF"/>
        <w:spacing w:after="0" w:line="240" w:lineRule="auto"/>
        <w:ind w:left="720"/>
        <w:contextualSpacing/>
        <w:rPr>
          <w:rFonts w:ascii="Arial" w:eastAsia="Times New Roman" w:hAnsi="Arial" w:cs="Arial"/>
          <w:color w:val="FF0000"/>
        </w:rPr>
      </w:pPr>
    </w:p>
    <w:p w14:paraId="1486F809" w14:textId="77777777" w:rsidR="00B40891" w:rsidRPr="00B40891" w:rsidRDefault="00B40891" w:rsidP="00B40891">
      <w:pPr>
        <w:shd w:val="clear" w:color="auto" w:fill="FFFFFF"/>
        <w:spacing w:after="0" w:line="240" w:lineRule="auto"/>
        <w:rPr>
          <w:rFonts w:ascii="Arial" w:eastAsia="Times New Roman" w:hAnsi="Arial" w:cs="Arial"/>
          <w:b/>
        </w:rPr>
      </w:pPr>
      <w:r w:rsidRPr="00B40891">
        <w:rPr>
          <w:rFonts w:ascii="Arial" w:eastAsia="Times New Roman" w:hAnsi="Arial" w:cs="Arial"/>
          <w:b/>
        </w:rPr>
        <w:t>1.1.2 TIPS</w:t>
      </w:r>
    </w:p>
    <w:p w14:paraId="18E6360E" w14:textId="77777777" w:rsidR="00B40891" w:rsidRPr="00B40891" w:rsidRDefault="00B40891" w:rsidP="00B40891">
      <w:pPr>
        <w:shd w:val="clear" w:color="auto" w:fill="FFFFFF"/>
        <w:spacing w:after="0" w:line="240" w:lineRule="auto"/>
        <w:rPr>
          <w:rFonts w:ascii="Arial" w:eastAsia="Times New Roman" w:hAnsi="Arial" w:cs="Arial"/>
          <w:color w:val="000000" w:themeColor="text1"/>
        </w:rPr>
      </w:pPr>
      <w:r w:rsidRPr="00B40891">
        <w:rPr>
          <w:rFonts w:ascii="Arial" w:eastAsia="Times New Roman" w:hAnsi="Arial" w:cs="Arial"/>
          <w:color w:val="000000" w:themeColor="text1"/>
        </w:rPr>
        <w:t xml:space="preserve">Consider conducting a workshop where the mission of the workshop is to bridge gaps between administrative goals and the logistical challenges of care delivery as they pertain to reporting workplace hazards. In such an interactive workshop activity, staff members from human resources and risk management unite to host training for leadership outlining the policy and procedure surrounding non-punitive reporting as it relates to the SPHM program. Healthcare staff would be included in the review of policies and procedures, and their input would serve to shape the guidelines moving forward. </w:t>
      </w:r>
    </w:p>
    <w:p w14:paraId="52B4872F" w14:textId="77777777" w:rsidR="00B40891" w:rsidRPr="00B40891" w:rsidRDefault="00B40891" w:rsidP="00B40891">
      <w:pPr>
        <w:shd w:val="clear" w:color="auto" w:fill="FFFFFF"/>
        <w:spacing w:after="0" w:line="240" w:lineRule="auto"/>
        <w:rPr>
          <w:rFonts w:ascii="Arial" w:eastAsia="Times New Roman" w:hAnsi="Arial" w:cs="Arial"/>
          <w:color w:val="000000" w:themeColor="text1"/>
        </w:rPr>
      </w:pPr>
    </w:p>
    <w:p w14:paraId="72B2F694" w14:textId="77777777" w:rsidR="00B40891" w:rsidRPr="00B40891" w:rsidRDefault="00B40891" w:rsidP="00B40891">
      <w:pPr>
        <w:shd w:val="clear" w:color="auto" w:fill="FFFFFF"/>
        <w:spacing w:after="0" w:line="240" w:lineRule="auto"/>
        <w:contextualSpacing/>
        <w:rPr>
          <w:rFonts w:ascii="Arial" w:eastAsia="Times New Roman" w:hAnsi="Arial" w:cs="Arial"/>
          <w:color w:val="000000" w:themeColor="text1"/>
        </w:rPr>
      </w:pPr>
      <w:r w:rsidRPr="00B40891">
        <w:rPr>
          <w:rFonts w:ascii="Arial" w:eastAsia="Times New Roman" w:hAnsi="Arial" w:cs="Arial"/>
          <w:color w:val="000000" w:themeColor="text1"/>
        </w:rPr>
        <w:t xml:space="preserve">It is recommended that the “crucial conversations” model be introduced as a communication strategy during the workshop. This model facilitates understanding and communication of complex challenges, e.g., when administrators must address issues at a facility-wide level </w:t>
      </w:r>
      <w:r w:rsidRPr="00B40891">
        <w:rPr>
          <w:rFonts w:ascii="Arial" w:eastAsia="Times New Roman" w:hAnsi="Arial" w:cs="Arial"/>
          <w:color w:val="000000" w:themeColor="text1"/>
        </w:rPr>
        <w:lastRenderedPageBreak/>
        <w:t>(Gallagher, Steadman, Gallagher, 2010).  As well, the American Nurses Association (ANA) position statement “Just Culture” provides guidance for the application of “Just Culture” for nursing and health care in a variety of settings (ANA, 2010) and may be appropriate to include in the workshop.</w:t>
      </w:r>
    </w:p>
    <w:p w14:paraId="56AA8A2B" w14:textId="77777777" w:rsidR="00B40891" w:rsidRPr="00B40891" w:rsidRDefault="00B40891" w:rsidP="00B40891">
      <w:pPr>
        <w:shd w:val="clear" w:color="auto" w:fill="FFFFFF"/>
        <w:spacing w:after="0" w:line="240" w:lineRule="auto"/>
        <w:rPr>
          <w:rFonts w:ascii="Arial" w:eastAsia="Times New Roman" w:hAnsi="Arial" w:cs="Arial"/>
          <w:color w:val="000000" w:themeColor="text1"/>
        </w:rPr>
      </w:pPr>
    </w:p>
    <w:p w14:paraId="67837DF1" w14:textId="77777777" w:rsidR="00B40891" w:rsidRPr="00B40891" w:rsidRDefault="00B40891" w:rsidP="00B40891">
      <w:pPr>
        <w:shd w:val="clear" w:color="auto" w:fill="FFFFFF"/>
        <w:spacing w:after="0" w:line="240" w:lineRule="auto"/>
        <w:rPr>
          <w:rFonts w:ascii="Arial" w:eastAsia="Times New Roman" w:hAnsi="Arial" w:cs="Arial"/>
          <w:color w:val="000000" w:themeColor="text1"/>
        </w:rPr>
      </w:pPr>
      <w:r w:rsidRPr="00B40891">
        <w:rPr>
          <w:rFonts w:ascii="Arial" w:eastAsia="Times New Roman" w:hAnsi="Arial" w:cs="Arial"/>
          <w:color w:val="000000" w:themeColor="text1"/>
        </w:rPr>
        <w:t xml:space="preserve">It is also suggested that the workshop discussed above be paired with the workshop recommended in Standard 1.2.2.  This workshop is concerned with healthcare worker responsibilities surrounding reporting injuries and other incidents. Although the 1.1.2 workshop is distinct from the 1.2.2 workshop, combining these brings together two essential aspects related to injury and incident reporting. </w:t>
      </w:r>
    </w:p>
    <w:p w14:paraId="3A837D17" w14:textId="77777777" w:rsidR="00B40891" w:rsidRPr="00B40891" w:rsidRDefault="00B40891" w:rsidP="00B40891">
      <w:pPr>
        <w:shd w:val="clear" w:color="auto" w:fill="FFFFFF"/>
        <w:spacing w:after="0" w:line="240" w:lineRule="auto"/>
        <w:rPr>
          <w:rFonts w:ascii="Arial" w:eastAsia="Times New Roman" w:hAnsi="Arial" w:cs="Arial"/>
          <w:color w:val="000000" w:themeColor="text1"/>
        </w:rPr>
      </w:pPr>
    </w:p>
    <w:p w14:paraId="61629C77" w14:textId="77777777" w:rsidR="00B40891" w:rsidRPr="00B40891" w:rsidRDefault="00B40891" w:rsidP="00B40891">
      <w:pPr>
        <w:shd w:val="clear" w:color="auto" w:fill="FFFFFF"/>
        <w:spacing w:after="0" w:line="240" w:lineRule="auto"/>
        <w:rPr>
          <w:rFonts w:ascii="Arial" w:eastAsia="Times New Roman" w:hAnsi="Arial" w:cs="Arial"/>
          <w:color w:val="000000" w:themeColor="text1"/>
        </w:rPr>
      </w:pPr>
      <w:r w:rsidRPr="00B40891">
        <w:rPr>
          <w:rFonts w:ascii="Arial" w:eastAsia="Times New Roman" w:hAnsi="Arial" w:cs="Arial"/>
          <w:color w:val="000000" w:themeColor="text1"/>
        </w:rPr>
        <w:t>Other relevant areas of focus for this workshop include:</w:t>
      </w:r>
    </w:p>
    <w:p w14:paraId="1F197B84" w14:textId="77777777" w:rsidR="00B40891" w:rsidRPr="00B40891" w:rsidRDefault="00B40891" w:rsidP="001C70A6">
      <w:pPr>
        <w:numPr>
          <w:ilvl w:val="0"/>
          <w:numId w:val="9"/>
        </w:numPr>
        <w:shd w:val="clear" w:color="auto" w:fill="FFFFFF"/>
        <w:spacing w:after="0" w:line="240" w:lineRule="auto"/>
        <w:contextualSpacing/>
        <w:rPr>
          <w:rFonts w:ascii="Arial" w:eastAsia="Times New Roman" w:hAnsi="Arial" w:cs="Arial"/>
          <w:color w:val="000000" w:themeColor="text1"/>
        </w:rPr>
      </w:pPr>
      <w:r w:rsidRPr="00B40891">
        <w:rPr>
          <w:rFonts w:ascii="Arial" w:eastAsia="Times New Roman" w:hAnsi="Arial" w:cs="Arial"/>
          <w:color w:val="000000" w:themeColor="text1"/>
        </w:rPr>
        <w:t>Inclusion of healthcare worker input in discussions surrounding the selection, use, and issues with technology as well as other safety issues of concern.</w:t>
      </w:r>
    </w:p>
    <w:p w14:paraId="2FA43B37" w14:textId="77777777" w:rsidR="00B40891" w:rsidRPr="00B40891" w:rsidRDefault="00B40891" w:rsidP="001C70A6">
      <w:pPr>
        <w:numPr>
          <w:ilvl w:val="0"/>
          <w:numId w:val="9"/>
        </w:numPr>
        <w:shd w:val="clear" w:color="auto" w:fill="FFFFFF"/>
        <w:spacing w:after="0" w:line="240" w:lineRule="auto"/>
        <w:contextualSpacing/>
        <w:rPr>
          <w:rFonts w:ascii="Arial" w:eastAsia="Times New Roman" w:hAnsi="Arial" w:cs="Arial"/>
          <w:color w:val="000000" w:themeColor="text1"/>
        </w:rPr>
      </w:pPr>
      <w:r w:rsidRPr="00B40891">
        <w:rPr>
          <w:rFonts w:ascii="Arial" w:eastAsia="Times New Roman" w:hAnsi="Arial" w:cs="Arial"/>
          <w:color w:val="000000" w:themeColor="text1"/>
        </w:rPr>
        <w:t>Use of safety huddles or similar mechanisms to provide open, safe environments for obtaining healthcare worker input.</w:t>
      </w:r>
    </w:p>
    <w:p w14:paraId="4A8072AA" w14:textId="77777777" w:rsidR="00B40891" w:rsidRPr="00B40891" w:rsidRDefault="00B40891" w:rsidP="001C70A6">
      <w:pPr>
        <w:numPr>
          <w:ilvl w:val="0"/>
          <w:numId w:val="9"/>
        </w:numPr>
        <w:shd w:val="clear" w:color="auto" w:fill="FFFFFF"/>
        <w:spacing w:after="0" w:line="240" w:lineRule="auto"/>
        <w:contextualSpacing/>
        <w:rPr>
          <w:rFonts w:ascii="Arial" w:eastAsia="Times New Roman" w:hAnsi="Arial" w:cs="Arial"/>
          <w:color w:val="000000" w:themeColor="text1"/>
        </w:rPr>
      </w:pPr>
      <w:r w:rsidRPr="00B40891">
        <w:rPr>
          <w:rFonts w:ascii="Arial" w:eastAsia="Times New Roman" w:hAnsi="Arial" w:cs="Arial"/>
          <w:color w:val="000000" w:themeColor="text1"/>
        </w:rPr>
        <w:t>Integration of SPHM reporting policies and procedures into an organization’s larger reporting system.</w:t>
      </w:r>
    </w:p>
    <w:p w14:paraId="3CBBBAC0" w14:textId="77777777" w:rsidR="00B40891" w:rsidRPr="00B40891" w:rsidRDefault="00B40891" w:rsidP="001C70A6">
      <w:pPr>
        <w:numPr>
          <w:ilvl w:val="0"/>
          <w:numId w:val="9"/>
        </w:numPr>
        <w:shd w:val="clear" w:color="auto" w:fill="FFFFFF"/>
        <w:spacing w:after="0" w:line="240" w:lineRule="auto"/>
        <w:contextualSpacing/>
        <w:rPr>
          <w:rFonts w:ascii="Arial" w:eastAsia="Times New Roman" w:hAnsi="Arial" w:cs="Arial"/>
          <w:color w:val="000000" w:themeColor="text1"/>
        </w:rPr>
      </w:pPr>
      <w:r w:rsidRPr="00B40891">
        <w:rPr>
          <w:rFonts w:ascii="Arial" w:eastAsia="Times New Roman" w:hAnsi="Arial" w:cs="Arial"/>
          <w:color w:val="000000" w:themeColor="text1"/>
        </w:rPr>
        <w:t>Open communication and close relationships between Human Resources, Risk Management, and healthcare professional staff.</w:t>
      </w:r>
    </w:p>
    <w:p w14:paraId="08F82D2C" w14:textId="77777777" w:rsidR="00B40891" w:rsidRPr="00B40891" w:rsidRDefault="00B40891" w:rsidP="001C70A6">
      <w:pPr>
        <w:numPr>
          <w:ilvl w:val="0"/>
          <w:numId w:val="9"/>
        </w:numPr>
        <w:shd w:val="clear" w:color="auto" w:fill="FFFFFF"/>
        <w:spacing w:after="0" w:line="240" w:lineRule="auto"/>
        <w:contextualSpacing/>
        <w:rPr>
          <w:rFonts w:ascii="Arial" w:eastAsia="Times New Roman" w:hAnsi="Arial" w:cs="Arial"/>
          <w:color w:val="000000" w:themeColor="text1"/>
        </w:rPr>
      </w:pPr>
      <w:r w:rsidRPr="00B40891">
        <w:rPr>
          <w:rFonts w:ascii="Arial" w:eastAsia="Times New Roman" w:hAnsi="Arial" w:cs="Arial"/>
          <w:color w:val="000000" w:themeColor="text1"/>
        </w:rPr>
        <w:t>Healthcare recipient safety, privacy, and dignity in relaying challenging mobility situations that resulted or may result in injury to the healthcare recipient or healthcare provider.</w:t>
      </w:r>
    </w:p>
    <w:p w14:paraId="33E9A729" w14:textId="77777777" w:rsidR="00B40891" w:rsidRPr="00B40891" w:rsidRDefault="00B40891" w:rsidP="00B40891">
      <w:pPr>
        <w:shd w:val="clear" w:color="auto" w:fill="FFFFFF"/>
        <w:spacing w:after="0" w:line="240" w:lineRule="auto"/>
        <w:ind w:left="360"/>
        <w:contextualSpacing/>
        <w:rPr>
          <w:rFonts w:ascii="Arial" w:eastAsia="Times New Roman" w:hAnsi="Arial" w:cs="Arial"/>
          <w:color w:val="000000" w:themeColor="text1"/>
        </w:rPr>
      </w:pPr>
    </w:p>
    <w:p w14:paraId="25BE8FE3" w14:textId="77777777" w:rsidR="00B40891" w:rsidRPr="00B40891" w:rsidRDefault="00B40891" w:rsidP="00B40891">
      <w:pPr>
        <w:shd w:val="clear" w:color="auto" w:fill="FFFFFF"/>
        <w:spacing w:after="0" w:line="240" w:lineRule="auto"/>
        <w:contextualSpacing/>
        <w:rPr>
          <w:rFonts w:ascii="Arial" w:eastAsia="Times New Roman" w:hAnsi="Arial" w:cs="Arial"/>
          <w:b/>
          <w:color w:val="000000" w:themeColor="text1"/>
        </w:rPr>
      </w:pPr>
      <w:r w:rsidRPr="00B40891">
        <w:rPr>
          <w:rFonts w:ascii="Arial" w:eastAsia="Times New Roman" w:hAnsi="Arial" w:cs="Arial"/>
          <w:b/>
          <w:color w:val="000000" w:themeColor="text1"/>
        </w:rPr>
        <w:t>1.1.2 References</w:t>
      </w:r>
    </w:p>
    <w:p w14:paraId="1AA2AF97" w14:textId="77777777" w:rsidR="00B40891" w:rsidRPr="00B40891" w:rsidRDefault="00B40891" w:rsidP="001C70A6">
      <w:pPr>
        <w:numPr>
          <w:ilvl w:val="0"/>
          <w:numId w:val="30"/>
        </w:numPr>
        <w:shd w:val="clear" w:color="auto" w:fill="FFFFFF"/>
        <w:spacing w:after="0" w:line="240" w:lineRule="auto"/>
        <w:contextualSpacing/>
        <w:rPr>
          <w:rFonts w:ascii="Arial" w:eastAsia="Times New Roman" w:hAnsi="Arial" w:cs="Arial"/>
          <w:color w:val="000000" w:themeColor="text1"/>
        </w:rPr>
      </w:pPr>
      <w:r w:rsidRPr="00B40891">
        <w:rPr>
          <w:rFonts w:ascii="Arial" w:eastAsia="Times New Roman" w:hAnsi="Arial" w:cs="Arial"/>
          <w:color w:val="000000" w:themeColor="text1"/>
        </w:rPr>
        <w:t xml:space="preserve">American Nurses Association (ANA), “Just Culture Position Statement”, ANA, January 28, 2010. Retrieved September 15, 2020, from </w:t>
      </w:r>
      <w:hyperlink r:id="rId23" w:anchor=":~:text=ANA%20supports%20the%20Just%20Culture%20concept%20and%20its,in%20developing%20regional%20and%20state-wide%20Just%20Culture%20initiatives" w:history="1">
        <w:r w:rsidRPr="00B40891">
          <w:rPr>
            <w:rFonts w:ascii="Arial" w:eastAsia="Times New Roman" w:hAnsi="Arial" w:cs="Arial"/>
            <w:color w:val="0563C1" w:themeColor="hyperlink"/>
            <w:u w:val="single"/>
          </w:rPr>
          <w:t>https://www.nursingworld.org/practice-policy/nursing-excellence/official-position-statements/id/just-culture/#:~:text=ANA%20supports%20the%20Just%20Culture%20concept%20and%20its,in%20developing%20regional%20and%20state-wide%20Just%20Culture%20initiatives</w:t>
        </w:r>
      </w:hyperlink>
    </w:p>
    <w:p w14:paraId="6E36E934" w14:textId="77777777" w:rsidR="00B40891" w:rsidRPr="00B40891" w:rsidRDefault="00B40891" w:rsidP="001C70A6">
      <w:pPr>
        <w:numPr>
          <w:ilvl w:val="0"/>
          <w:numId w:val="30"/>
        </w:numPr>
        <w:shd w:val="clear" w:color="auto" w:fill="FFFFFF"/>
        <w:spacing w:after="0" w:line="240" w:lineRule="auto"/>
        <w:contextualSpacing/>
        <w:rPr>
          <w:rFonts w:ascii="Arial" w:eastAsia="Times New Roman" w:hAnsi="Arial" w:cs="Arial"/>
          <w:color w:val="000000" w:themeColor="text1"/>
        </w:rPr>
      </w:pPr>
      <w:r w:rsidRPr="00B40891">
        <w:rPr>
          <w:rFonts w:ascii="Arial" w:eastAsia="Times New Roman" w:hAnsi="Arial" w:cs="Arial"/>
          <w:color w:val="000000" w:themeColor="text1"/>
        </w:rPr>
        <w:t xml:space="preserve">Gallagher, S.M., Steadman, A.K., Gallagher, S. Tackling, “Tough Topics: Recognizing Societal Bias as a Barrier to Crucial Conversations,” </w:t>
      </w:r>
      <w:r w:rsidRPr="00B40891">
        <w:rPr>
          <w:rFonts w:ascii="Arial" w:eastAsia="Times New Roman" w:hAnsi="Arial" w:cs="Arial"/>
          <w:i/>
          <w:color w:val="000000" w:themeColor="text1"/>
        </w:rPr>
        <w:t>Bariatric Times</w:t>
      </w:r>
      <w:r w:rsidRPr="00B40891">
        <w:rPr>
          <w:rFonts w:ascii="Arial" w:eastAsia="Times New Roman" w:hAnsi="Arial" w:cs="Arial"/>
          <w:color w:val="000000" w:themeColor="text1"/>
        </w:rPr>
        <w:t>, no. 6 (2010): 24–28.</w:t>
      </w:r>
      <w:r w:rsidRPr="00B40891">
        <w:t xml:space="preserve"> </w:t>
      </w:r>
    </w:p>
    <w:p w14:paraId="4B9D5651" w14:textId="77777777" w:rsidR="00B40891" w:rsidRPr="00B40891" w:rsidRDefault="00B40891" w:rsidP="00B40891">
      <w:pPr>
        <w:shd w:val="clear" w:color="auto" w:fill="FFFFFF"/>
        <w:spacing w:after="0" w:line="240" w:lineRule="auto"/>
        <w:contextualSpacing/>
        <w:rPr>
          <w:rFonts w:ascii="Arial" w:hAnsi="Arial" w:cs="Arial"/>
        </w:rPr>
      </w:pPr>
    </w:p>
    <w:p w14:paraId="6E0546F3" w14:textId="77777777" w:rsidR="00B40891" w:rsidRPr="00B40891" w:rsidRDefault="00B40891" w:rsidP="00B40891">
      <w:pPr>
        <w:shd w:val="clear" w:color="auto" w:fill="FFFFFF"/>
        <w:spacing w:after="0" w:line="240" w:lineRule="auto"/>
        <w:contextualSpacing/>
        <w:rPr>
          <w:rFonts w:ascii="Arial" w:eastAsia="Times New Roman" w:hAnsi="Arial" w:cs="Arial"/>
          <w:color w:val="000000" w:themeColor="text1"/>
        </w:rPr>
      </w:pPr>
    </w:p>
    <w:p w14:paraId="5B7FDD33" w14:textId="77777777" w:rsidR="00B40891" w:rsidRPr="00B40891" w:rsidRDefault="00B40891" w:rsidP="00B40891">
      <w:pPr>
        <w:shd w:val="clear" w:color="auto" w:fill="FFFFFF"/>
        <w:spacing w:after="0" w:line="240" w:lineRule="auto"/>
        <w:rPr>
          <w:rFonts w:ascii="Arial" w:eastAsia="Times New Roman" w:hAnsi="Arial" w:cs="Arial"/>
          <w:b/>
          <w:bCs/>
          <w:color w:val="222222"/>
        </w:rPr>
      </w:pPr>
    </w:p>
    <w:p w14:paraId="5355D05B" w14:textId="77777777" w:rsidR="00B40891" w:rsidRPr="00B40891" w:rsidRDefault="00B40891" w:rsidP="00B40891">
      <w:pPr>
        <w:shd w:val="clear" w:color="auto" w:fill="FFFFFF"/>
        <w:spacing w:after="0" w:line="240" w:lineRule="auto"/>
        <w:rPr>
          <w:rFonts w:ascii="Arial" w:eastAsia="Times New Roman" w:hAnsi="Arial" w:cs="Arial"/>
          <w:i/>
          <w:color w:val="222222"/>
        </w:rPr>
      </w:pPr>
      <w:r w:rsidRPr="00B40891">
        <w:rPr>
          <w:rFonts w:ascii="Arial" w:eastAsia="Times New Roman" w:hAnsi="Arial" w:cs="Arial"/>
          <w:b/>
          <w:bCs/>
          <w:i/>
          <w:color w:val="222222"/>
        </w:rPr>
        <w:t xml:space="preserve">Standard Number 1.1.3 </w:t>
      </w:r>
      <w:r w:rsidRPr="00B40891">
        <w:rPr>
          <w:rFonts w:ascii="Arial" w:eastAsia="Times New Roman" w:hAnsi="Arial" w:cs="Arial"/>
          <w:b/>
          <w:i/>
          <w:color w:val="222222"/>
        </w:rPr>
        <w:t>Provide a system for right of refusal.</w:t>
      </w:r>
      <w:r w:rsidRPr="00B40891">
        <w:rPr>
          <w:rFonts w:ascii="Arial" w:eastAsia="Times New Roman" w:hAnsi="Arial" w:cs="Arial"/>
          <w:i/>
          <w:color w:val="222222"/>
        </w:rPr>
        <w:t xml:space="preserve"> Organizational policy will provide the healthcare worker the right to accept, reject, or object to any healthcare recipient transfer, repositioning, or mobility assignment that puts the healthcare recipient or the healthcare worker at risk for injury. The refusal shall be made in writing, without fear of retribution. The policy will describe steps for resolving the hazard.</w:t>
      </w:r>
    </w:p>
    <w:p w14:paraId="1E27234E" w14:textId="77777777" w:rsidR="00B40891" w:rsidRPr="00B40891" w:rsidRDefault="00B40891" w:rsidP="00B40891">
      <w:pPr>
        <w:shd w:val="clear" w:color="auto" w:fill="FFFFFF"/>
        <w:spacing w:after="0" w:line="240" w:lineRule="auto"/>
        <w:ind w:left="720"/>
        <w:contextualSpacing/>
        <w:rPr>
          <w:rFonts w:ascii="Arial" w:eastAsia="Times New Roman" w:hAnsi="Arial" w:cs="Arial"/>
          <w:color w:val="FF0000"/>
        </w:rPr>
      </w:pPr>
    </w:p>
    <w:p w14:paraId="5E821E8E" w14:textId="77777777" w:rsidR="00B40891" w:rsidRPr="00B40891" w:rsidRDefault="00B40891" w:rsidP="00B40891">
      <w:pPr>
        <w:shd w:val="clear" w:color="auto" w:fill="FFFFFF"/>
        <w:spacing w:after="0" w:line="240" w:lineRule="auto"/>
        <w:contextualSpacing/>
        <w:rPr>
          <w:rFonts w:ascii="Arial" w:eastAsia="Times New Roman" w:hAnsi="Arial" w:cs="Arial"/>
          <w:color w:val="000000" w:themeColor="text1"/>
        </w:rPr>
      </w:pPr>
      <w:r w:rsidRPr="00B40891">
        <w:rPr>
          <w:rFonts w:ascii="Arial" w:eastAsia="Times New Roman" w:hAnsi="Arial" w:cs="Arial"/>
          <w:b/>
          <w:bCs/>
          <w:color w:val="000000" w:themeColor="text1"/>
        </w:rPr>
        <w:t>Introduction</w:t>
      </w:r>
      <w:r w:rsidRPr="00B40891">
        <w:rPr>
          <w:rFonts w:ascii="Arial" w:eastAsia="Times New Roman" w:hAnsi="Arial" w:cs="Arial"/>
          <w:color w:val="000000" w:themeColor="text1"/>
        </w:rPr>
        <w:t xml:space="preserve">: It is the ethical responsibility of every healthcare worker to </w:t>
      </w:r>
      <w:r w:rsidRPr="00B40891">
        <w:rPr>
          <w:rFonts w:ascii="Arial" w:hAnsi="Arial" w:cs="Arial"/>
        </w:rPr>
        <w:t>protect the health and safety of healthcare recipients and themselves. The American Nurses Association (ANA) position statement, “</w:t>
      </w:r>
      <w:r w:rsidRPr="00B40891">
        <w:rPr>
          <w:rFonts w:ascii="Arial" w:hAnsi="Arial" w:cs="Arial"/>
          <w:iCs/>
        </w:rPr>
        <w:t>Patient Safety: Rights of Registered Nurses When Considering a Patient Assignment”</w:t>
      </w:r>
      <w:r w:rsidRPr="00B40891">
        <w:rPr>
          <w:rFonts w:ascii="Arial" w:hAnsi="Arial" w:cs="Arial"/>
        </w:rPr>
        <w:t xml:space="preserve">, addresses the concept of right of refusal (ANA, 2009). </w:t>
      </w:r>
      <w:r w:rsidRPr="00B40891">
        <w:rPr>
          <w:rFonts w:ascii="Arial" w:eastAsia="Times New Roman" w:hAnsi="Arial" w:cs="Arial"/>
          <w:color w:val="000000" w:themeColor="text1"/>
        </w:rPr>
        <w:t xml:space="preserve">This position statement lists recommendations for registered nurses, the employer/healthcare agency, and the healthcare recipient and consumer. The statement distinguishes between refusing an assignment before accepting responsibility and abandoning the care of a healthcare recipient. Regardless, all </w:t>
      </w:r>
      <w:r w:rsidRPr="00B40891">
        <w:rPr>
          <w:rFonts w:ascii="Arial" w:eastAsia="Times New Roman" w:hAnsi="Arial" w:cs="Arial"/>
          <w:color w:val="000000" w:themeColor="text1"/>
        </w:rPr>
        <w:lastRenderedPageBreak/>
        <w:t>healthcare workers have an obligation not to knowingly perform unsafe or harmful care – thus a right to refuse is a healthcare recipient and healthcare worker safety strategy.</w:t>
      </w:r>
    </w:p>
    <w:p w14:paraId="40DB28C5" w14:textId="77777777" w:rsidR="00B40891" w:rsidRPr="00B40891" w:rsidRDefault="00B40891" w:rsidP="00B40891">
      <w:pPr>
        <w:shd w:val="clear" w:color="auto" w:fill="FFFFFF"/>
        <w:spacing w:after="0" w:line="240" w:lineRule="auto"/>
        <w:ind w:left="360"/>
        <w:rPr>
          <w:rFonts w:ascii="Arial" w:eastAsia="Times New Roman" w:hAnsi="Arial" w:cs="Arial"/>
          <w:color w:val="FF0000"/>
        </w:rPr>
      </w:pPr>
    </w:p>
    <w:p w14:paraId="32B7D8B8" w14:textId="77777777" w:rsidR="00B40891" w:rsidRPr="00B40891" w:rsidRDefault="00B40891" w:rsidP="00B40891">
      <w:pPr>
        <w:shd w:val="clear" w:color="auto" w:fill="FFFFFF"/>
        <w:spacing w:after="0" w:line="240" w:lineRule="auto"/>
        <w:rPr>
          <w:rFonts w:ascii="Arial" w:eastAsia="Times New Roman" w:hAnsi="Arial" w:cs="Arial"/>
          <w:b/>
          <w:bCs/>
        </w:rPr>
      </w:pPr>
      <w:r w:rsidRPr="00B40891">
        <w:rPr>
          <w:rFonts w:ascii="Arial" w:eastAsia="Times New Roman" w:hAnsi="Arial" w:cs="Arial"/>
          <w:b/>
          <w:bCs/>
          <w:color w:val="000000"/>
        </w:rPr>
        <w:t>Upon completion of the review/implementation of this standard, you/your healthcare organization should understand and/or demonstrate the following:</w:t>
      </w:r>
    </w:p>
    <w:p w14:paraId="5201EBCD" w14:textId="77777777" w:rsidR="00B40891" w:rsidRPr="00B40891" w:rsidRDefault="00B40891" w:rsidP="001C70A6">
      <w:pPr>
        <w:numPr>
          <w:ilvl w:val="0"/>
          <w:numId w:val="11"/>
        </w:numPr>
        <w:shd w:val="clear" w:color="auto" w:fill="FFFFFF"/>
        <w:spacing w:after="0" w:line="240" w:lineRule="auto"/>
        <w:contextualSpacing/>
        <w:rPr>
          <w:rFonts w:ascii="Arial" w:eastAsia="Times New Roman" w:hAnsi="Arial" w:cs="Arial"/>
          <w:color w:val="000000" w:themeColor="text1"/>
        </w:rPr>
      </w:pPr>
      <w:r w:rsidRPr="00B40891">
        <w:rPr>
          <w:rFonts w:ascii="Arial" w:eastAsia="Times New Roman" w:hAnsi="Arial" w:cs="Arial"/>
          <w:color w:val="000000" w:themeColor="text1"/>
        </w:rPr>
        <w:t xml:space="preserve">Establishment of a consistent process to </w:t>
      </w:r>
      <w:r w:rsidRPr="00B40891">
        <w:rPr>
          <w:rFonts w:ascii="Arial" w:eastAsia="Times New Roman" w:hAnsi="Arial" w:cs="Arial"/>
          <w:color w:val="222222"/>
        </w:rPr>
        <w:t>accept, reject, or object</w:t>
      </w:r>
      <w:r w:rsidRPr="00B40891">
        <w:rPr>
          <w:rFonts w:ascii="Arial" w:eastAsia="Times New Roman" w:hAnsi="Arial" w:cs="Arial"/>
          <w:color w:val="000000" w:themeColor="text1"/>
        </w:rPr>
        <w:t xml:space="preserve"> to any caregiving task deemed by healthcare providers to be prohibitively hazardous for the healthcare recipient and/or the healthcare worker, included within an organizational policy.</w:t>
      </w:r>
    </w:p>
    <w:p w14:paraId="2EBFF2F6" w14:textId="77777777" w:rsidR="00B40891" w:rsidRPr="00B40891" w:rsidRDefault="00B40891" w:rsidP="001C70A6">
      <w:pPr>
        <w:numPr>
          <w:ilvl w:val="0"/>
          <w:numId w:val="11"/>
        </w:numPr>
        <w:shd w:val="clear" w:color="auto" w:fill="FFFFFF"/>
        <w:spacing w:after="0" w:line="240" w:lineRule="auto"/>
        <w:contextualSpacing/>
        <w:rPr>
          <w:rFonts w:ascii="Arial" w:eastAsia="Times New Roman" w:hAnsi="Arial" w:cs="Arial"/>
          <w:color w:val="000000" w:themeColor="text1"/>
        </w:rPr>
      </w:pPr>
      <w:r w:rsidRPr="00B40891">
        <w:rPr>
          <w:rFonts w:ascii="Arial" w:eastAsia="Times New Roman" w:hAnsi="Arial" w:cs="Arial"/>
          <w:color w:val="000000" w:themeColor="text1"/>
        </w:rPr>
        <w:t>Provision of a system, within an organizational policy, for reporting and recording situations that result in refusal to carry out a task and/or objections to performing the task. Such records facilitate the identification of safer options that may be utilized in the future. No retribution will be allowed.</w:t>
      </w:r>
    </w:p>
    <w:p w14:paraId="14D898E4" w14:textId="77777777" w:rsidR="00B40891" w:rsidRPr="00B40891" w:rsidRDefault="00B40891" w:rsidP="001C70A6">
      <w:pPr>
        <w:numPr>
          <w:ilvl w:val="0"/>
          <w:numId w:val="11"/>
        </w:numPr>
        <w:shd w:val="clear" w:color="auto" w:fill="FFFFFF"/>
        <w:spacing w:after="0" w:line="240" w:lineRule="auto"/>
        <w:contextualSpacing/>
        <w:rPr>
          <w:rFonts w:ascii="Arial" w:eastAsia="Times New Roman" w:hAnsi="Arial" w:cs="Arial"/>
          <w:color w:val="000000" w:themeColor="text1"/>
        </w:rPr>
      </w:pPr>
      <w:r w:rsidRPr="00B40891">
        <w:rPr>
          <w:rFonts w:ascii="Arial" w:eastAsia="Times New Roman" w:hAnsi="Arial" w:cs="Arial"/>
          <w:color w:val="000000" w:themeColor="text1"/>
        </w:rPr>
        <w:t>Establishment of a performance improvement process, within an organizational policy, to address unsafe situations related to the care of healthcare recipients.</w:t>
      </w:r>
    </w:p>
    <w:p w14:paraId="546E2E48" w14:textId="77777777" w:rsidR="00B40891" w:rsidRPr="00B40891" w:rsidRDefault="00B40891" w:rsidP="00B40891">
      <w:pPr>
        <w:shd w:val="clear" w:color="auto" w:fill="FFFFFF"/>
        <w:spacing w:after="0" w:line="240" w:lineRule="auto"/>
        <w:rPr>
          <w:rFonts w:ascii="Arial" w:eastAsia="Times New Roman" w:hAnsi="Arial" w:cs="Arial"/>
          <w:color w:val="FF0000"/>
        </w:rPr>
      </w:pPr>
    </w:p>
    <w:p w14:paraId="21F256A0" w14:textId="77777777" w:rsidR="00B40891" w:rsidRPr="00B40891" w:rsidRDefault="00B40891" w:rsidP="00B40891">
      <w:pPr>
        <w:shd w:val="clear" w:color="auto" w:fill="FFFFFF"/>
        <w:spacing w:after="0" w:line="240" w:lineRule="auto"/>
        <w:contextualSpacing/>
        <w:rPr>
          <w:rFonts w:ascii="Arial" w:eastAsia="Times New Roman" w:hAnsi="Arial" w:cs="Arial"/>
          <w:b/>
          <w:bCs/>
          <w:color w:val="000000" w:themeColor="text1"/>
        </w:rPr>
      </w:pPr>
      <w:r w:rsidRPr="00B40891">
        <w:rPr>
          <w:rFonts w:ascii="Arial" w:eastAsia="Times New Roman" w:hAnsi="Arial" w:cs="Arial"/>
          <w:b/>
          <w:bCs/>
          <w:color w:val="000000" w:themeColor="text1"/>
        </w:rPr>
        <w:t>Implementing Standard 1.1.3</w:t>
      </w:r>
    </w:p>
    <w:p w14:paraId="68F20320" w14:textId="77777777" w:rsidR="00B40891" w:rsidRPr="00B40891" w:rsidRDefault="00B40891" w:rsidP="001C70A6">
      <w:pPr>
        <w:numPr>
          <w:ilvl w:val="0"/>
          <w:numId w:val="12"/>
        </w:numPr>
        <w:shd w:val="clear" w:color="auto" w:fill="FFFFFF"/>
        <w:spacing w:after="0" w:line="240" w:lineRule="auto"/>
        <w:ind w:left="360"/>
        <w:contextualSpacing/>
        <w:rPr>
          <w:rFonts w:ascii="Arial" w:eastAsia="Times New Roman" w:hAnsi="Arial" w:cs="Arial"/>
          <w:color w:val="000000" w:themeColor="text1"/>
        </w:rPr>
      </w:pPr>
      <w:r w:rsidRPr="00B40891">
        <w:rPr>
          <w:rFonts w:ascii="Arial" w:eastAsia="Times New Roman" w:hAnsi="Arial" w:cs="Arial"/>
          <w:color w:val="000000" w:themeColor="text1"/>
        </w:rPr>
        <w:t>Integrate/adapt the ANA Policy on the “Right to Refuse” in addressing healthcare workers’ refusals to carry out hazardous tasks (see Standard 1.1.4).</w:t>
      </w:r>
    </w:p>
    <w:p w14:paraId="276EDC03" w14:textId="77777777" w:rsidR="00B40891" w:rsidRPr="00B40891" w:rsidRDefault="00B40891" w:rsidP="001C70A6">
      <w:pPr>
        <w:numPr>
          <w:ilvl w:val="0"/>
          <w:numId w:val="12"/>
        </w:numPr>
        <w:shd w:val="clear" w:color="auto" w:fill="FFFFFF"/>
        <w:spacing w:after="0" w:line="240" w:lineRule="auto"/>
        <w:ind w:left="360"/>
        <w:contextualSpacing/>
        <w:rPr>
          <w:rFonts w:ascii="Arial" w:eastAsia="Times New Roman" w:hAnsi="Arial" w:cs="Arial"/>
          <w:color w:val="000000" w:themeColor="text1"/>
        </w:rPr>
      </w:pPr>
      <w:r w:rsidRPr="00B40891">
        <w:rPr>
          <w:rFonts w:ascii="Arial" w:eastAsia="Times New Roman" w:hAnsi="Arial" w:cs="Arial"/>
          <w:color w:val="000000" w:themeColor="text1"/>
        </w:rPr>
        <w:t>Recognize the value of and utilize the expertise of risk management and quality improvement staff, members of the</w:t>
      </w:r>
      <w:r w:rsidRPr="00B40891">
        <w:rPr>
          <w:rFonts w:ascii="Arial" w:hAnsi="Arial" w:cs="Arial"/>
          <w:color w:val="000000" w:themeColor="text1"/>
        </w:rPr>
        <w:t xml:space="preserve"> </w:t>
      </w:r>
      <w:r w:rsidRPr="00B40891">
        <w:rPr>
          <w:rFonts w:ascii="Arial" w:eastAsia="Times New Roman" w:hAnsi="Arial" w:cs="Arial"/>
          <w:color w:val="000000" w:themeColor="text1"/>
        </w:rPr>
        <w:t>organization’s legal team, and patient care services staff.</w:t>
      </w:r>
    </w:p>
    <w:p w14:paraId="62FB1C74" w14:textId="77777777" w:rsidR="00B40891" w:rsidRPr="00B40891" w:rsidRDefault="00B40891" w:rsidP="001C70A6">
      <w:pPr>
        <w:numPr>
          <w:ilvl w:val="0"/>
          <w:numId w:val="12"/>
        </w:numPr>
        <w:shd w:val="clear" w:color="auto" w:fill="FFFFFF"/>
        <w:spacing w:after="0" w:line="240" w:lineRule="auto"/>
        <w:ind w:left="360"/>
        <w:contextualSpacing/>
        <w:rPr>
          <w:rFonts w:ascii="Arial" w:eastAsia="Times New Roman" w:hAnsi="Arial" w:cs="Arial"/>
          <w:color w:val="000000" w:themeColor="text1"/>
        </w:rPr>
      </w:pPr>
      <w:r w:rsidRPr="00B40891">
        <w:rPr>
          <w:rFonts w:ascii="Arial" w:eastAsia="Times New Roman" w:hAnsi="Arial" w:cs="Arial"/>
          <w:color w:val="000000" w:themeColor="text1"/>
        </w:rPr>
        <w:t>Establish an interdisciplinary team as described in Standard 1.1.1.</w:t>
      </w:r>
    </w:p>
    <w:p w14:paraId="567F8547" w14:textId="77777777" w:rsidR="00B40891" w:rsidRPr="00B40891" w:rsidRDefault="00B40891" w:rsidP="00B40891">
      <w:pPr>
        <w:shd w:val="clear" w:color="auto" w:fill="FFFFFF"/>
        <w:spacing w:after="0" w:line="240" w:lineRule="auto"/>
        <w:ind w:left="360" w:hanging="360"/>
        <w:contextualSpacing/>
        <w:rPr>
          <w:rFonts w:ascii="Arial" w:eastAsia="Times New Roman" w:hAnsi="Arial" w:cs="Arial"/>
          <w:color w:val="000000" w:themeColor="text1"/>
        </w:rPr>
      </w:pPr>
      <w:r w:rsidRPr="00B40891">
        <w:rPr>
          <w:rFonts w:ascii="Arial" w:eastAsia="Times New Roman" w:hAnsi="Arial" w:cs="Arial"/>
          <w:color w:val="000000" w:themeColor="text1"/>
        </w:rPr>
        <w:t>4.   Establish a written policy that describes the organization’s precise description of, meaning of, and procedures for “Right to Refuse” policy.  This policy:</w:t>
      </w:r>
    </w:p>
    <w:p w14:paraId="7528C749" w14:textId="77777777" w:rsidR="00B40891" w:rsidRPr="00B40891" w:rsidRDefault="00B40891" w:rsidP="001C70A6">
      <w:pPr>
        <w:numPr>
          <w:ilvl w:val="0"/>
          <w:numId w:val="37"/>
        </w:numPr>
        <w:shd w:val="clear" w:color="auto" w:fill="FFFFFF"/>
        <w:spacing w:after="0" w:line="240" w:lineRule="auto"/>
        <w:contextualSpacing/>
        <w:rPr>
          <w:rFonts w:ascii="Arial" w:eastAsia="Times New Roman" w:hAnsi="Arial" w:cs="Arial"/>
          <w:color w:val="000000" w:themeColor="text1"/>
        </w:rPr>
      </w:pPr>
      <w:r w:rsidRPr="00B40891">
        <w:rPr>
          <w:rFonts w:ascii="Arial" w:eastAsia="Times New Roman" w:hAnsi="Arial" w:cs="Arial"/>
          <w:color w:val="000000" w:themeColor="text1"/>
        </w:rPr>
        <w:t>Permits workers to refuse an assignment when they do not possess the required knowledge and competencies or feel the activity is unsafe.</w:t>
      </w:r>
    </w:p>
    <w:p w14:paraId="38723B33" w14:textId="77777777" w:rsidR="00B40891" w:rsidRPr="00B40891" w:rsidRDefault="00B40891" w:rsidP="001C70A6">
      <w:pPr>
        <w:numPr>
          <w:ilvl w:val="0"/>
          <w:numId w:val="37"/>
        </w:numPr>
        <w:shd w:val="clear" w:color="auto" w:fill="FFFFFF"/>
        <w:spacing w:after="0" w:line="240" w:lineRule="auto"/>
        <w:contextualSpacing/>
        <w:rPr>
          <w:rFonts w:ascii="Arial" w:eastAsia="Times New Roman" w:hAnsi="Arial" w:cs="Arial"/>
        </w:rPr>
      </w:pPr>
      <w:r w:rsidRPr="00B40891">
        <w:rPr>
          <w:rFonts w:ascii="Arial" w:eastAsia="Times New Roman" w:hAnsi="Arial" w:cs="Arial"/>
        </w:rPr>
        <w:t xml:space="preserve">Includes training of healthcare workers on the policy regarding the right to refuse an assignment. </w:t>
      </w:r>
    </w:p>
    <w:p w14:paraId="1155DACA" w14:textId="77777777" w:rsidR="00B40891" w:rsidRPr="00B40891" w:rsidRDefault="00B40891" w:rsidP="001C70A6">
      <w:pPr>
        <w:numPr>
          <w:ilvl w:val="0"/>
          <w:numId w:val="37"/>
        </w:numPr>
        <w:spacing w:after="0"/>
        <w:contextualSpacing/>
        <w:rPr>
          <w:rFonts w:ascii="Arial" w:eastAsia="Times New Roman" w:hAnsi="Arial" w:cs="Arial"/>
        </w:rPr>
      </w:pPr>
      <w:r w:rsidRPr="00B40891">
        <w:rPr>
          <w:rFonts w:ascii="Arial" w:eastAsia="Times New Roman" w:hAnsi="Arial" w:cs="Arial"/>
        </w:rPr>
        <w:t>Incorporates a routine policy review at annual competency or performance reviews</w:t>
      </w:r>
    </w:p>
    <w:p w14:paraId="25B720E5" w14:textId="77777777" w:rsidR="00B40891" w:rsidRPr="00B40891" w:rsidRDefault="00B40891" w:rsidP="001C70A6">
      <w:pPr>
        <w:numPr>
          <w:ilvl w:val="0"/>
          <w:numId w:val="37"/>
        </w:numPr>
        <w:spacing w:after="0"/>
        <w:contextualSpacing/>
        <w:rPr>
          <w:rFonts w:ascii="Arial" w:hAnsi="Arial" w:cs="Arial"/>
        </w:rPr>
      </w:pPr>
      <w:r w:rsidRPr="00B40891">
        <w:rPr>
          <w:rFonts w:ascii="Arial" w:hAnsi="Arial" w:cs="Arial"/>
        </w:rPr>
        <w:t>Uses clear and concise language.</w:t>
      </w:r>
    </w:p>
    <w:p w14:paraId="7D75BCCA" w14:textId="77777777" w:rsidR="00B40891" w:rsidRPr="00B40891" w:rsidRDefault="00B40891" w:rsidP="001C70A6">
      <w:pPr>
        <w:numPr>
          <w:ilvl w:val="0"/>
          <w:numId w:val="37"/>
        </w:numPr>
        <w:shd w:val="clear" w:color="auto" w:fill="FFFFFF"/>
        <w:spacing w:after="0" w:line="240" w:lineRule="auto"/>
        <w:contextualSpacing/>
        <w:rPr>
          <w:rFonts w:ascii="Arial" w:eastAsia="Times New Roman" w:hAnsi="Arial" w:cs="Arial"/>
          <w:color w:val="000000" w:themeColor="text1"/>
        </w:rPr>
      </w:pPr>
      <w:r w:rsidRPr="00B40891">
        <w:rPr>
          <w:rFonts w:ascii="Arial" w:eastAsia="Times New Roman" w:hAnsi="Arial" w:cs="Arial"/>
          <w:color w:val="000000" w:themeColor="text1"/>
        </w:rPr>
        <w:t>Includes all healthcare workers or employees who may be at risk or placed in an unsafe situation, including, but not limited to healthcare workers, such as care associates, licensed practical nurses, certified nursing assistants, radiology technicians, home health aides, volunteers, transport staff, and members of the valet parking service team.</w:t>
      </w:r>
    </w:p>
    <w:p w14:paraId="28D89C27" w14:textId="77777777" w:rsidR="00B40891" w:rsidRPr="00B40891" w:rsidRDefault="00B40891" w:rsidP="001C70A6">
      <w:pPr>
        <w:numPr>
          <w:ilvl w:val="0"/>
          <w:numId w:val="37"/>
        </w:numPr>
        <w:shd w:val="clear" w:color="auto" w:fill="FFFFFF"/>
        <w:spacing w:after="0" w:line="240" w:lineRule="auto"/>
        <w:contextualSpacing/>
        <w:rPr>
          <w:rFonts w:ascii="Arial" w:eastAsia="Times New Roman" w:hAnsi="Arial" w:cs="Arial"/>
          <w:color w:val="000000" w:themeColor="text1"/>
        </w:rPr>
      </w:pPr>
      <w:r w:rsidRPr="00B40891">
        <w:rPr>
          <w:rFonts w:ascii="Arial" w:eastAsia="Times New Roman" w:hAnsi="Arial" w:cs="Arial"/>
          <w:color w:val="000000" w:themeColor="text1"/>
        </w:rPr>
        <w:t>Incorporates a written procedure describing safe and meaningful ways to invoke the “Right to Refuse”.</w:t>
      </w:r>
    </w:p>
    <w:p w14:paraId="18EB46EF" w14:textId="77777777" w:rsidR="00B40891" w:rsidRPr="00B40891" w:rsidRDefault="00B40891" w:rsidP="001C70A6">
      <w:pPr>
        <w:numPr>
          <w:ilvl w:val="0"/>
          <w:numId w:val="37"/>
        </w:numPr>
        <w:shd w:val="clear" w:color="auto" w:fill="FFFFFF"/>
        <w:spacing w:after="0" w:line="240" w:lineRule="auto"/>
        <w:contextualSpacing/>
        <w:rPr>
          <w:rFonts w:ascii="Arial" w:eastAsia="Times New Roman" w:hAnsi="Arial" w:cs="Arial"/>
          <w:color w:val="000000" w:themeColor="text1"/>
        </w:rPr>
      </w:pPr>
      <w:r w:rsidRPr="00B40891">
        <w:rPr>
          <w:rFonts w:ascii="Arial" w:eastAsia="Times New Roman" w:hAnsi="Arial" w:cs="Arial"/>
          <w:color w:val="000000" w:themeColor="text1"/>
        </w:rPr>
        <w:t>Identifies situations that are potentially unsafe to the healthcare worker, healthcare recipient, or both.</w:t>
      </w:r>
    </w:p>
    <w:p w14:paraId="150CEC3C" w14:textId="77777777" w:rsidR="00B40891" w:rsidRPr="00B40891" w:rsidRDefault="00B40891" w:rsidP="001C70A6">
      <w:pPr>
        <w:numPr>
          <w:ilvl w:val="0"/>
          <w:numId w:val="37"/>
        </w:numPr>
        <w:shd w:val="clear" w:color="auto" w:fill="FFFFFF"/>
        <w:spacing w:after="0" w:line="240" w:lineRule="auto"/>
        <w:contextualSpacing/>
        <w:rPr>
          <w:rFonts w:ascii="Arial" w:eastAsia="Times New Roman" w:hAnsi="Arial" w:cs="Arial"/>
          <w:color w:val="000000" w:themeColor="text1"/>
        </w:rPr>
      </w:pPr>
      <w:r w:rsidRPr="00B40891">
        <w:rPr>
          <w:rFonts w:ascii="Arial" w:eastAsia="Times New Roman" w:hAnsi="Arial" w:cs="Arial"/>
          <w:color w:val="000000" w:themeColor="text1"/>
        </w:rPr>
        <w:t>Ensures proper written reporting methods, both immediate and long term, and ensure that reports are directed to appropriate individuals.</w:t>
      </w:r>
    </w:p>
    <w:p w14:paraId="2BCF701F" w14:textId="77777777" w:rsidR="00B40891" w:rsidRPr="00B40891" w:rsidRDefault="00B40891" w:rsidP="001C70A6">
      <w:pPr>
        <w:numPr>
          <w:ilvl w:val="0"/>
          <w:numId w:val="37"/>
        </w:numPr>
        <w:shd w:val="clear" w:color="auto" w:fill="FFFFFF"/>
        <w:spacing w:after="0" w:line="240" w:lineRule="auto"/>
        <w:contextualSpacing/>
        <w:rPr>
          <w:rFonts w:ascii="Arial" w:eastAsia="Times New Roman" w:hAnsi="Arial" w:cs="Arial"/>
          <w:color w:val="000000" w:themeColor="text1"/>
        </w:rPr>
      </w:pPr>
      <w:r w:rsidRPr="00B40891">
        <w:rPr>
          <w:rFonts w:ascii="Arial" w:eastAsia="Times New Roman" w:hAnsi="Arial" w:cs="Arial"/>
          <w:color w:val="000000" w:themeColor="text1"/>
        </w:rPr>
        <w:t>Outlines appropriate follow-up of “Right to Refuse” actions utilizing mechanisms of communication, e.g., an after-action review or safety huddle.  An alternate healthcare organization-specific investigation process may also be employed.</w:t>
      </w:r>
    </w:p>
    <w:p w14:paraId="500D2330" w14:textId="77777777" w:rsidR="00B40891" w:rsidRPr="00B40891" w:rsidRDefault="00B40891" w:rsidP="001C70A6">
      <w:pPr>
        <w:numPr>
          <w:ilvl w:val="0"/>
          <w:numId w:val="38"/>
        </w:numPr>
        <w:shd w:val="clear" w:color="auto" w:fill="FFFFFF"/>
        <w:spacing w:after="0" w:line="240" w:lineRule="auto"/>
        <w:contextualSpacing/>
        <w:rPr>
          <w:rFonts w:ascii="Arial" w:eastAsia="Times New Roman" w:hAnsi="Arial" w:cs="Arial"/>
          <w:color w:val="000000" w:themeColor="text1"/>
        </w:rPr>
      </w:pPr>
      <w:r w:rsidRPr="00B40891">
        <w:rPr>
          <w:rFonts w:ascii="Arial" w:eastAsia="Times New Roman" w:hAnsi="Arial" w:cs="Arial"/>
          <w:color w:val="000000" w:themeColor="text1"/>
        </w:rPr>
        <w:t>Post the “Right to Refuse” policy statements in highly visible locations - in break rooms and common areas, on the inside of bathroom stall doors, and in policy and procedure manuals. The “Right to Refuse” policy should be provided to all healthcare workers caring for a healthcare recipient who poses an increased risk, e.g., a highly rigid, very combative, or obese healthcare recipient.</w:t>
      </w:r>
    </w:p>
    <w:p w14:paraId="230BBEAF" w14:textId="77777777" w:rsidR="00B40891" w:rsidRPr="00B40891" w:rsidRDefault="00B40891" w:rsidP="00B40891">
      <w:pPr>
        <w:shd w:val="clear" w:color="auto" w:fill="FFFFFF"/>
        <w:spacing w:after="0" w:line="240" w:lineRule="auto"/>
        <w:ind w:left="720"/>
        <w:contextualSpacing/>
        <w:rPr>
          <w:rFonts w:ascii="Arial" w:eastAsia="Times New Roman" w:hAnsi="Arial" w:cs="Arial"/>
          <w:color w:val="000000" w:themeColor="text1"/>
        </w:rPr>
      </w:pPr>
    </w:p>
    <w:p w14:paraId="149EF5AD" w14:textId="77777777" w:rsidR="00B40891" w:rsidRPr="00B40891" w:rsidRDefault="00B40891" w:rsidP="00B40891">
      <w:pPr>
        <w:shd w:val="clear" w:color="auto" w:fill="FFFFFF"/>
        <w:spacing w:after="0" w:line="240" w:lineRule="auto"/>
        <w:rPr>
          <w:rFonts w:ascii="Arial" w:eastAsia="Times New Roman" w:hAnsi="Arial" w:cs="Arial"/>
          <w:b/>
          <w:color w:val="000000" w:themeColor="text1"/>
        </w:rPr>
      </w:pPr>
      <w:r w:rsidRPr="00B40891">
        <w:rPr>
          <w:rFonts w:ascii="Arial" w:eastAsia="Times New Roman" w:hAnsi="Arial" w:cs="Arial"/>
          <w:b/>
          <w:color w:val="000000" w:themeColor="text1"/>
        </w:rPr>
        <w:t>1.1.3 TIPS</w:t>
      </w:r>
    </w:p>
    <w:p w14:paraId="3143A6DF" w14:textId="77777777" w:rsidR="00B40891" w:rsidRPr="00B40891" w:rsidRDefault="00B40891" w:rsidP="00B40891">
      <w:pPr>
        <w:shd w:val="clear" w:color="auto" w:fill="FFFFFF"/>
        <w:spacing w:after="0" w:line="240" w:lineRule="auto"/>
        <w:rPr>
          <w:rFonts w:ascii="Arial" w:eastAsia="Times New Roman" w:hAnsi="Arial" w:cs="Arial"/>
          <w:color w:val="000000" w:themeColor="text1"/>
        </w:rPr>
      </w:pPr>
      <w:r w:rsidRPr="00B40891">
        <w:rPr>
          <w:rFonts w:ascii="Arial" w:eastAsia="Times New Roman" w:hAnsi="Arial" w:cs="Arial"/>
          <w:color w:val="000000" w:themeColor="text1"/>
        </w:rPr>
        <w:lastRenderedPageBreak/>
        <w:t>A pamphlet should be developed concurrently with the “Right-to-Refuse” policies and procedures outlining appropriate situations to refuse and question tasks, proper channels of communication to report a refused or questioned task and/or healthcare recipient, rights of the healthcare worker, and after-action review requirements. The pamphlet should emphasize that refusal is an effective strategy for identifying and spontaneously addressing hazardous situations, and that it serves the healthcare recipient and the organization in the long term. The pamphlet model is effective in this situation because there may be external pressure to perform unsafe tasks and the presence of an objective resource isolates healthcare workers from this pressure and allows them to make an informed, independent decision in a potentially heated situation. This pamphlet should be available digitally and in print. It must be distributed widely so that it is available at a moment’s notice.</w:t>
      </w:r>
    </w:p>
    <w:p w14:paraId="0B657542" w14:textId="77777777" w:rsidR="00B40891" w:rsidRPr="00B40891" w:rsidRDefault="00B40891" w:rsidP="00B40891">
      <w:pPr>
        <w:shd w:val="clear" w:color="auto" w:fill="FFFFFF"/>
        <w:spacing w:after="0" w:line="240" w:lineRule="auto"/>
        <w:rPr>
          <w:rFonts w:ascii="Arial" w:eastAsia="Times New Roman" w:hAnsi="Arial" w:cs="Arial"/>
          <w:color w:val="000000" w:themeColor="text1"/>
        </w:rPr>
      </w:pPr>
    </w:p>
    <w:p w14:paraId="4E5019F3" w14:textId="77777777" w:rsidR="00B40891" w:rsidRPr="00B40891" w:rsidRDefault="00B40891" w:rsidP="00B40891">
      <w:pPr>
        <w:shd w:val="clear" w:color="auto" w:fill="FFFFFF"/>
        <w:spacing w:after="0" w:line="240" w:lineRule="auto"/>
        <w:rPr>
          <w:rFonts w:ascii="Arial" w:eastAsia="Times New Roman" w:hAnsi="Arial" w:cs="Arial"/>
          <w:b/>
          <w:color w:val="000000" w:themeColor="text1"/>
        </w:rPr>
      </w:pPr>
      <w:r w:rsidRPr="00B40891">
        <w:rPr>
          <w:rFonts w:ascii="Arial" w:eastAsia="Times New Roman" w:hAnsi="Arial" w:cs="Arial"/>
          <w:b/>
          <w:color w:val="000000" w:themeColor="text1"/>
        </w:rPr>
        <w:t>1.1.3 References</w:t>
      </w:r>
    </w:p>
    <w:p w14:paraId="72006939" w14:textId="77777777" w:rsidR="00B40891" w:rsidRPr="00B40891" w:rsidRDefault="00B40891" w:rsidP="001C70A6">
      <w:pPr>
        <w:numPr>
          <w:ilvl w:val="0"/>
          <w:numId w:val="31"/>
        </w:numPr>
        <w:shd w:val="clear" w:color="auto" w:fill="FFFFFF"/>
        <w:spacing w:after="0" w:line="240" w:lineRule="auto"/>
        <w:contextualSpacing/>
        <w:rPr>
          <w:rFonts w:ascii="Arial" w:eastAsia="Times New Roman" w:hAnsi="Arial" w:cs="Arial"/>
          <w:color w:val="000000" w:themeColor="text1"/>
        </w:rPr>
      </w:pPr>
      <w:r w:rsidRPr="00B40891">
        <w:rPr>
          <w:rFonts w:ascii="Arial" w:eastAsia="Times New Roman" w:hAnsi="Arial" w:cs="Arial"/>
          <w:color w:val="000000" w:themeColor="text1"/>
        </w:rPr>
        <w:t>American Nurses Association (ANA). “Patient Safety: Rights of Registered Nurses When Considering a Patient Assignment”, ANA, March 12, 2009.  Retrieved September 15, 2020, at:</w:t>
      </w:r>
      <w:r w:rsidRPr="00B40891">
        <w:rPr>
          <w:rFonts w:ascii="Arial" w:hAnsi="Arial" w:cs="Arial"/>
        </w:rPr>
        <w:t xml:space="preserve"> </w:t>
      </w:r>
      <w:hyperlink r:id="rId24" w:anchor=":~:text=The%20American%20Nurses%20Association%20%28ANA%29%20upholds%20that%20registered,patients%20or%20themselves%20at%20serious%20risk%20for%20harm" w:history="1">
        <w:r w:rsidRPr="00B40891">
          <w:rPr>
            <w:rFonts w:ascii="Arial" w:eastAsia="Times New Roman" w:hAnsi="Arial" w:cs="Arial"/>
            <w:color w:val="0563C1" w:themeColor="hyperlink"/>
            <w:u w:val="single"/>
          </w:rPr>
          <w:t>https://www.nursingworld.org/practice-policy/nursing-excellence/official-position-statements/id/patient-safety-rights-of-registered-nurses-when-considering-a-patient-assignment/#:~:text=The%20American%20Nurses%20Association%20%28ANA%29%20upholds%20that%20registered,patients%20or%20themselves%20at%20serious%20risk%20for%20harm</w:t>
        </w:r>
      </w:hyperlink>
    </w:p>
    <w:p w14:paraId="14D1A9C5" w14:textId="77777777" w:rsidR="00B40891" w:rsidRPr="00B40891" w:rsidRDefault="00B40891" w:rsidP="00B40891">
      <w:pPr>
        <w:shd w:val="clear" w:color="auto" w:fill="FFFFFF"/>
        <w:spacing w:after="0" w:line="240" w:lineRule="auto"/>
        <w:rPr>
          <w:rFonts w:ascii="Arial" w:eastAsia="Times New Roman" w:hAnsi="Arial" w:cs="Arial"/>
          <w:color w:val="FF0000"/>
        </w:rPr>
      </w:pPr>
    </w:p>
    <w:p w14:paraId="4A6A99FF" w14:textId="77777777" w:rsidR="00B40891" w:rsidRPr="00B40891" w:rsidRDefault="00B40891" w:rsidP="00B40891">
      <w:pPr>
        <w:shd w:val="clear" w:color="auto" w:fill="FFFFFF"/>
        <w:spacing w:after="0" w:line="240" w:lineRule="auto"/>
        <w:rPr>
          <w:rFonts w:ascii="Arial" w:eastAsia="Times New Roman" w:hAnsi="Arial" w:cs="Arial"/>
          <w:b/>
          <w:bCs/>
          <w:color w:val="222222"/>
        </w:rPr>
      </w:pPr>
    </w:p>
    <w:p w14:paraId="76A2A4A6" w14:textId="77777777" w:rsidR="00B40891" w:rsidRPr="00B40891" w:rsidRDefault="00B40891" w:rsidP="00B40891">
      <w:pPr>
        <w:shd w:val="clear" w:color="auto" w:fill="FFFFFF"/>
        <w:spacing w:after="0" w:line="240" w:lineRule="auto"/>
        <w:rPr>
          <w:rFonts w:ascii="Arial" w:eastAsia="Times New Roman" w:hAnsi="Arial" w:cs="Arial"/>
          <w:b/>
          <w:bCs/>
          <w:color w:val="222222"/>
        </w:rPr>
      </w:pPr>
    </w:p>
    <w:p w14:paraId="58936C6A" w14:textId="77777777" w:rsidR="00B40891" w:rsidRPr="00B40891" w:rsidRDefault="00B40891" w:rsidP="00B40891">
      <w:pPr>
        <w:shd w:val="clear" w:color="auto" w:fill="FFFFFF"/>
        <w:spacing w:after="0" w:line="240" w:lineRule="auto"/>
        <w:rPr>
          <w:rFonts w:ascii="Arial" w:eastAsia="Times New Roman" w:hAnsi="Arial" w:cs="Arial"/>
          <w:i/>
          <w:color w:val="222222"/>
        </w:rPr>
      </w:pPr>
      <w:r w:rsidRPr="00B40891">
        <w:rPr>
          <w:rFonts w:ascii="Arial" w:eastAsia="Times New Roman" w:hAnsi="Arial" w:cs="Arial"/>
          <w:b/>
          <w:bCs/>
          <w:i/>
          <w:color w:val="222222"/>
        </w:rPr>
        <w:t xml:space="preserve">Standard Number 1.1.4 </w:t>
      </w:r>
      <w:r w:rsidRPr="00B40891">
        <w:rPr>
          <w:rFonts w:ascii="Arial" w:eastAsia="Times New Roman" w:hAnsi="Arial" w:cs="Arial"/>
          <w:b/>
          <w:i/>
          <w:color w:val="222222"/>
        </w:rPr>
        <w:t>Provide safe levels of staffing.</w:t>
      </w:r>
      <w:r w:rsidRPr="00B40891">
        <w:rPr>
          <w:rFonts w:ascii="Arial" w:eastAsia="Times New Roman" w:hAnsi="Arial" w:cs="Arial"/>
          <w:i/>
          <w:color w:val="222222"/>
        </w:rPr>
        <w:t xml:space="preserve"> An evidence-based system will be used to determine safe and appropriate caseloads. Adequate stafﬁng levels will support safe patient handling and mobility, including allocated time for training and education.</w:t>
      </w:r>
    </w:p>
    <w:p w14:paraId="2AB2FEF1" w14:textId="77777777" w:rsidR="00B40891" w:rsidRPr="00B40891" w:rsidRDefault="00B40891" w:rsidP="00B40891">
      <w:pPr>
        <w:shd w:val="clear" w:color="auto" w:fill="FFFFFF"/>
        <w:spacing w:after="0" w:line="240" w:lineRule="auto"/>
        <w:contextualSpacing/>
        <w:rPr>
          <w:rFonts w:ascii="Arial" w:eastAsia="Times New Roman" w:hAnsi="Arial" w:cs="Arial"/>
          <w:color w:val="FF0000"/>
        </w:rPr>
      </w:pPr>
    </w:p>
    <w:p w14:paraId="2FEB34A0" w14:textId="77777777" w:rsidR="00B40891" w:rsidRPr="00B40891" w:rsidRDefault="00B40891" w:rsidP="00B40891">
      <w:pPr>
        <w:shd w:val="clear" w:color="auto" w:fill="FFFFFF"/>
        <w:spacing w:after="0" w:line="240" w:lineRule="auto"/>
        <w:contextualSpacing/>
        <w:rPr>
          <w:rFonts w:ascii="Arial" w:eastAsia="Times New Roman" w:hAnsi="Arial" w:cs="Arial"/>
          <w:color w:val="000000" w:themeColor="text1"/>
        </w:rPr>
      </w:pPr>
      <w:r w:rsidRPr="00B40891">
        <w:rPr>
          <w:rFonts w:ascii="Arial" w:eastAsia="Times New Roman" w:hAnsi="Arial" w:cs="Arial"/>
          <w:b/>
          <w:bCs/>
          <w:color w:val="000000" w:themeColor="text1"/>
        </w:rPr>
        <w:t>Introduction:</w:t>
      </w:r>
      <w:r w:rsidRPr="00B40891">
        <w:rPr>
          <w:rFonts w:ascii="Arial" w:eastAsia="Times New Roman" w:hAnsi="Arial" w:cs="Arial"/>
          <w:color w:val="000000" w:themeColor="text1"/>
        </w:rPr>
        <w:t xml:space="preserve"> The American Nurses Association’s (ANA’s) “Principles for Nurse Stafﬁng” identiﬁes the major elements needed to achieve optimal stafﬁng, which enhances the delivery of safe, quality care. The principles and supporting material in that publication guide nurses and other decision-makers in identifying and developing the processes and policies needed to improve nurse stafﬁng at every practice level and in any practice setting (ANA, 2020).</w:t>
      </w:r>
    </w:p>
    <w:p w14:paraId="6D4EA621" w14:textId="77777777" w:rsidR="00B40891" w:rsidRPr="00B40891" w:rsidRDefault="00B40891" w:rsidP="00B40891">
      <w:pPr>
        <w:shd w:val="clear" w:color="auto" w:fill="FFFFFF"/>
        <w:spacing w:after="0" w:line="240" w:lineRule="auto"/>
        <w:rPr>
          <w:rFonts w:ascii="Arial" w:eastAsia="Times New Roman" w:hAnsi="Arial" w:cs="Arial"/>
          <w:color w:val="FF0000"/>
        </w:rPr>
      </w:pPr>
    </w:p>
    <w:p w14:paraId="7D482F2E" w14:textId="77777777" w:rsidR="00B40891" w:rsidRPr="00B40891" w:rsidRDefault="00B40891" w:rsidP="00B40891">
      <w:pPr>
        <w:shd w:val="clear" w:color="auto" w:fill="FFFFFF"/>
        <w:spacing w:after="0" w:line="240" w:lineRule="auto"/>
        <w:rPr>
          <w:rFonts w:ascii="Arial" w:eastAsia="Times New Roman" w:hAnsi="Arial" w:cs="Arial"/>
          <w:b/>
          <w:bCs/>
        </w:rPr>
      </w:pPr>
      <w:r w:rsidRPr="00B40891">
        <w:rPr>
          <w:rFonts w:ascii="Arial" w:eastAsia="Times New Roman" w:hAnsi="Arial" w:cs="Arial"/>
          <w:b/>
          <w:bCs/>
          <w:color w:val="000000"/>
        </w:rPr>
        <w:t xml:space="preserve">Upon completion of the review/implementation of this standard, you/your healthcare organization should understand and/or </w:t>
      </w:r>
      <w:r w:rsidRPr="00B40891">
        <w:rPr>
          <w:rFonts w:ascii="Arial" w:eastAsia="Times New Roman" w:hAnsi="Arial" w:cs="Arial"/>
          <w:b/>
          <w:bCs/>
        </w:rPr>
        <w:t>demonstrate the following:</w:t>
      </w:r>
    </w:p>
    <w:p w14:paraId="5546E6D4" w14:textId="77777777" w:rsidR="00B40891" w:rsidRPr="00B40891" w:rsidRDefault="00B40891" w:rsidP="001C70A6">
      <w:pPr>
        <w:numPr>
          <w:ilvl w:val="0"/>
          <w:numId w:val="15"/>
        </w:numPr>
        <w:shd w:val="clear" w:color="auto" w:fill="FFFFFF"/>
        <w:spacing w:after="0" w:line="240" w:lineRule="auto"/>
        <w:contextualSpacing/>
        <w:rPr>
          <w:rFonts w:ascii="Arial" w:eastAsia="Times New Roman" w:hAnsi="Arial" w:cs="Arial"/>
        </w:rPr>
      </w:pPr>
      <w:r w:rsidRPr="00B40891">
        <w:rPr>
          <w:rFonts w:ascii="Arial" w:eastAsia="Times New Roman" w:hAnsi="Arial" w:cs="Arial"/>
        </w:rPr>
        <w:t>Utilization of an evidence-based system to determine safe and appropriate caseloads.</w:t>
      </w:r>
    </w:p>
    <w:p w14:paraId="1C123B3E" w14:textId="77777777" w:rsidR="00B40891" w:rsidRPr="00B40891" w:rsidRDefault="00B40891" w:rsidP="001C70A6">
      <w:pPr>
        <w:numPr>
          <w:ilvl w:val="0"/>
          <w:numId w:val="15"/>
        </w:numPr>
        <w:shd w:val="clear" w:color="auto" w:fill="FFFFFF"/>
        <w:spacing w:after="0" w:line="240" w:lineRule="auto"/>
        <w:contextualSpacing/>
        <w:rPr>
          <w:rFonts w:ascii="Arial" w:eastAsia="Times New Roman" w:hAnsi="Arial" w:cs="Arial"/>
        </w:rPr>
      </w:pPr>
      <w:r w:rsidRPr="00B40891">
        <w:rPr>
          <w:rFonts w:ascii="Arial" w:eastAsia="Times New Roman" w:hAnsi="Arial" w:cs="Arial"/>
        </w:rPr>
        <w:t xml:space="preserve">Utilization of required staffing levels in each clinical area/unit to ensure the successful implementation of a Safe Patient Handling and Mobility (SPHM) program and technology within these areas. </w:t>
      </w:r>
    </w:p>
    <w:p w14:paraId="02778667" w14:textId="77777777" w:rsidR="00B40891" w:rsidRPr="00B40891" w:rsidRDefault="00B40891" w:rsidP="00B40891">
      <w:pPr>
        <w:shd w:val="clear" w:color="auto" w:fill="FFFFFF"/>
        <w:spacing w:after="0" w:line="240" w:lineRule="auto"/>
        <w:ind w:left="720"/>
        <w:contextualSpacing/>
        <w:rPr>
          <w:rFonts w:ascii="Arial" w:eastAsia="Times New Roman" w:hAnsi="Arial" w:cs="Arial"/>
          <w:b/>
          <w:bCs/>
        </w:rPr>
      </w:pPr>
    </w:p>
    <w:p w14:paraId="3E6BDED5" w14:textId="77777777" w:rsidR="00B40891" w:rsidRPr="00B40891" w:rsidRDefault="00B40891" w:rsidP="00B40891">
      <w:pPr>
        <w:shd w:val="clear" w:color="auto" w:fill="FFFFFF"/>
        <w:spacing w:after="0" w:line="240" w:lineRule="auto"/>
        <w:contextualSpacing/>
        <w:rPr>
          <w:rFonts w:ascii="Arial" w:eastAsia="Times New Roman" w:hAnsi="Arial" w:cs="Arial"/>
          <w:b/>
          <w:bCs/>
          <w:color w:val="000000" w:themeColor="text1"/>
        </w:rPr>
      </w:pPr>
      <w:r w:rsidRPr="00B40891">
        <w:rPr>
          <w:rFonts w:ascii="Arial" w:eastAsia="Times New Roman" w:hAnsi="Arial" w:cs="Arial"/>
          <w:b/>
          <w:bCs/>
        </w:rPr>
        <w:t xml:space="preserve">Implementing Standard </w:t>
      </w:r>
      <w:r w:rsidRPr="00B40891">
        <w:rPr>
          <w:rFonts w:ascii="Arial" w:eastAsia="Times New Roman" w:hAnsi="Arial" w:cs="Arial"/>
          <w:b/>
          <w:bCs/>
          <w:color w:val="000000" w:themeColor="text1"/>
        </w:rPr>
        <w:t>1.1.4</w:t>
      </w:r>
    </w:p>
    <w:p w14:paraId="4B505AD0" w14:textId="77777777" w:rsidR="00B40891" w:rsidRPr="00B40891" w:rsidRDefault="00B40891" w:rsidP="001C70A6">
      <w:pPr>
        <w:numPr>
          <w:ilvl w:val="0"/>
          <w:numId w:val="13"/>
        </w:numPr>
        <w:shd w:val="clear" w:color="auto" w:fill="FFFFFF"/>
        <w:spacing w:after="0" w:line="240" w:lineRule="auto"/>
        <w:ind w:left="360"/>
        <w:contextualSpacing/>
        <w:rPr>
          <w:rFonts w:ascii="Arial" w:eastAsia="Times New Roman" w:hAnsi="Arial" w:cs="Arial"/>
          <w:color w:val="000000" w:themeColor="text1"/>
        </w:rPr>
      </w:pPr>
      <w:r w:rsidRPr="00B40891">
        <w:rPr>
          <w:rFonts w:ascii="Arial" w:eastAsia="Times New Roman" w:hAnsi="Arial" w:cs="Arial"/>
          <w:color w:val="000000" w:themeColor="text1"/>
        </w:rPr>
        <w:t>Integrate/adapt the ANA’s “Principles for Nurse Stafﬁng” into staffing for healthcare workers, irrespective of practice setting or discipline.</w:t>
      </w:r>
    </w:p>
    <w:p w14:paraId="64B8A857" w14:textId="77777777" w:rsidR="00B40891" w:rsidRPr="00B40891" w:rsidRDefault="00B40891" w:rsidP="001C70A6">
      <w:pPr>
        <w:numPr>
          <w:ilvl w:val="0"/>
          <w:numId w:val="21"/>
        </w:numPr>
        <w:shd w:val="clear" w:color="auto" w:fill="FFFFFF"/>
        <w:spacing w:after="0" w:line="240" w:lineRule="auto"/>
        <w:contextualSpacing/>
        <w:rPr>
          <w:rFonts w:ascii="Arial" w:eastAsia="Times New Roman" w:hAnsi="Arial" w:cs="Arial"/>
          <w:color w:val="000000" w:themeColor="text1"/>
        </w:rPr>
      </w:pPr>
      <w:r w:rsidRPr="00B40891">
        <w:rPr>
          <w:rFonts w:ascii="Arial" w:eastAsia="Times New Roman" w:hAnsi="Arial" w:cs="Arial"/>
          <w:color w:val="000000" w:themeColor="text1"/>
        </w:rPr>
        <w:t>Safe levels of staffing should be established with input from frontline healthcare workers.</w:t>
      </w:r>
    </w:p>
    <w:p w14:paraId="1B1EF616" w14:textId="77777777" w:rsidR="00B40891" w:rsidRPr="00B40891" w:rsidRDefault="00B40891" w:rsidP="001C70A6">
      <w:pPr>
        <w:numPr>
          <w:ilvl w:val="0"/>
          <w:numId w:val="21"/>
        </w:numPr>
        <w:shd w:val="clear" w:color="auto" w:fill="FFFFFF"/>
        <w:spacing w:after="0" w:line="240" w:lineRule="auto"/>
        <w:contextualSpacing/>
        <w:rPr>
          <w:rFonts w:ascii="Arial" w:eastAsia="Times New Roman" w:hAnsi="Arial" w:cs="Arial"/>
          <w:color w:val="000000" w:themeColor="text1"/>
        </w:rPr>
      </w:pPr>
      <w:r w:rsidRPr="00B40891">
        <w:rPr>
          <w:rFonts w:ascii="Arial" w:hAnsi="Arial" w:cs="Arial"/>
        </w:rPr>
        <w:t>The following factors should be considered in determining staffing levels.</w:t>
      </w:r>
    </w:p>
    <w:p w14:paraId="0DD373BA" w14:textId="77777777" w:rsidR="00B40891" w:rsidRPr="00B40891" w:rsidRDefault="00B40891" w:rsidP="001C70A6">
      <w:pPr>
        <w:numPr>
          <w:ilvl w:val="0"/>
          <w:numId w:val="22"/>
        </w:numPr>
        <w:spacing w:after="0" w:line="240" w:lineRule="auto"/>
        <w:rPr>
          <w:rFonts w:ascii="Arial" w:hAnsi="Arial" w:cs="Arial"/>
        </w:rPr>
      </w:pPr>
      <w:r w:rsidRPr="00B40891">
        <w:rPr>
          <w:rFonts w:ascii="Arial" w:hAnsi="Arial" w:cs="Arial"/>
        </w:rPr>
        <w:t>Number of healthcare recipients</w:t>
      </w:r>
    </w:p>
    <w:p w14:paraId="040B4FDC" w14:textId="77777777" w:rsidR="00B40891" w:rsidRPr="00B40891" w:rsidRDefault="00B40891" w:rsidP="001C70A6">
      <w:pPr>
        <w:numPr>
          <w:ilvl w:val="0"/>
          <w:numId w:val="22"/>
        </w:numPr>
        <w:spacing w:after="0" w:line="240" w:lineRule="auto"/>
        <w:rPr>
          <w:rFonts w:ascii="Arial" w:hAnsi="Arial" w:cs="Arial"/>
        </w:rPr>
      </w:pPr>
      <w:r w:rsidRPr="00B40891">
        <w:rPr>
          <w:rFonts w:ascii="Arial" w:hAnsi="Arial" w:cs="Arial"/>
        </w:rPr>
        <w:t>Level and intensity of care required</w:t>
      </w:r>
    </w:p>
    <w:p w14:paraId="4103619F" w14:textId="77777777" w:rsidR="00B40891" w:rsidRPr="00B40891" w:rsidRDefault="00B40891" w:rsidP="001C70A6">
      <w:pPr>
        <w:numPr>
          <w:ilvl w:val="0"/>
          <w:numId w:val="22"/>
        </w:numPr>
        <w:spacing w:after="0" w:line="240" w:lineRule="auto"/>
        <w:rPr>
          <w:rFonts w:ascii="Arial" w:hAnsi="Arial" w:cs="Arial"/>
        </w:rPr>
      </w:pPr>
      <w:bookmarkStart w:id="8" w:name="_Hlk53854812"/>
      <w:r w:rsidRPr="00B40891">
        <w:rPr>
          <w:rFonts w:ascii="Arial" w:hAnsi="Arial" w:cs="Arial"/>
        </w:rPr>
        <w:t>Admissions, discharges, and transfers (ADT) activity</w:t>
      </w:r>
    </w:p>
    <w:bookmarkEnd w:id="8"/>
    <w:p w14:paraId="39C4DB2B" w14:textId="77777777" w:rsidR="00B40891" w:rsidRPr="00B40891" w:rsidRDefault="00B40891" w:rsidP="001C70A6">
      <w:pPr>
        <w:numPr>
          <w:ilvl w:val="0"/>
          <w:numId w:val="22"/>
        </w:numPr>
        <w:spacing w:after="0" w:line="240" w:lineRule="auto"/>
        <w:rPr>
          <w:rFonts w:ascii="Arial" w:hAnsi="Arial" w:cs="Arial"/>
        </w:rPr>
      </w:pPr>
      <w:r w:rsidRPr="00B40891">
        <w:rPr>
          <w:rFonts w:ascii="Arial" w:hAnsi="Arial" w:cs="Arial"/>
        </w:rPr>
        <w:t>Architectural and physical plant barriers</w:t>
      </w:r>
    </w:p>
    <w:p w14:paraId="5018C242" w14:textId="77777777" w:rsidR="00B40891" w:rsidRPr="00B40891" w:rsidRDefault="00B40891" w:rsidP="001C70A6">
      <w:pPr>
        <w:numPr>
          <w:ilvl w:val="0"/>
          <w:numId w:val="22"/>
        </w:numPr>
        <w:spacing w:after="0" w:line="240" w:lineRule="auto"/>
        <w:rPr>
          <w:rFonts w:ascii="Arial" w:hAnsi="Arial" w:cs="Arial"/>
        </w:rPr>
      </w:pPr>
      <w:r w:rsidRPr="00B40891">
        <w:rPr>
          <w:rFonts w:ascii="Arial" w:hAnsi="Arial" w:cs="Arial"/>
        </w:rPr>
        <w:lastRenderedPageBreak/>
        <w:t>Storage location of SPHM technology</w:t>
      </w:r>
    </w:p>
    <w:p w14:paraId="60E13C4F" w14:textId="77777777" w:rsidR="00B40891" w:rsidRPr="00B40891" w:rsidRDefault="00B40891" w:rsidP="001C70A6">
      <w:pPr>
        <w:numPr>
          <w:ilvl w:val="0"/>
          <w:numId w:val="22"/>
        </w:numPr>
        <w:spacing w:after="0" w:line="240" w:lineRule="auto"/>
        <w:rPr>
          <w:rFonts w:ascii="Arial" w:hAnsi="Arial" w:cs="Arial"/>
        </w:rPr>
      </w:pPr>
      <w:r w:rsidRPr="00B40891">
        <w:rPr>
          <w:rFonts w:ascii="Arial" w:hAnsi="Arial" w:cs="Arial"/>
        </w:rPr>
        <w:t>Time required to access SPHM technology</w:t>
      </w:r>
    </w:p>
    <w:p w14:paraId="3BD396D7" w14:textId="77777777" w:rsidR="00B40891" w:rsidRPr="00B40891" w:rsidRDefault="00B40891" w:rsidP="001C70A6">
      <w:pPr>
        <w:numPr>
          <w:ilvl w:val="0"/>
          <w:numId w:val="22"/>
        </w:numPr>
        <w:spacing w:after="0" w:line="240" w:lineRule="auto"/>
        <w:rPr>
          <w:rFonts w:ascii="Arial" w:hAnsi="Arial" w:cs="Arial"/>
        </w:rPr>
      </w:pPr>
      <w:r w:rsidRPr="00B40891">
        <w:rPr>
          <w:rFonts w:ascii="Arial" w:hAnsi="Arial" w:cs="Arial"/>
        </w:rPr>
        <w:t>Distances driven to access healthcare recipients (e.g., home care workers)</w:t>
      </w:r>
    </w:p>
    <w:p w14:paraId="3F4E7E69" w14:textId="77777777" w:rsidR="00B40891" w:rsidRPr="00B40891" w:rsidRDefault="00B40891" w:rsidP="001C70A6">
      <w:pPr>
        <w:numPr>
          <w:ilvl w:val="0"/>
          <w:numId w:val="22"/>
        </w:numPr>
        <w:spacing w:after="0" w:line="240" w:lineRule="auto"/>
        <w:rPr>
          <w:rFonts w:ascii="Arial" w:hAnsi="Arial" w:cs="Arial"/>
        </w:rPr>
      </w:pPr>
      <w:r w:rsidRPr="00B40891">
        <w:rPr>
          <w:rFonts w:ascii="Arial" w:hAnsi="Arial" w:cs="Arial"/>
        </w:rPr>
        <w:t>The experience and skills of the healthcare workers who will be providing care</w:t>
      </w:r>
    </w:p>
    <w:p w14:paraId="415466D9" w14:textId="77777777" w:rsidR="00B40891" w:rsidRPr="00B40891" w:rsidRDefault="00B40891" w:rsidP="001C70A6">
      <w:pPr>
        <w:numPr>
          <w:ilvl w:val="0"/>
          <w:numId w:val="22"/>
        </w:numPr>
        <w:spacing w:after="0" w:line="240" w:lineRule="auto"/>
        <w:rPr>
          <w:rFonts w:ascii="Arial" w:hAnsi="Arial" w:cs="Arial"/>
        </w:rPr>
      </w:pPr>
      <w:r w:rsidRPr="00B40891">
        <w:rPr>
          <w:rFonts w:ascii="Arial" w:hAnsi="Arial" w:cs="Arial"/>
        </w:rPr>
        <w:t>The staffing recommendations of discipline-specific professional organizations</w:t>
      </w:r>
    </w:p>
    <w:p w14:paraId="5DFA7177" w14:textId="77777777" w:rsidR="00B40891" w:rsidRPr="00B40891" w:rsidRDefault="00B40891" w:rsidP="001C70A6">
      <w:pPr>
        <w:numPr>
          <w:ilvl w:val="0"/>
          <w:numId w:val="14"/>
        </w:numPr>
        <w:shd w:val="clear" w:color="auto" w:fill="FFFFFF"/>
        <w:spacing w:after="0" w:line="240" w:lineRule="auto"/>
        <w:ind w:left="720"/>
        <w:contextualSpacing/>
        <w:rPr>
          <w:rFonts w:ascii="Arial" w:eastAsia="Times New Roman" w:hAnsi="Arial" w:cs="Arial"/>
          <w:color w:val="000000" w:themeColor="text1"/>
        </w:rPr>
      </w:pPr>
      <w:r w:rsidRPr="00B40891">
        <w:rPr>
          <w:rFonts w:ascii="Arial" w:eastAsia="Times New Roman" w:hAnsi="Arial" w:cs="Arial"/>
          <w:color w:val="000000" w:themeColor="text1"/>
        </w:rPr>
        <w:t>Staffing should consider architectural or geographic barriers regardless of practice setting, e.g., when a home care worker must drive long distances between healthcare recipients, this poses barriers to the actual numbers of individuals who may be treated in a day.</w:t>
      </w:r>
    </w:p>
    <w:p w14:paraId="6BDFCBE1" w14:textId="77777777" w:rsidR="00B40891" w:rsidRPr="00B40891" w:rsidRDefault="00B40891" w:rsidP="001C70A6">
      <w:pPr>
        <w:numPr>
          <w:ilvl w:val="0"/>
          <w:numId w:val="14"/>
        </w:numPr>
        <w:shd w:val="clear" w:color="auto" w:fill="FFFFFF"/>
        <w:spacing w:after="0" w:line="240" w:lineRule="auto"/>
        <w:ind w:left="720"/>
        <w:contextualSpacing/>
        <w:rPr>
          <w:rFonts w:ascii="Arial" w:eastAsia="Times New Roman" w:hAnsi="Arial" w:cs="Arial"/>
          <w:color w:val="000000" w:themeColor="text1"/>
        </w:rPr>
      </w:pPr>
      <w:r w:rsidRPr="00B40891">
        <w:rPr>
          <w:rFonts w:ascii="Arial" w:eastAsia="Times New Roman" w:hAnsi="Arial" w:cs="Arial"/>
          <w:color w:val="000000" w:themeColor="text1"/>
        </w:rPr>
        <w:t>Consider the location of available SPHM technology and the time required to access that technology in practice settings.</w:t>
      </w:r>
    </w:p>
    <w:p w14:paraId="039D54ED" w14:textId="77777777" w:rsidR="00B40891" w:rsidRPr="00B40891" w:rsidRDefault="00B40891" w:rsidP="001C70A6">
      <w:pPr>
        <w:numPr>
          <w:ilvl w:val="0"/>
          <w:numId w:val="32"/>
        </w:numPr>
        <w:shd w:val="clear" w:color="auto" w:fill="FFFFFF"/>
        <w:spacing w:after="0" w:line="240" w:lineRule="auto"/>
        <w:contextualSpacing/>
        <w:rPr>
          <w:rFonts w:ascii="Arial" w:eastAsia="Times New Roman" w:hAnsi="Arial" w:cs="Arial"/>
        </w:rPr>
      </w:pPr>
      <w:r w:rsidRPr="00B40891">
        <w:rPr>
          <w:rFonts w:ascii="Arial" w:eastAsia="Times New Roman" w:hAnsi="Arial" w:cs="Arial"/>
        </w:rPr>
        <w:t>Establish a written policy permitting healthcare workers to refuse an assignment</w:t>
      </w:r>
      <w:r w:rsidRPr="00B40891">
        <w:rPr>
          <w:rFonts w:ascii="Arial" w:hAnsi="Arial" w:cs="Arial"/>
        </w:rPr>
        <w:t xml:space="preserve"> </w:t>
      </w:r>
      <w:r w:rsidRPr="00B40891">
        <w:rPr>
          <w:rFonts w:ascii="Arial" w:eastAsia="Times New Roman" w:hAnsi="Arial" w:cs="Arial"/>
        </w:rPr>
        <w:t>when they do not possess the required knowledge and competencies (see Standard 1.1.3).</w:t>
      </w:r>
    </w:p>
    <w:p w14:paraId="45CFC803" w14:textId="77777777" w:rsidR="00B40891" w:rsidRPr="00B40891" w:rsidRDefault="00B40891" w:rsidP="001C70A6">
      <w:pPr>
        <w:numPr>
          <w:ilvl w:val="0"/>
          <w:numId w:val="23"/>
        </w:numPr>
        <w:shd w:val="clear" w:color="auto" w:fill="FFFFFF"/>
        <w:spacing w:after="0" w:line="240" w:lineRule="auto"/>
        <w:contextualSpacing/>
        <w:rPr>
          <w:rFonts w:ascii="Arial" w:eastAsia="Times New Roman" w:hAnsi="Arial" w:cs="Arial"/>
        </w:rPr>
      </w:pPr>
      <w:r w:rsidRPr="00B40891">
        <w:rPr>
          <w:rFonts w:ascii="Arial" w:eastAsia="Times New Roman" w:hAnsi="Arial" w:cs="Arial"/>
        </w:rPr>
        <w:t>Create a practice model that matches healthcare recipient needs with healthcare workers' competencies.</w:t>
      </w:r>
    </w:p>
    <w:p w14:paraId="4F38F29B" w14:textId="77777777" w:rsidR="00B40891" w:rsidRPr="00B40891" w:rsidRDefault="00B40891" w:rsidP="001C70A6">
      <w:pPr>
        <w:numPr>
          <w:ilvl w:val="0"/>
          <w:numId w:val="23"/>
        </w:numPr>
        <w:shd w:val="clear" w:color="auto" w:fill="FFFFFF"/>
        <w:spacing w:after="0" w:line="240" w:lineRule="auto"/>
        <w:contextualSpacing/>
        <w:rPr>
          <w:rFonts w:ascii="Arial" w:eastAsia="Times New Roman" w:hAnsi="Arial" w:cs="Arial"/>
        </w:rPr>
      </w:pPr>
      <w:r w:rsidRPr="00B40891">
        <w:rPr>
          <w:rFonts w:ascii="Arial" w:eastAsia="Times New Roman" w:hAnsi="Arial" w:cs="Arial"/>
        </w:rPr>
        <w:t xml:space="preserve">Train healthcare workers on the policy regarding the right to refuse an assignment. </w:t>
      </w:r>
    </w:p>
    <w:p w14:paraId="56C00424" w14:textId="77777777" w:rsidR="00B40891" w:rsidRPr="00B40891" w:rsidRDefault="00B40891" w:rsidP="001C70A6">
      <w:pPr>
        <w:numPr>
          <w:ilvl w:val="0"/>
          <w:numId w:val="32"/>
        </w:numPr>
        <w:shd w:val="clear" w:color="auto" w:fill="FFFFFF"/>
        <w:spacing w:after="0" w:line="240" w:lineRule="auto"/>
        <w:contextualSpacing/>
        <w:rPr>
          <w:rFonts w:ascii="Arial" w:eastAsia="Times New Roman" w:hAnsi="Arial" w:cs="Arial"/>
          <w:color w:val="000000" w:themeColor="text1"/>
        </w:rPr>
      </w:pPr>
      <w:r w:rsidRPr="00B40891">
        <w:rPr>
          <w:rFonts w:ascii="Arial" w:eastAsia="Times New Roman" w:hAnsi="Arial" w:cs="Arial"/>
          <w:color w:val="000000" w:themeColor="text1"/>
        </w:rPr>
        <w:t xml:space="preserve">Establish a process for healthcare workers to question the appropriateness/safety of staffing assignments. </w:t>
      </w:r>
    </w:p>
    <w:p w14:paraId="1F6BBF22" w14:textId="77777777" w:rsidR="00B40891" w:rsidRPr="00B40891" w:rsidRDefault="00B40891" w:rsidP="001C70A6">
      <w:pPr>
        <w:numPr>
          <w:ilvl w:val="0"/>
          <w:numId w:val="32"/>
        </w:numPr>
        <w:shd w:val="clear" w:color="auto" w:fill="FFFFFF"/>
        <w:spacing w:after="0" w:line="240" w:lineRule="auto"/>
        <w:contextualSpacing/>
        <w:rPr>
          <w:rFonts w:ascii="Arial" w:eastAsia="Times New Roman" w:hAnsi="Arial" w:cs="Arial"/>
          <w:color w:val="000000" w:themeColor="text1"/>
        </w:rPr>
      </w:pPr>
      <w:r w:rsidRPr="00B40891">
        <w:rPr>
          <w:rFonts w:ascii="Arial" w:eastAsia="Times New Roman" w:hAnsi="Arial" w:cs="Arial"/>
          <w:color w:val="000000" w:themeColor="text1"/>
        </w:rPr>
        <w:t>Establish an action plan for unexpected periods of increased activity and/or acuity.</w:t>
      </w:r>
    </w:p>
    <w:p w14:paraId="03903DF8" w14:textId="77777777" w:rsidR="00B40891" w:rsidRPr="00B40891" w:rsidRDefault="00B40891" w:rsidP="001C70A6">
      <w:pPr>
        <w:numPr>
          <w:ilvl w:val="0"/>
          <w:numId w:val="32"/>
        </w:numPr>
        <w:shd w:val="clear" w:color="auto" w:fill="FFFFFF"/>
        <w:spacing w:after="0" w:line="240" w:lineRule="auto"/>
        <w:contextualSpacing/>
        <w:rPr>
          <w:rFonts w:ascii="Arial" w:eastAsia="Times New Roman" w:hAnsi="Arial" w:cs="Arial"/>
          <w:color w:val="000000" w:themeColor="text1"/>
        </w:rPr>
      </w:pPr>
      <w:r w:rsidRPr="00B40891">
        <w:rPr>
          <w:rFonts w:ascii="Arial" w:eastAsia="Times New Roman" w:hAnsi="Arial" w:cs="Arial"/>
          <w:color w:val="000000" w:themeColor="text1"/>
        </w:rPr>
        <w:t>Develop a written management protocol for handling healthcare worker’s invocation of the right to refuse an overtime mandate.</w:t>
      </w:r>
    </w:p>
    <w:p w14:paraId="4FA5F290" w14:textId="77777777" w:rsidR="00B40891" w:rsidRPr="00B40891" w:rsidRDefault="00B40891" w:rsidP="001C70A6">
      <w:pPr>
        <w:numPr>
          <w:ilvl w:val="0"/>
          <w:numId w:val="32"/>
        </w:numPr>
        <w:shd w:val="clear" w:color="auto" w:fill="FFFFFF"/>
        <w:spacing w:after="0" w:line="240" w:lineRule="auto"/>
        <w:contextualSpacing/>
        <w:rPr>
          <w:rFonts w:ascii="Arial" w:eastAsia="Times New Roman" w:hAnsi="Arial" w:cs="Arial"/>
          <w:color w:val="000000" w:themeColor="text1"/>
        </w:rPr>
      </w:pPr>
      <w:r w:rsidRPr="00B40891">
        <w:rPr>
          <w:rFonts w:ascii="Arial" w:eastAsia="Times New Roman" w:hAnsi="Arial" w:cs="Arial"/>
          <w:color w:val="000000" w:themeColor="text1"/>
        </w:rPr>
        <w:t>Review and evaluate incidents, errors, and near misses in relation to staffing variables present at the time of the event.</w:t>
      </w:r>
    </w:p>
    <w:p w14:paraId="2C57633E" w14:textId="77777777" w:rsidR="00B40891" w:rsidRPr="00B40891" w:rsidRDefault="00B40891" w:rsidP="001C70A6">
      <w:pPr>
        <w:numPr>
          <w:ilvl w:val="0"/>
          <w:numId w:val="32"/>
        </w:numPr>
        <w:shd w:val="clear" w:color="auto" w:fill="FFFFFF"/>
        <w:spacing w:after="0" w:line="240" w:lineRule="auto"/>
        <w:contextualSpacing/>
        <w:rPr>
          <w:rFonts w:ascii="Arial" w:eastAsia="Times New Roman" w:hAnsi="Arial" w:cs="Arial"/>
          <w:color w:val="000000" w:themeColor="text1"/>
        </w:rPr>
      </w:pPr>
      <w:r w:rsidRPr="00B40891">
        <w:rPr>
          <w:rFonts w:ascii="Arial" w:eastAsia="Times New Roman" w:hAnsi="Arial" w:cs="Arial"/>
          <w:color w:val="000000" w:themeColor="text1"/>
        </w:rPr>
        <w:t>Seek out new technologies to improve healthcare worker and healthcare recipient safety as well as improve staff efficiency.</w:t>
      </w:r>
    </w:p>
    <w:p w14:paraId="2F870EB3" w14:textId="77777777" w:rsidR="00B40891" w:rsidRPr="00B40891" w:rsidRDefault="00B40891" w:rsidP="00B40891">
      <w:pPr>
        <w:shd w:val="clear" w:color="auto" w:fill="FFFFFF"/>
        <w:spacing w:after="0" w:line="240" w:lineRule="auto"/>
        <w:rPr>
          <w:rFonts w:ascii="Arial" w:eastAsia="Times New Roman" w:hAnsi="Arial" w:cs="Arial"/>
          <w:b/>
          <w:color w:val="FF0000"/>
        </w:rPr>
      </w:pPr>
    </w:p>
    <w:p w14:paraId="6B4BC650" w14:textId="77777777" w:rsidR="00B40891" w:rsidRPr="00B40891" w:rsidRDefault="00B40891" w:rsidP="00B40891">
      <w:pPr>
        <w:shd w:val="clear" w:color="auto" w:fill="FFFFFF"/>
        <w:spacing w:after="0" w:line="240" w:lineRule="auto"/>
        <w:rPr>
          <w:rFonts w:ascii="Arial" w:eastAsia="Times New Roman" w:hAnsi="Arial" w:cs="Arial"/>
          <w:b/>
          <w:color w:val="000000" w:themeColor="text1"/>
        </w:rPr>
      </w:pPr>
      <w:r w:rsidRPr="00B40891">
        <w:rPr>
          <w:rFonts w:ascii="Arial" w:eastAsia="Times New Roman" w:hAnsi="Arial" w:cs="Arial"/>
          <w:b/>
          <w:color w:val="000000" w:themeColor="text1"/>
        </w:rPr>
        <w:t>1.1.4 TIPS</w:t>
      </w:r>
    </w:p>
    <w:p w14:paraId="5503CA5F" w14:textId="77777777" w:rsidR="00B40891" w:rsidRPr="00B40891" w:rsidRDefault="00B40891" w:rsidP="00B40891">
      <w:pPr>
        <w:shd w:val="clear" w:color="auto" w:fill="FFFFFF"/>
        <w:tabs>
          <w:tab w:val="left" w:pos="2520"/>
        </w:tabs>
        <w:spacing w:after="0" w:line="240" w:lineRule="auto"/>
        <w:rPr>
          <w:rFonts w:ascii="Arial" w:eastAsia="Times New Roman" w:hAnsi="Arial" w:cs="Arial"/>
          <w:color w:val="000000" w:themeColor="text1"/>
        </w:rPr>
      </w:pPr>
      <w:r w:rsidRPr="00B40891">
        <w:rPr>
          <w:rFonts w:ascii="Arial" w:eastAsia="Times New Roman" w:hAnsi="Arial" w:cs="Arial"/>
          <w:color w:val="000000" w:themeColor="text1"/>
        </w:rPr>
        <w:t xml:space="preserve">Consult with the Information Technology (IT) Department to develop or acquire software that compares clinical area/unit-specific healthcare recipient census with staffing levels to assign a numerical ratio to each clinical area/unit. This can be used to lend credence to “green lighting” requests for additional </w:t>
      </w:r>
      <w:proofErr w:type="gramStart"/>
      <w:r w:rsidRPr="00B40891">
        <w:rPr>
          <w:rFonts w:ascii="Arial" w:eastAsia="Times New Roman" w:hAnsi="Arial" w:cs="Arial"/>
          <w:color w:val="000000" w:themeColor="text1"/>
        </w:rPr>
        <w:t>staffing, or</w:t>
      </w:r>
      <w:proofErr w:type="gramEnd"/>
      <w:r w:rsidRPr="00B40891">
        <w:rPr>
          <w:rFonts w:ascii="Arial" w:eastAsia="Times New Roman" w:hAnsi="Arial" w:cs="Arial"/>
          <w:color w:val="000000" w:themeColor="text1"/>
        </w:rPr>
        <w:t xml:space="preserve"> used in retrospect to identify staffing levels that correlate to the likelihood of breaches of healthcare recipient or worker safety. The availability of this data and its review offer the healthcare organization the opportunity to optimize staffing levels as they relate to the proven potential for injury, leveraging a fluctuating but predictable cost against shock loss claims involving healthcare recipient or worker injury. These data-driven projects offer an additional benefit in that they are documented and can be presented to the organization’s insurance providers in premium negotiations if they show consistent results over the 3+1year period that is often the standard for consideration.</w:t>
      </w:r>
    </w:p>
    <w:p w14:paraId="0D777A27" w14:textId="77777777" w:rsidR="00B40891" w:rsidRPr="00B40891" w:rsidRDefault="00B40891" w:rsidP="00B40891">
      <w:pPr>
        <w:shd w:val="clear" w:color="auto" w:fill="FFFFFF"/>
        <w:spacing w:after="0" w:line="240" w:lineRule="auto"/>
        <w:rPr>
          <w:rFonts w:ascii="Arial" w:eastAsia="Times New Roman" w:hAnsi="Arial" w:cs="Arial"/>
          <w:color w:val="000000" w:themeColor="text1"/>
        </w:rPr>
      </w:pPr>
    </w:p>
    <w:p w14:paraId="3B95E344" w14:textId="77777777" w:rsidR="00B40891" w:rsidRPr="00B40891" w:rsidRDefault="00B40891" w:rsidP="00B40891">
      <w:pPr>
        <w:shd w:val="clear" w:color="auto" w:fill="FFFFFF"/>
        <w:spacing w:after="0" w:line="240" w:lineRule="auto"/>
        <w:rPr>
          <w:rFonts w:ascii="Arial" w:eastAsia="Times New Roman" w:hAnsi="Arial" w:cs="Arial"/>
          <w:b/>
          <w:color w:val="000000" w:themeColor="text1"/>
        </w:rPr>
      </w:pPr>
      <w:r w:rsidRPr="00B40891">
        <w:rPr>
          <w:rFonts w:ascii="Arial" w:eastAsia="Times New Roman" w:hAnsi="Arial" w:cs="Arial"/>
          <w:b/>
          <w:color w:val="000000" w:themeColor="text1"/>
        </w:rPr>
        <w:t>1.1.4 References</w:t>
      </w:r>
    </w:p>
    <w:p w14:paraId="003C6AEB" w14:textId="77777777" w:rsidR="00B40891" w:rsidRPr="00B40891" w:rsidRDefault="00B40891" w:rsidP="001C70A6">
      <w:pPr>
        <w:numPr>
          <w:ilvl w:val="0"/>
          <w:numId w:val="35"/>
        </w:numPr>
        <w:shd w:val="clear" w:color="auto" w:fill="FFFFFF"/>
        <w:spacing w:after="0" w:line="240" w:lineRule="auto"/>
        <w:contextualSpacing/>
        <w:rPr>
          <w:rFonts w:ascii="Arial" w:eastAsia="Times New Roman" w:hAnsi="Arial" w:cs="Arial"/>
          <w:color w:val="000000" w:themeColor="text1"/>
        </w:rPr>
      </w:pPr>
      <w:r w:rsidRPr="00B40891">
        <w:rPr>
          <w:rFonts w:ascii="Arial" w:eastAsia="Times New Roman" w:hAnsi="Arial" w:cs="Arial"/>
          <w:color w:val="000000" w:themeColor="text1"/>
        </w:rPr>
        <w:t xml:space="preserve">American Nurses Association (ANA), “Principles of Safe Staffing”, ANA, Retrieved September 15, 2020, from </w:t>
      </w:r>
      <w:hyperlink r:id="rId25" w:history="1">
        <w:r w:rsidRPr="00B40891">
          <w:rPr>
            <w:rFonts w:ascii="Arial" w:eastAsia="Times New Roman" w:hAnsi="Arial" w:cs="Arial"/>
            <w:color w:val="0563C1" w:themeColor="hyperlink"/>
            <w:u w:val="single"/>
          </w:rPr>
          <w:t>https://www.nursingworld.org/practice-policy/nurse-staffing/staffing-principles/</w:t>
        </w:r>
      </w:hyperlink>
      <w:r w:rsidRPr="00B40891">
        <w:rPr>
          <w:rFonts w:ascii="Arial" w:eastAsia="Times New Roman" w:hAnsi="Arial" w:cs="Arial"/>
          <w:color w:val="000000" w:themeColor="text1"/>
        </w:rPr>
        <w:t xml:space="preserve"> </w:t>
      </w:r>
    </w:p>
    <w:p w14:paraId="28DE6A3A" w14:textId="77777777" w:rsidR="00B40891" w:rsidRPr="00B40891" w:rsidRDefault="00B40891" w:rsidP="00B40891">
      <w:pPr>
        <w:shd w:val="clear" w:color="auto" w:fill="FFFFFF"/>
        <w:spacing w:after="0" w:line="240" w:lineRule="auto"/>
        <w:rPr>
          <w:rFonts w:ascii="Arial" w:eastAsia="Times New Roman" w:hAnsi="Arial" w:cs="Arial"/>
          <w:color w:val="FF0000"/>
        </w:rPr>
      </w:pPr>
    </w:p>
    <w:p w14:paraId="779DF707" w14:textId="77777777" w:rsidR="00B40891" w:rsidRPr="00B40891" w:rsidRDefault="00B40891" w:rsidP="00B40891">
      <w:pPr>
        <w:shd w:val="clear" w:color="auto" w:fill="FFFFFF"/>
        <w:spacing w:after="0" w:line="240" w:lineRule="auto"/>
        <w:rPr>
          <w:rFonts w:ascii="Arial" w:eastAsia="Times New Roman" w:hAnsi="Arial" w:cs="Arial"/>
          <w:b/>
          <w:bCs/>
          <w:color w:val="222222"/>
        </w:rPr>
      </w:pPr>
    </w:p>
    <w:p w14:paraId="021ACC78" w14:textId="77777777" w:rsidR="00B40891" w:rsidRPr="00B40891" w:rsidRDefault="00B40891" w:rsidP="00B40891">
      <w:pPr>
        <w:shd w:val="clear" w:color="auto" w:fill="FFFFFF"/>
        <w:tabs>
          <w:tab w:val="left" w:pos="2360"/>
        </w:tabs>
        <w:spacing w:after="0" w:line="240" w:lineRule="auto"/>
        <w:rPr>
          <w:rFonts w:ascii="Arial" w:eastAsia="Times New Roman" w:hAnsi="Arial" w:cs="Arial"/>
          <w:b/>
          <w:bCs/>
          <w:color w:val="222222"/>
        </w:rPr>
      </w:pPr>
      <w:r w:rsidRPr="00B40891">
        <w:rPr>
          <w:rFonts w:ascii="Arial" w:eastAsia="Times New Roman" w:hAnsi="Arial" w:cs="Arial"/>
          <w:b/>
          <w:bCs/>
          <w:color w:val="222222"/>
        </w:rPr>
        <w:tab/>
      </w:r>
    </w:p>
    <w:p w14:paraId="5922D40F" w14:textId="77777777" w:rsidR="00B40891" w:rsidRPr="00B40891" w:rsidRDefault="00B40891" w:rsidP="00B40891">
      <w:pPr>
        <w:shd w:val="clear" w:color="auto" w:fill="FFFFFF"/>
        <w:spacing w:after="0" w:line="240" w:lineRule="auto"/>
        <w:rPr>
          <w:rFonts w:ascii="Arial" w:eastAsia="Times New Roman" w:hAnsi="Arial" w:cs="Arial"/>
          <w:i/>
          <w:color w:val="222222"/>
        </w:rPr>
      </w:pPr>
      <w:r w:rsidRPr="00B40891">
        <w:rPr>
          <w:rFonts w:ascii="Arial" w:eastAsia="Times New Roman" w:hAnsi="Arial" w:cs="Arial"/>
          <w:b/>
          <w:bCs/>
          <w:i/>
          <w:color w:val="222222"/>
        </w:rPr>
        <w:t xml:space="preserve">Standard Number 1.1.5 </w:t>
      </w:r>
      <w:r w:rsidRPr="00B40891">
        <w:rPr>
          <w:rFonts w:ascii="Arial" w:eastAsia="Times New Roman" w:hAnsi="Arial" w:cs="Arial"/>
          <w:b/>
          <w:i/>
          <w:color w:val="222222"/>
        </w:rPr>
        <w:t>Establish a system for communication and collaboration.</w:t>
      </w:r>
      <w:r w:rsidRPr="00B40891">
        <w:rPr>
          <w:rFonts w:ascii="Arial" w:eastAsia="Times New Roman" w:hAnsi="Arial" w:cs="Arial"/>
          <w:i/>
          <w:color w:val="222222"/>
        </w:rPr>
        <w:t xml:space="preserve"> Collaboration among all sectors and settings is critical. The organization will utilize a variety of communication systems to inform and engage the healthcare workers and healthcare recipients about SPHM.</w:t>
      </w:r>
    </w:p>
    <w:p w14:paraId="282E33B2" w14:textId="77777777" w:rsidR="00B40891" w:rsidRPr="00B40891" w:rsidRDefault="00B40891" w:rsidP="00B40891">
      <w:pPr>
        <w:shd w:val="clear" w:color="auto" w:fill="FFFFFF"/>
        <w:spacing w:after="0" w:line="240" w:lineRule="auto"/>
        <w:rPr>
          <w:rFonts w:ascii="Arial" w:eastAsia="Times New Roman" w:hAnsi="Arial" w:cs="Arial"/>
          <w:color w:val="222222"/>
        </w:rPr>
      </w:pPr>
    </w:p>
    <w:p w14:paraId="0F8201E4" w14:textId="77777777" w:rsidR="00B40891" w:rsidRPr="00B40891" w:rsidRDefault="00B40891" w:rsidP="00B40891">
      <w:pPr>
        <w:shd w:val="clear" w:color="auto" w:fill="FFFFFF"/>
        <w:spacing w:after="0" w:line="240" w:lineRule="auto"/>
        <w:contextualSpacing/>
        <w:rPr>
          <w:rFonts w:ascii="Arial" w:eastAsia="Times New Roman" w:hAnsi="Arial" w:cs="Arial"/>
          <w:color w:val="000000" w:themeColor="text1"/>
        </w:rPr>
      </w:pPr>
      <w:r w:rsidRPr="00B40891">
        <w:rPr>
          <w:rFonts w:ascii="Arial" w:eastAsia="Times New Roman" w:hAnsi="Arial" w:cs="Arial"/>
          <w:b/>
          <w:bCs/>
          <w:color w:val="000000" w:themeColor="text1"/>
        </w:rPr>
        <w:t>Introduction</w:t>
      </w:r>
      <w:r w:rsidRPr="00B40891">
        <w:rPr>
          <w:rFonts w:ascii="Arial" w:eastAsia="Times New Roman" w:hAnsi="Arial" w:cs="Arial"/>
          <w:color w:val="000000" w:themeColor="text1"/>
        </w:rPr>
        <w:t xml:space="preserve">: Communication and collaboration are critical to establishing a culture of </w:t>
      </w:r>
      <w:r w:rsidRPr="00B40891">
        <w:rPr>
          <w:rFonts w:ascii="Arial" w:hAnsi="Arial" w:cs="Arial"/>
        </w:rPr>
        <w:t xml:space="preserve">safety and to the success of a Safe Patient Handling and Mobility (SPHM) program. The organization is charged </w:t>
      </w:r>
      <w:r w:rsidRPr="00B40891">
        <w:rPr>
          <w:rFonts w:ascii="Arial" w:eastAsia="Times New Roman" w:hAnsi="Arial" w:cs="Arial"/>
          <w:color w:val="000000" w:themeColor="text1"/>
        </w:rPr>
        <w:t xml:space="preserve">with developing and/or utilizing a variety of communication systems to inform and engage the healthcare worker and health care recipient. Collaboration among leaders, managers, healthcare workers, ancillary/support staff, and healthcare recipients is imperative. </w:t>
      </w:r>
    </w:p>
    <w:p w14:paraId="098F5396" w14:textId="77777777" w:rsidR="00B40891" w:rsidRPr="00B40891" w:rsidRDefault="00B40891" w:rsidP="00B40891">
      <w:pPr>
        <w:shd w:val="clear" w:color="auto" w:fill="FFFFFF"/>
        <w:spacing w:after="0" w:line="240" w:lineRule="auto"/>
        <w:rPr>
          <w:rFonts w:ascii="Arial" w:eastAsia="Times New Roman" w:hAnsi="Arial" w:cs="Arial"/>
          <w:color w:val="FF0000"/>
        </w:rPr>
      </w:pPr>
    </w:p>
    <w:p w14:paraId="5A86471B" w14:textId="77777777" w:rsidR="00B40891" w:rsidRPr="00B40891" w:rsidRDefault="00B40891" w:rsidP="00B40891">
      <w:pPr>
        <w:shd w:val="clear" w:color="auto" w:fill="FFFFFF"/>
        <w:spacing w:after="0" w:line="240" w:lineRule="auto"/>
        <w:rPr>
          <w:rFonts w:ascii="Arial" w:eastAsia="Times New Roman" w:hAnsi="Arial" w:cs="Arial"/>
          <w:b/>
          <w:bCs/>
        </w:rPr>
      </w:pPr>
      <w:r w:rsidRPr="00B40891">
        <w:rPr>
          <w:rFonts w:ascii="Arial" w:eastAsia="Times New Roman" w:hAnsi="Arial" w:cs="Arial"/>
          <w:b/>
          <w:bCs/>
          <w:color w:val="000000"/>
        </w:rPr>
        <w:t xml:space="preserve">Upon completion of the review/implementation of this standard, you/your healthcare organization should understand and/or </w:t>
      </w:r>
      <w:r w:rsidRPr="00B40891">
        <w:rPr>
          <w:rFonts w:ascii="Arial" w:eastAsia="Times New Roman" w:hAnsi="Arial" w:cs="Arial"/>
          <w:b/>
          <w:bCs/>
        </w:rPr>
        <w:t>demonstrate the following:</w:t>
      </w:r>
    </w:p>
    <w:p w14:paraId="6C62B7B0" w14:textId="77777777" w:rsidR="00B40891" w:rsidRPr="00B40891" w:rsidRDefault="00B40891" w:rsidP="001C70A6">
      <w:pPr>
        <w:numPr>
          <w:ilvl w:val="0"/>
          <w:numId w:val="16"/>
        </w:numPr>
        <w:shd w:val="clear" w:color="auto" w:fill="FFFFFF"/>
        <w:spacing w:after="0" w:line="240" w:lineRule="auto"/>
        <w:contextualSpacing/>
        <w:rPr>
          <w:rFonts w:ascii="Arial" w:eastAsia="Times New Roman" w:hAnsi="Arial" w:cs="Arial"/>
          <w:color w:val="000000" w:themeColor="text1"/>
        </w:rPr>
      </w:pPr>
      <w:r w:rsidRPr="00B40891">
        <w:rPr>
          <w:rFonts w:ascii="Arial" w:eastAsia="Times New Roman" w:hAnsi="Arial" w:cs="Arial"/>
          <w:color w:val="000000" w:themeColor="text1"/>
        </w:rPr>
        <w:t xml:space="preserve">Identification of channels of communication </w:t>
      </w:r>
      <w:proofErr w:type="gramStart"/>
      <w:r w:rsidRPr="00B40891">
        <w:rPr>
          <w:rFonts w:ascii="Arial" w:eastAsia="Times New Roman" w:hAnsi="Arial" w:cs="Arial"/>
          <w:color w:val="000000" w:themeColor="text1"/>
        </w:rPr>
        <w:t>through the use of</w:t>
      </w:r>
      <w:proofErr w:type="gramEnd"/>
      <w:r w:rsidRPr="00B40891">
        <w:rPr>
          <w:rFonts w:ascii="Arial" w:eastAsia="Times New Roman" w:hAnsi="Arial" w:cs="Arial"/>
          <w:color w:val="000000" w:themeColor="text1"/>
        </w:rPr>
        <w:t xml:space="preserve"> the organizational chart.</w:t>
      </w:r>
    </w:p>
    <w:p w14:paraId="222DD5D2" w14:textId="77777777" w:rsidR="00B40891" w:rsidRPr="00B40891" w:rsidRDefault="00B40891" w:rsidP="001C70A6">
      <w:pPr>
        <w:numPr>
          <w:ilvl w:val="0"/>
          <w:numId w:val="16"/>
        </w:numPr>
        <w:shd w:val="clear" w:color="auto" w:fill="FFFFFF"/>
        <w:spacing w:after="0" w:line="240" w:lineRule="auto"/>
        <w:contextualSpacing/>
        <w:rPr>
          <w:rFonts w:ascii="Arial" w:eastAsia="Times New Roman" w:hAnsi="Arial" w:cs="Arial"/>
          <w:color w:val="000000" w:themeColor="text1"/>
        </w:rPr>
      </w:pPr>
      <w:r w:rsidRPr="00B40891">
        <w:rPr>
          <w:rFonts w:ascii="Arial" w:eastAsia="Times New Roman" w:hAnsi="Arial" w:cs="Arial"/>
          <w:color w:val="000000" w:themeColor="text1"/>
        </w:rPr>
        <w:t>Identification and utilization of a process to employ innovative forms of communication that foster collaborative efforts and target healthcare recipients as well as the needs of a diverse workforce.</w:t>
      </w:r>
    </w:p>
    <w:p w14:paraId="5370AEEE" w14:textId="77777777" w:rsidR="00B40891" w:rsidRPr="00B40891" w:rsidRDefault="00B40891" w:rsidP="00B40891">
      <w:pPr>
        <w:shd w:val="clear" w:color="auto" w:fill="FFFFFF"/>
        <w:spacing w:after="0" w:line="240" w:lineRule="auto"/>
        <w:rPr>
          <w:rFonts w:ascii="Arial" w:eastAsia="Times New Roman" w:hAnsi="Arial" w:cs="Arial"/>
          <w:color w:val="FF0000"/>
        </w:rPr>
      </w:pPr>
    </w:p>
    <w:p w14:paraId="24F3D1E8" w14:textId="77777777" w:rsidR="00B40891" w:rsidRPr="00B40891" w:rsidRDefault="00B40891" w:rsidP="00B40891">
      <w:pPr>
        <w:shd w:val="clear" w:color="auto" w:fill="FFFFFF"/>
        <w:spacing w:after="0" w:line="240" w:lineRule="auto"/>
        <w:contextualSpacing/>
        <w:rPr>
          <w:rFonts w:ascii="Arial" w:eastAsia="Times New Roman" w:hAnsi="Arial" w:cs="Arial"/>
          <w:b/>
          <w:bCs/>
          <w:color w:val="000000" w:themeColor="text1"/>
        </w:rPr>
      </w:pPr>
      <w:r w:rsidRPr="00B40891">
        <w:rPr>
          <w:rFonts w:ascii="Arial" w:eastAsia="Times New Roman" w:hAnsi="Arial" w:cs="Arial"/>
          <w:b/>
          <w:bCs/>
          <w:color w:val="000000" w:themeColor="text1"/>
        </w:rPr>
        <w:t>Implementing Standard 1.1.5</w:t>
      </w:r>
    </w:p>
    <w:p w14:paraId="38C864E8" w14:textId="77777777" w:rsidR="00B40891" w:rsidRPr="00B40891" w:rsidRDefault="00B40891" w:rsidP="001C70A6">
      <w:pPr>
        <w:numPr>
          <w:ilvl w:val="0"/>
          <w:numId w:val="24"/>
        </w:numPr>
        <w:shd w:val="clear" w:color="auto" w:fill="FFFFFF"/>
        <w:spacing w:after="0" w:line="240" w:lineRule="auto"/>
        <w:contextualSpacing/>
        <w:rPr>
          <w:rFonts w:ascii="Arial" w:eastAsia="Times New Roman" w:hAnsi="Arial" w:cs="Arial"/>
          <w:color w:val="000000" w:themeColor="text1"/>
        </w:rPr>
      </w:pPr>
      <w:r w:rsidRPr="00B40891">
        <w:rPr>
          <w:rFonts w:ascii="Arial" w:eastAsia="Times New Roman" w:hAnsi="Arial" w:cs="Arial"/>
          <w:color w:val="000000" w:themeColor="text1"/>
        </w:rPr>
        <w:t xml:space="preserve">Identify key stakeholders, by title, in the SPHM effort. Keep in mind that each individual title has set goals and accountability relationships. As an organization’s SPHM program develops, it becomes important to effectively collaborate - linking the goals of the individuals and departments with the goals of the SPHM program. </w:t>
      </w:r>
    </w:p>
    <w:p w14:paraId="7AD3F7E3" w14:textId="77777777" w:rsidR="00B40891" w:rsidRPr="00B40891" w:rsidRDefault="00B40891" w:rsidP="001C70A6">
      <w:pPr>
        <w:numPr>
          <w:ilvl w:val="0"/>
          <w:numId w:val="33"/>
        </w:numPr>
        <w:shd w:val="clear" w:color="auto" w:fill="FFFFFF"/>
        <w:spacing w:after="0" w:line="240" w:lineRule="auto"/>
        <w:contextualSpacing/>
        <w:rPr>
          <w:rFonts w:ascii="Arial" w:eastAsia="Times New Roman" w:hAnsi="Arial" w:cs="Arial"/>
          <w:color w:val="000000" w:themeColor="text1"/>
        </w:rPr>
      </w:pPr>
      <w:r w:rsidRPr="00B40891">
        <w:rPr>
          <w:rFonts w:ascii="Arial" w:eastAsia="Times New Roman" w:hAnsi="Arial" w:cs="Arial"/>
          <w:color w:val="000000" w:themeColor="text1"/>
        </w:rPr>
        <w:t>Organizational stakeholders include members of the management and leadership teams, which may use the following titles: Chief Nursing Officer (CNO), Chief Financial Officer (CFO), Chief Operating Officer (COO), Chief of Human Resources (CHR), risk management, quality improvement, and others.</w:t>
      </w:r>
    </w:p>
    <w:p w14:paraId="30D9B6FA" w14:textId="77777777" w:rsidR="00B40891" w:rsidRPr="00B40891" w:rsidRDefault="00B40891" w:rsidP="001C70A6">
      <w:pPr>
        <w:numPr>
          <w:ilvl w:val="0"/>
          <w:numId w:val="25"/>
        </w:numPr>
        <w:shd w:val="clear" w:color="auto" w:fill="FFFFFF"/>
        <w:spacing w:after="0" w:line="240" w:lineRule="auto"/>
        <w:contextualSpacing/>
        <w:rPr>
          <w:rFonts w:ascii="Arial" w:eastAsia="Times New Roman" w:hAnsi="Arial" w:cs="Arial"/>
          <w:color w:val="000000" w:themeColor="text1"/>
        </w:rPr>
      </w:pPr>
      <w:r w:rsidRPr="00B40891">
        <w:rPr>
          <w:rFonts w:ascii="Arial" w:eastAsia="Times New Roman" w:hAnsi="Arial" w:cs="Arial"/>
          <w:color w:val="000000" w:themeColor="text1"/>
        </w:rPr>
        <w:t>Clinical area/unit-specific stakeholders include members of the management and clinical area/unit-based teams, which may use the following titles: department manager, charge nurse, homecare lead team, and others.</w:t>
      </w:r>
    </w:p>
    <w:p w14:paraId="2B4D63DF" w14:textId="77777777" w:rsidR="00B40891" w:rsidRPr="00B40891" w:rsidRDefault="00B40891" w:rsidP="001C70A6">
      <w:pPr>
        <w:numPr>
          <w:ilvl w:val="0"/>
          <w:numId w:val="25"/>
        </w:numPr>
        <w:shd w:val="clear" w:color="auto" w:fill="FFFFFF"/>
        <w:spacing w:after="0" w:line="240" w:lineRule="auto"/>
        <w:contextualSpacing/>
        <w:rPr>
          <w:rFonts w:ascii="Arial" w:eastAsia="Times New Roman" w:hAnsi="Arial" w:cs="Arial"/>
          <w:color w:val="000000" w:themeColor="text1"/>
        </w:rPr>
      </w:pPr>
      <w:r w:rsidRPr="00B40891">
        <w:rPr>
          <w:rFonts w:ascii="Arial" w:eastAsia="Times New Roman" w:hAnsi="Arial" w:cs="Arial"/>
          <w:color w:val="000000" w:themeColor="text1"/>
        </w:rPr>
        <w:t>Discipline-specific stakeholders include members of specific professions or groups, which may be called home health aides, certified nursing assistants, registered nurses, therapists, radiology technicians, dieticians, emergency management service (EMS) workers, infection control practitioners, and others.</w:t>
      </w:r>
    </w:p>
    <w:p w14:paraId="52FD2DB0" w14:textId="77777777" w:rsidR="00B40891" w:rsidRPr="00B40891" w:rsidRDefault="00B40891" w:rsidP="001C70A6">
      <w:pPr>
        <w:numPr>
          <w:ilvl w:val="0"/>
          <w:numId w:val="24"/>
        </w:numPr>
        <w:shd w:val="clear" w:color="auto" w:fill="FFFFFF"/>
        <w:spacing w:after="0" w:line="240" w:lineRule="auto"/>
        <w:contextualSpacing/>
        <w:rPr>
          <w:rFonts w:ascii="Arial" w:eastAsia="Times New Roman" w:hAnsi="Arial" w:cs="Arial"/>
          <w:color w:val="000000" w:themeColor="text1"/>
        </w:rPr>
      </w:pPr>
      <w:r w:rsidRPr="00B40891">
        <w:rPr>
          <w:rFonts w:ascii="Arial" w:eastAsia="Times New Roman" w:hAnsi="Arial" w:cs="Arial"/>
          <w:color w:val="222222"/>
        </w:rPr>
        <w:t>Utilize a variety of communication systems to inform and engage the healthcare workers and healthcare recipients about SPHM.</w:t>
      </w:r>
    </w:p>
    <w:p w14:paraId="55CEA44F" w14:textId="77777777" w:rsidR="00B40891" w:rsidRPr="00B40891" w:rsidRDefault="00B40891" w:rsidP="001C70A6">
      <w:pPr>
        <w:numPr>
          <w:ilvl w:val="0"/>
          <w:numId w:val="24"/>
        </w:numPr>
        <w:shd w:val="clear" w:color="auto" w:fill="FFFFFF"/>
        <w:spacing w:after="0" w:line="240" w:lineRule="auto"/>
        <w:contextualSpacing/>
        <w:rPr>
          <w:rFonts w:ascii="Arial" w:eastAsia="Times New Roman" w:hAnsi="Arial" w:cs="Arial"/>
          <w:color w:val="000000" w:themeColor="text1"/>
        </w:rPr>
      </w:pPr>
      <w:r w:rsidRPr="00B40891">
        <w:rPr>
          <w:rFonts w:ascii="Arial" w:eastAsia="Times New Roman" w:hAnsi="Arial" w:cs="Arial"/>
          <w:color w:val="000000" w:themeColor="text1"/>
        </w:rPr>
        <w:t>Establish a culture of communication that encourages questions.</w:t>
      </w:r>
    </w:p>
    <w:p w14:paraId="73824FB3" w14:textId="77777777" w:rsidR="00B40891" w:rsidRPr="00B40891" w:rsidRDefault="00B40891" w:rsidP="001C70A6">
      <w:pPr>
        <w:numPr>
          <w:ilvl w:val="0"/>
          <w:numId w:val="26"/>
        </w:numPr>
        <w:shd w:val="clear" w:color="auto" w:fill="FFFFFF"/>
        <w:spacing w:after="0" w:line="240" w:lineRule="auto"/>
        <w:contextualSpacing/>
        <w:rPr>
          <w:rFonts w:ascii="Arial" w:eastAsia="Times New Roman" w:hAnsi="Arial" w:cs="Arial"/>
          <w:color w:val="000000" w:themeColor="text1"/>
        </w:rPr>
      </w:pPr>
      <w:r w:rsidRPr="00B40891">
        <w:rPr>
          <w:rFonts w:ascii="Arial" w:eastAsia="Times New Roman" w:hAnsi="Arial" w:cs="Arial"/>
          <w:color w:val="000000" w:themeColor="text1"/>
        </w:rPr>
        <w:t>Include critical thinking skills when discussing the healthcare recipient.</w:t>
      </w:r>
    </w:p>
    <w:p w14:paraId="69388088" w14:textId="77777777" w:rsidR="00B40891" w:rsidRPr="00B40891" w:rsidRDefault="00B40891" w:rsidP="001C70A6">
      <w:pPr>
        <w:numPr>
          <w:ilvl w:val="0"/>
          <w:numId w:val="26"/>
        </w:numPr>
        <w:shd w:val="clear" w:color="auto" w:fill="FFFFFF"/>
        <w:spacing w:after="0" w:line="240" w:lineRule="auto"/>
        <w:contextualSpacing/>
        <w:rPr>
          <w:rFonts w:ascii="Arial" w:eastAsia="Times New Roman" w:hAnsi="Arial" w:cs="Arial"/>
          <w:color w:val="000000" w:themeColor="text1"/>
        </w:rPr>
      </w:pPr>
      <w:r w:rsidRPr="00B40891">
        <w:rPr>
          <w:rFonts w:ascii="Arial" w:eastAsia="Times New Roman" w:hAnsi="Arial" w:cs="Arial"/>
          <w:color w:val="000000" w:themeColor="text1"/>
        </w:rPr>
        <w:t>Encourage healthcare workers to scrutinize and question SPHM information.</w:t>
      </w:r>
    </w:p>
    <w:p w14:paraId="37A7E103" w14:textId="77777777" w:rsidR="00B40891" w:rsidRPr="00B40891" w:rsidRDefault="00B40891" w:rsidP="001C70A6">
      <w:pPr>
        <w:numPr>
          <w:ilvl w:val="0"/>
          <w:numId w:val="24"/>
        </w:numPr>
        <w:shd w:val="clear" w:color="auto" w:fill="FFFFFF"/>
        <w:spacing w:after="0" w:line="240" w:lineRule="auto"/>
        <w:contextualSpacing/>
        <w:rPr>
          <w:rFonts w:ascii="Arial" w:eastAsia="Times New Roman" w:hAnsi="Arial" w:cs="Arial"/>
          <w:color w:val="000000" w:themeColor="text1"/>
        </w:rPr>
      </w:pPr>
      <w:r w:rsidRPr="00B40891">
        <w:rPr>
          <w:rFonts w:ascii="Arial" w:eastAsia="Times New Roman" w:hAnsi="Arial" w:cs="Arial"/>
          <w:color w:val="000000" w:themeColor="text1"/>
        </w:rPr>
        <w:t>Recognize the value of marketing efforts in communicating SPHM program elements and technology to various individuals and departments, including communication to these and others:</w:t>
      </w:r>
    </w:p>
    <w:p w14:paraId="3E6FF061" w14:textId="77777777" w:rsidR="00B40891" w:rsidRPr="00B40891" w:rsidRDefault="00B40891" w:rsidP="001C70A6">
      <w:pPr>
        <w:numPr>
          <w:ilvl w:val="0"/>
          <w:numId w:val="27"/>
        </w:numPr>
        <w:shd w:val="clear" w:color="auto" w:fill="FFFFFF"/>
        <w:spacing w:after="0" w:line="240" w:lineRule="auto"/>
        <w:contextualSpacing/>
        <w:rPr>
          <w:rFonts w:ascii="Arial" w:eastAsia="Times New Roman" w:hAnsi="Arial" w:cs="Arial"/>
          <w:color w:val="000000" w:themeColor="text1"/>
        </w:rPr>
      </w:pPr>
      <w:r w:rsidRPr="00B40891">
        <w:rPr>
          <w:rFonts w:ascii="Arial" w:eastAsia="Times New Roman" w:hAnsi="Arial" w:cs="Arial"/>
          <w:color w:val="000000" w:themeColor="text1"/>
        </w:rPr>
        <w:t>Healthcare recipients, visitors, and family members (see Standard 5.1.6).</w:t>
      </w:r>
    </w:p>
    <w:p w14:paraId="67658D3B" w14:textId="77777777" w:rsidR="00B40891" w:rsidRPr="00B40891" w:rsidRDefault="00B40891" w:rsidP="001C70A6">
      <w:pPr>
        <w:numPr>
          <w:ilvl w:val="0"/>
          <w:numId w:val="27"/>
        </w:numPr>
        <w:shd w:val="clear" w:color="auto" w:fill="FFFFFF"/>
        <w:spacing w:after="0" w:line="240" w:lineRule="auto"/>
        <w:contextualSpacing/>
        <w:rPr>
          <w:rFonts w:ascii="Arial" w:eastAsia="Times New Roman" w:hAnsi="Arial" w:cs="Arial"/>
          <w:color w:val="000000" w:themeColor="text1"/>
        </w:rPr>
      </w:pPr>
      <w:r w:rsidRPr="00B40891">
        <w:rPr>
          <w:rFonts w:ascii="Arial" w:eastAsia="Times New Roman" w:hAnsi="Arial" w:cs="Arial"/>
          <w:color w:val="000000" w:themeColor="text1"/>
        </w:rPr>
        <w:t>Facility consultants.</w:t>
      </w:r>
    </w:p>
    <w:p w14:paraId="3DE80206" w14:textId="77777777" w:rsidR="00B40891" w:rsidRPr="00B40891" w:rsidRDefault="00B40891" w:rsidP="001C70A6">
      <w:pPr>
        <w:numPr>
          <w:ilvl w:val="0"/>
          <w:numId w:val="27"/>
        </w:numPr>
        <w:shd w:val="clear" w:color="auto" w:fill="FFFFFF"/>
        <w:spacing w:after="0" w:line="240" w:lineRule="auto"/>
        <w:contextualSpacing/>
        <w:rPr>
          <w:rFonts w:ascii="Arial" w:eastAsia="Times New Roman" w:hAnsi="Arial" w:cs="Arial"/>
          <w:color w:val="000000" w:themeColor="text1"/>
        </w:rPr>
      </w:pPr>
      <w:r w:rsidRPr="00B40891">
        <w:rPr>
          <w:rFonts w:ascii="Arial" w:eastAsia="Times New Roman" w:hAnsi="Arial" w:cs="Arial"/>
          <w:color w:val="000000" w:themeColor="text1"/>
        </w:rPr>
        <w:t>Members of the inter-professional teams.</w:t>
      </w:r>
    </w:p>
    <w:p w14:paraId="08A2881C" w14:textId="77777777" w:rsidR="00B40891" w:rsidRPr="00B40891" w:rsidRDefault="00B40891" w:rsidP="001C70A6">
      <w:pPr>
        <w:numPr>
          <w:ilvl w:val="0"/>
          <w:numId w:val="27"/>
        </w:numPr>
        <w:shd w:val="clear" w:color="auto" w:fill="FFFFFF"/>
        <w:spacing w:after="0" w:line="240" w:lineRule="auto"/>
        <w:contextualSpacing/>
        <w:rPr>
          <w:rFonts w:ascii="Arial" w:eastAsia="Times New Roman" w:hAnsi="Arial" w:cs="Arial"/>
          <w:color w:val="000000" w:themeColor="text1"/>
        </w:rPr>
      </w:pPr>
      <w:r w:rsidRPr="00B40891">
        <w:rPr>
          <w:rFonts w:ascii="Arial" w:eastAsia="Times New Roman" w:hAnsi="Arial" w:cs="Arial"/>
          <w:color w:val="000000" w:themeColor="text1"/>
        </w:rPr>
        <w:t>Occupational safety/risk management.</w:t>
      </w:r>
    </w:p>
    <w:p w14:paraId="5E4C4B2C" w14:textId="77777777" w:rsidR="00B40891" w:rsidRPr="00B40891" w:rsidRDefault="00B40891" w:rsidP="001C70A6">
      <w:pPr>
        <w:numPr>
          <w:ilvl w:val="0"/>
          <w:numId w:val="27"/>
        </w:numPr>
        <w:shd w:val="clear" w:color="auto" w:fill="FFFFFF"/>
        <w:spacing w:after="0" w:line="240" w:lineRule="auto"/>
        <w:contextualSpacing/>
        <w:rPr>
          <w:rFonts w:ascii="Arial" w:eastAsia="Times New Roman" w:hAnsi="Arial" w:cs="Arial"/>
          <w:color w:val="000000" w:themeColor="text1"/>
        </w:rPr>
      </w:pPr>
      <w:r w:rsidRPr="00B40891">
        <w:rPr>
          <w:rFonts w:ascii="Arial" w:eastAsia="Times New Roman" w:hAnsi="Arial" w:cs="Arial"/>
          <w:color w:val="000000" w:themeColor="text1"/>
        </w:rPr>
        <w:t>Occupational health.</w:t>
      </w:r>
    </w:p>
    <w:p w14:paraId="2FECCF3F" w14:textId="77777777" w:rsidR="00B40891" w:rsidRPr="00B40891" w:rsidRDefault="00B40891" w:rsidP="001C70A6">
      <w:pPr>
        <w:numPr>
          <w:ilvl w:val="0"/>
          <w:numId w:val="27"/>
        </w:numPr>
        <w:shd w:val="clear" w:color="auto" w:fill="FFFFFF"/>
        <w:spacing w:after="0" w:line="240" w:lineRule="auto"/>
        <w:contextualSpacing/>
        <w:rPr>
          <w:rFonts w:ascii="Arial" w:eastAsia="Times New Roman" w:hAnsi="Arial" w:cs="Arial"/>
          <w:color w:val="000000" w:themeColor="text1"/>
        </w:rPr>
      </w:pPr>
      <w:r w:rsidRPr="00B40891">
        <w:rPr>
          <w:rFonts w:ascii="Arial" w:eastAsia="Times New Roman" w:hAnsi="Arial" w:cs="Arial"/>
          <w:color w:val="000000" w:themeColor="text1"/>
        </w:rPr>
        <w:t>Healthcare recipient safety.</w:t>
      </w:r>
    </w:p>
    <w:p w14:paraId="2AD76BD2" w14:textId="77777777" w:rsidR="00B40891" w:rsidRPr="00B40891" w:rsidRDefault="00B40891" w:rsidP="001C70A6">
      <w:pPr>
        <w:numPr>
          <w:ilvl w:val="0"/>
          <w:numId w:val="27"/>
        </w:numPr>
        <w:shd w:val="clear" w:color="auto" w:fill="FFFFFF"/>
        <w:spacing w:after="0" w:line="240" w:lineRule="auto"/>
        <w:contextualSpacing/>
        <w:rPr>
          <w:rFonts w:ascii="Arial" w:eastAsia="Times New Roman" w:hAnsi="Arial" w:cs="Arial"/>
          <w:color w:val="000000" w:themeColor="text1"/>
        </w:rPr>
      </w:pPr>
      <w:r w:rsidRPr="00B40891">
        <w:rPr>
          <w:rFonts w:ascii="Arial" w:eastAsia="Times New Roman" w:hAnsi="Arial" w:cs="Arial"/>
          <w:color w:val="000000" w:themeColor="text1"/>
        </w:rPr>
        <w:t>Engineering and facilities management.</w:t>
      </w:r>
    </w:p>
    <w:p w14:paraId="25501927" w14:textId="77777777" w:rsidR="00B40891" w:rsidRPr="00B40891" w:rsidRDefault="00B40891" w:rsidP="001C70A6">
      <w:pPr>
        <w:numPr>
          <w:ilvl w:val="0"/>
          <w:numId w:val="27"/>
        </w:numPr>
        <w:shd w:val="clear" w:color="auto" w:fill="FFFFFF"/>
        <w:spacing w:after="0" w:line="240" w:lineRule="auto"/>
        <w:contextualSpacing/>
        <w:rPr>
          <w:rFonts w:ascii="Arial" w:eastAsia="Times New Roman" w:hAnsi="Arial" w:cs="Arial"/>
          <w:color w:val="000000" w:themeColor="text1"/>
        </w:rPr>
      </w:pPr>
      <w:r w:rsidRPr="00B40891">
        <w:rPr>
          <w:rFonts w:ascii="Arial" w:eastAsia="Times New Roman" w:hAnsi="Arial" w:cs="Arial"/>
          <w:color w:val="000000" w:themeColor="text1"/>
        </w:rPr>
        <w:t>Housekeeping.</w:t>
      </w:r>
    </w:p>
    <w:p w14:paraId="0CE1BA0C" w14:textId="77777777" w:rsidR="00B40891" w:rsidRPr="00B40891" w:rsidRDefault="00B40891" w:rsidP="001C70A6">
      <w:pPr>
        <w:numPr>
          <w:ilvl w:val="0"/>
          <w:numId w:val="27"/>
        </w:numPr>
        <w:shd w:val="clear" w:color="auto" w:fill="FFFFFF"/>
        <w:spacing w:after="0" w:line="240" w:lineRule="auto"/>
        <w:contextualSpacing/>
        <w:rPr>
          <w:rFonts w:ascii="Arial" w:eastAsia="Times New Roman" w:hAnsi="Arial" w:cs="Arial"/>
          <w:color w:val="000000" w:themeColor="text1"/>
        </w:rPr>
      </w:pPr>
      <w:r w:rsidRPr="00B40891">
        <w:rPr>
          <w:rFonts w:ascii="Arial" w:eastAsia="Times New Roman" w:hAnsi="Arial" w:cs="Arial"/>
          <w:color w:val="000000" w:themeColor="text1"/>
        </w:rPr>
        <w:t>Purchasing/Contracting.</w:t>
      </w:r>
    </w:p>
    <w:p w14:paraId="4AAB1FC5" w14:textId="77777777" w:rsidR="00B40891" w:rsidRPr="00B40891" w:rsidRDefault="00B40891" w:rsidP="001C70A6">
      <w:pPr>
        <w:numPr>
          <w:ilvl w:val="0"/>
          <w:numId w:val="27"/>
        </w:numPr>
        <w:shd w:val="clear" w:color="auto" w:fill="FFFFFF"/>
        <w:spacing w:after="0" w:line="240" w:lineRule="auto"/>
        <w:contextualSpacing/>
        <w:rPr>
          <w:rFonts w:ascii="Arial" w:eastAsia="Times New Roman" w:hAnsi="Arial" w:cs="Arial"/>
          <w:color w:val="000000" w:themeColor="text1"/>
        </w:rPr>
      </w:pPr>
      <w:r w:rsidRPr="00B40891">
        <w:rPr>
          <w:rFonts w:ascii="Arial" w:eastAsia="Times New Roman" w:hAnsi="Arial" w:cs="Arial"/>
          <w:color w:val="000000" w:themeColor="text1"/>
        </w:rPr>
        <w:t>Supply/Distribution/Laundry.</w:t>
      </w:r>
    </w:p>
    <w:p w14:paraId="21EEB85D" w14:textId="77777777" w:rsidR="00B40891" w:rsidRPr="00B40891" w:rsidRDefault="00B40891" w:rsidP="00B40891">
      <w:pPr>
        <w:shd w:val="clear" w:color="auto" w:fill="FFFFFF"/>
        <w:spacing w:after="0" w:line="240" w:lineRule="auto"/>
        <w:ind w:left="720"/>
        <w:contextualSpacing/>
        <w:rPr>
          <w:rFonts w:ascii="Arial" w:eastAsia="Times New Roman" w:hAnsi="Arial" w:cs="Arial"/>
          <w:color w:val="FF0000"/>
        </w:rPr>
      </w:pPr>
    </w:p>
    <w:p w14:paraId="5E237B8F" w14:textId="77777777" w:rsidR="00B40891" w:rsidRPr="00B40891" w:rsidRDefault="00B40891" w:rsidP="00B40891">
      <w:pPr>
        <w:shd w:val="clear" w:color="auto" w:fill="FFFFFF"/>
        <w:spacing w:after="0" w:line="240" w:lineRule="auto"/>
        <w:rPr>
          <w:rFonts w:ascii="Arial" w:eastAsia="Times New Roman" w:hAnsi="Arial" w:cs="Arial"/>
          <w:b/>
        </w:rPr>
      </w:pPr>
      <w:r w:rsidRPr="00B40891">
        <w:rPr>
          <w:rFonts w:ascii="Arial" w:eastAsia="Times New Roman" w:hAnsi="Arial" w:cs="Arial"/>
          <w:b/>
        </w:rPr>
        <w:t xml:space="preserve">1.1.5 TIPS </w:t>
      </w:r>
    </w:p>
    <w:p w14:paraId="12480A7F" w14:textId="77777777" w:rsidR="00B40891" w:rsidRPr="00B40891" w:rsidRDefault="00B40891" w:rsidP="00B40891">
      <w:pPr>
        <w:shd w:val="clear" w:color="auto" w:fill="FFFFFF"/>
        <w:spacing w:after="0" w:line="240" w:lineRule="auto"/>
        <w:rPr>
          <w:rFonts w:ascii="Arial" w:eastAsia="Times New Roman" w:hAnsi="Arial" w:cs="Arial"/>
          <w:color w:val="000000" w:themeColor="text1"/>
        </w:rPr>
      </w:pPr>
      <w:r w:rsidRPr="00B40891">
        <w:rPr>
          <w:rFonts w:ascii="Arial" w:eastAsia="Times New Roman" w:hAnsi="Arial" w:cs="Arial"/>
          <w:color w:val="000000" w:themeColor="text1"/>
        </w:rPr>
        <w:lastRenderedPageBreak/>
        <w:t xml:space="preserve">As the standards are delegated, one document should be created that includes all the efforts that are underway throughout the organization. This document may then be shared with all teams and individuals. Many of the standards are closely related and interconnected. The document will help prevent redundant work and encourage effective communication and collaboration between teams. The document should be updated regularly so that all parties are aware of the healthcare organization’s efforts at each stage of roll-out.  </w:t>
      </w:r>
    </w:p>
    <w:p w14:paraId="70C7730A" w14:textId="77777777" w:rsidR="00B40891" w:rsidRPr="00B40891" w:rsidRDefault="00B40891" w:rsidP="00B40891">
      <w:pPr>
        <w:shd w:val="clear" w:color="auto" w:fill="FFFFFF"/>
        <w:spacing w:after="0" w:line="240" w:lineRule="auto"/>
        <w:rPr>
          <w:rFonts w:ascii="Arial" w:eastAsia="Times New Roman" w:hAnsi="Arial" w:cs="Arial"/>
          <w:color w:val="FF0000"/>
        </w:rPr>
      </w:pPr>
    </w:p>
    <w:p w14:paraId="2E953CB9" w14:textId="77777777" w:rsidR="00B40891" w:rsidRPr="00B40891" w:rsidRDefault="00B40891" w:rsidP="00B40891">
      <w:pPr>
        <w:shd w:val="clear" w:color="auto" w:fill="FFFFFF"/>
        <w:spacing w:after="0" w:line="240" w:lineRule="auto"/>
        <w:rPr>
          <w:rFonts w:ascii="Arial" w:eastAsia="Times New Roman" w:hAnsi="Arial" w:cs="Arial"/>
          <w:color w:val="000000" w:themeColor="text1"/>
        </w:rPr>
      </w:pPr>
      <w:r w:rsidRPr="00B40891">
        <w:rPr>
          <w:rFonts w:ascii="Arial" w:eastAsia="Times New Roman" w:hAnsi="Arial" w:cs="Arial"/>
          <w:color w:val="000000" w:themeColor="text1"/>
        </w:rPr>
        <w:t>Organizational communications must address each of the eight standards. Principles of adult learning should be considered when developing communication strategies. Healthcare workers must be able to describe how to submit ideas; report hazards, incidents, accidents, and near misses; and know whom to ask if there are questions about the SPHM program.</w:t>
      </w:r>
    </w:p>
    <w:p w14:paraId="2E4742E0" w14:textId="77777777" w:rsidR="00B40891" w:rsidRPr="00B40891" w:rsidRDefault="00B40891" w:rsidP="00B40891">
      <w:pPr>
        <w:shd w:val="clear" w:color="auto" w:fill="FFFFFF"/>
        <w:spacing w:after="0" w:line="240" w:lineRule="auto"/>
        <w:rPr>
          <w:rFonts w:ascii="Arial" w:eastAsia="Times New Roman" w:hAnsi="Arial" w:cs="Arial"/>
          <w:color w:val="000000" w:themeColor="text1"/>
        </w:rPr>
      </w:pPr>
    </w:p>
    <w:p w14:paraId="7EDD51A7" w14:textId="77777777" w:rsidR="00B40891" w:rsidRPr="00B40891" w:rsidRDefault="00B40891" w:rsidP="00B40891">
      <w:pPr>
        <w:shd w:val="clear" w:color="auto" w:fill="FFFFFF"/>
        <w:spacing w:after="0" w:line="240" w:lineRule="auto"/>
        <w:rPr>
          <w:rFonts w:ascii="Arial" w:eastAsia="Times New Roman" w:hAnsi="Arial" w:cs="Arial"/>
          <w:color w:val="000000" w:themeColor="text1"/>
        </w:rPr>
      </w:pPr>
      <w:r w:rsidRPr="00B40891">
        <w:rPr>
          <w:rFonts w:ascii="Arial" w:eastAsia="Times New Roman" w:hAnsi="Arial" w:cs="Arial"/>
          <w:color w:val="000000" w:themeColor="text1"/>
        </w:rPr>
        <w:t xml:space="preserve">Collaborative and collegial efforts between sectors and settings, i.e., committees or task forces, must include the perspectives of organizational leadership, healthcare workers, ancillary/support staff, and healthcare recipients, as appropriate. </w:t>
      </w:r>
    </w:p>
    <w:p w14:paraId="0B928269" w14:textId="77777777" w:rsidR="00B40891" w:rsidRPr="00B40891" w:rsidRDefault="00B40891" w:rsidP="00B40891">
      <w:pPr>
        <w:shd w:val="clear" w:color="auto" w:fill="FFFFFF"/>
        <w:spacing w:after="0" w:line="240" w:lineRule="auto"/>
        <w:rPr>
          <w:rFonts w:ascii="Arial" w:eastAsia="Times New Roman" w:hAnsi="Arial" w:cs="Arial"/>
          <w:color w:val="000000" w:themeColor="text1"/>
        </w:rPr>
      </w:pPr>
    </w:p>
    <w:p w14:paraId="0EA1AAAC" w14:textId="77777777" w:rsidR="00B40891" w:rsidRPr="00B40891" w:rsidRDefault="00B40891" w:rsidP="00B40891">
      <w:pPr>
        <w:shd w:val="clear" w:color="auto" w:fill="FFFFFF"/>
        <w:spacing w:after="0" w:line="240" w:lineRule="auto"/>
        <w:rPr>
          <w:rFonts w:ascii="Arial" w:hAnsi="Arial" w:cs="Arial"/>
        </w:rPr>
      </w:pPr>
      <w:r w:rsidRPr="00B40891">
        <w:rPr>
          <w:rFonts w:ascii="Arial" w:eastAsia="Times New Roman" w:hAnsi="Arial" w:cs="Arial"/>
          <w:color w:val="000000" w:themeColor="text1"/>
        </w:rPr>
        <w:t>Organizational clinical area/units or speciﬁc settings may need their own internal communication systems about SPHM, e.g., management reports or safety huddles. Positive communication, e.g., celebrating quick wins or small successes, is an important strategy to build the support of healthcare workers. The Joint Commission (TJC) report on improving patient and worker safety contains tools for improving safety communication (TJC, 2020).</w:t>
      </w:r>
      <w:r w:rsidRPr="00B40891">
        <w:rPr>
          <w:rFonts w:ascii="Arial" w:hAnsi="Arial" w:cs="Arial"/>
        </w:rPr>
        <w:t xml:space="preserve"> </w:t>
      </w:r>
    </w:p>
    <w:p w14:paraId="6B1D489F" w14:textId="77777777" w:rsidR="00B40891" w:rsidRPr="00B40891" w:rsidRDefault="00B40891" w:rsidP="00B40891">
      <w:pPr>
        <w:shd w:val="clear" w:color="auto" w:fill="FFFFFF"/>
        <w:spacing w:after="0" w:line="240" w:lineRule="auto"/>
        <w:ind w:firstLine="720"/>
        <w:rPr>
          <w:rFonts w:ascii="Arial" w:hAnsi="Arial" w:cs="Arial"/>
        </w:rPr>
      </w:pPr>
    </w:p>
    <w:p w14:paraId="5D77E82E" w14:textId="77777777" w:rsidR="00B40891" w:rsidRPr="00B40891" w:rsidRDefault="00B40891" w:rsidP="00B40891">
      <w:pPr>
        <w:shd w:val="clear" w:color="auto" w:fill="FFFFFF"/>
        <w:spacing w:after="0" w:line="240" w:lineRule="auto"/>
        <w:rPr>
          <w:rFonts w:ascii="Arial" w:hAnsi="Arial" w:cs="Arial"/>
          <w:b/>
          <w:color w:val="000000" w:themeColor="text1"/>
        </w:rPr>
      </w:pPr>
      <w:r w:rsidRPr="00B40891">
        <w:rPr>
          <w:rFonts w:ascii="Arial" w:hAnsi="Arial" w:cs="Arial"/>
          <w:b/>
          <w:color w:val="000000" w:themeColor="text1"/>
        </w:rPr>
        <w:t xml:space="preserve">1.1.5 Resources </w:t>
      </w:r>
    </w:p>
    <w:p w14:paraId="5C13269E" w14:textId="77777777" w:rsidR="00B40891" w:rsidRPr="00B40891" w:rsidRDefault="00B40891" w:rsidP="001C70A6">
      <w:pPr>
        <w:numPr>
          <w:ilvl w:val="0"/>
          <w:numId w:val="36"/>
        </w:numPr>
        <w:shd w:val="clear" w:color="auto" w:fill="FFFFFF"/>
        <w:spacing w:after="0" w:line="240" w:lineRule="auto"/>
        <w:contextualSpacing/>
        <w:rPr>
          <w:rFonts w:ascii="Arial" w:eastAsia="Times New Roman" w:hAnsi="Arial" w:cs="Arial"/>
          <w:color w:val="000000" w:themeColor="text1"/>
        </w:rPr>
      </w:pPr>
      <w:r w:rsidRPr="00B40891">
        <w:rPr>
          <w:rFonts w:ascii="Arial" w:eastAsia="Times New Roman" w:hAnsi="Arial" w:cs="Arial"/>
          <w:color w:val="000000" w:themeColor="text1"/>
        </w:rPr>
        <w:t>The Joint Commission (TJC), “Improving Patient and Worker Safety: Opportunities for Synergy, Collaboration and Innovation”, TJC, 2012. Retrieved September</w:t>
      </w:r>
      <w:r w:rsidRPr="00B40891">
        <w:rPr>
          <w:color w:val="000000" w:themeColor="text1"/>
        </w:rPr>
        <w:t xml:space="preserve"> 15, 2020, </w:t>
      </w:r>
      <w:r w:rsidRPr="00B40891">
        <w:rPr>
          <w:rFonts w:ascii="Arial" w:hAnsi="Arial" w:cs="Arial"/>
          <w:color w:val="000000" w:themeColor="text1"/>
        </w:rPr>
        <w:t>from</w:t>
      </w:r>
      <w:r w:rsidRPr="00B40891">
        <w:rPr>
          <w:color w:val="000000" w:themeColor="text1"/>
        </w:rPr>
        <w:t xml:space="preserve"> </w:t>
      </w:r>
      <w:hyperlink r:id="rId26" w:history="1">
        <w:r w:rsidRPr="00B40891">
          <w:rPr>
            <w:rFonts w:ascii="Arial" w:hAnsi="Arial" w:cs="Arial"/>
            <w:color w:val="0563C1" w:themeColor="hyperlink"/>
            <w:u w:val="single"/>
          </w:rPr>
          <w:t>https://www.jointcommission.org/-</w:t>
        </w:r>
        <w:r w:rsidRPr="00B40891">
          <w:rPr>
            <w:color w:val="0563C1" w:themeColor="hyperlink"/>
            <w:u w:val="single"/>
          </w:rPr>
          <w:t>/media/tjc/documents/resources/patient-safety-topics/patient-safety/tjc-improvingpatientandworkersafety-monograph.pdf</w:t>
        </w:r>
      </w:hyperlink>
      <w:r w:rsidRPr="00B40891">
        <w:rPr>
          <w:rFonts w:ascii="Arial" w:eastAsia="Times New Roman" w:hAnsi="Arial" w:cs="Arial"/>
          <w:color w:val="000000" w:themeColor="text1"/>
        </w:rPr>
        <w:t xml:space="preserve"> </w:t>
      </w:r>
    </w:p>
    <w:p w14:paraId="65BD698B" w14:textId="77777777" w:rsidR="00B40891" w:rsidRPr="00B40891" w:rsidRDefault="00B40891" w:rsidP="00B40891">
      <w:pPr>
        <w:shd w:val="clear" w:color="auto" w:fill="FFFFFF"/>
        <w:spacing w:after="0" w:line="240" w:lineRule="auto"/>
        <w:rPr>
          <w:rFonts w:ascii="Arial" w:eastAsia="Times New Roman" w:hAnsi="Arial" w:cs="Arial"/>
          <w:color w:val="000000" w:themeColor="text1"/>
        </w:rPr>
      </w:pPr>
    </w:p>
    <w:p w14:paraId="56CB78C6" w14:textId="77777777" w:rsidR="00B40891" w:rsidRPr="00B40891" w:rsidRDefault="00B40891" w:rsidP="00B40891">
      <w:pPr>
        <w:shd w:val="clear" w:color="auto" w:fill="FFFFFF"/>
        <w:spacing w:after="0" w:line="240" w:lineRule="auto"/>
        <w:rPr>
          <w:rFonts w:ascii="Arial" w:eastAsia="Times New Roman" w:hAnsi="Arial" w:cs="Arial"/>
          <w:b/>
          <w:color w:val="000000" w:themeColor="text1"/>
          <w:sz w:val="24"/>
        </w:rPr>
      </w:pPr>
      <w:r w:rsidRPr="00B40891">
        <w:rPr>
          <w:rFonts w:ascii="Arial" w:eastAsia="Times New Roman" w:hAnsi="Arial" w:cs="Arial"/>
          <w:b/>
          <w:color w:val="000000" w:themeColor="text1"/>
          <w:sz w:val="24"/>
        </w:rPr>
        <w:t>HEALTHCARE WORKER STANDARDS</w:t>
      </w:r>
    </w:p>
    <w:p w14:paraId="56E5294E" w14:textId="77777777" w:rsidR="00B40891" w:rsidRPr="00B40891" w:rsidRDefault="00B40891" w:rsidP="00B40891">
      <w:pPr>
        <w:shd w:val="clear" w:color="auto" w:fill="FFFFFF"/>
        <w:spacing w:after="0" w:line="240" w:lineRule="auto"/>
        <w:rPr>
          <w:rFonts w:ascii="Arial" w:eastAsia="Times New Roman" w:hAnsi="Arial" w:cs="Arial"/>
          <w:color w:val="000000" w:themeColor="text1"/>
        </w:rPr>
      </w:pPr>
    </w:p>
    <w:p w14:paraId="306E8C53" w14:textId="77777777" w:rsidR="00B40891" w:rsidRPr="00B40891" w:rsidRDefault="00B40891" w:rsidP="00B40891">
      <w:pPr>
        <w:shd w:val="clear" w:color="auto" w:fill="FFFFFF"/>
        <w:spacing w:after="0" w:line="240" w:lineRule="auto"/>
        <w:rPr>
          <w:rFonts w:ascii="Arial" w:eastAsia="Times New Roman" w:hAnsi="Arial" w:cs="Arial"/>
          <w:i/>
          <w:color w:val="222222"/>
        </w:rPr>
      </w:pPr>
      <w:r w:rsidRPr="00B40891">
        <w:rPr>
          <w:rFonts w:ascii="Arial" w:eastAsia="Times New Roman" w:hAnsi="Arial" w:cs="Arial"/>
          <w:b/>
          <w:bCs/>
          <w:i/>
          <w:color w:val="222222"/>
        </w:rPr>
        <w:t xml:space="preserve">Standard Number 1.2.1 </w:t>
      </w:r>
      <w:r w:rsidRPr="00B40891">
        <w:rPr>
          <w:rFonts w:ascii="Arial" w:eastAsia="Times New Roman" w:hAnsi="Arial" w:cs="Arial"/>
          <w:b/>
          <w:i/>
          <w:color w:val="222222"/>
        </w:rPr>
        <w:t>Participate in creating and maintaining a culture of safety.</w:t>
      </w:r>
      <w:r w:rsidRPr="00B40891">
        <w:rPr>
          <w:rFonts w:ascii="Arial" w:eastAsia="Times New Roman" w:hAnsi="Arial" w:cs="Arial"/>
          <w:i/>
          <w:color w:val="222222"/>
        </w:rPr>
        <w:t xml:space="preserve"> The healthcare worker will actively participate in creating and maintaining a culture of safety.</w:t>
      </w:r>
    </w:p>
    <w:p w14:paraId="1C0A10B7" w14:textId="77777777" w:rsidR="00B40891" w:rsidRPr="00B40891" w:rsidRDefault="00B40891" w:rsidP="00B40891">
      <w:pPr>
        <w:shd w:val="clear" w:color="auto" w:fill="FFFFFF"/>
        <w:spacing w:after="0" w:line="240" w:lineRule="auto"/>
        <w:rPr>
          <w:rFonts w:ascii="Arial" w:eastAsia="Times New Roman" w:hAnsi="Arial" w:cs="Arial"/>
          <w:color w:val="222222"/>
        </w:rPr>
      </w:pPr>
    </w:p>
    <w:p w14:paraId="492FF7AC" w14:textId="77777777" w:rsidR="00B40891" w:rsidRPr="00B40891" w:rsidRDefault="00B40891" w:rsidP="00B40891">
      <w:pPr>
        <w:shd w:val="clear" w:color="auto" w:fill="FFFFFF"/>
        <w:spacing w:after="0" w:line="240" w:lineRule="auto"/>
        <w:rPr>
          <w:rFonts w:ascii="Arial" w:eastAsia="Times New Roman" w:hAnsi="Arial" w:cs="Arial"/>
          <w:color w:val="000000" w:themeColor="text1"/>
        </w:rPr>
      </w:pPr>
      <w:r w:rsidRPr="00B40891">
        <w:rPr>
          <w:rFonts w:ascii="Arial" w:eastAsia="Times New Roman" w:hAnsi="Arial" w:cs="Arial"/>
          <w:b/>
          <w:bCs/>
        </w:rPr>
        <w:t>Introduction:</w:t>
      </w:r>
      <w:r w:rsidRPr="00B40891">
        <w:rPr>
          <w:rFonts w:ascii="Arial" w:eastAsia="Times New Roman" w:hAnsi="Arial" w:cs="Arial"/>
        </w:rPr>
        <w:t xml:space="preserve"> </w:t>
      </w:r>
      <w:r w:rsidRPr="00B40891">
        <w:rPr>
          <w:rFonts w:ascii="Arial" w:eastAsia="Times New Roman" w:hAnsi="Arial" w:cs="Arial"/>
          <w:color w:val="000000" w:themeColor="text1"/>
        </w:rPr>
        <w:t>A culture of safety in health care encompasses the core values and behaviors resulting from a collective, consistent, and sustained commitment by organizational leadership, managers, healthcare workers, and ancillary/support staff to emphasize safety over competing goals. Leaders drive the culture of safety by demonstrating their commitment; providing the resources to achieve the desired results; and ensuring that policies and behaviors related to safety become widely accepted practice. A culture of safety in health care includes a fair and non-punitive culture, as described in "Just Culture" principles; a process for the right of refusal; a system for safe stafﬁng; and open, collaborative, and congenial communication.</w:t>
      </w:r>
    </w:p>
    <w:p w14:paraId="503D6E5B" w14:textId="77777777" w:rsidR="00B40891" w:rsidRPr="00B40891" w:rsidRDefault="00B40891" w:rsidP="00B40891">
      <w:pPr>
        <w:shd w:val="clear" w:color="auto" w:fill="FFFFFF"/>
        <w:spacing w:after="0" w:line="240" w:lineRule="auto"/>
        <w:rPr>
          <w:rFonts w:ascii="Arial" w:eastAsia="Times New Roman" w:hAnsi="Arial" w:cs="Arial"/>
          <w:color w:val="000000" w:themeColor="text1"/>
        </w:rPr>
      </w:pPr>
    </w:p>
    <w:p w14:paraId="5FBF6FF9" w14:textId="77777777" w:rsidR="00B40891" w:rsidRPr="00B40891" w:rsidRDefault="00B40891" w:rsidP="00B40891">
      <w:pPr>
        <w:shd w:val="clear" w:color="auto" w:fill="FFFFFF"/>
        <w:spacing w:after="0" w:line="240" w:lineRule="auto"/>
        <w:rPr>
          <w:rFonts w:ascii="Arial" w:eastAsia="Times New Roman" w:hAnsi="Arial" w:cs="Arial"/>
          <w:color w:val="000000" w:themeColor="text1"/>
        </w:rPr>
      </w:pPr>
      <w:r w:rsidRPr="00B40891">
        <w:rPr>
          <w:rFonts w:ascii="Arial" w:eastAsia="Times New Roman" w:hAnsi="Arial" w:cs="Arial"/>
          <w:color w:val="000000" w:themeColor="text1"/>
        </w:rPr>
        <w:t>It is the responsibility and right of the healthcare worker to actively engage in efforts to promote and sustain a safety culture (Morath, 2011).</w:t>
      </w:r>
    </w:p>
    <w:p w14:paraId="4E379845" w14:textId="77777777" w:rsidR="00B40891" w:rsidRPr="00B40891" w:rsidRDefault="00B40891" w:rsidP="00B40891">
      <w:pPr>
        <w:shd w:val="clear" w:color="auto" w:fill="FFFFFF"/>
        <w:spacing w:after="0" w:line="240" w:lineRule="auto"/>
        <w:jc w:val="center"/>
        <w:rPr>
          <w:rFonts w:ascii="Arial" w:eastAsia="Times New Roman" w:hAnsi="Arial" w:cs="Arial"/>
          <w:color w:val="FF0000"/>
          <w:highlight w:val="yellow"/>
        </w:rPr>
      </w:pPr>
    </w:p>
    <w:p w14:paraId="45D96FB9" w14:textId="77777777" w:rsidR="00B40891" w:rsidRPr="00B40891" w:rsidRDefault="00B40891" w:rsidP="00B40891">
      <w:pPr>
        <w:shd w:val="clear" w:color="auto" w:fill="FFFFFF"/>
        <w:spacing w:after="0" w:line="240" w:lineRule="auto"/>
        <w:rPr>
          <w:rFonts w:ascii="Arial" w:eastAsia="Times New Roman" w:hAnsi="Arial" w:cs="Arial"/>
          <w:b/>
          <w:bCs/>
        </w:rPr>
      </w:pPr>
      <w:r w:rsidRPr="00B40891">
        <w:rPr>
          <w:rFonts w:ascii="Arial" w:eastAsia="Times New Roman" w:hAnsi="Arial" w:cs="Arial"/>
          <w:b/>
          <w:bCs/>
          <w:color w:val="000000"/>
        </w:rPr>
        <w:t xml:space="preserve">Upon completion of the review/implementation of this standard, you/your healthcare organization should understand and/or </w:t>
      </w:r>
      <w:r w:rsidRPr="00B40891">
        <w:rPr>
          <w:rFonts w:ascii="Arial" w:eastAsia="Times New Roman" w:hAnsi="Arial" w:cs="Arial"/>
          <w:b/>
          <w:bCs/>
        </w:rPr>
        <w:t>demonstrate the following:</w:t>
      </w:r>
    </w:p>
    <w:p w14:paraId="419FF22F" w14:textId="77777777" w:rsidR="00B40891" w:rsidRPr="00B40891" w:rsidRDefault="00B40891" w:rsidP="001C70A6">
      <w:pPr>
        <w:numPr>
          <w:ilvl w:val="0"/>
          <w:numId w:val="39"/>
        </w:numPr>
        <w:shd w:val="clear" w:color="auto" w:fill="FFFFFF"/>
        <w:spacing w:after="0" w:line="240" w:lineRule="auto"/>
        <w:contextualSpacing/>
        <w:rPr>
          <w:rFonts w:ascii="Arial" w:eastAsia="Times New Roman" w:hAnsi="Arial" w:cs="Arial"/>
          <w:color w:val="222222"/>
        </w:rPr>
      </w:pPr>
      <w:r w:rsidRPr="00B40891">
        <w:rPr>
          <w:rFonts w:ascii="Arial" w:eastAsia="Times New Roman" w:hAnsi="Arial" w:cs="Arial"/>
          <w:color w:val="222222"/>
        </w:rPr>
        <w:t>Active participation of healthcare workers in creating and maintaining a culture of safety.</w:t>
      </w:r>
    </w:p>
    <w:p w14:paraId="301AD715" w14:textId="77777777" w:rsidR="00B40891" w:rsidRPr="00B40891" w:rsidRDefault="00B40891" w:rsidP="001C70A6">
      <w:pPr>
        <w:numPr>
          <w:ilvl w:val="0"/>
          <w:numId w:val="39"/>
        </w:numPr>
        <w:shd w:val="clear" w:color="auto" w:fill="FFFFFF"/>
        <w:spacing w:after="0" w:line="240" w:lineRule="auto"/>
        <w:contextualSpacing/>
        <w:rPr>
          <w:rFonts w:ascii="Arial" w:eastAsia="Times New Roman" w:hAnsi="Arial" w:cs="Arial"/>
          <w:color w:val="000000" w:themeColor="text1"/>
        </w:rPr>
      </w:pPr>
      <w:r w:rsidRPr="00B40891">
        <w:rPr>
          <w:rFonts w:ascii="Arial" w:eastAsia="Times New Roman" w:hAnsi="Arial" w:cs="Arial"/>
          <w:color w:val="000000" w:themeColor="text1"/>
        </w:rPr>
        <w:t>Healthcare worker involvement in the identification and resolution of environmental barriers to their participation in the Safe Patient Handling and Mobility (SPHM) program.</w:t>
      </w:r>
    </w:p>
    <w:p w14:paraId="10BA0A96" w14:textId="77777777" w:rsidR="00B40891" w:rsidRPr="00B40891" w:rsidRDefault="00B40891" w:rsidP="001C70A6">
      <w:pPr>
        <w:numPr>
          <w:ilvl w:val="0"/>
          <w:numId w:val="39"/>
        </w:numPr>
        <w:shd w:val="clear" w:color="auto" w:fill="FFFFFF"/>
        <w:spacing w:after="0" w:line="240" w:lineRule="auto"/>
        <w:contextualSpacing/>
        <w:rPr>
          <w:rFonts w:ascii="Arial" w:eastAsia="Times New Roman" w:hAnsi="Arial" w:cs="Arial"/>
          <w:color w:val="000000" w:themeColor="text1"/>
        </w:rPr>
      </w:pPr>
      <w:r w:rsidRPr="00B40891">
        <w:rPr>
          <w:rFonts w:ascii="Arial" w:eastAsia="Times New Roman" w:hAnsi="Arial" w:cs="Arial"/>
          <w:color w:val="000000" w:themeColor="text1"/>
        </w:rPr>
        <w:lastRenderedPageBreak/>
        <w:t>Healthcare worker involvement in the identification and resolution of personal limitation barriers to their participation in the SPHM program.</w:t>
      </w:r>
    </w:p>
    <w:p w14:paraId="4C34DAAF" w14:textId="77777777" w:rsidR="00B40891" w:rsidRPr="00B40891" w:rsidRDefault="00B40891" w:rsidP="001C70A6">
      <w:pPr>
        <w:numPr>
          <w:ilvl w:val="0"/>
          <w:numId w:val="39"/>
        </w:numPr>
        <w:shd w:val="clear" w:color="auto" w:fill="FFFFFF"/>
        <w:spacing w:after="0" w:line="240" w:lineRule="auto"/>
        <w:contextualSpacing/>
        <w:rPr>
          <w:rFonts w:ascii="Arial" w:eastAsia="Times New Roman" w:hAnsi="Arial" w:cs="Arial"/>
          <w:color w:val="000000" w:themeColor="text1"/>
        </w:rPr>
      </w:pPr>
      <w:r w:rsidRPr="00B40891">
        <w:rPr>
          <w:rFonts w:ascii="Arial" w:eastAsia="Times New Roman" w:hAnsi="Arial" w:cs="Arial"/>
          <w:color w:val="000000" w:themeColor="text1"/>
        </w:rPr>
        <w:t>Healthcare worker involvement in the implementation of strategies to overcome barriers to their participation in the SPHM program as they arise.</w:t>
      </w:r>
    </w:p>
    <w:p w14:paraId="22B63C46" w14:textId="77777777" w:rsidR="00B40891" w:rsidRPr="00B40891" w:rsidRDefault="00B40891" w:rsidP="00B40891">
      <w:pPr>
        <w:shd w:val="clear" w:color="auto" w:fill="FFFFFF"/>
        <w:spacing w:after="0" w:line="240" w:lineRule="auto"/>
        <w:contextualSpacing/>
        <w:rPr>
          <w:rFonts w:ascii="Arial" w:eastAsia="Times New Roman" w:hAnsi="Arial" w:cs="Arial"/>
          <w:b/>
          <w:bCs/>
          <w:color w:val="000000" w:themeColor="text1"/>
        </w:rPr>
      </w:pPr>
    </w:p>
    <w:p w14:paraId="443314F5" w14:textId="77777777" w:rsidR="00B40891" w:rsidRPr="00B40891" w:rsidRDefault="00B40891" w:rsidP="00B40891">
      <w:pPr>
        <w:shd w:val="clear" w:color="auto" w:fill="FFFFFF"/>
        <w:spacing w:after="0" w:line="240" w:lineRule="auto"/>
        <w:rPr>
          <w:rFonts w:ascii="Arial" w:eastAsia="Times New Roman" w:hAnsi="Arial" w:cs="Arial"/>
          <w:b/>
          <w:bCs/>
          <w:color w:val="000000" w:themeColor="text1"/>
        </w:rPr>
      </w:pPr>
      <w:r w:rsidRPr="00B40891">
        <w:rPr>
          <w:rFonts w:ascii="Arial" w:eastAsia="Times New Roman" w:hAnsi="Arial" w:cs="Arial"/>
          <w:b/>
          <w:bCs/>
          <w:color w:val="000000" w:themeColor="text1"/>
        </w:rPr>
        <w:t>Implementing Standard 1.2.1</w:t>
      </w:r>
    </w:p>
    <w:p w14:paraId="76B7D870" w14:textId="77777777" w:rsidR="00B40891" w:rsidRPr="00B40891" w:rsidRDefault="00B40891" w:rsidP="001C70A6">
      <w:pPr>
        <w:numPr>
          <w:ilvl w:val="0"/>
          <w:numId w:val="40"/>
        </w:numPr>
        <w:shd w:val="clear" w:color="auto" w:fill="FFFFFF"/>
        <w:spacing w:after="0" w:line="240" w:lineRule="auto"/>
        <w:ind w:left="360"/>
        <w:contextualSpacing/>
        <w:rPr>
          <w:rFonts w:ascii="Arial" w:eastAsia="Times New Roman" w:hAnsi="Arial" w:cs="Arial"/>
          <w:color w:val="000000" w:themeColor="text1"/>
        </w:rPr>
      </w:pPr>
      <w:r w:rsidRPr="00B40891">
        <w:rPr>
          <w:rFonts w:ascii="Arial" w:eastAsia="Times New Roman" w:hAnsi="Arial" w:cs="Arial"/>
          <w:color w:val="222222"/>
        </w:rPr>
        <w:t>Healthcare workers actively participate in creating and maintaining a culture of safety.</w:t>
      </w:r>
    </w:p>
    <w:p w14:paraId="05F72DF0" w14:textId="77777777" w:rsidR="00B40891" w:rsidRPr="00B40891" w:rsidRDefault="00B40891" w:rsidP="001C70A6">
      <w:pPr>
        <w:numPr>
          <w:ilvl w:val="0"/>
          <w:numId w:val="52"/>
        </w:numPr>
        <w:shd w:val="clear" w:color="auto" w:fill="FFFFFF"/>
        <w:spacing w:after="0" w:line="240" w:lineRule="auto"/>
        <w:contextualSpacing/>
        <w:rPr>
          <w:rFonts w:ascii="Arial" w:eastAsia="Times New Roman" w:hAnsi="Arial" w:cs="Arial"/>
          <w:color w:val="000000" w:themeColor="text1"/>
        </w:rPr>
      </w:pPr>
      <w:r w:rsidRPr="00B40891">
        <w:rPr>
          <w:rFonts w:ascii="Arial" w:eastAsia="Times New Roman" w:hAnsi="Arial" w:cs="Arial"/>
          <w:color w:val="222222"/>
        </w:rPr>
        <w:t xml:space="preserve">Participate in communication training, use after-action-reviews, and other methods to </w:t>
      </w:r>
      <w:proofErr w:type="gramStart"/>
      <w:r w:rsidRPr="00B40891">
        <w:rPr>
          <w:rFonts w:ascii="Arial" w:eastAsia="Times New Roman" w:hAnsi="Arial" w:cs="Arial"/>
          <w:color w:val="222222"/>
        </w:rPr>
        <w:t>clearly and safely express their thoughts</w:t>
      </w:r>
      <w:proofErr w:type="gramEnd"/>
      <w:r w:rsidRPr="00B40891">
        <w:rPr>
          <w:rFonts w:ascii="Arial" w:eastAsia="Times New Roman" w:hAnsi="Arial" w:cs="Arial"/>
          <w:color w:val="222222"/>
        </w:rPr>
        <w:t>.</w:t>
      </w:r>
    </w:p>
    <w:p w14:paraId="76A9FD5E" w14:textId="77777777" w:rsidR="00B40891" w:rsidRPr="00B40891" w:rsidRDefault="00B40891" w:rsidP="001C70A6">
      <w:pPr>
        <w:numPr>
          <w:ilvl w:val="0"/>
          <w:numId w:val="40"/>
        </w:numPr>
        <w:shd w:val="clear" w:color="auto" w:fill="FFFFFF"/>
        <w:spacing w:after="0" w:line="240" w:lineRule="auto"/>
        <w:ind w:left="360"/>
        <w:contextualSpacing/>
        <w:rPr>
          <w:rFonts w:ascii="Arial" w:eastAsia="Times New Roman" w:hAnsi="Arial" w:cs="Arial"/>
          <w:color w:val="000000" w:themeColor="text1"/>
        </w:rPr>
      </w:pPr>
      <w:r w:rsidRPr="00B40891">
        <w:rPr>
          <w:rFonts w:ascii="Arial" w:eastAsia="Times New Roman" w:hAnsi="Arial" w:cs="Arial"/>
          <w:color w:val="000000" w:themeColor="text1"/>
        </w:rPr>
        <w:t>Healthcare workers have a professional obligation to raise concerns regarding any assignment that puts the healthcare recipient or worker at risk for harm. Healthcare workers should:</w:t>
      </w:r>
    </w:p>
    <w:p w14:paraId="7269ED4A" w14:textId="77777777" w:rsidR="00B40891" w:rsidRPr="00B40891" w:rsidRDefault="00B40891" w:rsidP="001C70A6">
      <w:pPr>
        <w:numPr>
          <w:ilvl w:val="0"/>
          <w:numId w:val="45"/>
        </w:numPr>
        <w:shd w:val="clear" w:color="auto" w:fill="FFFFFF"/>
        <w:spacing w:after="0" w:line="240" w:lineRule="auto"/>
        <w:contextualSpacing/>
        <w:rPr>
          <w:rFonts w:ascii="Arial" w:eastAsia="Times New Roman" w:hAnsi="Arial" w:cs="Arial"/>
          <w:color w:val="000000" w:themeColor="text1"/>
        </w:rPr>
      </w:pPr>
      <w:r w:rsidRPr="00B40891">
        <w:rPr>
          <w:rFonts w:ascii="Arial" w:eastAsia="Times New Roman" w:hAnsi="Arial" w:cs="Arial"/>
          <w:color w:val="000000" w:themeColor="text1"/>
        </w:rPr>
        <w:t xml:space="preserve">Recognize experiential limitations when deciding whether the healthcare worker has the experience to carry out an assigned mobility task, e.g., a newly hired home health aide raises concerns about how to safely assist a morbidly obese individual in the shower at home. </w:t>
      </w:r>
    </w:p>
    <w:p w14:paraId="64C130AF" w14:textId="77777777" w:rsidR="00B40891" w:rsidRPr="00B40891" w:rsidRDefault="00B40891" w:rsidP="001C70A6">
      <w:pPr>
        <w:numPr>
          <w:ilvl w:val="0"/>
          <w:numId w:val="45"/>
        </w:numPr>
        <w:shd w:val="clear" w:color="auto" w:fill="FFFFFF"/>
        <w:spacing w:after="0" w:line="240" w:lineRule="auto"/>
        <w:contextualSpacing/>
        <w:rPr>
          <w:rFonts w:ascii="Arial" w:eastAsia="Times New Roman" w:hAnsi="Arial" w:cs="Arial"/>
          <w:color w:val="000000" w:themeColor="text1"/>
        </w:rPr>
      </w:pPr>
      <w:r w:rsidRPr="00B40891">
        <w:rPr>
          <w:rFonts w:ascii="Arial" w:eastAsia="Times New Roman" w:hAnsi="Arial" w:cs="Arial"/>
          <w:color w:val="000000" w:themeColor="text1"/>
        </w:rPr>
        <w:t>Recognize knowledge limitations that may preclude a healthcare worker from fully understanding the dangers inherent in an unsafe practice.</w:t>
      </w:r>
    </w:p>
    <w:p w14:paraId="62758CB4" w14:textId="77777777" w:rsidR="00B40891" w:rsidRPr="00B40891" w:rsidRDefault="00B40891" w:rsidP="001C70A6">
      <w:pPr>
        <w:numPr>
          <w:ilvl w:val="0"/>
          <w:numId w:val="45"/>
        </w:numPr>
        <w:shd w:val="clear" w:color="auto" w:fill="FFFFFF"/>
        <w:spacing w:after="0" w:line="240" w:lineRule="auto"/>
        <w:contextualSpacing/>
        <w:rPr>
          <w:rFonts w:ascii="Arial" w:eastAsia="Times New Roman" w:hAnsi="Arial" w:cs="Arial"/>
          <w:color w:val="000000" w:themeColor="text1"/>
        </w:rPr>
      </w:pPr>
      <w:r w:rsidRPr="00B40891">
        <w:rPr>
          <w:rFonts w:ascii="Arial" w:eastAsia="Times New Roman" w:hAnsi="Arial" w:cs="Arial"/>
          <w:color w:val="000000" w:themeColor="text1"/>
        </w:rPr>
        <w:t>Recognize skill limitations, especially if the healthcare worker has not had the opportunity to return-demonstrate the use of technology.</w:t>
      </w:r>
    </w:p>
    <w:p w14:paraId="52A3BB24" w14:textId="77777777" w:rsidR="00B40891" w:rsidRPr="00B40891" w:rsidRDefault="00B40891" w:rsidP="001C70A6">
      <w:pPr>
        <w:numPr>
          <w:ilvl w:val="0"/>
          <w:numId w:val="45"/>
        </w:numPr>
        <w:shd w:val="clear" w:color="auto" w:fill="FFFFFF"/>
        <w:spacing w:after="0" w:line="240" w:lineRule="auto"/>
        <w:contextualSpacing/>
        <w:rPr>
          <w:rFonts w:ascii="Arial" w:eastAsia="Times New Roman" w:hAnsi="Arial" w:cs="Arial"/>
          <w:color w:val="000000" w:themeColor="text1"/>
        </w:rPr>
      </w:pPr>
      <w:r w:rsidRPr="00B40891">
        <w:rPr>
          <w:rFonts w:ascii="Arial" w:eastAsia="Times New Roman" w:hAnsi="Arial" w:cs="Arial"/>
          <w:color w:val="000000" w:themeColor="text1"/>
        </w:rPr>
        <w:t>Recognize physical limitations that may reduce the amount of weight the healthcare worker may lift, push, or pull.</w:t>
      </w:r>
    </w:p>
    <w:p w14:paraId="6E4F478A" w14:textId="77777777" w:rsidR="00B40891" w:rsidRPr="00B40891" w:rsidRDefault="00B40891" w:rsidP="001C70A6">
      <w:pPr>
        <w:numPr>
          <w:ilvl w:val="0"/>
          <w:numId w:val="45"/>
        </w:numPr>
        <w:shd w:val="clear" w:color="auto" w:fill="FFFFFF"/>
        <w:spacing w:after="0" w:line="240" w:lineRule="auto"/>
        <w:contextualSpacing/>
        <w:rPr>
          <w:rFonts w:ascii="Arial" w:eastAsia="Times New Roman" w:hAnsi="Arial" w:cs="Arial"/>
          <w:color w:val="000000" w:themeColor="text1"/>
        </w:rPr>
      </w:pPr>
      <w:r w:rsidRPr="00B40891">
        <w:rPr>
          <w:rFonts w:ascii="Arial" w:eastAsia="Times New Roman" w:hAnsi="Arial" w:cs="Arial"/>
          <w:color w:val="000000" w:themeColor="text1"/>
        </w:rPr>
        <w:t>Recognize language barriers that interfere with understanding the skills necessary for an assignment.</w:t>
      </w:r>
    </w:p>
    <w:p w14:paraId="727875D0" w14:textId="77777777" w:rsidR="00B40891" w:rsidRPr="00B40891" w:rsidRDefault="00B40891" w:rsidP="001C70A6">
      <w:pPr>
        <w:numPr>
          <w:ilvl w:val="0"/>
          <w:numId w:val="45"/>
        </w:numPr>
        <w:shd w:val="clear" w:color="auto" w:fill="FFFFFF"/>
        <w:spacing w:after="0" w:line="240" w:lineRule="auto"/>
        <w:contextualSpacing/>
        <w:rPr>
          <w:rFonts w:ascii="Arial" w:eastAsia="Times New Roman" w:hAnsi="Arial" w:cs="Arial"/>
          <w:color w:val="000000" w:themeColor="text1"/>
        </w:rPr>
      </w:pPr>
      <w:r w:rsidRPr="00B40891">
        <w:rPr>
          <w:rFonts w:ascii="Arial" w:eastAsia="Times New Roman" w:hAnsi="Arial" w:cs="Arial"/>
          <w:color w:val="000000" w:themeColor="text1"/>
        </w:rPr>
        <w:t>Recognize cultural differences that may result in feelings of inadequacy if the healthcare worker is required to ask for assistance.</w:t>
      </w:r>
    </w:p>
    <w:p w14:paraId="124C8FFF" w14:textId="77777777" w:rsidR="00B40891" w:rsidRPr="00B40891" w:rsidRDefault="00B40891" w:rsidP="001C70A6">
      <w:pPr>
        <w:numPr>
          <w:ilvl w:val="0"/>
          <w:numId w:val="45"/>
        </w:numPr>
        <w:shd w:val="clear" w:color="auto" w:fill="FFFFFF"/>
        <w:spacing w:after="0" w:line="240" w:lineRule="auto"/>
        <w:contextualSpacing/>
        <w:rPr>
          <w:rFonts w:ascii="Arial" w:eastAsia="Times New Roman" w:hAnsi="Arial" w:cs="Arial"/>
          <w:color w:val="000000" w:themeColor="text1"/>
        </w:rPr>
      </w:pPr>
      <w:r w:rsidRPr="00B40891">
        <w:rPr>
          <w:rFonts w:ascii="Arial" w:eastAsia="Times New Roman" w:hAnsi="Arial" w:cs="Arial"/>
          <w:color w:val="000000" w:themeColor="text1"/>
        </w:rPr>
        <w:t>Avoid inappropriate staffing mix of various disciplines, e.g., registered nurses, certified nursing assistants, licensed practical nurses, and clinical nurse specialists.</w:t>
      </w:r>
    </w:p>
    <w:p w14:paraId="1E3CDE9D" w14:textId="77777777" w:rsidR="00B40891" w:rsidRPr="00B40891" w:rsidRDefault="00B40891" w:rsidP="001C70A6">
      <w:pPr>
        <w:numPr>
          <w:ilvl w:val="0"/>
          <w:numId w:val="45"/>
        </w:numPr>
        <w:shd w:val="clear" w:color="auto" w:fill="FFFFFF"/>
        <w:spacing w:after="0" w:line="240" w:lineRule="auto"/>
        <w:contextualSpacing/>
        <w:rPr>
          <w:rFonts w:ascii="Arial" w:eastAsia="Times New Roman" w:hAnsi="Arial" w:cs="Arial"/>
          <w:color w:val="000000" w:themeColor="text1"/>
        </w:rPr>
      </w:pPr>
      <w:r w:rsidRPr="00B40891">
        <w:rPr>
          <w:rFonts w:ascii="Arial" w:eastAsia="Times New Roman" w:hAnsi="Arial" w:cs="Arial"/>
          <w:color w:val="000000" w:themeColor="text1"/>
        </w:rPr>
        <w:t>Recognize the lack of proper technology, e.g., lack of a proper lateral transfer device that led to a fall-related injury.</w:t>
      </w:r>
    </w:p>
    <w:p w14:paraId="2034F09F" w14:textId="77777777" w:rsidR="00B40891" w:rsidRPr="00B40891" w:rsidRDefault="00B40891" w:rsidP="001C70A6">
      <w:pPr>
        <w:numPr>
          <w:ilvl w:val="0"/>
          <w:numId w:val="45"/>
        </w:numPr>
        <w:shd w:val="clear" w:color="auto" w:fill="FFFFFF"/>
        <w:spacing w:after="0" w:line="240" w:lineRule="auto"/>
        <w:contextualSpacing/>
        <w:rPr>
          <w:rFonts w:ascii="Arial" w:eastAsia="Times New Roman" w:hAnsi="Arial" w:cs="Arial"/>
          <w:color w:val="000000" w:themeColor="text1"/>
        </w:rPr>
      </w:pPr>
      <w:r w:rsidRPr="00B40891">
        <w:rPr>
          <w:rFonts w:ascii="Arial" w:eastAsia="Times New Roman" w:hAnsi="Arial" w:cs="Arial"/>
          <w:color w:val="000000" w:themeColor="text1"/>
        </w:rPr>
        <w:t>Recognize dangers inherent in “floating”; when floating is necessary, the healthcare worker should be assigned to areas with comparable healthcare recipients or skill needs.</w:t>
      </w:r>
    </w:p>
    <w:p w14:paraId="29FFD775" w14:textId="77777777" w:rsidR="00B40891" w:rsidRPr="00B40891" w:rsidRDefault="00B40891" w:rsidP="001C70A6">
      <w:pPr>
        <w:numPr>
          <w:ilvl w:val="0"/>
          <w:numId w:val="45"/>
        </w:numPr>
        <w:shd w:val="clear" w:color="auto" w:fill="FFFFFF"/>
        <w:spacing w:after="0" w:line="240" w:lineRule="auto"/>
        <w:contextualSpacing/>
        <w:rPr>
          <w:rFonts w:ascii="Arial" w:eastAsia="Times New Roman" w:hAnsi="Arial" w:cs="Arial"/>
          <w:color w:val="000000" w:themeColor="text1"/>
        </w:rPr>
      </w:pPr>
      <w:r w:rsidRPr="00B40891">
        <w:rPr>
          <w:rFonts w:ascii="Arial" w:eastAsia="Times New Roman" w:hAnsi="Arial" w:cs="Arial"/>
          <w:color w:val="000000" w:themeColor="text1"/>
        </w:rPr>
        <w:t>Recognize their level of physical, mental, and emotional fatigue. When healthcare workers recognize their own emerging fatigue, they are responsible for communicating, taking a brief break, asking for help with unfamiliar or strenuous tasks, and using SPHM technology, if appropriate.</w:t>
      </w:r>
    </w:p>
    <w:p w14:paraId="56F97939" w14:textId="77777777" w:rsidR="00B40891" w:rsidRPr="00B40891" w:rsidRDefault="00B40891" w:rsidP="001C70A6">
      <w:pPr>
        <w:numPr>
          <w:ilvl w:val="0"/>
          <w:numId w:val="45"/>
        </w:numPr>
        <w:shd w:val="clear" w:color="auto" w:fill="FFFFFF"/>
        <w:spacing w:after="0" w:line="240" w:lineRule="auto"/>
        <w:contextualSpacing/>
        <w:rPr>
          <w:rFonts w:ascii="Arial" w:eastAsia="Times New Roman" w:hAnsi="Arial" w:cs="Arial"/>
          <w:color w:val="000000" w:themeColor="text1"/>
        </w:rPr>
      </w:pPr>
      <w:r w:rsidRPr="00B40891">
        <w:rPr>
          <w:rFonts w:ascii="Arial" w:eastAsia="Times New Roman" w:hAnsi="Arial" w:cs="Arial"/>
          <w:color w:val="000000" w:themeColor="text1"/>
        </w:rPr>
        <w:t xml:space="preserve">Exercise good judgment when deciding to accept overtime (mandatory or voluntary), </w:t>
      </w:r>
      <w:proofErr w:type="gramStart"/>
      <w:r w:rsidRPr="00B40891">
        <w:rPr>
          <w:rFonts w:ascii="Arial" w:eastAsia="Times New Roman" w:hAnsi="Arial" w:cs="Arial"/>
          <w:color w:val="000000" w:themeColor="text1"/>
        </w:rPr>
        <w:t>taking into account</w:t>
      </w:r>
      <w:proofErr w:type="gramEnd"/>
      <w:r w:rsidRPr="00B40891">
        <w:rPr>
          <w:rFonts w:ascii="Arial" w:eastAsia="Times New Roman" w:hAnsi="Arial" w:cs="Arial"/>
          <w:color w:val="000000" w:themeColor="text1"/>
        </w:rPr>
        <w:t xml:space="preserve"> how well he or she has functioned in the past in the presence of overtime conditions. Historically, a healthcare worker is more likely to ignore stresses or fatigue and go into work to </w:t>
      </w:r>
      <w:proofErr w:type="gramStart"/>
      <w:r w:rsidRPr="00B40891">
        <w:rPr>
          <w:rFonts w:ascii="Arial" w:eastAsia="Times New Roman" w:hAnsi="Arial" w:cs="Arial"/>
          <w:color w:val="000000" w:themeColor="text1"/>
        </w:rPr>
        <w:t>help out</w:t>
      </w:r>
      <w:proofErr w:type="gramEnd"/>
      <w:r w:rsidRPr="00B40891">
        <w:rPr>
          <w:rFonts w:ascii="Arial" w:eastAsia="Times New Roman" w:hAnsi="Arial" w:cs="Arial"/>
          <w:color w:val="000000" w:themeColor="text1"/>
        </w:rPr>
        <w:t xml:space="preserve"> a colleague even if doing so is against his or her best judgment. A safe healthcare environment discourages this type of sacrifice because research suggests that this leads to errors in SPHM and creates other threats to safety. </w:t>
      </w:r>
    </w:p>
    <w:p w14:paraId="3BAC51C1" w14:textId="77777777" w:rsidR="00B40891" w:rsidRPr="00B40891" w:rsidRDefault="00B40891" w:rsidP="001C70A6">
      <w:pPr>
        <w:numPr>
          <w:ilvl w:val="0"/>
          <w:numId w:val="45"/>
        </w:numPr>
        <w:shd w:val="clear" w:color="auto" w:fill="FFFFFF"/>
        <w:spacing w:after="0" w:line="240" w:lineRule="auto"/>
        <w:contextualSpacing/>
        <w:rPr>
          <w:rFonts w:ascii="Arial" w:eastAsia="Times New Roman" w:hAnsi="Arial" w:cs="Arial"/>
          <w:color w:val="000000" w:themeColor="text1"/>
        </w:rPr>
      </w:pPr>
      <w:r w:rsidRPr="00B40891">
        <w:rPr>
          <w:rFonts w:ascii="Arial" w:eastAsia="Times New Roman" w:hAnsi="Arial" w:cs="Arial"/>
          <w:color w:val="000000" w:themeColor="text1"/>
        </w:rPr>
        <w:t>Advocate for themselves, their co-workers, and healthcare recipients by creating an expectation of safety and discussing SPHM and what the organization or care environment does to ensure that technology is used appropriately and when required.</w:t>
      </w:r>
    </w:p>
    <w:p w14:paraId="5CC92EFB" w14:textId="77777777" w:rsidR="00B40891" w:rsidRPr="00B40891" w:rsidRDefault="00B40891" w:rsidP="001C70A6">
      <w:pPr>
        <w:numPr>
          <w:ilvl w:val="0"/>
          <w:numId w:val="51"/>
        </w:numPr>
        <w:shd w:val="clear" w:color="auto" w:fill="FFFFFF"/>
        <w:spacing w:after="0" w:line="240" w:lineRule="auto"/>
        <w:contextualSpacing/>
        <w:rPr>
          <w:rFonts w:ascii="Arial" w:eastAsia="Times New Roman" w:hAnsi="Arial" w:cs="Arial"/>
          <w:color w:val="000000" w:themeColor="text1"/>
        </w:rPr>
      </w:pPr>
      <w:r w:rsidRPr="00B40891">
        <w:rPr>
          <w:rFonts w:ascii="Arial" w:eastAsia="Times New Roman" w:hAnsi="Arial" w:cs="Arial"/>
          <w:color w:val="000000" w:themeColor="text1"/>
        </w:rPr>
        <w:t xml:space="preserve">Accountable to provide care that is consistent with safe practice for themselves, co-workers, and the healthcare recipient. </w:t>
      </w:r>
    </w:p>
    <w:p w14:paraId="2D1C332B" w14:textId="77777777" w:rsidR="00B40891" w:rsidRPr="00B40891" w:rsidRDefault="00B40891" w:rsidP="00B40891">
      <w:pPr>
        <w:shd w:val="clear" w:color="auto" w:fill="FFFFFF"/>
        <w:spacing w:after="0" w:line="240" w:lineRule="auto"/>
        <w:rPr>
          <w:rFonts w:ascii="Arial" w:eastAsia="Times New Roman" w:hAnsi="Arial" w:cs="Arial"/>
          <w:color w:val="FF0000"/>
        </w:rPr>
      </w:pPr>
    </w:p>
    <w:p w14:paraId="2DE3C640" w14:textId="77777777" w:rsidR="00B40891" w:rsidRPr="00B40891" w:rsidRDefault="00B40891" w:rsidP="00B40891">
      <w:pPr>
        <w:shd w:val="clear" w:color="auto" w:fill="FFFFFF"/>
        <w:spacing w:after="0" w:line="240" w:lineRule="auto"/>
        <w:rPr>
          <w:rFonts w:ascii="Arial" w:eastAsia="Times New Roman" w:hAnsi="Arial" w:cs="Arial"/>
          <w:b/>
        </w:rPr>
      </w:pPr>
      <w:r w:rsidRPr="00B40891">
        <w:rPr>
          <w:rFonts w:ascii="Arial" w:eastAsia="Times New Roman" w:hAnsi="Arial" w:cs="Arial"/>
          <w:b/>
        </w:rPr>
        <w:t>1.2.1 TIPS</w:t>
      </w:r>
    </w:p>
    <w:p w14:paraId="16393F9F" w14:textId="77777777" w:rsidR="00B40891" w:rsidRPr="00B40891" w:rsidRDefault="00B40891" w:rsidP="00B40891">
      <w:pPr>
        <w:shd w:val="clear" w:color="auto" w:fill="FFFFFF"/>
        <w:spacing w:after="0" w:line="240" w:lineRule="auto"/>
        <w:rPr>
          <w:rFonts w:ascii="Arial" w:eastAsia="Times New Roman" w:hAnsi="Arial" w:cs="Arial"/>
          <w:color w:val="000000" w:themeColor="text1"/>
        </w:rPr>
      </w:pPr>
      <w:r w:rsidRPr="00B40891">
        <w:rPr>
          <w:rFonts w:ascii="Arial" w:eastAsia="Times New Roman" w:hAnsi="Arial" w:cs="Arial"/>
          <w:color w:val="000000" w:themeColor="text1"/>
        </w:rPr>
        <w:lastRenderedPageBreak/>
        <w:t>A staff survey can help identify barriers to SPHM implementation in the initial stages of implementation. Addressing staff concerns from the outset increases the willingness to participate. Using the barriers listed in the bullet points as a guide for the survey, staff members can list their impact on a scale from one to ten. This should create a snapshot of initial barriers to program success in a healthcare organization.</w:t>
      </w:r>
    </w:p>
    <w:p w14:paraId="2D4A7D58" w14:textId="77777777" w:rsidR="00B40891" w:rsidRPr="00B40891" w:rsidRDefault="00B40891" w:rsidP="00B40891">
      <w:pPr>
        <w:shd w:val="clear" w:color="auto" w:fill="FFFFFF"/>
        <w:spacing w:after="0" w:line="240" w:lineRule="auto"/>
        <w:rPr>
          <w:rFonts w:ascii="Arial" w:eastAsia="Times New Roman" w:hAnsi="Arial" w:cs="Arial"/>
          <w:color w:val="000000" w:themeColor="text1"/>
        </w:rPr>
      </w:pPr>
    </w:p>
    <w:p w14:paraId="1DB776DB" w14:textId="77777777" w:rsidR="00B40891" w:rsidRPr="00B40891" w:rsidRDefault="00B40891" w:rsidP="00B40891">
      <w:pPr>
        <w:shd w:val="clear" w:color="auto" w:fill="FFFFFF"/>
        <w:spacing w:after="0" w:line="240" w:lineRule="auto"/>
        <w:rPr>
          <w:rFonts w:ascii="Arial" w:eastAsia="Times New Roman" w:hAnsi="Arial" w:cs="Arial"/>
          <w:b/>
          <w:color w:val="000000" w:themeColor="text1"/>
        </w:rPr>
      </w:pPr>
      <w:r w:rsidRPr="00B40891">
        <w:rPr>
          <w:rFonts w:ascii="Arial" w:eastAsia="Times New Roman" w:hAnsi="Arial" w:cs="Arial"/>
          <w:b/>
          <w:color w:val="000000" w:themeColor="text1"/>
        </w:rPr>
        <w:t>1.2.1 References</w:t>
      </w:r>
    </w:p>
    <w:p w14:paraId="225779E4" w14:textId="77777777" w:rsidR="00B40891" w:rsidRPr="00B40891" w:rsidRDefault="00B40891" w:rsidP="001C70A6">
      <w:pPr>
        <w:numPr>
          <w:ilvl w:val="0"/>
          <w:numId w:val="51"/>
        </w:numPr>
        <w:shd w:val="clear" w:color="auto" w:fill="FFFFFF"/>
        <w:spacing w:after="0" w:line="240" w:lineRule="auto"/>
        <w:contextualSpacing/>
        <w:rPr>
          <w:rFonts w:ascii="Arial" w:eastAsia="Times New Roman" w:hAnsi="Arial" w:cs="Arial"/>
          <w:color w:val="000000" w:themeColor="text1"/>
        </w:rPr>
      </w:pPr>
      <w:r w:rsidRPr="00B40891">
        <w:rPr>
          <w:rFonts w:ascii="Arial" w:eastAsia="Times New Roman" w:hAnsi="Arial" w:cs="Arial"/>
          <w:color w:val="000000" w:themeColor="text1"/>
        </w:rPr>
        <w:t xml:space="preserve">Julianne Morath, “Nurses Create a Culture of Patient Safety: It Takes More Than Projects”. American Nurses Association, </w:t>
      </w:r>
      <w:r w:rsidRPr="00B40891">
        <w:rPr>
          <w:rFonts w:ascii="Arial" w:eastAsia="Times New Roman" w:hAnsi="Arial" w:cs="Arial"/>
          <w:i/>
          <w:color w:val="000000" w:themeColor="text1"/>
        </w:rPr>
        <w:t>OJIN</w:t>
      </w:r>
      <w:r w:rsidRPr="00B40891">
        <w:rPr>
          <w:rFonts w:ascii="Arial" w:eastAsia="Times New Roman" w:hAnsi="Arial" w:cs="Arial"/>
          <w:color w:val="000000" w:themeColor="text1"/>
        </w:rPr>
        <w:t xml:space="preserve">. September 3, 2015. </w:t>
      </w:r>
      <w:hyperlink r:id="rId27" w:anchor=":~:text=Nurses%20play%20an%20essential%20role%20in%20developing%20the,provide%20leadership%20to%20strengthen%20the%20culture%20of%20safety" w:history="1">
        <w:r w:rsidRPr="00B40891">
          <w:rPr>
            <w:rFonts w:ascii="Arial" w:eastAsia="Times New Roman" w:hAnsi="Arial" w:cs="Arial"/>
            <w:color w:val="0563C1" w:themeColor="hyperlink"/>
            <w:u w:val="single"/>
          </w:rPr>
          <w:t>http://ojin.nursingworld.org/MainMenuCategories/ANAMarketplace/ANAPeriodicals/OJIN/TableofContents/Vol-16-2011/No3-Sept-2011/Nurses-Create-a-Culture-of-Patient-Safety.aspx#:~:text=Nurses%20play%20an%20essential%20role%20in%20developing%20the,provide%20leadership%20to%20strengthen%20the%20culture%20of%20safety</w:t>
        </w:r>
      </w:hyperlink>
    </w:p>
    <w:p w14:paraId="10EBDA80" w14:textId="77777777" w:rsidR="00B40891" w:rsidRPr="00B40891" w:rsidRDefault="00B40891" w:rsidP="00B40891">
      <w:pPr>
        <w:shd w:val="clear" w:color="auto" w:fill="FFFFFF"/>
        <w:spacing w:after="0" w:line="240" w:lineRule="auto"/>
        <w:rPr>
          <w:rFonts w:ascii="Arial" w:eastAsia="Times New Roman" w:hAnsi="Arial" w:cs="Arial"/>
          <w:color w:val="000000" w:themeColor="text1"/>
        </w:rPr>
      </w:pPr>
    </w:p>
    <w:p w14:paraId="432A1C98" w14:textId="77777777" w:rsidR="00B40891" w:rsidRPr="00B40891" w:rsidRDefault="00B40891" w:rsidP="00B40891">
      <w:pPr>
        <w:shd w:val="clear" w:color="auto" w:fill="FFFFFF"/>
        <w:spacing w:after="0" w:line="240" w:lineRule="auto"/>
        <w:rPr>
          <w:rFonts w:ascii="Arial" w:eastAsia="Times New Roman" w:hAnsi="Arial" w:cs="Arial"/>
          <w:color w:val="000000" w:themeColor="text1"/>
        </w:rPr>
      </w:pPr>
    </w:p>
    <w:p w14:paraId="4197C09F" w14:textId="77777777" w:rsidR="00B40891" w:rsidRPr="00B40891" w:rsidRDefault="00B40891" w:rsidP="00B40891">
      <w:pPr>
        <w:shd w:val="clear" w:color="auto" w:fill="FFFFFF"/>
        <w:spacing w:after="0" w:line="240" w:lineRule="auto"/>
        <w:rPr>
          <w:rFonts w:ascii="Arial" w:eastAsia="Times New Roman" w:hAnsi="Arial" w:cs="Arial"/>
          <w:color w:val="FF0000"/>
        </w:rPr>
      </w:pPr>
    </w:p>
    <w:p w14:paraId="75C55F96" w14:textId="77777777" w:rsidR="00B40891" w:rsidRPr="00B40891" w:rsidRDefault="00B40891" w:rsidP="00B40891">
      <w:pPr>
        <w:shd w:val="clear" w:color="auto" w:fill="FFFFFF"/>
        <w:spacing w:after="0" w:line="240" w:lineRule="auto"/>
        <w:rPr>
          <w:rFonts w:ascii="Arial" w:eastAsia="Times New Roman" w:hAnsi="Arial" w:cs="Arial"/>
          <w:i/>
          <w:color w:val="222222"/>
        </w:rPr>
      </w:pPr>
      <w:r w:rsidRPr="00B40891">
        <w:rPr>
          <w:rFonts w:ascii="Arial" w:eastAsia="Times New Roman" w:hAnsi="Arial" w:cs="Arial"/>
          <w:b/>
          <w:bCs/>
          <w:i/>
          <w:color w:val="222222"/>
        </w:rPr>
        <w:t xml:space="preserve">Standard Number 1.2.2 </w:t>
      </w:r>
      <w:r w:rsidRPr="00B40891">
        <w:rPr>
          <w:rFonts w:ascii="Arial" w:eastAsia="Times New Roman" w:hAnsi="Arial" w:cs="Arial"/>
          <w:b/>
          <w:i/>
          <w:color w:val="222222"/>
        </w:rPr>
        <w:t>Notify the employer of hazards, incidents, near misses, and accidents.</w:t>
      </w:r>
      <w:r w:rsidRPr="00B40891">
        <w:rPr>
          <w:rFonts w:ascii="Arial" w:eastAsia="Times New Roman" w:hAnsi="Arial" w:cs="Arial"/>
          <w:i/>
          <w:color w:val="222222"/>
        </w:rPr>
        <w:t xml:space="preserve"> The healthcare worker will notify the employer of hazards, near misses, incidents, and accidents related to SPHM as soon as possible, using the reporting procedures deﬁned by the employer.</w:t>
      </w:r>
    </w:p>
    <w:p w14:paraId="2FF0F6CD" w14:textId="77777777" w:rsidR="00B40891" w:rsidRPr="00B40891" w:rsidRDefault="00B40891" w:rsidP="00B40891">
      <w:pPr>
        <w:shd w:val="clear" w:color="auto" w:fill="FFFFFF"/>
        <w:spacing w:after="0" w:line="240" w:lineRule="auto"/>
        <w:ind w:left="720"/>
        <w:contextualSpacing/>
        <w:rPr>
          <w:rFonts w:ascii="Arial" w:eastAsia="Times New Roman" w:hAnsi="Arial" w:cs="Arial"/>
          <w:color w:val="FF0000"/>
        </w:rPr>
      </w:pPr>
    </w:p>
    <w:p w14:paraId="4A38F34F" w14:textId="77777777" w:rsidR="00B40891" w:rsidRPr="00B40891" w:rsidRDefault="00B40891" w:rsidP="00B40891">
      <w:pPr>
        <w:shd w:val="clear" w:color="auto" w:fill="FFFFFF"/>
        <w:spacing w:after="0" w:line="240" w:lineRule="auto"/>
        <w:rPr>
          <w:rFonts w:ascii="Arial" w:eastAsia="Times New Roman" w:hAnsi="Arial" w:cs="Arial"/>
          <w:color w:val="000000" w:themeColor="text1"/>
        </w:rPr>
      </w:pPr>
      <w:r w:rsidRPr="00B40891">
        <w:rPr>
          <w:rFonts w:ascii="Arial" w:eastAsia="Times New Roman" w:hAnsi="Arial" w:cs="Arial"/>
          <w:b/>
          <w:bCs/>
          <w:color w:val="000000" w:themeColor="text1"/>
        </w:rPr>
        <w:t>Introduction:</w:t>
      </w:r>
      <w:r w:rsidRPr="00B40891">
        <w:rPr>
          <w:rFonts w:ascii="Arial" w:eastAsia="Times New Roman" w:hAnsi="Arial" w:cs="Arial"/>
          <w:color w:val="000000" w:themeColor="text1"/>
        </w:rPr>
        <w:t xml:space="preserve"> Continuous safe patient handling and mobility (SPHM) quality improvement requires that healthcare staff consistently report hazards, incidents, near misses, and accidents. Successful implementation of standard 1.1.2 (i.e., establishing a non-punitive environment) helps to ensure that this occurs. This standard establishes and maintains a culture of reporting among employees to improve SPHM program participation, refine best practices, and tailor the SPHM program to the specific needs of the healthcare organization. </w:t>
      </w:r>
    </w:p>
    <w:p w14:paraId="05DAF991" w14:textId="77777777" w:rsidR="00B40891" w:rsidRPr="00B40891" w:rsidRDefault="00B40891" w:rsidP="00B40891">
      <w:pPr>
        <w:shd w:val="clear" w:color="auto" w:fill="FFFFFF"/>
        <w:spacing w:after="0" w:line="240" w:lineRule="auto"/>
        <w:rPr>
          <w:rFonts w:ascii="Arial" w:eastAsia="Times New Roman" w:hAnsi="Arial" w:cs="Arial"/>
          <w:color w:val="FF0000"/>
        </w:rPr>
      </w:pPr>
    </w:p>
    <w:p w14:paraId="3CA4D750" w14:textId="77777777" w:rsidR="00B40891" w:rsidRPr="00B40891" w:rsidRDefault="00B40891" w:rsidP="00B40891">
      <w:pPr>
        <w:shd w:val="clear" w:color="auto" w:fill="FFFFFF"/>
        <w:spacing w:after="0" w:line="240" w:lineRule="auto"/>
        <w:rPr>
          <w:rFonts w:ascii="Arial" w:eastAsia="Times New Roman" w:hAnsi="Arial" w:cs="Arial"/>
          <w:b/>
          <w:bCs/>
        </w:rPr>
      </w:pPr>
      <w:r w:rsidRPr="00B40891">
        <w:rPr>
          <w:rFonts w:ascii="Arial" w:eastAsia="Times New Roman" w:hAnsi="Arial" w:cs="Arial"/>
          <w:b/>
          <w:bCs/>
          <w:color w:val="000000"/>
        </w:rPr>
        <w:t xml:space="preserve">Upon completion of the review/implementation of this standard, you/your healthcare organization should understand and/or </w:t>
      </w:r>
      <w:r w:rsidRPr="00B40891">
        <w:rPr>
          <w:rFonts w:ascii="Arial" w:eastAsia="Times New Roman" w:hAnsi="Arial" w:cs="Arial"/>
          <w:b/>
          <w:bCs/>
        </w:rPr>
        <w:t>demonstrate the following:</w:t>
      </w:r>
    </w:p>
    <w:p w14:paraId="1AE4F547" w14:textId="77777777" w:rsidR="00B40891" w:rsidRPr="00B40891" w:rsidRDefault="00B40891" w:rsidP="001C70A6">
      <w:pPr>
        <w:numPr>
          <w:ilvl w:val="0"/>
          <w:numId w:val="41"/>
        </w:numPr>
        <w:shd w:val="clear" w:color="auto" w:fill="FFFFFF"/>
        <w:spacing w:after="0" w:line="240" w:lineRule="auto"/>
        <w:contextualSpacing/>
        <w:rPr>
          <w:rFonts w:ascii="Arial" w:eastAsia="Times New Roman" w:hAnsi="Arial" w:cs="Arial"/>
          <w:color w:val="000000" w:themeColor="text1"/>
        </w:rPr>
      </w:pPr>
      <w:r w:rsidRPr="00B40891">
        <w:rPr>
          <w:rFonts w:ascii="Arial" w:eastAsia="Times New Roman" w:hAnsi="Arial" w:cs="Arial"/>
          <w:color w:val="000000" w:themeColor="text1"/>
        </w:rPr>
        <w:t>Adherence to a clear and consistent process for reporting and evaluating hazards, near-miss events, incidents, accidents, injuries, and work-related illnesses, per organizational policy.</w:t>
      </w:r>
    </w:p>
    <w:p w14:paraId="5CA256C5" w14:textId="77777777" w:rsidR="00B40891" w:rsidRPr="00B40891" w:rsidRDefault="00B40891" w:rsidP="00B40891">
      <w:pPr>
        <w:shd w:val="clear" w:color="auto" w:fill="FFFFFF"/>
        <w:spacing w:after="0" w:line="240" w:lineRule="auto"/>
        <w:rPr>
          <w:rFonts w:ascii="Arial" w:eastAsia="Times New Roman" w:hAnsi="Arial" w:cs="Arial"/>
          <w:color w:val="222222"/>
        </w:rPr>
      </w:pPr>
    </w:p>
    <w:p w14:paraId="5AE7A353" w14:textId="77777777" w:rsidR="00B40891" w:rsidRPr="00B40891" w:rsidRDefault="00B40891" w:rsidP="00B40891">
      <w:pPr>
        <w:shd w:val="clear" w:color="auto" w:fill="FFFFFF"/>
        <w:spacing w:after="0" w:line="240" w:lineRule="auto"/>
        <w:rPr>
          <w:rFonts w:ascii="Arial" w:eastAsia="Times New Roman" w:hAnsi="Arial" w:cs="Arial"/>
          <w:b/>
          <w:bCs/>
          <w:color w:val="000000" w:themeColor="text1"/>
        </w:rPr>
      </w:pPr>
      <w:r w:rsidRPr="00B40891">
        <w:rPr>
          <w:rFonts w:ascii="Arial" w:eastAsia="Times New Roman" w:hAnsi="Arial" w:cs="Arial"/>
          <w:b/>
          <w:bCs/>
          <w:color w:val="000000" w:themeColor="text1"/>
        </w:rPr>
        <w:t>Implementing Standard 1.2.2</w:t>
      </w:r>
    </w:p>
    <w:p w14:paraId="0371863E" w14:textId="77777777" w:rsidR="00B40891" w:rsidRPr="00B40891" w:rsidRDefault="00B40891" w:rsidP="001C70A6">
      <w:pPr>
        <w:numPr>
          <w:ilvl w:val="0"/>
          <w:numId w:val="42"/>
        </w:numPr>
        <w:shd w:val="clear" w:color="auto" w:fill="FFFFFF"/>
        <w:spacing w:after="0" w:line="240" w:lineRule="auto"/>
        <w:ind w:left="360"/>
        <w:contextualSpacing/>
        <w:rPr>
          <w:rFonts w:ascii="Arial" w:eastAsia="Times New Roman" w:hAnsi="Arial" w:cs="Arial"/>
          <w:color w:val="000000" w:themeColor="text1"/>
        </w:rPr>
      </w:pPr>
      <w:r w:rsidRPr="00B40891">
        <w:rPr>
          <w:rFonts w:ascii="Arial" w:eastAsia="Times New Roman" w:hAnsi="Arial" w:cs="Arial"/>
          <w:color w:val="000000" w:themeColor="text1"/>
        </w:rPr>
        <w:t>Follow organizational processes for reporting hazards, incidents, near misses, work-related illnesses, and accidents (e.g., a fall or near-fall, combative healthcare recipient, technology in poor repair, work-related stress, and others).</w:t>
      </w:r>
    </w:p>
    <w:p w14:paraId="353798E5" w14:textId="77777777" w:rsidR="00B40891" w:rsidRPr="00B40891" w:rsidRDefault="00B40891" w:rsidP="001C70A6">
      <w:pPr>
        <w:numPr>
          <w:ilvl w:val="0"/>
          <w:numId w:val="42"/>
        </w:numPr>
        <w:shd w:val="clear" w:color="auto" w:fill="FFFFFF"/>
        <w:spacing w:after="0" w:line="240" w:lineRule="auto"/>
        <w:ind w:left="360"/>
        <w:contextualSpacing/>
        <w:rPr>
          <w:rFonts w:ascii="Arial" w:eastAsia="Times New Roman" w:hAnsi="Arial" w:cs="Arial"/>
          <w:color w:val="000000" w:themeColor="text1"/>
        </w:rPr>
      </w:pPr>
      <w:r w:rsidRPr="00B40891">
        <w:rPr>
          <w:rFonts w:ascii="Arial" w:eastAsia="Times New Roman" w:hAnsi="Arial" w:cs="Arial"/>
          <w:color w:val="000000" w:themeColor="text1"/>
        </w:rPr>
        <w:t>Identify and report situations as defined by the employer.</w:t>
      </w:r>
    </w:p>
    <w:p w14:paraId="30F14EA7" w14:textId="77777777" w:rsidR="00B40891" w:rsidRPr="00B40891" w:rsidRDefault="00B40891" w:rsidP="001C70A6">
      <w:pPr>
        <w:numPr>
          <w:ilvl w:val="0"/>
          <w:numId w:val="42"/>
        </w:numPr>
        <w:shd w:val="clear" w:color="auto" w:fill="FFFFFF"/>
        <w:spacing w:after="0" w:line="240" w:lineRule="auto"/>
        <w:ind w:left="360"/>
        <w:contextualSpacing/>
        <w:rPr>
          <w:rFonts w:ascii="Arial" w:eastAsia="Times New Roman" w:hAnsi="Arial" w:cs="Arial"/>
          <w:color w:val="000000" w:themeColor="text1"/>
        </w:rPr>
      </w:pPr>
      <w:r w:rsidRPr="00B40891">
        <w:rPr>
          <w:rFonts w:ascii="Arial" w:eastAsia="Times New Roman" w:hAnsi="Arial" w:cs="Arial"/>
          <w:color w:val="000000" w:themeColor="text1"/>
        </w:rPr>
        <w:t xml:space="preserve">Ensure a non-punitive response to the receipt of reports. The process should be based on education and </w:t>
      </w:r>
      <w:proofErr w:type="gramStart"/>
      <w:r w:rsidRPr="00B40891">
        <w:rPr>
          <w:rFonts w:ascii="Arial" w:eastAsia="Times New Roman" w:hAnsi="Arial" w:cs="Arial"/>
          <w:color w:val="000000" w:themeColor="text1"/>
        </w:rPr>
        <w:t>re-education, and</w:t>
      </w:r>
      <w:proofErr w:type="gramEnd"/>
      <w:r w:rsidRPr="00B40891">
        <w:rPr>
          <w:rFonts w:ascii="Arial" w:eastAsia="Times New Roman" w:hAnsi="Arial" w:cs="Arial"/>
          <w:color w:val="000000" w:themeColor="text1"/>
        </w:rPr>
        <w:t xml:space="preserve"> designed to ensure that the healthcare worker will feel comfortable filing future reports as needed. </w:t>
      </w:r>
    </w:p>
    <w:p w14:paraId="34631EC1" w14:textId="77777777" w:rsidR="00B40891" w:rsidRPr="00B40891" w:rsidRDefault="00B40891" w:rsidP="001C70A6">
      <w:pPr>
        <w:numPr>
          <w:ilvl w:val="1"/>
          <w:numId w:val="46"/>
        </w:numPr>
        <w:shd w:val="clear" w:color="auto" w:fill="FFFFFF"/>
        <w:spacing w:after="0" w:line="240" w:lineRule="auto"/>
        <w:ind w:left="720"/>
        <w:contextualSpacing/>
        <w:rPr>
          <w:rFonts w:ascii="Arial" w:eastAsia="Times New Roman" w:hAnsi="Arial" w:cs="Arial"/>
          <w:color w:val="000000" w:themeColor="text1"/>
        </w:rPr>
      </w:pPr>
      <w:r w:rsidRPr="00B40891">
        <w:rPr>
          <w:rFonts w:ascii="Arial" w:eastAsia="Times New Roman" w:hAnsi="Arial" w:cs="Arial"/>
          <w:color w:val="000000" w:themeColor="text1"/>
        </w:rPr>
        <w:t>Acknowledge the value of a near miss.</w:t>
      </w:r>
    </w:p>
    <w:p w14:paraId="599FB3E5" w14:textId="77777777" w:rsidR="00B40891" w:rsidRPr="00B40891" w:rsidRDefault="00B40891" w:rsidP="001C70A6">
      <w:pPr>
        <w:numPr>
          <w:ilvl w:val="1"/>
          <w:numId w:val="46"/>
        </w:numPr>
        <w:shd w:val="clear" w:color="auto" w:fill="FFFFFF"/>
        <w:spacing w:after="0" w:line="240" w:lineRule="auto"/>
        <w:ind w:left="720"/>
        <w:contextualSpacing/>
        <w:rPr>
          <w:rFonts w:ascii="Arial" w:eastAsia="Times New Roman" w:hAnsi="Arial" w:cs="Arial"/>
          <w:color w:val="000000" w:themeColor="text1"/>
        </w:rPr>
      </w:pPr>
      <w:r w:rsidRPr="00B40891">
        <w:rPr>
          <w:rFonts w:ascii="Arial" w:eastAsia="Times New Roman" w:hAnsi="Arial" w:cs="Arial"/>
          <w:color w:val="000000" w:themeColor="text1"/>
        </w:rPr>
        <w:t>Establish a process to report and analyze a near miss, e.g., consider the healthcare recipient who presented well on initial mobility assessment and then deteriorated so that the healthcare worker had to manually handle the healthcare recipient. The healthcare worker may or may not have sustained an injury as a result.  In either case, however, questions should be asked to fully investigate what happened.  Based on the findings, follow-up education should occur with the healthcare worker, the healthcare recipient, the recipient's family members, and others as needed.</w:t>
      </w:r>
    </w:p>
    <w:p w14:paraId="5EC5339A" w14:textId="77777777" w:rsidR="00B40891" w:rsidRPr="00B40891" w:rsidRDefault="00B40891" w:rsidP="00B40891">
      <w:pPr>
        <w:shd w:val="clear" w:color="auto" w:fill="FFFFFF"/>
        <w:spacing w:after="0" w:line="240" w:lineRule="auto"/>
        <w:rPr>
          <w:rFonts w:ascii="Arial" w:eastAsia="Times New Roman" w:hAnsi="Arial" w:cs="Arial"/>
          <w:color w:val="FF0000"/>
        </w:rPr>
      </w:pPr>
    </w:p>
    <w:p w14:paraId="4E598BDD" w14:textId="77777777" w:rsidR="00B40891" w:rsidRPr="00B40891" w:rsidRDefault="00B40891" w:rsidP="00B40891">
      <w:pPr>
        <w:shd w:val="clear" w:color="auto" w:fill="FFFFFF"/>
        <w:spacing w:after="0" w:line="240" w:lineRule="auto"/>
        <w:rPr>
          <w:rFonts w:ascii="Arial" w:eastAsia="Times New Roman" w:hAnsi="Arial" w:cs="Arial"/>
          <w:b/>
          <w:color w:val="000000" w:themeColor="text1"/>
        </w:rPr>
      </w:pPr>
      <w:r w:rsidRPr="00B40891">
        <w:rPr>
          <w:rFonts w:ascii="Arial" w:eastAsia="Times New Roman" w:hAnsi="Arial" w:cs="Arial"/>
          <w:b/>
          <w:color w:val="000000" w:themeColor="text1"/>
        </w:rPr>
        <w:t>1.2.2 TIPS</w:t>
      </w:r>
    </w:p>
    <w:p w14:paraId="5C576CDC" w14:textId="77777777" w:rsidR="00B40891" w:rsidRPr="00B40891" w:rsidRDefault="00B40891" w:rsidP="00B40891">
      <w:pPr>
        <w:shd w:val="clear" w:color="auto" w:fill="FFFFFF"/>
        <w:spacing w:after="0" w:line="240" w:lineRule="auto"/>
        <w:rPr>
          <w:rFonts w:ascii="Arial" w:eastAsia="Times New Roman" w:hAnsi="Arial" w:cs="Arial"/>
          <w:color w:val="000000" w:themeColor="text1"/>
        </w:rPr>
      </w:pPr>
      <w:r w:rsidRPr="00B40891">
        <w:rPr>
          <w:rFonts w:ascii="Arial" w:eastAsia="Times New Roman" w:hAnsi="Arial" w:cs="Arial"/>
          <w:color w:val="000000" w:themeColor="text1"/>
        </w:rPr>
        <w:t xml:space="preserve">Plan and conduct a workshop to inform employees of the non-punitive reporting process regarding SPHM hazards, incidents, and near misses. Include an activity where employees work in small groups to outline the appropriate course of action for reporting specific hazardous situations. The hazardous situations may be prepared in advance by the workshop leader or elicited directly from the participants on the day of the workshop. The workshop leader should facilitate a discussion regarding the gaps between current reporting practice and the newly created non-punitive reporting process. </w:t>
      </w:r>
    </w:p>
    <w:p w14:paraId="20F80A04" w14:textId="77777777" w:rsidR="00B40891" w:rsidRPr="00B40891" w:rsidRDefault="00B40891" w:rsidP="00B40891">
      <w:pPr>
        <w:shd w:val="clear" w:color="auto" w:fill="FFFFFF"/>
        <w:spacing w:after="0" w:line="240" w:lineRule="auto"/>
        <w:rPr>
          <w:rFonts w:ascii="Arial" w:eastAsia="Times New Roman" w:hAnsi="Arial" w:cs="Arial"/>
          <w:color w:val="FF0000"/>
        </w:rPr>
      </w:pPr>
    </w:p>
    <w:p w14:paraId="66A509FA" w14:textId="77777777" w:rsidR="00B40891" w:rsidRPr="00B40891" w:rsidRDefault="00B40891" w:rsidP="00B40891">
      <w:pPr>
        <w:shd w:val="clear" w:color="auto" w:fill="FFFFFF"/>
        <w:spacing w:after="0" w:line="240" w:lineRule="auto"/>
        <w:rPr>
          <w:rFonts w:ascii="Arial" w:eastAsia="Times New Roman" w:hAnsi="Arial" w:cs="Arial"/>
          <w:b/>
          <w:bCs/>
          <w:color w:val="222222"/>
        </w:rPr>
      </w:pPr>
    </w:p>
    <w:p w14:paraId="647CA372" w14:textId="77777777" w:rsidR="00B40891" w:rsidRPr="00B40891" w:rsidRDefault="00B40891" w:rsidP="00B40891">
      <w:pPr>
        <w:shd w:val="clear" w:color="auto" w:fill="FFFFFF"/>
        <w:spacing w:after="0" w:line="240" w:lineRule="auto"/>
        <w:rPr>
          <w:rFonts w:ascii="Arial" w:eastAsia="Times New Roman" w:hAnsi="Arial" w:cs="Arial"/>
          <w:b/>
          <w:bCs/>
          <w:color w:val="222222"/>
        </w:rPr>
      </w:pPr>
    </w:p>
    <w:p w14:paraId="1C972E46" w14:textId="77777777" w:rsidR="00B40891" w:rsidRPr="00B40891" w:rsidRDefault="00B40891" w:rsidP="00B40891">
      <w:pPr>
        <w:shd w:val="clear" w:color="auto" w:fill="FFFFFF"/>
        <w:spacing w:after="0" w:line="240" w:lineRule="auto"/>
        <w:rPr>
          <w:rFonts w:ascii="Arial" w:eastAsia="Times New Roman" w:hAnsi="Arial" w:cs="Arial"/>
          <w:i/>
          <w:color w:val="222222"/>
        </w:rPr>
      </w:pPr>
      <w:r w:rsidRPr="00B40891">
        <w:rPr>
          <w:rFonts w:ascii="Arial" w:eastAsia="Times New Roman" w:hAnsi="Arial" w:cs="Arial"/>
          <w:b/>
          <w:bCs/>
          <w:i/>
          <w:color w:val="222222"/>
        </w:rPr>
        <w:t xml:space="preserve">Standard Number: 1.2.3 </w:t>
      </w:r>
      <w:r w:rsidRPr="00B40891">
        <w:rPr>
          <w:rFonts w:ascii="Arial" w:eastAsia="Times New Roman" w:hAnsi="Arial" w:cs="Arial"/>
          <w:b/>
          <w:i/>
          <w:color w:val="222222"/>
        </w:rPr>
        <w:t>Use the system to communicate and collaborate.</w:t>
      </w:r>
      <w:r w:rsidRPr="00B40891">
        <w:rPr>
          <w:rFonts w:ascii="Arial" w:eastAsia="Times New Roman" w:hAnsi="Arial" w:cs="Arial"/>
          <w:i/>
          <w:color w:val="222222"/>
        </w:rPr>
        <w:t xml:space="preserve"> The healthcare worker will engage, verbally, and in writing, with others about SPHM.</w:t>
      </w:r>
    </w:p>
    <w:p w14:paraId="6ED6EF72" w14:textId="77777777" w:rsidR="00B40891" w:rsidRPr="00B40891" w:rsidRDefault="00B40891" w:rsidP="00B40891">
      <w:pPr>
        <w:shd w:val="clear" w:color="auto" w:fill="FFFFFF"/>
        <w:spacing w:after="0" w:line="240" w:lineRule="auto"/>
        <w:contextualSpacing/>
        <w:rPr>
          <w:rFonts w:ascii="Arial" w:eastAsia="Times New Roman" w:hAnsi="Arial" w:cs="Arial"/>
          <w:color w:val="FF0000"/>
        </w:rPr>
      </w:pPr>
    </w:p>
    <w:p w14:paraId="46ACD536" w14:textId="77777777" w:rsidR="00B40891" w:rsidRPr="00B40891" w:rsidRDefault="00B40891" w:rsidP="00B40891">
      <w:pPr>
        <w:shd w:val="clear" w:color="auto" w:fill="FFFFFF"/>
        <w:spacing w:after="0" w:line="240" w:lineRule="auto"/>
        <w:rPr>
          <w:rFonts w:ascii="Arial" w:eastAsia="Times New Roman" w:hAnsi="Arial" w:cs="Arial"/>
          <w:color w:val="000000" w:themeColor="text1"/>
        </w:rPr>
      </w:pPr>
      <w:r w:rsidRPr="00B40891">
        <w:rPr>
          <w:rFonts w:ascii="Arial" w:eastAsia="Times New Roman" w:hAnsi="Arial" w:cs="Arial"/>
          <w:b/>
          <w:bCs/>
          <w:color w:val="000000" w:themeColor="text1"/>
        </w:rPr>
        <w:t>Introduction:</w:t>
      </w:r>
      <w:r w:rsidRPr="00B40891">
        <w:rPr>
          <w:rFonts w:ascii="Arial" w:eastAsia="Times New Roman" w:hAnsi="Arial" w:cs="Arial"/>
          <w:color w:val="000000" w:themeColor="text1"/>
        </w:rPr>
        <w:t xml:space="preserve"> As the Safe Patient Handling and Mobility (SPHM) program takes shape, the healthcare worker plays a key role in communicating effective strategies, data set improvement, and healthcare recipient responses. This communication between healthcare workers and stakeholders serves to improve the SPHM program in the short term and create a record of the program in the long term. Documentation does present the employee with additional responsibilities and this must be recognized in terms of the scope of their position so that primary responsibilities such as direct healthcare recipient care are not compromised. </w:t>
      </w:r>
    </w:p>
    <w:p w14:paraId="6F7C4890" w14:textId="77777777" w:rsidR="00B40891" w:rsidRPr="00B40891" w:rsidRDefault="00B40891" w:rsidP="00B40891">
      <w:pPr>
        <w:shd w:val="clear" w:color="auto" w:fill="FFFFFF"/>
        <w:spacing w:after="0" w:line="240" w:lineRule="auto"/>
        <w:ind w:left="360"/>
        <w:rPr>
          <w:rFonts w:ascii="Arial" w:eastAsia="Times New Roman" w:hAnsi="Arial" w:cs="Arial"/>
          <w:color w:val="FF0000"/>
        </w:rPr>
      </w:pPr>
    </w:p>
    <w:p w14:paraId="0DF8B540" w14:textId="77777777" w:rsidR="00B40891" w:rsidRPr="00B40891" w:rsidRDefault="00B40891" w:rsidP="00B40891">
      <w:pPr>
        <w:shd w:val="clear" w:color="auto" w:fill="FFFFFF"/>
        <w:spacing w:after="0" w:line="240" w:lineRule="auto"/>
        <w:rPr>
          <w:rFonts w:ascii="Arial" w:eastAsia="Times New Roman" w:hAnsi="Arial" w:cs="Arial"/>
          <w:b/>
          <w:bCs/>
        </w:rPr>
      </w:pPr>
      <w:r w:rsidRPr="00B40891">
        <w:rPr>
          <w:rFonts w:ascii="Arial" w:eastAsia="Times New Roman" w:hAnsi="Arial" w:cs="Arial"/>
          <w:b/>
          <w:bCs/>
          <w:color w:val="000000"/>
        </w:rPr>
        <w:t xml:space="preserve">Upon completion of the review/implementation of this standard, you/your healthcare organization should understand and/or </w:t>
      </w:r>
      <w:r w:rsidRPr="00B40891">
        <w:rPr>
          <w:rFonts w:ascii="Arial" w:eastAsia="Times New Roman" w:hAnsi="Arial" w:cs="Arial"/>
          <w:b/>
          <w:bCs/>
        </w:rPr>
        <w:t>demonstrate the following:</w:t>
      </w:r>
    </w:p>
    <w:p w14:paraId="194E1252" w14:textId="77777777" w:rsidR="00B40891" w:rsidRPr="00B40891" w:rsidRDefault="00B40891" w:rsidP="001C70A6">
      <w:pPr>
        <w:numPr>
          <w:ilvl w:val="0"/>
          <w:numId w:val="43"/>
        </w:numPr>
        <w:shd w:val="clear" w:color="auto" w:fill="FFFFFF"/>
        <w:spacing w:after="0" w:line="240" w:lineRule="auto"/>
        <w:contextualSpacing/>
        <w:rPr>
          <w:rFonts w:ascii="Arial" w:eastAsia="Times New Roman" w:hAnsi="Arial" w:cs="Arial"/>
          <w:color w:val="000000" w:themeColor="text1"/>
        </w:rPr>
      </w:pPr>
      <w:r w:rsidRPr="00B40891">
        <w:rPr>
          <w:rFonts w:ascii="Arial" w:eastAsia="Times New Roman" w:hAnsi="Arial" w:cs="Arial"/>
          <w:color w:val="000000" w:themeColor="text1"/>
        </w:rPr>
        <w:t>Open communication between healthcare staff about the SPHM program.</w:t>
      </w:r>
    </w:p>
    <w:p w14:paraId="6321A4DC" w14:textId="77777777" w:rsidR="00B40891" w:rsidRPr="00B40891" w:rsidRDefault="00B40891" w:rsidP="001C70A6">
      <w:pPr>
        <w:numPr>
          <w:ilvl w:val="0"/>
          <w:numId w:val="43"/>
        </w:numPr>
        <w:shd w:val="clear" w:color="auto" w:fill="FFFFFF"/>
        <w:spacing w:after="0" w:line="240" w:lineRule="auto"/>
        <w:contextualSpacing/>
        <w:rPr>
          <w:rFonts w:ascii="Arial" w:eastAsia="Times New Roman" w:hAnsi="Arial" w:cs="Arial"/>
          <w:color w:val="000000" w:themeColor="text1"/>
        </w:rPr>
      </w:pPr>
      <w:r w:rsidRPr="00B40891">
        <w:rPr>
          <w:rFonts w:ascii="Arial" w:eastAsia="Times New Roman" w:hAnsi="Arial" w:cs="Arial"/>
          <w:color w:val="000000" w:themeColor="text1"/>
        </w:rPr>
        <w:t xml:space="preserve">Provision of channels of communication, both verbal and written, to address concerns and ideas generated by conversations between healthcare providers and others. </w:t>
      </w:r>
    </w:p>
    <w:p w14:paraId="1CBE7A4B" w14:textId="77777777" w:rsidR="00B40891" w:rsidRPr="00B40891" w:rsidRDefault="00B40891" w:rsidP="00B40891">
      <w:pPr>
        <w:shd w:val="clear" w:color="auto" w:fill="FFFFFF"/>
        <w:spacing w:after="0" w:line="240" w:lineRule="auto"/>
        <w:contextualSpacing/>
        <w:rPr>
          <w:rFonts w:ascii="Arial" w:eastAsia="Times New Roman" w:hAnsi="Arial" w:cs="Arial"/>
          <w:color w:val="222222"/>
        </w:rPr>
      </w:pPr>
    </w:p>
    <w:p w14:paraId="52665813" w14:textId="77777777" w:rsidR="00B40891" w:rsidRPr="00B40891" w:rsidRDefault="00B40891" w:rsidP="00B40891">
      <w:pPr>
        <w:shd w:val="clear" w:color="auto" w:fill="FFFFFF"/>
        <w:spacing w:after="0" w:line="240" w:lineRule="auto"/>
        <w:rPr>
          <w:rFonts w:ascii="Arial" w:eastAsia="Times New Roman" w:hAnsi="Arial" w:cs="Arial"/>
          <w:b/>
          <w:bCs/>
          <w:color w:val="000000" w:themeColor="text1"/>
        </w:rPr>
      </w:pPr>
      <w:r w:rsidRPr="00B40891">
        <w:rPr>
          <w:rFonts w:ascii="Arial" w:eastAsia="Times New Roman" w:hAnsi="Arial" w:cs="Arial"/>
          <w:b/>
          <w:bCs/>
          <w:color w:val="000000" w:themeColor="text1"/>
        </w:rPr>
        <w:t>Implementing Standard 1.2.3</w:t>
      </w:r>
    </w:p>
    <w:p w14:paraId="3B4DC006" w14:textId="77777777" w:rsidR="00B40891" w:rsidRPr="00B40891" w:rsidRDefault="00B40891" w:rsidP="001C70A6">
      <w:pPr>
        <w:numPr>
          <w:ilvl w:val="0"/>
          <w:numId w:val="44"/>
        </w:numPr>
        <w:shd w:val="clear" w:color="auto" w:fill="FFFFFF"/>
        <w:spacing w:after="0" w:line="240" w:lineRule="auto"/>
        <w:ind w:left="360"/>
        <w:contextualSpacing/>
        <w:rPr>
          <w:rFonts w:ascii="Arial" w:eastAsia="Times New Roman" w:hAnsi="Arial" w:cs="Arial"/>
          <w:color w:val="000000" w:themeColor="text1"/>
        </w:rPr>
      </w:pPr>
      <w:r w:rsidRPr="00B40891">
        <w:rPr>
          <w:rFonts w:ascii="Arial" w:eastAsia="Times New Roman" w:hAnsi="Arial" w:cs="Arial"/>
          <w:color w:val="000000" w:themeColor="text1"/>
        </w:rPr>
        <w:t>Identify best-practice forms of written communication and collaboration.</w:t>
      </w:r>
    </w:p>
    <w:p w14:paraId="30CC67F8" w14:textId="77777777" w:rsidR="00B40891" w:rsidRPr="00B40891" w:rsidRDefault="00B40891" w:rsidP="001C70A6">
      <w:pPr>
        <w:numPr>
          <w:ilvl w:val="0"/>
          <w:numId w:val="47"/>
        </w:numPr>
        <w:shd w:val="clear" w:color="auto" w:fill="FFFFFF"/>
        <w:spacing w:after="0" w:line="240" w:lineRule="auto"/>
        <w:contextualSpacing/>
        <w:rPr>
          <w:rFonts w:ascii="Arial" w:eastAsia="Times New Roman" w:hAnsi="Arial" w:cs="Arial"/>
          <w:color w:val="000000" w:themeColor="text1"/>
        </w:rPr>
      </w:pPr>
      <w:r w:rsidRPr="00B40891">
        <w:rPr>
          <w:rFonts w:ascii="Arial" w:eastAsia="Times New Roman" w:hAnsi="Arial" w:cs="Arial"/>
          <w:color w:val="000000" w:themeColor="text1"/>
        </w:rPr>
        <w:t>Organization-wide.</w:t>
      </w:r>
    </w:p>
    <w:p w14:paraId="2CBD5B01" w14:textId="77777777" w:rsidR="00B40891" w:rsidRPr="00B40891" w:rsidRDefault="00B40891" w:rsidP="001C70A6">
      <w:pPr>
        <w:numPr>
          <w:ilvl w:val="0"/>
          <w:numId w:val="47"/>
        </w:numPr>
        <w:shd w:val="clear" w:color="auto" w:fill="FFFFFF"/>
        <w:spacing w:after="0" w:line="240" w:lineRule="auto"/>
        <w:contextualSpacing/>
        <w:rPr>
          <w:rFonts w:ascii="Arial" w:eastAsia="Times New Roman" w:hAnsi="Arial" w:cs="Arial"/>
          <w:color w:val="000000" w:themeColor="text1"/>
        </w:rPr>
      </w:pPr>
      <w:r w:rsidRPr="00B40891">
        <w:rPr>
          <w:rFonts w:ascii="Arial" w:eastAsia="Times New Roman" w:hAnsi="Arial" w:cs="Arial"/>
          <w:color w:val="000000" w:themeColor="text1"/>
        </w:rPr>
        <w:t>Practice area-specific.</w:t>
      </w:r>
    </w:p>
    <w:p w14:paraId="7758FAE5" w14:textId="77777777" w:rsidR="00B40891" w:rsidRPr="00B40891" w:rsidRDefault="00B40891" w:rsidP="001C70A6">
      <w:pPr>
        <w:numPr>
          <w:ilvl w:val="0"/>
          <w:numId w:val="47"/>
        </w:numPr>
        <w:shd w:val="clear" w:color="auto" w:fill="FFFFFF"/>
        <w:spacing w:after="0" w:line="240" w:lineRule="auto"/>
        <w:contextualSpacing/>
        <w:rPr>
          <w:rFonts w:ascii="Arial" w:eastAsia="Times New Roman" w:hAnsi="Arial" w:cs="Arial"/>
          <w:color w:val="000000" w:themeColor="text1"/>
        </w:rPr>
      </w:pPr>
      <w:r w:rsidRPr="00B40891">
        <w:rPr>
          <w:rFonts w:ascii="Arial" w:eastAsia="Times New Roman" w:hAnsi="Arial" w:cs="Arial"/>
          <w:color w:val="000000" w:themeColor="text1"/>
        </w:rPr>
        <w:t>Discipline-specific.</w:t>
      </w:r>
    </w:p>
    <w:p w14:paraId="2B9E129D" w14:textId="77777777" w:rsidR="00B40891" w:rsidRPr="00B40891" w:rsidRDefault="00B40891" w:rsidP="001C70A6">
      <w:pPr>
        <w:numPr>
          <w:ilvl w:val="0"/>
          <w:numId w:val="44"/>
        </w:numPr>
        <w:shd w:val="clear" w:color="auto" w:fill="FFFFFF"/>
        <w:spacing w:after="0" w:line="240" w:lineRule="auto"/>
        <w:ind w:left="360"/>
        <w:contextualSpacing/>
        <w:rPr>
          <w:rFonts w:ascii="Arial" w:eastAsia="Times New Roman" w:hAnsi="Arial" w:cs="Arial"/>
          <w:color w:val="000000" w:themeColor="text1"/>
        </w:rPr>
      </w:pPr>
      <w:r w:rsidRPr="00B40891">
        <w:rPr>
          <w:rFonts w:ascii="Arial" w:eastAsia="Times New Roman" w:hAnsi="Arial" w:cs="Arial"/>
          <w:color w:val="000000" w:themeColor="text1"/>
        </w:rPr>
        <w:t>Recognize the value of interprofessional communication training.</w:t>
      </w:r>
    </w:p>
    <w:p w14:paraId="6A3CC868" w14:textId="77777777" w:rsidR="00B40891" w:rsidRPr="00B40891" w:rsidRDefault="00B40891" w:rsidP="001C70A6">
      <w:pPr>
        <w:numPr>
          <w:ilvl w:val="0"/>
          <w:numId w:val="48"/>
        </w:numPr>
        <w:shd w:val="clear" w:color="auto" w:fill="FFFFFF"/>
        <w:spacing w:after="0" w:line="240" w:lineRule="auto"/>
        <w:contextualSpacing/>
        <w:rPr>
          <w:rFonts w:ascii="Arial" w:eastAsia="Times New Roman" w:hAnsi="Arial" w:cs="Arial"/>
          <w:color w:val="000000" w:themeColor="text1"/>
        </w:rPr>
      </w:pPr>
      <w:r w:rsidRPr="00B40891">
        <w:rPr>
          <w:rFonts w:ascii="Arial" w:eastAsia="Times New Roman" w:hAnsi="Arial" w:cs="Arial"/>
          <w:color w:val="000000" w:themeColor="text1"/>
        </w:rPr>
        <w:t>Knowledge transfer (classroom training, safety huddle/after-action-review).</w:t>
      </w:r>
    </w:p>
    <w:p w14:paraId="38E1208A" w14:textId="77777777" w:rsidR="00B40891" w:rsidRPr="00B40891" w:rsidRDefault="00B40891" w:rsidP="001C70A6">
      <w:pPr>
        <w:numPr>
          <w:ilvl w:val="0"/>
          <w:numId w:val="48"/>
        </w:numPr>
        <w:shd w:val="clear" w:color="auto" w:fill="FFFFFF"/>
        <w:spacing w:after="0" w:line="240" w:lineRule="auto"/>
        <w:contextualSpacing/>
        <w:rPr>
          <w:rFonts w:ascii="Arial" w:eastAsia="Times New Roman" w:hAnsi="Arial" w:cs="Arial"/>
          <w:color w:val="000000" w:themeColor="text1"/>
        </w:rPr>
      </w:pPr>
      <w:r w:rsidRPr="00B40891">
        <w:rPr>
          <w:rFonts w:ascii="Arial" w:eastAsia="Times New Roman" w:hAnsi="Arial" w:cs="Arial"/>
          <w:color w:val="000000" w:themeColor="text1"/>
        </w:rPr>
        <w:t>Skills acquisition (practical, scenario, case-based, hands-on training).</w:t>
      </w:r>
    </w:p>
    <w:p w14:paraId="2FAA110C" w14:textId="77777777" w:rsidR="00B40891" w:rsidRPr="00B40891" w:rsidRDefault="00B40891" w:rsidP="001C70A6">
      <w:pPr>
        <w:numPr>
          <w:ilvl w:val="0"/>
          <w:numId w:val="44"/>
        </w:numPr>
        <w:shd w:val="clear" w:color="auto" w:fill="FFFFFF"/>
        <w:spacing w:after="0" w:line="240" w:lineRule="auto"/>
        <w:ind w:left="360"/>
        <w:contextualSpacing/>
        <w:rPr>
          <w:rFonts w:ascii="Arial" w:eastAsia="Times New Roman" w:hAnsi="Arial" w:cs="Arial"/>
          <w:color w:val="000000" w:themeColor="text1"/>
        </w:rPr>
      </w:pPr>
      <w:r w:rsidRPr="00B40891">
        <w:rPr>
          <w:rFonts w:ascii="Arial" w:eastAsia="Times New Roman" w:hAnsi="Arial" w:cs="Arial"/>
          <w:color w:val="000000" w:themeColor="text1"/>
        </w:rPr>
        <w:t>Identify the need for “Crucial Conversations” (Maxfield, et al, 2005; Patterson et al, 2012; Sherman, 2012) as a tool for having discussions with colleagues who may not be on board with SPHM.</w:t>
      </w:r>
    </w:p>
    <w:p w14:paraId="2A5CB4B4" w14:textId="77777777" w:rsidR="00B40891" w:rsidRPr="00B40891" w:rsidRDefault="00B40891" w:rsidP="001C70A6">
      <w:pPr>
        <w:numPr>
          <w:ilvl w:val="0"/>
          <w:numId w:val="49"/>
        </w:numPr>
        <w:shd w:val="clear" w:color="auto" w:fill="FFFFFF"/>
        <w:spacing w:after="0" w:line="240" w:lineRule="auto"/>
        <w:contextualSpacing/>
        <w:rPr>
          <w:rFonts w:ascii="Arial" w:eastAsia="Times New Roman" w:hAnsi="Arial" w:cs="Arial"/>
          <w:color w:val="000000" w:themeColor="text1"/>
        </w:rPr>
      </w:pPr>
      <w:r w:rsidRPr="00B40891">
        <w:rPr>
          <w:rFonts w:ascii="Arial" w:eastAsia="Times New Roman" w:hAnsi="Arial" w:cs="Arial"/>
          <w:color w:val="000000" w:themeColor="text1"/>
        </w:rPr>
        <w:t>Stakes are high.</w:t>
      </w:r>
    </w:p>
    <w:p w14:paraId="418D31D6" w14:textId="77777777" w:rsidR="00B40891" w:rsidRPr="00B40891" w:rsidRDefault="00B40891" w:rsidP="001C70A6">
      <w:pPr>
        <w:numPr>
          <w:ilvl w:val="0"/>
          <w:numId w:val="49"/>
        </w:numPr>
        <w:shd w:val="clear" w:color="auto" w:fill="FFFFFF"/>
        <w:spacing w:after="0" w:line="240" w:lineRule="auto"/>
        <w:contextualSpacing/>
        <w:rPr>
          <w:rFonts w:ascii="Arial" w:eastAsia="Times New Roman" w:hAnsi="Arial" w:cs="Arial"/>
          <w:color w:val="000000" w:themeColor="text1"/>
        </w:rPr>
      </w:pPr>
      <w:r w:rsidRPr="00B40891">
        <w:rPr>
          <w:rFonts w:ascii="Arial" w:eastAsia="Times New Roman" w:hAnsi="Arial" w:cs="Arial"/>
          <w:color w:val="000000" w:themeColor="text1"/>
        </w:rPr>
        <w:t>Opinions vary.</w:t>
      </w:r>
    </w:p>
    <w:p w14:paraId="60BDAD6A" w14:textId="77777777" w:rsidR="00B40891" w:rsidRPr="00B40891" w:rsidRDefault="00B40891" w:rsidP="001C70A6">
      <w:pPr>
        <w:numPr>
          <w:ilvl w:val="0"/>
          <w:numId w:val="49"/>
        </w:numPr>
        <w:shd w:val="clear" w:color="auto" w:fill="FFFFFF"/>
        <w:spacing w:after="0" w:line="240" w:lineRule="auto"/>
        <w:contextualSpacing/>
        <w:rPr>
          <w:rFonts w:ascii="Arial" w:eastAsia="Times New Roman" w:hAnsi="Arial" w:cs="Arial"/>
          <w:color w:val="000000" w:themeColor="text1"/>
        </w:rPr>
      </w:pPr>
      <w:r w:rsidRPr="00B40891">
        <w:rPr>
          <w:rFonts w:ascii="Arial" w:eastAsia="Times New Roman" w:hAnsi="Arial" w:cs="Arial"/>
          <w:color w:val="000000" w:themeColor="text1"/>
        </w:rPr>
        <w:t>Emotions run deep.</w:t>
      </w:r>
    </w:p>
    <w:p w14:paraId="67B2B111" w14:textId="77777777" w:rsidR="00B40891" w:rsidRPr="00B40891" w:rsidRDefault="00B40891" w:rsidP="001C70A6">
      <w:pPr>
        <w:numPr>
          <w:ilvl w:val="0"/>
          <w:numId w:val="44"/>
        </w:numPr>
        <w:shd w:val="clear" w:color="auto" w:fill="FFFFFF"/>
        <w:spacing w:after="0" w:line="240" w:lineRule="auto"/>
        <w:ind w:left="360"/>
        <w:contextualSpacing/>
        <w:rPr>
          <w:rFonts w:ascii="Arial" w:eastAsia="Times New Roman" w:hAnsi="Arial" w:cs="Arial"/>
          <w:color w:val="000000" w:themeColor="text1"/>
        </w:rPr>
      </w:pPr>
      <w:r w:rsidRPr="00B40891">
        <w:rPr>
          <w:rFonts w:ascii="Arial" w:eastAsia="Times New Roman" w:hAnsi="Arial" w:cs="Arial"/>
          <w:color w:val="000000" w:themeColor="text1"/>
        </w:rPr>
        <w:t>Identify steps to “Crucial Conversations”.</w:t>
      </w:r>
    </w:p>
    <w:p w14:paraId="4D3FD927" w14:textId="77777777" w:rsidR="00B40891" w:rsidRPr="00B40891" w:rsidRDefault="00B40891" w:rsidP="001C70A6">
      <w:pPr>
        <w:numPr>
          <w:ilvl w:val="0"/>
          <w:numId w:val="50"/>
        </w:numPr>
        <w:shd w:val="clear" w:color="auto" w:fill="FFFFFF"/>
        <w:spacing w:after="0" w:line="240" w:lineRule="auto"/>
        <w:contextualSpacing/>
        <w:rPr>
          <w:rFonts w:ascii="Arial" w:eastAsia="Times New Roman" w:hAnsi="Arial" w:cs="Arial"/>
          <w:color w:val="000000" w:themeColor="text1"/>
        </w:rPr>
      </w:pPr>
      <w:r w:rsidRPr="00B40891">
        <w:rPr>
          <w:rFonts w:ascii="Arial" w:eastAsia="Times New Roman" w:hAnsi="Arial" w:cs="Arial"/>
          <w:color w:val="000000" w:themeColor="text1"/>
        </w:rPr>
        <w:t>Observe the situation.</w:t>
      </w:r>
    </w:p>
    <w:p w14:paraId="257A904D" w14:textId="77777777" w:rsidR="00B40891" w:rsidRPr="00B40891" w:rsidRDefault="00B40891" w:rsidP="001C70A6">
      <w:pPr>
        <w:numPr>
          <w:ilvl w:val="0"/>
          <w:numId w:val="50"/>
        </w:numPr>
        <w:shd w:val="clear" w:color="auto" w:fill="FFFFFF"/>
        <w:spacing w:after="0" w:line="240" w:lineRule="auto"/>
        <w:contextualSpacing/>
        <w:rPr>
          <w:rFonts w:ascii="Arial" w:eastAsia="Times New Roman" w:hAnsi="Arial" w:cs="Arial"/>
          <w:color w:val="000000" w:themeColor="text1"/>
        </w:rPr>
      </w:pPr>
      <w:r w:rsidRPr="00B40891">
        <w:rPr>
          <w:rFonts w:ascii="Arial" w:eastAsia="Times New Roman" w:hAnsi="Arial" w:cs="Arial"/>
          <w:color w:val="000000" w:themeColor="text1"/>
        </w:rPr>
        <w:t>Accentuate the positive.</w:t>
      </w:r>
    </w:p>
    <w:p w14:paraId="69FE995C" w14:textId="77777777" w:rsidR="00B40891" w:rsidRPr="00B40891" w:rsidRDefault="00B40891" w:rsidP="001C70A6">
      <w:pPr>
        <w:numPr>
          <w:ilvl w:val="0"/>
          <w:numId w:val="50"/>
        </w:numPr>
        <w:shd w:val="clear" w:color="auto" w:fill="FFFFFF"/>
        <w:spacing w:after="0" w:line="240" w:lineRule="auto"/>
        <w:contextualSpacing/>
        <w:rPr>
          <w:rFonts w:ascii="Arial" w:eastAsia="Times New Roman" w:hAnsi="Arial" w:cs="Arial"/>
          <w:color w:val="000000" w:themeColor="text1"/>
        </w:rPr>
      </w:pPr>
      <w:r w:rsidRPr="00B40891">
        <w:rPr>
          <w:rFonts w:ascii="Arial" w:eastAsia="Times New Roman" w:hAnsi="Arial" w:cs="Arial"/>
          <w:color w:val="000000" w:themeColor="text1"/>
        </w:rPr>
        <w:t>Question of concern (open-ended).</w:t>
      </w:r>
    </w:p>
    <w:p w14:paraId="674E51E2" w14:textId="77777777" w:rsidR="00B40891" w:rsidRPr="00B40891" w:rsidRDefault="00B40891" w:rsidP="001C70A6">
      <w:pPr>
        <w:numPr>
          <w:ilvl w:val="0"/>
          <w:numId w:val="50"/>
        </w:numPr>
        <w:shd w:val="clear" w:color="auto" w:fill="FFFFFF"/>
        <w:spacing w:after="0" w:line="240" w:lineRule="auto"/>
        <w:contextualSpacing/>
        <w:rPr>
          <w:rFonts w:ascii="Arial" w:eastAsia="Times New Roman" w:hAnsi="Arial" w:cs="Arial"/>
          <w:color w:val="000000" w:themeColor="text1"/>
        </w:rPr>
      </w:pPr>
      <w:r w:rsidRPr="00B40891">
        <w:rPr>
          <w:rFonts w:ascii="Arial" w:eastAsia="Times New Roman" w:hAnsi="Arial" w:cs="Arial"/>
          <w:color w:val="000000" w:themeColor="text1"/>
        </w:rPr>
        <w:t>State the consequences.</w:t>
      </w:r>
    </w:p>
    <w:p w14:paraId="42A847C8" w14:textId="77777777" w:rsidR="00B40891" w:rsidRPr="00B40891" w:rsidRDefault="00B40891" w:rsidP="001C70A6">
      <w:pPr>
        <w:numPr>
          <w:ilvl w:val="0"/>
          <w:numId w:val="50"/>
        </w:numPr>
        <w:shd w:val="clear" w:color="auto" w:fill="FFFFFF"/>
        <w:spacing w:after="0" w:line="240" w:lineRule="auto"/>
        <w:contextualSpacing/>
        <w:rPr>
          <w:rFonts w:ascii="Arial" w:eastAsia="Times New Roman" w:hAnsi="Arial" w:cs="Arial"/>
          <w:color w:val="000000" w:themeColor="text1"/>
        </w:rPr>
      </w:pPr>
      <w:r w:rsidRPr="00B40891">
        <w:rPr>
          <w:rFonts w:ascii="Arial" w:eastAsia="Times New Roman" w:hAnsi="Arial" w:cs="Arial"/>
          <w:color w:val="000000" w:themeColor="text1"/>
        </w:rPr>
        <w:t>Solution question (open-ended).</w:t>
      </w:r>
    </w:p>
    <w:p w14:paraId="4CD6A716" w14:textId="77777777" w:rsidR="00B40891" w:rsidRPr="00B40891" w:rsidRDefault="00B40891" w:rsidP="001C70A6">
      <w:pPr>
        <w:numPr>
          <w:ilvl w:val="0"/>
          <w:numId w:val="50"/>
        </w:numPr>
        <w:shd w:val="clear" w:color="auto" w:fill="FFFFFF"/>
        <w:spacing w:after="0" w:line="240" w:lineRule="auto"/>
        <w:contextualSpacing/>
        <w:rPr>
          <w:rFonts w:ascii="Arial" w:eastAsia="Times New Roman" w:hAnsi="Arial" w:cs="Arial"/>
          <w:color w:val="000000" w:themeColor="text1"/>
        </w:rPr>
      </w:pPr>
      <w:r w:rsidRPr="00B40891">
        <w:rPr>
          <w:rFonts w:ascii="Arial" w:eastAsia="Times New Roman" w:hAnsi="Arial" w:cs="Arial"/>
          <w:color w:val="000000" w:themeColor="text1"/>
        </w:rPr>
        <w:t>Get the agreement (clarify).</w:t>
      </w:r>
    </w:p>
    <w:p w14:paraId="61D4D241" w14:textId="77777777" w:rsidR="00B40891" w:rsidRPr="00B40891" w:rsidRDefault="00B40891" w:rsidP="00B40891">
      <w:pPr>
        <w:shd w:val="clear" w:color="auto" w:fill="FFFFFF"/>
        <w:spacing w:after="0" w:line="240" w:lineRule="auto"/>
        <w:rPr>
          <w:rFonts w:ascii="Arial" w:eastAsia="Times New Roman" w:hAnsi="Arial" w:cs="Arial"/>
          <w:color w:val="000000" w:themeColor="text1"/>
        </w:rPr>
      </w:pPr>
    </w:p>
    <w:p w14:paraId="3C92EA98" w14:textId="77777777" w:rsidR="00B40891" w:rsidRPr="00B40891" w:rsidRDefault="00B40891" w:rsidP="00B40891">
      <w:pPr>
        <w:shd w:val="clear" w:color="auto" w:fill="FFFFFF"/>
        <w:spacing w:after="0" w:line="240" w:lineRule="auto"/>
        <w:rPr>
          <w:rFonts w:ascii="Arial" w:eastAsia="Times New Roman" w:hAnsi="Arial" w:cs="Arial"/>
          <w:b/>
          <w:color w:val="000000" w:themeColor="text1"/>
        </w:rPr>
      </w:pPr>
      <w:r w:rsidRPr="00B40891">
        <w:rPr>
          <w:rFonts w:ascii="Arial" w:eastAsia="Times New Roman" w:hAnsi="Arial" w:cs="Arial"/>
          <w:b/>
          <w:color w:val="000000" w:themeColor="text1"/>
        </w:rPr>
        <w:t>1.2.3 TIPS</w:t>
      </w:r>
    </w:p>
    <w:p w14:paraId="6B3EA108" w14:textId="77777777" w:rsidR="00B40891" w:rsidRPr="00B40891" w:rsidRDefault="00B40891" w:rsidP="00B40891">
      <w:pPr>
        <w:shd w:val="clear" w:color="auto" w:fill="FFFFFF"/>
        <w:spacing w:after="0" w:line="240" w:lineRule="auto"/>
        <w:rPr>
          <w:rFonts w:ascii="Arial" w:eastAsia="Times New Roman" w:hAnsi="Arial" w:cs="Arial"/>
          <w:color w:val="000000" w:themeColor="text1"/>
        </w:rPr>
      </w:pPr>
      <w:r w:rsidRPr="00B40891">
        <w:rPr>
          <w:rFonts w:ascii="Arial" w:eastAsia="Times New Roman" w:hAnsi="Arial" w:cs="Arial"/>
          <w:color w:val="000000" w:themeColor="text1"/>
        </w:rPr>
        <w:t>Conversations under stress can be challenging. The “Crucial Conversations” model (see “Implementing Standard 1.2.3”, number 4.) and others are designed to create a structure for these types of situations and can be helpful for healthcare workers who are faced with colleagues who are resistant to SPHM. Consider conducting a workshop to explore specific steps to plan for resistance. Leaders of the activity can demonstrate the model and attendees can replicate the use of this method around hypothetical situations. Because these can be emotionally charged conversations, and this model is being introduced and practiced, there must be a previously agreed upon “out”, along with a timer. This avoids escalation of tensions if the model is not followed or if it fails to yield the intended result. Difficult situations may be drawn from the ideas generated under “1.2.2 TIPS”.</w:t>
      </w:r>
    </w:p>
    <w:p w14:paraId="5CB4AB9D" w14:textId="77777777" w:rsidR="00B40891" w:rsidRPr="00B40891" w:rsidRDefault="00B40891" w:rsidP="00B40891">
      <w:pPr>
        <w:shd w:val="clear" w:color="auto" w:fill="FFFFFF"/>
        <w:spacing w:after="0" w:line="240" w:lineRule="auto"/>
        <w:rPr>
          <w:rFonts w:ascii="Arial" w:eastAsia="Times New Roman" w:hAnsi="Arial" w:cs="Arial"/>
          <w:color w:val="000000" w:themeColor="text1"/>
        </w:rPr>
      </w:pPr>
    </w:p>
    <w:p w14:paraId="1A287BAE" w14:textId="77777777" w:rsidR="00B40891" w:rsidRPr="00B40891" w:rsidRDefault="00B40891" w:rsidP="00B40891">
      <w:pPr>
        <w:shd w:val="clear" w:color="auto" w:fill="FFFFFF"/>
        <w:spacing w:after="0" w:line="240" w:lineRule="auto"/>
        <w:rPr>
          <w:rFonts w:ascii="Arial" w:eastAsia="Times New Roman" w:hAnsi="Arial" w:cs="Arial"/>
          <w:color w:val="000000" w:themeColor="text1"/>
        </w:rPr>
      </w:pPr>
      <w:r w:rsidRPr="00B40891">
        <w:rPr>
          <w:rFonts w:ascii="Arial" w:eastAsia="Times New Roman" w:hAnsi="Arial" w:cs="Arial"/>
          <w:color w:val="000000" w:themeColor="text1"/>
        </w:rPr>
        <w:t xml:space="preserve">Explore the </w:t>
      </w:r>
      <w:r w:rsidRPr="00B40891">
        <w:rPr>
          <w:rFonts w:ascii="Arial" w:hAnsi="Arial" w:cs="Arial"/>
        </w:rPr>
        <w:t xml:space="preserve">Technology Innovation Center at Johns Hopkins for </w:t>
      </w:r>
      <w:r w:rsidRPr="00B40891">
        <w:rPr>
          <w:rFonts w:ascii="Arial" w:eastAsia="Times New Roman" w:hAnsi="Arial" w:cs="Arial"/>
          <w:color w:val="000000" w:themeColor="text1"/>
        </w:rPr>
        <w:t xml:space="preserve">several different tools that can be used to measure the culture of safety within health care.  </w:t>
      </w:r>
      <w:hyperlink r:id="rId28" w:history="1">
        <w:r w:rsidRPr="00B40891">
          <w:rPr>
            <w:rFonts w:ascii="Arial" w:eastAsia="Times New Roman" w:hAnsi="Arial" w:cs="Arial"/>
            <w:color w:val="0563C1" w:themeColor="hyperlink"/>
            <w:u w:val="single"/>
          </w:rPr>
          <w:t>https://www.hopkinsmedicine.org/technology_innovation/</w:t>
        </w:r>
      </w:hyperlink>
    </w:p>
    <w:p w14:paraId="1E1D8D4B" w14:textId="77777777" w:rsidR="00B40891" w:rsidRPr="00B40891" w:rsidRDefault="00B40891" w:rsidP="00B40891">
      <w:pPr>
        <w:shd w:val="clear" w:color="auto" w:fill="FFFFFF"/>
        <w:spacing w:after="0" w:line="240" w:lineRule="auto"/>
        <w:rPr>
          <w:rFonts w:ascii="Arial" w:eastAsia="Times New Roman" w:hAnsi="Arial" w:cs="Arial"/>
          <w:color w:val="000000" w:themeColor="text1"/>
        </w:rPr>
      </w:pPr>
    </w:p>
    <w:p w14:paraId="6EC229DF" w14:textId="77777777" w:rsidR="00B40891" w:rsidRPr="00B40891" w:rsidRDefault="00B40891" w:rsidP="00B40891">
      <w:pPr>
        <w:shd w:val="clear" w:color="auto" w:fill="FFFFFF"/>
        <w:spacing w:after="0" w:line="240" w:lineRule="auto"/>
        <w:rPr>
          <w:rFonts w:ascii="Arial" w:eastAsia="Times New Roman" w:hAnsi="Arial" w:cs="Arial"/>
          <w:b/>
          <w:color w:val="000000" w:themeColor="text1"/>
        </w:rPr>
      </w:pPr>
      <w:r w:rsidRPr="00B40891">
        <w:rPr>
          <w:rFonts w:ascii="Arial" w:eastAsia="Times New Roman" w:hAnsi="Arial" w:cs="Arial"/>
          <w:b/>
          <w:color w:val="000000" w:themeColor="text1"/>
        </w:rPr>
        <w:t>1.2.3 References</w:t>
      </w:r>
    </w:p>
    <w:p w14:paraId="29CD2F9F" w14:textId="77777777" w:rsidR="00B40891" w:rsidRPr="00B40891" w:rsidRDefault="00B40891" w:rsidP="001C70A6">
      <w:pPr>
        <w:numPr>
          <w:ilvl w:val="0"/>
          <w:numId w:val="53"/>
        </w:numPr>
        <w:shd w:val="clear" w:color="auto" w:fill="FFFFFF"/>
        <w:spacing w:after="0" w:line="240" w:lineRule="auto"/>
        <w:ind w:left="720"/>
        <w:contextualSpacing/>
        <w:rPr>
          <w:rFonts w:ascii="Arial" w:eastAsia="Times New Roman" w:hAnsi="Arial" w:cs="Arial"/>
          <w:color w:val="000000" w:themeColor="text1"/>
        </w:rPr>
      </w:pPr>
      <w:r w:rsidRPr="00B40891">
        <w:rPr>
          <w:rFonts w:ascii="Arial" w:eastAsia="Times New Roman" w:hAnsi="Arial" w:cs="Arial"/>
          <w:color w:val="000000" w:themeColor="text1"/>
        </w:rPr>
        <w:t xml:space="preserve">Maxfield, David and others, “Silence Kills; Seven Crucial Conversations in Healthcare”, </w:t>
      </w:r>
      <w:r w:rsidRPr="00B40891">
        <w:rPr>
          <w:rFonts w:ascii="Arial" w:eastAsia="Times New Roman" w:hAnsi="Arial" w:cs="Arial"/>
          <w:i/>
          <w:color w:val="000000" w:themeColor="text1"/>
        </w:rPr>
        <w:t>American Association of Critical Care Nurses</w:t>
      </w:r>
      <w:r w:rsidRPr="00B40891">
        <w:rPr>
          <w:rFonts w:ascii="Arial" w:eastAsia="Times New Roman" w:hAnsi="Arial" w:cs="Arial"/>
          <w:color w:val="000000" w:themeColor="text1"/>
        </w:rPr>
        <w:t xml:space="preserve">, 2005. Retrieved September 15, 2020, from </w:t>
      </w:r>
      <w:hyperlink r:id="rId29" w:history="1">
        <w:r w:rsidRPr="00B40891">
          <w:rPr>
            <w:rFonts w:ascii="Arial" w:eastAsia="Times New Roman" w:hAnsi="Arial" w:cs="Arial"/>
            <w:color w:val="0563C1" w:themeColor="hyperlink"/>
            <w:u w:val="single"/>
          </w:rPr>
          <w:t>https://www.aacn.org/nursing-excellence/healthy-work-environments/~/media/aacn-website/nursing-excellence/healthy-work-environment/silencekills.pdf?la=en</w:t>
        </w:r>
      </w:hyperlink>
      <w:r w:rsidRPr="00B40891">
        <w:rPr>
          <w:rFonts w:ascii="Arial" w:eastAsia="Times New Roman" w:hAnsi="Arial" w:cs="Arial"/>
          <w:color w:val="000000" w:themeColor="text1"/>
        </w:rPr>
        <w:t xml:space="preserve"> </w:t>
      </w:r>
    </w:p>
    <w:p w14:paraId="3FA8B7E9" w14:textId="77777777" w:rsidR="00B40891" w:rsidRPr="00B40891" w:rsidRDefault="00B40891" w:rsidP="001C70A6">
      <w:pPr>
        <w:numPr>
          <w:ilvl w:val="0"/>
          <w:numId w:val="53"/>
        </w:numPr>
        <w:shd w:val="clear" w:color="auto" w:fill="FFFFFF"/>
        <w:spacing w:after="0" w:line="240" w:lineRule="auto"/>
        <w:ind w:left="720"/>
        <w:contextualSpacing/>
        <w:rPr>
          <w:rFonts w:ascii="Arial" w:eastAsia="Times New Roman" w:hAnsi="Arial" w:cs="Arial"/>
          <w:color w:val="000000" w:themeColor="text1"/>
        </w:rPr>
      </w:pPr>
      <w:r w:rsidRPr="00B40891">
        <w:rPr>
          <w:rFonts w:ascii="Arial" w:eastAsia="Times New Roman" w:hAnsi="Arial" w:cs="Arial"/>
          <w:color w:val="000000" w:themeColor="text1"/>
        </w:rPr>
        <w:t>Patterson, Kerry. “Crucial conversations: Tools for talking when stakes are high”. Tata McGraw-Hill Education, 2002.</w:t>
      </w:r>
    </w:p>
    <w:p w14:paraId="46A4349E" w14:textId="77777777" w:rsidR="00B40891" w:rsidRPr="00B40891" w:rsidRDefault="00B40891" w:rsidP="001C70A6">
      <w:pPr>
        <w:numPr>
          <w:ilvl w:val="0"/>
          <w:numId w:val="53"/>
        </w:numPr>
        <w:shd w:val="clear" w:color="auto" w:fill="FFFFFF"/>
        <w:spacing w:after="0" w:line="240" w:lineRule="auto"/>
        <w:ind w:left="720"/>
        <w:contextualSpacing/>
        <w:rPr>
          <w:rFonts w:ascii="Arial" w:eastAsia="Times New Roman" w:hAnsi="Arial" w:cs="Arial"/>
          <w:color w:val="000000" w:themeColor="text1"/>
        </w:rPr>
      </w:pPr>
      <w:r w:rsidRPr="00B40891">
        <w:rPr>
          <w:rFonts w:ascii="Arial" w:eastAsia="Times New Roman" w:hAnsi="Arial" w:cs="Arial"/>
          <w:color w:val="000000" w:themeColor="text1"/>
        </w:rPr>
        <w:t xml:space="preserve">Sherman, Rose, “Crucial Conversations”, April 12, 2012. </w:t>
      </w:r>
      <w:hyperlink r:id="rId30" w:history="1">
        <w:r w:rsidRPr="00B40891">
          <w:rPr>
            <w:rFonts w:ascii="Arial" w:eastAsia="Times New Roman" w:hAnsi="Arial" w:cs="Arial"/>
            <w:color w:val="0563C1" w:themeColor="hyperlink"/>
            <w:u w:val="single"/>
          </w:rPr>
          <w:t>https://www.emergingrnleader.com/crucial-conversations/</w:t>
        </w:r>
      </w:hyperlink>
    </w:p>
    <w:p w14:paraId="24837C79" w14:textId="77777777" w:rsidR="00B40891" w:rsidRPr="00B40891" w:rsidRDefault="00B40891" w:rsidP="00B40891">
      <w:pPr>
        <w:shd w:val="clear" w:color="auto" w:fill="FFFFFF"/>
        <w:spacing w:after="0" w:line="240" w:lineRule="auto"/>
        <w:ind w:left="360"/>
        <w:rPr>
          <w:rFonts w:ascii="Arial" w:eastAsia="Times New Roman" w:hAnsi="Arial" w:cs="Arial"/>
          <w:color w:val="FF0000"/>
        </w:rPr>
      </w:pPr>
    </w:p>
    <w:p w14:paraId="1C701FCB" w14:textId="21A2D556" w:rsidR="00AA4574" w:rsidRDefault="00AA4574" w:rsidP="00AA4574">
      <w:pPr>
        <w:shd w:val="clear" w:color="auto" w:fill="FFFFFF"/>
        <w:spacing w:after="0"/>
        <w:rPr>
          <w:rFonts w:ascii="Arial" w:eastAsia="Arial" w:hAnsi="Arial" w:cs="Arial"/>
        </w:rPr>
      </w:pPr>
      <w:bookmarkStart w:id="9" w:name="_Hlk36023745"/>
    </w:p>
    <w:p w14:paraId="68F10739" w14:textId="77777777" w:rsidR="004776E7" w:rsidRPr="004776E7" w:rsidRDefault="004776E7" w:rsidP="004776E7">
      <w:pPr>
        <w:rPr>
          <w:rFonts w:ascii="Arial" w:hAnsi="Arial" w:cs="Arial"/>
          <w:b/>
          <w:bCs/>
          <w:sz w:val="24"/>
          <w:szCs w:val="24"/>
        </w:rPr>
      </w:pPr>
      <w:r w:rsidRPr="004776E7">
        <w:rPr>
          <w:rFonts w:ascii="Arial" w:hAnsi="Arial" w:cs="Arial"/>
          <w:b/>
          <w:bCs/>
          <w:sz w:val="24"/>
          <w:szCs w:val="24"/>
          <w:highlight w:val="yellow"/>
        </w:rPr>
        <w:t>PLEASE INSERT WHERE APPROPRIATE:</w:t>
      </w:r>
      <w:proofErr w:type="gramStart"/>
      <w:r w:rsidRPr="004776E7">
        <w:rPr>
          <w:rFonts w:ascii="Arial" w:hAnsi="Arial" w:cs="Arial"/>
          <w:b/>
          <w:bCs/>
          <w:sz w:val="24"/>
          <w:szCs w:val="24"/>
          <w:highlight w:val="yellow"/>
        </w:rPr>
        <w:t xml:space="preserve">   “</w:t>
      </w:r>
      <w:proofErr w:type="gramEnd"/>
      <w:r w:rsidRPr="004776E7">
        <w:rPr>
          <w:rFonts w:ascii="Arial" w:hAnsi="Arial" w:cs="Arial"/>
          <w:b/>
          <w:bCs/>
          <w:sz w:val="24"/>
          <w:szCs w:val="24"/>
          <w:highlight w:val="yellow"/>
        </w:rPr>
        <w:t>The words of the writer, Rhonda Turner, reflect her personal view and do not necessarily represent the views of her employer, Banner Health”.</w:t>
      </w:r>
      <w:r w:rsidRPr="004776E7">
        <w:rPr>
          <w:rFonts w:ascii="Arial" w:hAnsi="Arial" w:cs="Arial"/>
          <w:b/>
          <w:bCs/>
          <w:sz w:val="24"/>
          <w:szCs w:val="24"/>
        </w:rPr>
        <w:t xml:space="preserve"> </w:t>
      </w:r>
    </w:p>
    <w:p w14:paraId="01AF0521" w14:textId="77777777" w:rsidR="004776E7" w:rsidRPr="004776E7" w:rsidRDefault="004776E7" w:rsidP="004776E7">
      <w:pPr>
        <w:rPr>
          <w:rFonts w:ascii="Arial" w:hAnsi="Arial" w:cs="Arial"/>
          <w:b/>
          <w:bCs/>
          <w:sz w:val="28"/>
        </w:rPr>
      </w:pPr>
    </w:p>
    <w:p w14:paraId="32647A49" w14:textId="77777777" w:rsidR="004776E7" w:rsidRPr="004776E7" w:rsidRDefault="004776E7" w:rsidP="004776E7">
      <w:pPr>
        <w:rPr>
          <w:rFonts w:ascii="Arial" w:hAnsi="Arial" w:cs="Arial"/>
          <w:b/>
          <w:bCs/>
          <w:sz w:val="28"/>
        </w:rPr>
      </w:pPr>
      <w:r w:rsidRPr="004776E7">
        <w:rPr>
          <w:rFonts w:ascii="Arial" w:hAnsi="Arial" w:cs="Arial"/>
          <w:b/>
          <w:bCs/>
          <w:sz w:val="28"/>
        </w:rPr>
        <w:t>Standard 2. Implement and Sustain a Safe Patient Handling and Mobility Program</w:t>
      </w:r>
    </w:p>
    <w:p w14:paraId="53B41E4F" w14:textId="77777777" w:rsidR="004776E7" w:rsidRPr="004776E7" w:rsidRDefault="004776E7" w:rsidP="004776E7">
      <w:pPr>
        <w:shd w:val="clear" w:color="auto" w:fill="FFFFFF"/>
        <w:spacing w:after="0"/>
        <w:rPr>
          <w:rFonts w:ascii="Arial" w:eastAsia="Arial" w:hAnsi="Arial" w:cs="Arial"/>
          <w:b/>
          <w:i/>
          <w:color w:val="222222"/>
        </w:rPr>
      </w:pPr>
    </w:p>
    <w:p w14:paraId="3FFB9ABC" w14:textId="77777777" w:rsidR="004776E7" w:rsidRPr="004776E7" w:rsidRDefault="004776E7" w:rsidP="004776E7">
      <w:pPr>
        <w:shd w:val="clear" w:color="auto" w:fill="FFFFFF"/>
        <w:spacing w:after="0"/>
        <w:rPr>
          <w:rFonts w:ascii="Arial" w:eastAsia="Arial" w:hAnsi="Arial" w:cs="Arial"/>
          <w:b/>
          <w:color w:val="222222"/>
          <w:sz w:val="24"/>
        </w:rPr>
      </w:pPr>
      <w:r w:rsidRPr="004776E7">
        <w:rPr>
          <w:rFonts w:ascii="Arial" w:eastAsia="Arial" w:hAnsi="Arial" w:cs="Arial"/>
          <w:b/>
          <w:color w:val="222222"/>
          <w:sz w:val="24"/>
        </w:rPr>
        <w:t>EMPLOYER STANDARDS</w:t>
      </w:r>
    </w:p>
    <w:p w14:paraId="326BF690" w14:textId="77777777" w:rsidR="004776E7" w:rsidRPr="004776E7" w:rsidRDefault="004776E7" w:rsidP="004776E7">
      <w:pPr>
        <w:shd w:val="clear" w:color="auto" w:fill="FFFFFF"/>
        <w:spacing w:after="0"/>
        <w:rPr>
          <w:rFonts w:ascii="Arial" w:eastAsia="Arial" w:hAnsi="Arial" w:cs="Arial"/>
          <w:b/>
          <w:color w:val="222222"/>
        </w:rPr>
      </w:pPr>
    </w:p>
    <w:p w14:paraId="72DECB1A" w14:textId="77777777" w:rsidR="004776E7" w:rsidRPr="004776E7" w:rsidRDefault="004776E7" w:rsidP="004776E7">
      <w:pPr>
        <w:shd w:val="clear" w:color="auto" w:fill="FFFFFF"/>
        <w:spacing w:after="0"/>
        <w:rPr>
          <w:rFonts w:ascii="Arial" w:eastAsia="Arial" w:hAnsi="Arial" w:cs="Arial"/>
          <w:i/>
          <w:color w:val="000000"/>
        </w:rPr>
      </w:pPr>
      <w:r w:rsidRPr="004776E7">
        <w:rPr>
          <w:rFonts w:ascii="Arial" w:eastAsia="Arial" w:hAnsi="Arial" w:cs="Arial"/>
          <w:b/>
          <w:i/>
          <w:color w:val="222222"/>
        </w:rPr>
        <w:t xml:space="preserve">Standard Number 2.1.1 </w:t>
      </w:r>
      <w:r w:rsidRPr="004776E7">
        <w:rPr>
          <w:rFonts w:ascii="Arial" w:eastAsia="Arial" w:hAnsi="Arial" w:cs="Arial"/>
          <w:b/>
          <w:i/>
          <w:color w:val="000000"/>
        </w:rPr>
        <w:t xml:space="preserve">Designate a group or groups of stakeholders to develop, implement, evaluate, remediate, and maintain an SPHM program. </w:t>
      </w:r>
      <w:r w:rsidRPr="004776E7">
        <w:rPr>
          <w:rFonts w:ascii="Arial" w:eastAsia="Arial" w:hAnsi="Arial" w:cs="Arial"/>
          <w:i/>
          <w:color w:val="000000"/>
        </w:rPr>
        <w:t>An organizational committee will identify or develop systems that support SPHM programs. The committee will receive and review data about SPHM and make recommendations for improvement. The work of the committee will reﬂect collaboration among organizational leadership, the healthcare worker, and ancillary/support workers.</w:t>
      </w:r>
    </w:p>
    <w:p w14:paraId="682287A6" w14:textId="77777777" w:rsidR="004776E7" w:rsidRPr="004776E7" w:rsidRDefault="004776E7" w:rsidP="004776E7">
      <w:pPr>
        <w:shd w:val="clear" w:color="auto" w:fill="FFFFFF"/>
        <w:spacing w:after="0"/>
        <w:rPr>
          <w:rFonts w:ascii="Arial" w:eastAsia="Arial" w:hAnsi="Arial" w:cs="Arial"/>
          <w:i/>
          <w:color w:val="000000"/>
        </w:rPr>
      </w:pPr>
    </w:p>
    <w:p w14:paraId="0FBAD807" w14:textId="77777777" w:rsidR="004776E7" w:rsidRPr="004776E7" w:rsidRDefault="004776E7" w:rsidP="004776E7">
      <w:pPr>
        <w:autoSpaceDE w:val="0"/>
        <w:autoSpaceDN w:val="0"/>
        <w:adjustRightInd w:val="0"/>
        <w:spacing w:after="0" w:line="240" w:lineRule="auto"/>
        <w:rPr>
          <w:rFonts w:ascii="Arial" w:eastAsia="Arial" w:hAnsi="Arial" w:cs="Arial"/>
        </w:rPr>
      </w:pPr>
      <w:r w:rsidRPr="004776E7">
        <w:rPr>
          <w:rFonts w:ascii="Arial" w:eastAsia="Arial" w:hAnsi="Arial" w:cs="Arial"/>
          <w:b/>
          <w:bCs/>
        </w:rPr>
        <w:t>Introduction:</w:t>
      </w:r>
      <w:r w:rsidRPr="004776E7">
        <w:rPr>
          <w:rFonts w:ascii="Arial" w:eastAsia="Arial" w:hAnsi="Arial" w:cs="Arial"/>
        </w:rPr>
        <w:t xml:space="preserve"> A comprehensive program requires input from every perspective on every level. The outcome of an engaged Safe Patient Handling and Mobility (SPHM) interdisciplinary team </w:t>
      </w:r>
      <w:r w:rsidRPr="004776E7">
        <w:rPr>
          <w:rFonts w:ascii="Arial" w:eastAsia="Arial" w:hAnsi="Arial" w:cs="Arial"/>
        </w:rPr>
        <w:lastRenderedPageBreak/>
        <w:t>will be a sustained culture of safety. To facilitate an effective culture of safety, situations, and conditions that put healthcare providers and recipients at risk for injury must be determined. SPHM programs are focused on avoiding ergonomic risks and providing interventions that reduce such risk from what are called “high-risk tasks”.  A high-risk task is a</w:t>
      </w:r>
      <w:r w:rsidRPr="004776E7">
        <w:rPr>
          <w:rFonts w:ascii="Arial" w:hAnsi="Arial" w:cs="Arial"/>
        </w:rPr>
        <w:t xml:space="preserve"> care activity, e.g., repositioning in bed, lateral transfer, and others, that can result in musculoskeletal injuries in healthcare workers. These tasks are considered high risk based on the frequency of repetitive motions, duration of stress, and the degree of musculoskeletal stress imposed by the task (Matz et al., 2019). High-risk tasks may also negatively impact</w:t>
      </w:r>
      <w:r w:rsidRPr="004776E7">
        <w:rPr>
          <w:rFonts w:ascii="Arial" w:eastAsia="Arial" w:hAnsi="Arial" w:cs="Arial"/>
        </w:rPr>
        <w:t xml:space="preserve"> healthcare recipients. </w:t>
      </w:r>
    </w:p>
    <w:p w14:paraId="0DFE4D87" w14:textId="77777777" w:rsidR="004776E7" w:rsidRPr="004776E7" w:rsidRDefault="004776E7" w:rsidP="004776E7">
      <w:pPr>
        <w:pBdr>
          <w:top w:val="nil"/>
          <w:left w:val="nil"/>
          <w:bottom w:val="nil"/>
          <w:right w:val="nil"/>
          <w:between w:val="nil"/>
        </w:pBdr>
        <w:shd w:val="clear" w:color="auto" w:fill="FFFFFF"/>
        <w:spacing w:after="0"/>
        <w:rPr>
          <w:rFonts w:ascii="Arial" w:eastAsia="Arial" w:hAnsi="Arial" w:cs="Arial"/>
        </w:rPr>
      </w:pPr>
    </w:p>
    <w:p w14:paraId="6FF0E45E" w14:textId="77777777" w:rsidR="004776E7" w:rsidRPr="004776E7" w:rsidRDefault="004776E7" w:rsidP="004776E7">
      <w:pPr>
        <w:shd w:val="clear" w:color="auto" w:fill="FFFFFF"/>
        <w:spacing w:after="0" w:line="240" w:lineRule="auto"/>
        <w:rPr>
          <w:rFonts w:ascii="Arial" w:eastAsia="Times New Roman" w:hAnsi="Arial" w:cs="Arial"/>
          <w:b/>
          <w:bCs/>
        </w:rPr>
      </w:pPr>
      <w:r w:rsidRPr="004776E7">
        <w:rPr>
          <w:rFonts w:ascii="Arial" w:eastAsia="Times New Roman" w:hAnsi="Arial" w:cs="Arial"/>
          <w:b/>
          <w:bCs/>
          <w:color w:val="000000"/>
        </w:rPr>
        <w:t>Upon completion of the review/implementation of this standard, you/your healthcare organization should understand and/or demonstrate the following:</w:t>
      </w:r>
    </w:p>
    <w:p w14:paraId="0775F06C" w14:textId="77777777" w:rsidR="004776E7" w:rsidRPr="004776E7" w:rsidRDefault="004776E7" w:rsidP="001C70A6">
      <w:pPr>
        <w:numPr>
          <w:ilvl w:val="0"/>
          <w:numId w:val="65"/>
        </w:numPr>
        <w:pBdr>
          <w:top w:val="nil"/>
          <w:left w:val="nil"/>
          <w:bottom w:val="nil"/>
          <w:right w:val="nil"/>
          <w:between w:val="nil"/>
        </w:pBdr>
        <w:shd w:val="clear" w:color="auto" w:fill="FFFFFF"/>
        <w:spacing w:after="0" w:line="240" w:lineRule="auto"/>
        <w:contextualSpacing/>
        <w:rPr>
          <w:rFonts w:ascii="Arial" w:eastAsia="Arial" w:hAnsi="Arial" w:cs="Arial"/>
        </w:rPr>
      </w:pPr>
      <w:r w:rsidRPr="004776E7">
        <w:rPr>
          <w:rFonts w:ascii="Arial" w:eastAsia="Arial" w:hAnsi="Arial" w:cs="Arial"/>
        </w:rPr>
        <w:t>Identification of potential internal and external stakeholders for participation in the SPHM Committee/Task Force and identification of contributions each potential stakeholder can make to the SPHM program as well as ways in which they would benefit from an effective program.</w:t>
      </w:r>
    </w:p>
    <w:p w14:paraId="529525E4" w14:textId="77777777" w:rsidR="004776E7" w:rsidRPr="004776E7" w:rsidRDefault="004776E7" w:rsidP="001C70A6">
      <w:pPr>
        <w:numPr>
          <w:ilvl w:val="0"/>
          <w:numId w:val="65"/>
        </w:numPr>
        <w:pBdr>
          <w:top w:val="nil"/>
          <w:left w:val="nil"/>
          <w:bottom w:val="nil"/>
          <w:right w:val="nil"/>
          <w:between w:val="nil"/>
        </w:pBdr>
        <w:shd w:val="clear" w:color="auto" w:fill="FFFFFF"/>
        <w:spacing w:after="0"/>
        <w:contextualSpacing/>
        <w:rPr>
          <w:rFonts w:ascii="Arial" w:eastAsia="Arial" w:hAnsi="Arial" w:cs="Arial"/>
          <w:bCs/>
        </w:rPr>
      </w:pPr>
      <w:r w:rsidRPr="004776E7">
        <w:rPr>
          <w:rFonts w:ascii="Arial" w:eastAsia="Arial" w:hAnsi="Arial" w:cs="Arial"/>
          <w:bCs/>
        </w:rPr>
        <w:t>Committee/Taskforce identification and development of systems that support the SPHM program and reflection of collaboration among organizational leadership, healthcare workers, and ancillary/support workers.</w:t>
      </w:r>
    </w:p>
    <w:p w14:paraId="3EDB80AF" w14:textId="77777777" w:rsidR="004776E7" w:rsidRPr="004776E7" w:rsidRDefault="004776E7" w:rsidP="004776E7">
      <w:pPr>
        <w:pBdr>
          <w:top w:val="nil"/>
          <w:left w:val="nil"/>
          <w:bottom w:val="nil"/>
          <w:right w:val="nil"/>
          <w:between w:val="nil"/>
        </w:pBdr>
        <w:shd w:val="clear" w:color="auto" w:fill="FFFFFF"/>
        <w:spacing w:after="0"/>
        <w:ind w:left="720"/>
        <w:contextualSpacing/>
        <w:rPr>
          <w:rFonts w:ascii="Arial" w:eastAsia="Arial" w:hAnsi="Arial" w:cs="Arial"/>
          <w:b/>
          <w:bCs/>
        </w:rPr>
      </w:pPr>
    </w:p>
    <w:p w14:paraId="05E47FC9" w14:textId="77777777" w:rsidR="004776E7" w:rsidRPr="004776E7" w:rsidRDefault="004776E7" w:rsidP="004776E7">
      <w:pPr>
        <w:pBdr>
          <w:top w:val="nil"/>
          <w:left w:val="nil"/>
          <w:bottom w:val="nil"/>
          <w:right w:val="nil"/>
          <w:between w:val="nil"/>
        </w:pBdr>
        <w:shd w:val="clear" w:color="auto" w:fill="FFFFFF"/>
        <w:spacing w:after="0"/>
        <w:ind w:left="720" w:hanging="720"/>
        <w:rPr>
          <w:rFonts w:ascii="Arial" w:eastAsia="Arial" w:hAnsi="Arial" w:cs="Arial"/>
          <w:b/>
          <w:bCs/>
          <w:color w:val="000000"/>
        </w:rPr>
      </w:pPr>
      <w:r w:rsidRPr="004776E7">
        <w:rPr>
          <w:rFonts w:ascii="Arial" w:eastAsia="Arial" w:hAnsi="Arial" w:cs="Arial"/>
          <w:b/>
          <w:bCs/>
          <w:color w:val="000000"/>
        </w:rPr>
        <w:t>Implementing Standard 2.1.1</w:t>
      </w:r>
    </w:p>
    <w:p w14:paraId="2A06FD11" w14:textId="77777777" w:rsidR="004776E7" w:rsidRPr="004776E7" w:rsidRDefault="004776E7" w:rsidP="001C70A6">
      <w:pPr>
        <w:numPr>
          <w:ilvl w:val="0"/>
          <w:numId w:val="54"/>
        </w:numPr>
        <w:pBdr>
          <w:top w:val="nil"/>
          <w:left w:val="nil"/>
          <w:bottom w:val="nil"/>
          <w:right w:val="nil"/>
          <w:between w:val="nil"/>
        </w:pBdr>
        <w:shd w:val="clear" w:color="auto" w:fill="FFFFFF"/>
        <w:spacing w:after="0" w:line="240" w:lineRule="auto"/>
        <w:rPr>
          <w:rFonts w:ascii="Arial" w:eastAsia="Arial" w:hAnsi="Arial" w:cs="Arial"/>
          <w:color w:val="000000"/>
        </w:rPr>
      </w:pPr>
      <w:r w:rsidRPr="004776E7">
        <w:rPr>
          <w:rFonts w:ascii="Arial" w:eastAsia="Arial" w:hAnsi="Arial" w:cs="Arial"/>
          <w:color w:val="000000"/>
        </w:rPr>
        <w:t xml:space="preserve">Incorporate experts from the organization’s insurance brokers/stakeholders because insurance carriers often have dedicated money which can help with the initial funding of an SPHM program. Such stakeholders can be identified by working with occupational health, risk management, and quality improvement services within the organization. </w:t>
      </w:r>
    </w:p>
    <w:p w14:paraId="69272DBF" w14:textId="77777777" w:rsidR="004776E7" w:rsidRPr="004776E7" w:rsidRDefault="004776E7" w:rsidP="001C70A6">
      <w:pPr>
        <w:numPr>
          <w:ilvl w:val="0"/>
          <w:numId w:val="54"/>
        </w:numPr>
        <w:pBdr>
          <w:top w:val="nil"/>
          <w:left w:val="nil"/>
          <w:bottom w:val="nil"/>
          <w:right w:val="nil"/>
          <w:between w:val="nil"/>
        </w:pBdr>
        <w:shd w:val="clear" w:color="auto" w:fill="FFFFFF"/>
        <w:spacing w:after="0" w:line="240" w:lineRule="auto"/>
        <w:rPr>
          <w:rFonts w:ascii="Arial" w:eastAsia="Arial" w:hAnsi="Arial" w:cs="Arial"/>
          <w:color w:val="000000"/>
        </w:rPr>
      </w:pPr>
      <w:r w:rsidRPr="004776E7">
        <w:rPr>
          <w:rFonts w:ascii="Arial" w:eastAsia="Arial" w:hAnsi="Arial" w:cs="Arial"/>
          <w:color w:val="000000"/>
        </w:rPr>
        <w:t>Reach out to organizational leaders, stakeholders, and frontline employees to identify eight to ten individuals who are interested in the development of an SPHM program. This is the discovery part of the SPHM program. It involves asking, listening, and connecting with individuals in a way that clarifies roles and responsibilities. Also, consider using the "Who can get me what I want?" tool when identifying opportunities for these stakeholders to be included. Consider the following individuals/groups:</w:t>
      </w:r>
    </w:p>
    <w:p w14:paraId="1F12D78C" w14:textId="77777777" w:rsidR="004776E7" w:rsidRPr="004776E7" w:rsidRDefault="004776E7" w:rsidP="001C70A6">
      <w:pPr>
        <w:numPr>
          <w:ilvl w:val="0"/>
          <w:numId w:val="70"/>
        </w:numPr>
        <w:pBdr>
          <w:top w:val="nil"/>
          <w:left w:val="nil"/>
          <w:bottom w:val="nil"/>
          <w:right w:val="nil"/>
          <w:between w:val="nil"/>
        </w:pBdr>
        <w:shd w:val="clear" w:color="auto" w:fill="FFFFFF"/>
        <w:spacing w:after="0" w:line="240" w:lineRule="auto"/>
        <w:rPr>
          <w:rFonts w:ascii="Arial" w:eastAsia="Arial" w:hAnsi="Arial" w:cs="Arial"/>
          <w:color w:val="000000"/>
        </w:rPr>
      </w:pPr>
      <w:r w:rsidRPr="004776E7">
        <w:rPr>
          <w:rFonts w:ascii="Arial" w:eastAsia="Arial" w:hAnsi="Arial" w:cs="Arial"/>
          <w:color w:val="000000"/>
        </w:rPr>
        <w:t>Any individual who expresses interest in SPHM.</w:t>
      </w:r>
    </w:p>
    <w:p w14:paraId="30E3E390" w14:textId="77777777" w:rsidR="004776E7" w:rsidRPr="004776E7" w:rsidRDefault="004776E7" w:rsidP="001C70A6">
      <w:pPr>
        <w:numPr>
          <w:ilvl w:val="0"/>
          <w:numId w:val="70"/>
        </w:numPr>
        <w:pBdr>
          <w:top w:val="nil"/>
          <w:left w:val="nil"/>
          <w:bottom w:val="nil"/>
          <w:right w:val="nil"/>
          <w:between w:val="nil"/>
        </w:pBdr>
        <w:shd w:val="clear" w:color="auto" w:fill="FFFFFF"/>
        <w:spacing w:after="0" w:line="240" w:lineRule="auto"/>
        <w:rPr>
          <w:rFonts w:ascii="Arial" w:eastAsia="Arial" w:hAnsi="Arial" w:cs="Arial"/>
          <w:color w:val="000000"/>
        </w:rPr>
      </w:pPr>
      <w:r w:rsidRPr="004776E7">
        <w:rPr>
          <w:rFonts w:ascii="Arial" w:eastAsia="Arial" w:hAnsi="Arial" w:cs="Arial"/>
          <w:color w:val="000000"/>
        </w:rPr>
        <w:t xml:space="preserve">An employee who is involved in healthcare worker safety and prevention of injury, i.e., the occupational health coordinator. He/she understand the human and economic costs of injuries. </w:t>
      </w:r>
    </w:p>
    <w:p w14:paraId="319DCCA7" w14:textId="77777777" w:rsidR="004776E7" w:rsidRPr="004776E7" w:rsidRDefault="004776E7" w:rsidP="001C70A6">
      <w:pPr>
        <w:numPr>
          <w:ilvl w:val="0"/>
          <w:numId w:val="70"/>
        </w:numPr>
        <w:pBdr>
          <w:top w:val="nil"/>
          <w:left w:val="nil"/>
          <w:bottom w:val="nil"/>
          <w:right w:val="nil"/>
          <w:between w:val="nil"/>
        </w:pBdr>
        <w:shd w:val="clear" w:color="auto" w:fill="FFFFFF"/>
        <w:spacing w:after="0" w:line="240" w:lineRule="auto"/>
        <w:rPr>
          <w:rFonts w:ascii="Arial" w:eastAsia="Arial" w:hAnsi="Arial" w:cs="Arial"/>
          <w:color w:val="000000"/>
        </w:rPr>
      </w:pPr>
      <w:r w:rsidRPr="004776E7">
        <w:rPr>
          <w:rFonts w:ascii="Arial" w:eastAsia="Arial" w:hAnsi="Arial" w:cs="Arial"/>
          <w:color w:val="000000"/>
        </w:rPr>
        <w:t>An individual already recognized within the organization’s safety culture; this individual will already understand the barriers and opportunities inherent in framing SPHM as a safety initiative.</w:t>
      </w:r>
    </w:p>
    <w:p w14:paraId="0DC0E522" w14:textId="77777777" w:rsidR="004776E7" w:rsidRPr="004776E7" w:rsidRDefault="004776E7" w:rsidP="001C70A6">
      <w:pPr>
        <w:numPr>
          <w:ilvl w:val="0"/>
          <w:numId w:val="70"/>
        </w:numPr>
        <w:pBdr>
          <w:top w:val="nil"/>
          <w:left w:val="nil"/>
          <w:bottom w:val="nil"/>
          <w:right w:val="nil"/>
          <w:between w:val="nil"/>
        </w:pBdr>
        <w:shd w:val="clear" w:color="auto" w:fill="FFFFFF"/>
        <w:spacing w:after="0" w:line="240" w:lineRule="auto"/>
        <w:rPr>
          <w:rFonts w:ascii="Arial" w:eastAsia="Arial" w:hAnsi="Arial" w:cs="Arial"/>
          <w:color w:val="000000"/>
        </w:rPr>
      </w:pPr>
      <w:r w:rsidRPr="004776E7">
        <w:rPr>
          <w:rFonts w:ascii="Arial" w:eastAsia="Arial" w:hAnsi="Arial" w:cs="Arial"/>
          <w:color w:val="000000"/>
        </w:rPr>
        <w:t>Behavioral or organizational culture change agents who may assist in understanding the necessary process to accomplish culture change within the organization.</w:t>
      </w:r>
    </w:p>
    <w:p w14:paraId="3C230140" w14:textId="77777777" w:rsidR="004776E7" w:rsidRPr="004776E7" w:rsidRDefault="004776E7" w:rsidP="001C70A6">
      <w:pPr>
        <w:numPr>
          <w:ilvl w:val="0"/>
          <w:numId w:val="70"/>
        </w:numPr>
        <w:pBdr>
          <w:top w:val="nil"/>
          <w:left w:val="nil"/>
          <w:bottom w:val="nil"/>
          <w:right w:val="nil"/>
          <w:between w:val="nil"/>
        </w:pBdr>
        <w:shd w:val="clear" w:color="auto" w:fill="FFFFFF"/>
        <w:spacing w:after="0" w:line="240" w:lineRule="auto"/>
        <w:rPr>
          <w:rFonts w:ascii="Arial" w:eastAsia="Arial" w:hAnsi="Arial" w:cs="Arial"/>
          <w:color w:val="000000"/>
        </w:rPr>
      </w:pPr>
      <w:r w:rsidRPr="004776E7">
        <w:rPr>
          <w:rFonts w:ascii="Arial" w:eastAsia="Arial" w:hAnsi="Arial" w:cs="Arial"/>
          <w:color w:val="000000"/>
        </w:rPr>
        <w:t>A representative whose primary responsibility is for the fiscal health of the organization, clinical area/unit, or discipline and who will serve as a champion once the business case has been established.</w:t>
      </w:r>
    </w:p>
    <w:p w14:paraId="25F3BB0F" w14:textId="77777777" w:rsidR="004776E7" w:rsidRPr="004776E7" w:rsidRDefault="004776E7" w:rsidP="001C70A6">
      <w:pPr>
        <w:numPr>
          <w:ilvl w:val="0"/>
          <w:numId w:val="70"/>
        </w:numPr>
        <w:pBdr>
          <w:top w:val="nil"/>
          <w:left w:val="nil"/>
          <w:bottom w:val="nil"/>
          <w:right w:val="nil"/>
          <w:between w:val="nil"/>
        </w:pBdr>
        <w:shd w:val="clear" w:color="auto" w:fill="FFFFFF"/>
        <w:spacing w:after="0" w:line="240" w:lineRule="auto"/>
        <w:rPr>
          <w:rFonts w:ascii="Arial" w:eastAsia="Arial" w:hAnsi="Arial" w:cs="Arial"/>
          <w:color w:val="000000"/>
        </w:rPr>
      </w:pPr>
      <w:r w:rsidRPr="004776E7">
        <w:rPr>
          <w:rFonts w:ascii="Arial" w:eastAsia="Arial" w:hAnsi="Arial" w:cs="Arial"/>
          <w:color w:val="000000"/>
        </w:rPr>
        <w:t>The risk management team as it is instrumental in providing data and serves as a champion once successes become measurable.</w:t>
      </w:r>
    </w:p>
    <w:p w14:paraId="125BFAE1" w14:textId="77777777" w:rsidR="004776E7" w:rsidRPr="004776E7" w:rsidRDefault="004776E7" w:rsidP="001C70A6">
      <w:pPr>
        <w:numPr>
          <w:ilvl w:val="0"/>
          <w:numId w:val="70"/>
        </w:numPr>
        <w:pBdr>
          <w:top w:val="nil"/>
          <w:left w:val="nil"/>
          <w:bottom w:val="nil"/>
          <w:right w:val="nil"/>
          <w:between w:val="nil"/>
        </w:pBdr>
        <w:shd w:val="clear" w:color="auto" w:fill="FFFFFF"/>
        <w:spacing w:after="0" w:line="240" w:lineRule="auto"/>
        <w:rPr>
          <w:rFonts w:ascii="Arial" w:eastAsia="Arial" w:hAnsi="Arial" w:cs="Arial"/>
          <w:color w:val="000000"/>
        </w:rPr>
      </w:pPr>
      <w:r w:rsidRPr="004776E7">
        <w:rPr>
          <w:rFonts w:ascii="Arial" w:eastAsia="Arial" w:hAnsi="Arial" w:cs="Arial"/>
          <w:color w:val="000000"/>
        </w:rPr>
        <w:t>The quality improvement team since it is instrumental in providing data and serves as a champion once successes become measurable.</w:t>
      </w:r>
    </w:p>
    <w:p w14:paraId="6DB447B4" w14:textId="77777777" w:rsidR="004776E7" w:rsidRPr="004776E7" w:rsidRDefault="004776E7" w:rsidP="001C70A6">
      <w:pPr>
        <w:numPr>
          <w:ilvl w:val="0"/>
          <w:numId w:val="70"/>
        </w:numPr>
        <w:pBdr>
          <w:top w:val="nil"/>
          <w:left w:val="nil"/>
          <w:bottom w:val="nil"/>
          <w:right w:val="nil"/>
          <w:between w:val="nil"/>
        </w:pBdr>
        <w:shd w:val="clear" w:color="auto" w:fill="FFFFFF"/>
        <w:spacing w:after="0" w:line="240" w:lineRule="auto"/>
        <w:rPr>
          <w:rFonts w:ascii="Arial" w:eastAsia="Arial" w:hAnsi="Arial" w:cs="Arial"/>
          <w:color w:val="000000"/>
        </w:rPr>
      </w:pPr>
      <w:r w:rsidRPr="004776E7">
        <w:rPr>
          <w:rFonts w:ascii="Arial" w:eastAsia="Arial" w:hAnsi="Arial" w:cs="Arial"/>
          <w:color w:val="000000"/>
        </w:rPr>
        <w:t>A representative from engineering because engineering is essential to facilitate the installation of technology.</w:t>
      </w:r>
    </w:p>
    <w:p w14:paraId="382FA68C" w14:textId="77777777" w:rsidR="004776E7" w:rsidRPr="004776E7" w:rsidRDefault="004776E7" w:rsidP="001C70A6">
      <w:pPr>
        <w:numPr>
          <w:ilvl w:val="0"/>
          <w:numId w:val="70"/>
        </w:numPr>
        <w:pBdr>
          <w:top w:val="nil"/>
          <w:left w:val="nil"/>
          <w:bottom w:val="nil"/>
          <w:right w:val="nil"/>
          <w:between w:val="nil"/>
        </w:pBdr>
        <w:shd w:val="clear" w:color="auto" w:fill="FFFFFF"/>
        <w:spacing w:after="0" w:line="240" w:lineRule="auto"/>
        <w:rPr>
          <w:rFonts w:ascii="Arial" w:eastAsia="Arial" w:hAnsi="Arial" w:cs="Arial"/>
          <w:color w:val="000000"/>
        </w:rPr>
      </w:pPr>
      <w:r w:rsidRPr="004776E7">
        <w:rPr>
          <w:rFonts w:ascii="Arial" w:eastAsia="Arial" w:hAnsi="Arial" w:cs="Arial"/>
          <w:color w:val="000000"/>
        </w:rPr>
        <w:lastRenderedPageBreak/>
        <w:t>A representative from materials management (Central Supply Service) is important, as this department is called on to assist with locating appropriate, available, and compatible equipment and technology.</w:t>
      </w:r>
    </w:p>
    <w:p w14:paraId="171520E7" w14:textId="77777777" w:rsidR="004776E7" w:rsidRPr="004776E7" w:rsidRDefault="004776E7" w:rsidP="001C70A6">
      <w:pPr>
        <w:numPr>
          <w:ilvl w:val="0"/>
          <w:numId w:val="70"/>
        </w:numPr>
        <w:pBdr>
          <w:top w:val="nil"/>
          <w:left w:val="nil"/>
          <w:bottom w:val="nil"/>
          <w:right w:val="nil"/>
          <w:between w:val="nil"/>
        </w:pBdr>
        <w:shd w:val="clear" w:color="auto" w:fill="FFFFFF"/>
        <w:spacing w:after="0" w:line="240" w:lineRule="auto"/>
        <w:rPr>
          <w:rFonts w:ascii="Arial" w:eastAsia="Arial" w:hAnsi="Arial" w:cs="Arial"/>
          <w:color w:val="000000"/>
        </w:rPr>
      </w:pPr>
      <w:r w:rsidRPr="004776E7">
        <w:rPr>
          <w:rFonts w:ascii="Arial" w:eastAsia="Arial" w:hAnsi="Arial" w:cs="Arial"/>
          <w:color w:val="000000"/>
        </w:rPr>
        <w:t>A representative from environmental services is essential, as laundry service is necessary for sling management and more.</w:t>
      </w:r>
    </w:p>
    <w:p w14:paraId="209C01CE" w14:textId="77777777" w:rsidR="004776E7" w:rsidRPr="004776E7" w:rsidRDefault="004776E7" w:rsidP="001C70A6">
      <w:pPr>
        <w:numPr>
          <w:ilvl w:val="0"/>
          <w:numId w:val="70"/>
        </w:numPr>
        <w:pBdr>
          <w:top w:val="nil"/>
          <w:left w:val="nil"/>
          <w:bottom w:val="nil"/>
          <w:right w:val="nil"/>
          <w:between w:val="nil"/>
        </w:pBdr>
        <w:shd w:val="clear" w:color="auto" w:fill="FFFFFF"/>
        <w:spacing w:after="0" w:line="240" w:lineRule="auto"/>
        <w:rPr>
          <w:rFonts w:ascii="Arial" w:eastAsia="Arial" w:hAnsi="Arial" w:cs="Arial"/>
          <w:color w:val="000000"/>
        </w:rPr>
      </w:pPr>
      <w:r w:rsidRPr="004776E7">
        <w:rPr>
          <w:rFonts w:ascii="Arial" w:eastAsia="Arial" w:hAnsi="Arial" w:cs="Arial"/>
          <w:color w:val="000000"/>
        </w:rPr>
        <w:t xml:space="preserve">Other relevant and interested parties. </w:t>
      </w:r>
    </w:p>
    <w:p w14:paraId="1BFE050B" w14:textId="77777777" w:rsidR="004776E7" w:rsidRPr="004776E7" w:rsidRDefault="004776E7" w:rsidP="001C70A6">
      <w:pPr>
        <w:numPr>
          <w:ilvl w:val="0"/>
          <w:numId w:val="54"/>
        </w:numPr>
        <w:pBdr>
          <w:top w:val="nil"/>
          <w:left w:val="nil"/>
          <w:bottom w:val="nil"/>
          <w:right w:val="nil"/>
          <w:between w:val="nil"/>
        </w:pBdr>
        <w:shd w:val="clear" w:color="auto" w:fill="FFFFFF"/>
        <w:spacing w:after="0" w:line="240" w:lineRule="auto"/>
        <w:rPr>
          <w:rFonts w:ascii="Arial" w:eastAsia="Arial" w:hAnsi="Arial" w:cs="Arial"/>
          <w:color w:val="000000"/>
        </w:rPr>
      </w:pPr>
      <w:r w:rsidRPr="004776E7">
        <w:rPr>
          <w:rFonts w:ascii="Arial" w:eastAsia="Arial" w:hAnsi="Arial" w:cs="Arial"/>
          <w:color w:val="000000"/>
        </w:rPr>
        <w:t>Organize an interdisciplinary Committee/Task Force comprised of these identified, interested individuals from a variety of backgrounds.</w:t>
      </w:r>
    </w:p>
    <w:p w14:paraId="7B143C3A" w14:textId="77777777" w:rsidR="004776E7" w:rsidRPr="004776E7" w:rsidRDefault="004776E7" w:rsidP="001C70A6">
      <w:pPr>
        <w:numPr>
          <w:ilvl w:val="0"/>
          <w:numId w:val="54"/>
        </w:numPr>
        <w:pBdr>
          <w:top w:val="nil"/>
          <w:left w:val="nil"/>
          <w:bottom w:val="nil"/>
          <w:right w:val="nil"/>
          <w:between w:val="nil"/>
        </w:pBdr>
        <w:shd w:val="clear" w:color="auto" w:fill="FFFFFF"/>
        <w:spacing w:after="0" w:line="240" w:lineRule="auto"/>
        <w:rPr>
          <w:rFonts w:ascii="Arial" w:eastAsia="Arial" w:hAnsi="Arial" w:cs="Arial"/>
          <w:color w:val="000000"/>
        </w:rPr>
      </w:pPr>
      <w:r w:rsidRPr="004776E7">
        <w:rPr>
          <w:rFonts w:ascii="Arial" w:eastAsia="Arial" w:hAnsi="Arial" w:cs="Arial"/>
          <w:color w:val="000000"/>
        </w:rPr>
        <w:t>Create a Committee/Task Force charter consistent with that of other organizational teams.</w:t>
      </w:r>
    </w:p>
    <w:p w14:paraId="525776FA" w14:textId="77777777" w:rsidR="004776E7" w:rsidRPr="004776E7" w:rsidRDefault="004776E7" w:rsidP="001C70A6">
      <w:pPr>
        <w:numPr>
          <w:ilvl w:val="0"/>
          <w:numId w:val="54"/>
        </w:numPr>
        <w:pBdr>
          <w:top w:val="nil"/>
          <w:left w:val="nil"/>
          <w:bottom w:val="nil"/>
          <w:right w:val="nil"/>
          <w:between w:val="nil"/>
        </w:pBdr>
        <w:shd w:val="clear" w:color="auto" w:fill="FFFFFF"/>
        <w:spacing w:after="0" w:line="240" w:lineRule="auto"/>
        <w:rPr>
          <w:rFonts w:ascii="Arial" w:eastAsia="Arial" w:hAnsi="Arial" w:cs="Arial"/>
          <w:color w:val="000000"/>
        </w:rPr>
      </w:pPr>
      <w:r w:rsidRPr="004776E7">
        <w:rPr>
          <w:rFonts w:ascii="Arial" w:eastAsia="Arial" w:hAnsi="Arial" w:cs="Arial"/>
          <w:color w:val="000000"/>
        </w:rPr>
        <w:t xml:space="preserve">Capture baseline data related to healthcare worker injuries from handling, moving, and caring for healthcare recipients for a specific </w:t>
      </w:r>
      <w:proofErr w:type="gramStart"/>
      <w:r w:rsidRPr="004776E7">
        <w:rPr>
          <w:rFonts w:ascii="Arial" w:eastAsia="Arial" w:hAnsi="Arial" w:cs="Arial"/>
          <w:color w:val="000000"/>
        </w:rPr>
        <w:t>period of time</w:t>
      </w:r>
      <w:proofErr w:type="gramEnd"/>
      <w:r w:rsidRPr="004776E7">
        <w:rPr>
          <w:rFonts w:ascii="Arial" w:eastAsia="Arial" w:hAnsi="Arial" w:cs="Arial"/>
          <w:color w:val="000000"/>
        </w:rPr>
        <w:t xml:space="preserve">. Include the following, if available. </w:t>
      </w:r>
      <w:proofErr w:type="gramStart"/>
      <w:r w:rsidRPr="004776E7">
        <w:rPr>
          <w:rFonts w:ascii="Arial" w:eastAsia="Arial" w:hAnsi="Arial" w:cs="Arial"/>
          <w:color w:val="000000"/>
        </w:rPr>
        <w:t>At a later time</w:t>
      </w:r>
      <w:proofErr w:type="gramEnd"/>
      <w:r w:rsidRPr="004776E7">
        <w:rPr>
          <w:rFonts w:ascii="Arial" w:eastAsia="Arial" w:hAnsi="Arial" w:cs="Arial"/>
          <w:color w:val="000000"/>
        </w:rPr>
        <w:t>, use these data for comparison and trending purposes.</w:t>
      </w:r>
    </w:p>
    <w:p w14:paraId="007C430B" w14:textId="77777777" w:rsidR="004776E7" w:rsidRPr="004776E7" w:rsidRDefault="004776E7" w:rsidP="001C70A6">
      <w:pPr>
        <w:numPr>
          <w:ilvl w:val="0"/>
          <w:numId w:val="71"/>
        </w:numPr>
        <w:pBdr>
          <w:top w:val="nil"/>
          <w:left w:val="nil"/>
          <w:bottom w:val="nil"/>
          <w:right w:val="nil"/>
          <w:between w:val="nil"/>
        </w:pBdr>
        <w:shd w:val="clear" w:color="auto" w:fill="FFFFFF"/>
        <w:spacing w:after="0" w:line="240" w:lineRule="auto"/>
        <w:rPr>
          <w:rFonts w:ascii="Arial" w:eastAsia="Arial" w:hAnsi="Arial" w:cs="Arial"/>
          <w:color w:val="000000"/>
        </w:rPr>
      </w:pPr>
      <w:r w:rsidRPr="004776E7">
        <w:rPr>
          <w:rFonts w:ascii="Arial" w:eastAsia="Arial" w:hAnsi="Arial" w:cs="Arial"/>
          <w:color w:val="000000"/>
        </w:rPr>
        <w:t>Incidence of musculoskeletal disorders (MSDs)</w:t>
      </w:r>
    </w:p>
    <w:p w14:paraId="3A24B7E4" w14:textId="77777777" w:rsidR="004776E7" w:rsidRPr="004776E7" w:rsidRDefault="004776E7" w:rsidP="001C70A6">
      <w:pPr>
        <w:numPr>
          <w:ilvl w:val="0"/>
          <w:numId w:val="71"/>
        </w:numPr>
        <w:pBdr>
          <w:top w:val="nil"/>
          <w:left w:val="nil"/>
          <w:bottom w:val="nil"/>
          <w:right w:val="nil"/>
          <w:between w:val="nil"/>
        </w:pBdr>
        <w:shd w:val="clear" w:color="auto" w:fill="FFFFFF"/>
        <w:spacing w:after="0" w:line="240" w:lineRule="auto"/>
        <w:rPr>
          <w:rFonts w:ascii="Arial" w:eastAsia="Arial" w:hAnsi="Arial" w:cs="Arial"/>
          <w:color w:val="000000"/>
        </w:rPr>
      </w:pPr>
      <w:r w:rsidRPr="004776E7">
        <w:rPr>
          <w:rFonts w:ascii="Arial" w:eastAsia="Arial" w:hAnsi="Arial" w:cs="Arial"/>
          <w:color w:val="000000"/>
        </w:rPr>
        <w:t>Cost of MSDs</w:t>
      </w:r>
    </w:p>
    <w:p w14:paraId="2DAF76D4" w14:textId="77777777" w:rsidR="004776E7" w:rsidRPr="004776E7" w:rsidRDefault="004776E7" w:rsidP="001C70A6">
      <w:pPr>
        <w:numPr>
          <w:ilvl w:val="0"/>
          <w:numId w:val="71"/>
        </w:numPr>
        <w:pBdr>
          <w:top w:val="nil"/>
          <w:left w:val="nil"/>
          <w:bottom w:val="nil"/>
          <w:right w:val="nil"/>
          <w:between w:val="nil"/>
        </w:pBdr>
        <w:shd w:val="clear" w:color="auto" w:fill="FFFFFF"/>
        <w:spacing w:after="0" w:line="240" w:lineRule="auto"/>
        <w:rPr>
          <w:rFonts w:ascii="Arial" w:eastAsia="Arial" w:hAnsi="Arial" w:cs="Arial"/>
          <w:color w:val="000000"/>
        </w:rPr>
      </w:pPr>
      <w:r w:rsidRPr="004776E7">
        <w:rPr>
          <w:rFonts w:ascii="Arial" w:eastAsia="Arial" w:hAnsi="Arial" w:cs="Arial"/>
          <w:color w:val="000000"/>
        </w:rPr>
        <w:t>Severity of MSDs. Severity is defined by lost time and modified duty injuries.</w:t>
      </w:r>
    </w:p>
    <w:p w14:paraId="3F6E6F85" w14:textId="77777777" w:rsidR="004776E7" w:rsidRPr="004776E7" w:rsidRDefault="004776E7" w:rsidP="001C70A6">
      <w:pPr>
        <w:numPr>
          <w:ilvl w:val="0"/>
          <w:numId w:val="92"/>
        </w:numPr>
        <w:pBdr>
          <w:top w:val="nil"/>
          <w:left w:val="nil"/>
          <w:bottom w:val="nil"/>
          <w:right w:val="nil"/>
          <w:between w:val="nil"/>
        </w:pBdr>
        <w:shd w:val="clear" w:color="auto" w:fill="FFFFFF"/>
        <w:spacing w:after="0" w:line="240" w:lineRule="auto"/>
        <w:contextualSpacing/>
        <w:rPr>
          <w:rFonts w:ascii="Arial" w:eastAsia="Arial" w:hAnsi="Arial" w:cs="Arial"/>
          <w:color w:val="000000"/>
        </w:rPr>
      </w:pPr>
      <w:r w:rsidRPr="004776E7">
        <w:rPr>
          <w:rFonts w:ascii="Arial" w:eastAsia="Arial" w:hAnsi="Arial" w:cs="Arial"/>
          <w:color w:val="000000"/>
        </w:rPr>
        <w:t xml:space="preserve">Number of light/modified/restricted duty </w:t>
      </w:r>
      <w:r w:rsidRPr="004776E7">
        <w:rPr>
          <w:rFonts w:ascii="Arial" w:eastAsia="Arial" w:hAnsi="Arial" w:cs="Arial"/>
          <w:i/>
          <w:color w:val="000000"/>
        </w:rPr>
        <w:t>injuries</w:t>
      </w:r>
      <w:r w:rsidRPr="004776E7">
        <w:rPr>
          <w:rFonts w:ascii="Arial" w:eastAsia="Arial" w:hAnsi="Arial" w:cs="Arial"/>
          <w:color w:val="000000"/>
        </w:rPr>
        <w:t>.</w:t>
      </w:r>
    </w:p>
    <w:p w14:paraId="0AB90641" w14:textId="77777777" w:rsidR="004776E7" w:rsidRPr="004776E7" w:rsidRDefault="004776E7" w:rsidP="001C70A6">
      <w:pPr>
        <w:numPr>
          <w:ilvl w:val="0"/>
          <w:numId w:val="92"/>
        </w:numPr>
        <w:pBdr>
          <w:top w:val="nil"/>
          <w:left w:val="nil"/>
          <w:bottom w:val="nil"/>
          <w:right w:val="nil"/>
          <w:between w:val="nil"/>
        </w:pBdr>
        <w:shd w:val="clear" w:color="auto" w:fill="FFFFFF"/>
        <w:spacing w:after="0" w:line="240" w:lineRule="auto"/>
        <w:contextualSpacing/>
        <w:rPr>
          <w:rFonts w:ascii="Arial" w:eastAsia="Arial" w:hAnsi="Arial" w:cs="Arial"/>
          <w:color w:val="000000"/>
        </w:rPr>
      </w:pPr>
      <w:r w:rsidRPr="004776E7">
        <w:rPr>
          <w:rFonts w:ascii="Arial" w:eastAsia="Arial" w:hAnsi="Arial" w:cs="Arial"/>
          <w:color w:val="000000"/>
        </w:rPr>
        <w:t>Total number of days from all light/modified/restricted duty</w:t>
      </w:r>
      <w:r w:rsidRPr="004776E7">
        <w:rPr>
          <w:rFonts w:ascii="Arial" w:eastAsia="Arial" w:hAnsi="Arial" w:cs="Arial"/>
          <w:i/>
          <w:color w:val="000000"/>
        </w:rPr>
        <w:t xml:space="preserve"> </w:t>
      </w:r>
      <w:r w:rsidRPr="004776E7">
        <w:rPr>
          <w:rFonts w:ascii="Arial" w:eastAsia="Arial" w:hAnsi="Arial" w:cs="Arial"/>
          <w:color w:val="000000"/>
        </w:rPr>
        <w:t xml:space="preserve">injuries. </w:t>
      </w:r>
    </w:p>
    <w:p w14:paraId="7731A348" w14:textId="77777777" w:rsidR="004776E7" w:rsidRPr="004776E7" w:rsidRDefault="004776E7" w:rsidP="001C70A6">
      <w:pPr>
        <w:numPr>
          <w:ilvl w:val="0"/>
          <w:numId w:val="92"/>
        </w:numPr>
        <w:pBdr>
          <w:top w:val="nil"/>
          <w:left w:val="nil"/>
          <w:bottom w:val="nil"/>
          <w:right w:val="nil"/>
          <w:between w:val="nil"/>
        </w:pBdr>
        <w:shd w:val="clear" w:color="auto" w:fill="FFFFFF"/>
        <w:spacing w:after="0" w:line="240" w:lineRule="auto"/>
        <w:contextualSpacing/>
        <w:rPr>
          <w:rFonts w:ascii="Arial" w:eastAsia="Arial" w:hAnsi="Arial" w:cs="Arial"/>
          <w:color w:val="000000"/>
        </w:rPr>
      </w:pPr>
      <w:r w:rsidRPr="004776E7">
        <w:rPr>
          <w:rFonts w:ascii="Arial" w:eastAsia="Arial" w:hAnsi="Arial" w:cs="Arial"/>
          <w:color w:val="000000"/>
        </w:rPr>
        <w:t xml:space="preserve">Number of lost workday </w:t>
      </w:r>
      <w:r w:rsidRPr="004776E7">
        <w:rPr>
          <w:rFonts w:ascii="Arial" w:eastAsia="Arial" w:hAnsi="Arial" w:cs="Arial"/>
          <w:i/>
          <w:color w:val="000000"/>
        </w:rPr>
        <w:t>injuries</w:t>
      </w:r>
      <w:r w:rsidRPr="004776E7">
        <w:rPr>
          <w:rFonts w:ascii="Arial" w:eastAsia="Arial" w:hAnsi="Arial" w:cs="Arial"/>
          <w:color w:val="000000"/>
        </w:rPr>
        <w:t>.</w:t>
      </w:r>
    </w:p>
    <w:p w14:paraId="4651FFC9" w14:textId="77777777" w:rsidR="004776E7" w:rsidRPr="004776E7" w:rsidRDefault="004776E7" w:rsidP="001C70A6">
      <w:pPr>
        <w:numPr>
          <w:ilvl w:val="0"/>
          <w:numId w:val="92"/>
        </w:numPr>
        <w:pBdr>
          <w:top w:val="nil"/>
          <w:left w:val="nil"/>
          <w:bottom w:val="nil"/>
          <w:right w:val="nil"/>
          <w:between w:val="nil"/>
        </w:pBdr>
        <w:shd w:val="clear" w:color="auto" w:fill="FFFFFF"/>
        <w:spacing w:after="0" w:line="240" w:lineRule="auto"/>
        <w:contextualSpacing/>
        <w:rPr>
          <w:rFonts w:ascii="Arial" w:eastAsia="Arial" w:hAnsi="Arial" w:cs="Arial"/>
          <w:color w:val="000000"/>
        </w:rPr>
      </w:pPr>
      <w:r w:rsidRPr="004776E7">
        <w:rPr>
          <w:rFonts w:ascii="Arial" w:eastAsia="Arial" w:hAnsi="Arial" w:cs="Arial"/>
          <w:color w:val="000000"/>
        </w:rPr>
        <w:t xml:space="preserve">Total number of </w:t>
      </w:r>
      <w:r w:rsidRPr="004776E7">
        <w:rPr>
          <w:rFonts w:ascii="Arial" w:eastAsia="Arial" w:hAnsi="Arial" w:cs="Arial"/>
          <w:i/>
          <w:color w:val="000000"/>
        </w:rPr>
        <w:t>days</w:t>
      </w:r>
      <w:r w:rsidRPr="004776E7">
        <w:rPr>
          <w:rFonts w:ascii="Arial" w:eastAsia="Arial" w:hAnsi="Arial" w:cs="Arial"/>
          <w:color w:val="000000"/>
        </w:rPr>
        <w:t xml:space="preserve"> from all lost workday injuries.</w:t>
      </w:r>
    </w:p>
    <w:p w14:paraId="52CE9AF5" w14:textId="77777777" w:rsidR="004776E7" w:rsidRPr="004776E7" w:rsidRDefault="004776E7" w:rsidP="001C70A6">
      <w:pPr>
        <w:numPr>
          <w:ilvl w:val="0"/>
          <w:numId w:val="71"/>
        </w:numPr>
        <w:pBdr>
          <w:top w:val="nil"/>
          <w:left w:val="nil"/>
          <w:bottom w:val="nil"/>
          <w:right w:val="nil"/>
          <w:between w:val="nil"/>
        </w:pBdr>
        <w:shd w:val="clear" w:color="auto" w:fill="FFFFFF"/>
        <w:spacing w:after="0" w:line="240" w:lineRule="auto"/>
        <w:rPr>
          <w:rFonts w:ascii="Arial" w:eastAsia="Arial" w:hAnsi="Arial" w:cs="Arial"/>
          <w:color w:val="000000"/>
        </w:rPr>
      </w:pPr>
      <w:r w:rsidRPr="004776E7">
        <w:rPr>
          <w:rFonts w:ascii="Arial" w:eastAsia="Arial" w:hAnsi="Arial" w:cs="Arial"/>
          <w:color w:val="000000"/>
        </w:rPr>
        <w:t>Prevalence of musculoskeletal discomfort</w:t>
      </w:r>
    </w:p>
    <w:p w14:paraId="5B1B9A25" w14:textId="77777777" w:rsidR="004776E7" w:rsidRPr="004776E7" w:rsidRDefault="004776E7" w:rsidP="001C70A6">
      <w:pPr>
        <w:numPr>
          <w:ilvl w:val="0"/>
          <w:numId w:val="54"/>
        </w:numPr>
        <w:pBdr>
          <w:top w:val="nil"/>
          <w:left w:val="nil"/>
          <w:bottom w:val="nil"/>
          <w:right w:val="nil"/>
          <w:between w:val="nil"/>
        </w:pBdr>
        <w:shd w:val="clear" w:color="auto" w:fill="FFFFFF"/>
        <w:spacing w:after="0" w:line="240" w:lineRule="auto"/>
        <w:rPr>
          <w:rFonts w:ascii="Arial" w:eastAsia="Arial" w:hAnsi="Arial" w:cs="Arial"/>
          <w:color w:val="000000"/>
        </w:rPr>
      </w:pPr>
      <w:r w:rsidRPr="004776E7">
        <w:rPr>
          <w:rFonts w:ascii="Arial" w:eastAsia="Arial" w:hAnsi="Arial" w:cs="Arial"/>
          <w:color w:val="000000"/>
        </w:rPr>
        <w:t xml:space="preserve">Capture baseline data related to healthcare recipient injuries when initiating a program or project. </w:t>
      </w:r>
      <w:proofErr w:type="gramStart"/>
      <w:r w:rsidRPr="004776E7">
        <w:rPr>
          <w:rFonts w:ascii="Arial" w:eastAsia="Arial" w:hAnsi="Arial" w:cs="Arial"/>
          <w:color w:val="000000"/>
        </w:rPr>
        <w:t>At a later time</w:t>
      </w:r>
      <w:proofErr w:type="gramEnd"/>
      <w:r w:rsidRPr="004776E7">
        <w:rPr>
          <w:rFonts w:ascii="Arial" w:eastAsia="Arial" w:hAnsi="Arial" w:cs="Arial"/>
          <w:color w:val="000000"/>
        </w:rPr>
        <w:t>, use these data for comparison and trending purposes.</w:t>
      </w:r>
    </w:p>
    <w:p w14:paraId="4CF561EB" w14:textId="77777777" w:rsidR="004776E7" w:rsidRPr="004776E7" w:rsidRDefault="004776E7" w:rsidP="001C70A6">
      <w:pPr>
        <w:numPr>
          <w:ilvl w:val="0"/>
          <w:numId w:val="71"/>
        </w:numPr>
        <w:pBdr>
          <w:top w:val="nil"/>
          <w:left w:val="nil"/>
          <w:bottom w:val="nil"/>
          <w:right w:val="nil"/>
          <w:between w:val="nil"/>
        </w:pBdr>
        <w:shd w:val="clear" w:color="auto" w:fill="FFFFFF"/>
        <w:spacing w:after="0" w:line="240" w:lineRule="auto"/>
        <w:rPr>
          <w:rFonts w:ascii="Arial" w:eastAsia="Arial" w:hAnsi="Arial" w:cs="Arial"/>
          <w:color w:val="000000"/>
        </w:rPr>
      </w:pPr>
      <w:r w:rsidRPr="004776E7">
        <w:rPr>
          <w:rFonts w:ascii="Arial" w:eastAsia="Arial" w:hAnsi="Arial" w:cs="Arial"/>
          <w:color w:val="000000"/>
        </w:rPr>
        <w:t>Adverse healthcare recipient events: fall-related injuries.</w:t>
      </w:r>
    </w:p>
    <w:p w14:paraId="7CBA6476" w14:textId="77777777" w:rsidR="004776E7" w:rsidRPr="004776E7" w:rsidRDefault="004776E7" w:rsidP="001C70A6">
      <w:pPr>
        <w:numPr>
          <w:ilvl w:val="0"/>
          <w:numId w:val="71"/>
        </w:numPr>
        <w:pBdr>
          <w:top w:val="nil"/>
          <w:left w:val="nil"/>
          <w:bottom w:val="nil"/>
          <w:right w:val="nil"/>
          <w:between w:val="nil"/>
        </w:pBdr>
        <w:shd w:val="clear" w:color="auto" w:fill="FFFFFF"/>
        <w:spacing w:after="0" w:line="240" w:lineRule="auto"/>
        <w:rPr>
          <w:rFonts w:ascii="Arial" w:eastAsia="Arial" w:hAnsi="Arial" w:cs="Arial"/>
          <w:color w:val="000000"/>
        </w:rPr>
      </w:pPr>
      <w:r w:rsidRPr="004776E7">
        <w:rPr>
          <w:rFonts w:ascii="Arial" w:eastAsia="Arial" w:hAnsi="Arial" w:cs="Arial"/>
          <w:color w:val="000000"/>
        </w:rPr>
        <w:t>Adverse healthcare recipient events: deep vein thrombosis (DVT)/pulmonary embolism (PE).</w:t>
      </w:r>
    </w:p>
    <w:p w14:paraId="15ACF8E2" w14:textId="77777777" w:rsidR="004776E7" w:rsidRPr="004776E7" w:rsidRDefault="004776E7" w:rsidP="001C70A6">
      <w:pPr>
        <w:numPr>
          <w:ilvl w:val="0"/>
          <w:numId w:val="71"/>
        </w:numPr>
        <w:pBdr>
          <w:top w:val="nil"/>
          <w:left w:val="nil"/>
          <w:bottom w:val="nil"/>
          <w:right w:val="nil"/>
          <w:between w:val="nil"/>
        </w:pBdr>
        <w:shd w:val="clear" w:color="auto" w:fill="FFFFFF"/>
        <w:spacing w:after="0" w:line="240" w:lineRule="auto"/>
        <w:rPr>
          <w:rFonts w:ascii="Arial" w:eastAsia="Arial" w:hAnsi="Arial" w:cs="Arial"/>
          <w:color w:val="000000"/>
        </w:rPr>
      </w:pPr>
      <w:r w:rsidRPr="004776E7">
        <w:rPr>
          <w:rFonts w:ascii="Arial" w:eastAsia="Arial" w:hAnsi="Arial" w:cs="Arial"/>
          <w:color w:val="000000"/>
        </w:rPr>
        <w:t>Adverse healthcare recipient events: pneumonia.</w:t>
      </w:r>
    </w:p>
    <w:p w14:paraId="27D4ACE0" w14:textId="77777777" w:rsidR="004776E7" w:rsidRPr="004776E7" w:rsidRDefault="004776E7" w:rsidP="001C70A6">
      <w:pPr>
        <w:numPr>
          <w:ilvl w:val="0"/>
          <w:numId w:val="71"/>
        </w:numPr>
        <w:pBdr>
          <w:top w:val="nil"/>
          <w:left w:val="nil"/>
          <w:bottom w:val="nil"/>
          <w:right w:val="nil"/>
          <w:between w:val="nil"/>
        </w:pBdr>
        <w:shd w:val="clear" w:color="auto" w:fill="FFFFFF"/>
        <w:spacing w:after="0" w:line="240" w:lineRule="auto"/>
        <w:rPr>
          <w:rFonts w:ascii="Arial" w:eastAsia="Arial" w:hAnsi="Arial" w:cs="Arial"/>
          <w:color w:val="000000"/>
        </w:rPr>
      </w:pPr>
      <w:r w:rsidRPr="004776E7">
        <w:rPr>
          <w:rFonts w:ascii="Arial" w:eastAsia="Arial" w:hAnsi="Arial" w:cs="Arial"/>
          <w:color w:val="000000"/>
        </w:rPr>
        <w:t>Adverse healthcare recipient events: hospital-acquired pressure ulcer (HAPU).</w:t>
      </w:r>
    </w:p>
    <w:p w14:paraId="24F8DEC0" w14:textId="77777777" w:rsidR="004776E7" w:rsidRPr="004776E7" w:rsidRDefault="004776E7" w:rsidP="001C70A6">
      <w:pPr>
        <w:numPr>
          <w:ilvl w:val="0"/>
          <w:numId w:val="71"/>
        </w:numPr>
        <w:pBdr>
          <w:top w:val="nil"/>
          <w:left w:val="nil"/>
          <w:bottom w:val="nil"/>
          <w:right w:val="nil"/>
          <w:between w:val="nil"/>
        </w:pBdr>
        <w:shd w:val="clear" w:color="auto" w:fill="FFFFFF"/>
        <w:spacing w:after="0" w:line="240" w:lineRule="auto"/>
        <w:rPr>
          <w:rFonts w:ascii="Arial" w:eastAsia="Arial" w:hAnsi="Arial" w:cs="Arial"/>
          <w:color w:val="000000"/>
        </w:rPr>
      </w:pPr>
      <w:r w:rsidRPr="004776E7">
        <w:rPr>
          <w:rFonts w:ascii="Arial" w:eastAsia="Arial" w:hAnsi="Arial" w:cs="Arial"/>
          <w:color w:val="000000"/>
        </w:rPr>
        <w:t>Frequency with which healthcare workers can mobilize healthcare recipients</w:t>
      </w:r>
    </w:p>
    <w:p w14:paraId="7A862943" w14:textId="77777777" w:rsidR="004776E7" w:rsidRPr="004776E7" w:rsidRDefault="004776E7" w:rsidP="001C70A6">
      <w:pPr>
        <w:numPr>
          <w:ilvl w:val="0"/>
          <w:numId w:val="71"/>
        </w:numPr>
        <w:pBdr>
          <w:top w:val="nil"/>
          <w:left w:val="nil"/>
          <w:bottom w:val="nil"/>
          <w:right w:val="nil"/>
          <w:between w:val="nil"/>
        </w:pBdr>
        <w:shd w:val="clear" w:color="auto" w:fill="FFFFFF"/>
        <w:spacing w:after="0" w:line="240" w:lineRule="auto"/>
        <w:rPr>
          <w:rFonts w:ascii="Arial" w:eastAsia="Arial" w:hAnsi="Arial" w:cs="Arial"/>
          <w:color w:val="000000"/>
        </w:rPr>
      </w:pPr>
      <w:r w:rsidRPr="004776E7">
        <w:rPr>
          <w:rFonts w:ascii="Arial" w:eastAsia="Arial" w:hAnsi="Arial" w:cs="Arial"/>
          <w:color w:val="000000"/>
        </w:rPr>
        <w:t>Healthcare worker retention.</w:t>
      </w:r>
    </w:p>
    <w:p w14:paraId="07E9F46B" w14:textId="77777777" w:rsidR="004776E7" w:rsidRPr="004776E7" w:rsidRDefault="004776E7" w:rsidP="001C70A6">
      <w:pPr>
        <w:numPr>
          <w:ilvl w:val="0"/>
          <w:numId w:val="71"/>
        </w:numPr>
        <w:pBdr>
          <w:top w:val="nil"/>
          <w:left w:val="nil"/>
          <w:bottom w:val="nil"/>
          <w:right w:val="nil"/>
          <w:between w:val="nil"/>
        </w:pBdr>
        <w:shd w:val="clear" w:color="auto" w:fill="FFFFFF"/>
        <w:spacing w:after="0" w:line="240" w:lineRule="auto"/>
        <w:rPr>
          <w:rFonts w:ascii="Arial" w:eastAsia="Arial" w:hAnsi="Arial" w:cs="Arial"/>
          <w:color w:val="000000"/>
        </w:rPr>
      </w:pPr>
      <w:r w:rsidRPr="004776E7">
        <w:rPr>
          <w:rFonts w:ascii="Arial" w:eastAsia="Arial" w:hAnsi="Arial" w:cs="Arial"/>
          <w:color w:val="000000"/>
        </w:rPr>
        <w:t>Readmission of healthcare recipient within 30 days.</w:t>
      </w:r>
    </w:p>
    <w:p w14:paraId="355250C3" w14:textId="77777777" w:rsidR="004776E7" w:rsidRPr="004776E7" w:rsidRDefault="004776E7" w:rsidP="001C70A6">
      <w:pPr>
        <w:numPr>
          <w:ilvl w:val="0"/>
          <w:numId w:val="54"/>
        </w:numPr>
        <w:pBdr>
          <w:top w:val="nil"/>
          <w:left w:val="nil"/>
          <w:bottom w:val="nil"/>
          <w:right w:val="nil"/>
          <w:between w:val="nil"/>
        </w:pBdr>
        <w:shd w:val="clear" w:color="auto" w:fill="FFFFFF"/>
        <w:spacing w:after="0" w:line="240" w:lineRule="auto"/>
        <w:rPr>
          <w:rFonts w:ascii="Arial" w:eastAsia="Arial" w:hAnsi="Arial" w:cs="Arial"/>
          <w:color w:val="000000"/>
        </w:rPr>
      </w:pPr>
      <w:r w:rsidRPr="004776E7">
        <w:rPr>
          <w:rFonts w:ascii="Arial" w:eastAsia="Arial" w:hAnsi="Arial" w:cs="Arial"/>
          <w:color w:val="000000"/>
        </w:rPr>
        <w:t xml:space="preserve">Determine what goals associated with SPHM are important to stakeholders, e.g., those aligned with current safety initiatives or high-cost, high-risk, or high-frequency outcome goals. </w:t>
      </w:r>
    </w:p>
    <w:p w14:paraId="31F122E8" w14:textId="77777777" w:rsidR="004776E7" w:rsidRPr="004776E7" w:rsidRDefault="004776E7" w:rsidP="004776E7">
      <w:pPr>
        <w:pBdr>
          <w:top w:val="nil"/>
          <w:left w:val="nil"/>
          <w:bottom w:val="nil"/>
          <w:right w:val="nil"/>
          <w:between w:val="nil"/>
        </w:pBdr>
        <w:shd w:val="clear" w:color="auto" w:fill="FFFFFF"/>
        <w:spacing w:after="0" w:line="240" w:lineRule="auto"/>
        <w:ind w:left="360"/>
        <w:rPr>
          <w:rFonts w:ascii="Arial" w:eastAsia="Arial" w:hAnsi="Arial" w:cs="Arial"/>
          <w:color w:val="000000"/>
        </w:rPr>
      </w:pPr>
    </w:p>
    <w:p w14:paraId="0AD4DE80" w14:textId="77777777" w:rsidR="004776E7" w:rsidRPr="004776E7" w:rsidRDefault="004776E7" w:rsidP="004776E7">
      <w:pPr>
        <w:shd w:val="clear" w:color="auto" w:fill="FFFFFF"/>
        <w:spacing w:after="0"/>
        <w:rPr>
          <w:rFonts w:ascii="Arial" w:eastAsia="Arial" w:hAnsi="Arial" w:cs="Arial"/>
          <w:b/>
        </w:rPr>
      </w:pPr>
      <w:r w:rsidRPr="004776E7">
        <w:rPr>
          <w:rFonts w:ascii="Arial" w:eastAsia="Arial" w:hAnsi="Arial" w:cs="Arial"/>
          <w:b/>
        </w:rPr>
        <w:t>2.1.1 TIPS</w:t>
      </w:r>
    </w:p>
    <w:p w14:paraId="23687B2A" w14:textId="77777777" w:rsidR="004776E7" w:rsidRPr="004776E7" w:rsidRDefault="004776E7" w:rsidP="004776E7">
      <w:pPr>
        <w:shd w:val="clear" w:color="auto" w:fill="FFFFFF"/>
        <w:spacing w:after="0"/>
        <w:rPr>
          <w:rFonts w:ascii="Arial" w:eastAsia="Arial" w:hAnsi="Arial" w:cs="Arial"/>
          <w:color w:val="FF0000"/>
        </w:rPr>
      </w:pPr>
      <w:r w:rsidRPr="004776E7">
        <w:rPr>
          <w:rFonts w:ascii="Arial" w:eastAsia="Arial" w:hAnsi="Arial" w:cs="Arial"/>
        </w:rPr>
        <w:t xml:space="preserve">Building a strong interdisciplinary SPHM team takes patience and perseverance. Once you have recognized the gaps within your organization, start with three to four peers that have that same calling or passion that will dedicate themselves to the focused mission. First, you must gain leadership approval to move forward. This involves setting up time with the key stakeholders of your C-suite or executive branch and stating your request. </w:t>
      </w:r>
    </w:p>
    <w:p w14:paraId="7A49C99B" w14:textId="77777777" w:rsidR="004776E7" w:rsidRPr="004776E7" w:rsidRDefault="004776E7" w:rsidP="004776E7">
      <w:pPr>
        <w:shd w:val="clear" w:color="auto" w:fill="FFFFFF"/>
        <w:spacing w:after="0"/>
        <w:rPr>
          <w:rFonts w:ascii="Arial" w:eastAsia="Arial" w:hAnsi="Arial" w:cs="Arial"/>
          <w:color w:val="FF0000"/>
        </w:rPr>
      </w:pPr>
    </w:p>
    <w:p w14:paraId="7BC826DB" w14:textId="77777777" w:rsidR="004776E7" w:rsidRPr="004776E7" w:rsidRDefault="004776E7" w:rsidP="004776E7">
      <w:pPr>
        <w:shd w:val="clear" w:color="auto" w:fill="FFFFFF"/>
        <w:spacing w:after="0"/>
        <w:rPr>
          <w:rFonts w:ascii="Arial" w:eastAsia="Arial" w:hAnsi="Arial" w:cs="Arial"/>
        </w:rPr>
      </w:pPr>
      <w:r w:rsidRPr="004776E7">
        <w:rPr>
          <w:rFonts w:ascii="Arial" w:eastAsia="Arial" w:hAnsi="Arial" w:cs="Arial"/>
        </w:rPr>
        <w:t xml:space="preserve">Once you have that necessary support to move forward, set the meeting times, meet with your peers, complete your research, and create your vision. This vision must remain the primary goal. Where do you want to see your team go and how are you going to get there? It can be a simple one to two-line statement. Next, begin selling your team. Market your vision through multiple pathways such as flyers, roaming education, setting up displays at key locations throughout the organization, partnering with skills labs, and seeking out department leader support to ask for liaisons from their </w:t>
      </w:r>
      <w:r w:rsidRPr="004776E7">
        <w:rPr>
          <w:rFonts w:ascii="Arial" w:eastAsia="Times New Roman" w:hAnsi="Arial" w:cs="Arial"/>
          <w:color w:val="000000" w:themeColor="text1"/>
        </w:rPr>
        <w:t>clinical area/unit</w:t>
      </w:r>
      <w:r w:rsidRPr="004776E7">
        <w:rPr>
          <w:rFonts w:ascii="Arial" w:eastAsia="Arial" w:hAnsi="Arial" w:cs="Arial"/>
        </w:rPr>
        <w:t xml:space="preserve">, while relaying the fact that this is a </w:t>
      </w:r>
      <w:r w:rsidRPr="004776E7">
        <w:rPr>
          <w:rFonts w:ascii="Arial" w:eastAsia="Arial" w:hAnsi="Arial" w:cs="Arial"/>
        </w:rPr>
        <w:lastRenderedPageBreak/>
        <w:t xml:space="preserve">valuable contribution not only to the department but to the overall culture of safety. Set the expectation for success and be visible.  </w:t>
      </w:r>
    </w:p>
    <w:p w14:paraId="4887A0F6" w14:textId="77777777" w:rsidR="004776E7" w:rsidRPr="004776E7" w:rsidRDefault="004776E7" w:rsidP="004776E7">
      <w:pPr>
        <w:shd w:val="clear" w:color="auto" w:fill="FFFFFF"/>
        <w:spacing w:after="0"/>
        <w:rPr>
          <w:rFonts w:ascii="Arial" w:eastAsia="Arial" w:hAnsi="Arial" w:cs="Arial"/>
        </w:rPr>
      </w:pPr>
    </w:p>
    <w:p w14:paraId="1636CB85" w14:textId="77777777" w:rsidR="004776E7" w:rsidRPr="004776E7" w:rsidRDefault="004776E7" w:rsidP="004776E7">
      <w:pPr>
        <w:pBdr>
          <w:top w:val="nil"/>
          <w:left w:val="nil"/>
          <w:bottom w:val="nil"/>
          <w:right w:val="nil"/>
          <w:between w:val="nil"/>
        </w:pBdr>
        <w:shd w:val="clear" w:color="auto" w:fill="FFFFFF"/>
        <w:rPr>
          <w:rFonts w:ascii="Arial" w:eastAsia="Arial" w:hAnsi="Arial" w:cs="Arial"/>
        </w:rPr>
      </w:pPr>
      <w:r w:rsidRPr="004776E7">
        <w:rPr>
          <w:rFonts w:ascii="Arial" w:eastAsia="Arial" w:hAnsi="Arial" w:cs="Arial"/>
          <w:szCs w:val="24"/>
        </w:rPr>
        <w:t xml:space="preserve">Being consistent and persistent will grow your team. </w:t>
      </w:r>
      <w:r w:rsidRPr="004776E7">
        <w:rPr>
          <w:rFonts w:ascii="Arial" w:eastAsia="Arial" w:hAnsi="Arial" w:cs="Arial"/>
        </w:rPr>
        <w:t xml:space="preserve">If there is one single point that I would like to instill in the readers' hearts is “don’t give up”! It will happen. I do believe the turning point for our team was when we recognized that many people who were passionate about safe patient handling and mobility were also passionate about falls prevention. We joined forces, and that was where the magic happened. Before we knew it, we had enough interdisciplinary team members who were excited, willing, and ready to pull together to build a stable foundation.   </w:t>
      </w:r>
    </w:p>
    <w:p w14:paraId="4F2A721A" w14:textId="77777777" w:rsidR="004776E7" w:rsidRPr="004776E7" w:rsidRDefault="004776E7" w:rsidP="004776E7">
      <w:pPr>
        <w:pBdr>
          <w:top w:val="nil"/>
          <w:left w:val="nil"/>
          <w:bottom w:val="nil"/>
          <w:right w:val="nil"/>
          <w:between w:val="nil"/>
        </w:pBdr>
        <w:shd w:val="clear" w:color="auto" w:fill="FFFFFF"/>
        <w:spacing w:after="0" w:line="240" w:lineRule="auto"/>
        <w:rPr>
          <w:rFonts w:ascii="Arial" w:eastAsia="Arial" w:hAnsi="Arial" w:cs="Arial"/>
        </w:rPr>
      </w:pPr>
      <w:r w:rsidRPr="004776E7">
        <w:rPr>
          <w:rFonts w:ascii="Arial" w:eastAsia="Arial" w:hAnsi="Arial" w:cs="Arial"/>
        </w:rPr>
        <w:t xml:space="preserve">We started a pilot program with an interdisciplinary instructor team to bring that peer-to-peer teaching style to the table. The classes were open to all who wished to have a refresher or who needed practice. Before we knew it, the critical care service line and transport team began sending all newly hired staff to our classes. The classes grew from one facility to a three-hospital regional training program, and soon we were building a business case to bring our hands-on education across the system, with the expectation that each facility would replicate our peer-to-peer teaching platform and provide the class to each new hire. </w:t>
      </w:r>
    </w:p>
    <w:p w14:paraId="2A681F8C" w14:textId="77777777" w:rsidR="004776E7" w:rsidRPr="004776E7" w:rsidRDefault="004776E7" w:rsidP="004776E7">
      <w:pPr>
        <w:pBdr>
          <w:top w:val="nil"/>
          <w:left w:val="nil"/>
          <w:bottom w:val="nil"/>
          <w:right w:val="nil"/>
          <w:between w:val="nil"/>
        </w:pBdr>
        <w:shd w:val="clear" w:color="auto" w:fill="FFFFFF"/>
        <w:spacing w:after="0"/>
        <w:rPr>
          <w:rFonts w:ascii="Arial" w:eastAsia="Arial" w:hAnsi="Arial" w:cs="Arial"/>
        </w:rPr>
      </w:pPr>
    </w:p>
    <w:p w14:paraId="778EF800" w14:textId="77777777" w:rsidR="004776E7" w:rsidRPr="004776E7" w:rsidRDefault="004776E7" w:rsidP="004776E7">
      <w:pPr>
        <w:pBdr>
          <w:top w:val="nil"/>
          <w:left w:val="nil"/>
          <w:bottom w:val="nil"/>
          <w:right w:val="nil"/>
          <w:between w:val="nil"/>
        </w:pBdr>
        <w:shd w:val="clear" w:color="auto" w:fill="FFFFFF"/>
        <w:spacing w:after="0" w:line="240" w:lineRule="auto"/>
        <w:rPr>
          <w:rFonts w:ascii="Arial" w:eastAsia="Arial" w:hAnsi="Arial" w:cs="Arial"/>
        </w:rPr>
      </w:pPr>
      <w:r w:rsidRPr="004776E7">
        <w:rPr>
          <w:rFonts w:ascii="Arial" w:eastAsia="Arial" w:hAnsi="Arial" w:cs="Arial"/>
        </w:rPr>
        <w:t xml:space="preserve">There is nothing more rewarding than witnessing staff members growing in confidence and owning their piece of the culture of safety on every level. We pulled from each other’s experiences and designed an engaged team with the energy we needed to sustain the journey. </w:t>
      </w:r>
    </w:p>
    <w:p w14:paraId="42CD1667" w14:textId="77777777" w:rsidR="004776E7" w:rsidRPr="004776E7" w:rsidRDefault="004776E7" w:rsidP="004776E7">
      <w:pPr>
        <w:pBdr>
          <w:top w:val="nil"/>
          <w:left w:val="nil"/>
          <w:bottom w:val="nil"/>
          <w:right w:val="nil"/>
          <w:between w:val="nil"/>
        </w:pBdr>
        <w:shd w:val="clear" w:color="auto" w:fill="FFFFFF"/>
        <w:spacing w:after="0" w:line="240" w:lineRule="auto"/>
        <w:rPr>
          <w:rFonts w:ascii="Arial" w:eastAsia="Arial" w:hAnsi="Arial" w:cs="Arial"/>
        </w:rPr>
      </w:pPr>
    </w:p>
    <w:p w14:paraId="50E157BE" w14:textId="77777777" w:rsidR="004776E7" w:rsidRPr="004776E7" w:rsidRDefault="004776E7" w:rsidP="004776E7">
      <w:pPr>
        <w:pBdr>
          <w:top w:val="nil"/>
          <w:left w:val="nil"/>
          <w:bottom w:val="nil"/>
          <w:right w:val="nil"/>
          <w:between w:val="nil"/>
        </w:pBdr>
        <w:shd w:val="clear" w:color="auto" w:fill="FFFFFF"/>
        <w:spacing w:after="0" w:line="240" w:lineRule="auto"/>
        <w:rPr>
          <w:rFonts w:ascii="Arial" w:eastAsia="Arial" w:hAnsi="Arial" w:cs="Arial"/>
        </w:rPr>
      </w:pPr>
      <w:r w:rsidRPr="004776E7">
        <w:rPr>
          <w:rFonts w:ascii="Arial" w:eastAsia="Arial" w:hAnsi="Arial" w:cs="Arial"/>
        </w:rPr>
        <w:t xml:space="preserve">Our vision from 2015 has reached a point of sustainability thanks to early persistence and bringing the right stakeholders to the table. This must always be a team effort, even if your team is only three to four people. Expect a culture shift, always do your research, and move forward with positive energy.  </w:t>
      </w:r>
    </w:p>
    <w:p w14:paraId="6FEFE432" w14:textId="77777777" w:rsidR="004776E7" w:rsidRPr="004776E7" w:rsidRDefault="004776E7" w:rsidP="004776E7">
      <w:pPr>
        <w:pBdr>
          <w:top w:val="nil"/>
          <w:left w:val="nil"/>
          <w:bottom w:val="nil"/>
          <w:right w:val="nil"/>
          <w:between w:val="nil"/>
        </w:pBdr>
        <w:shd w:val="clear" w:color="auto" w:fill="FFFFFF"/>
        <w:spacing w:after="0" w:line="240" w:lineRule="auto"/>
        <w:rPr>
          <w:rFonts w:ascii="Arial" w:eastAsia="Arial" w:hAnsi="Arial" w:cs="Arial"/>
        </w:rPr>
      </w:pPr>
    </w:p>
    <w:p w14:paraId="611239A3" w14:textId="77777777" w:rsidR="004776E7" w:rsidRPr="004776E7" w:rsidRDefault="004776E7" w:rsidP="004776E7">
      <w:pPr>
        <w:shd w:val="clear" w:color="auto" w:fill="FFFFFF"/>
        <w:spacing w:after="0"/>
        <w:rPr>
          <w:rFonts w:ascii="Arial" w:eastAsia="Arial" w:hAnsi="Arial" w:cs="Arial"/>
          <w:b/>
          <w:color w:val="222222"/>
        </w:rPr>
      </w:pPr>
    </w:p>
    <w:p w14:paraId="133A1C93" w14:textId="77777777" w:rsidR="004776E7" w:rsidRPr="004776E7" w:rsidRDefault="004776E7" w:rsidP="004776E7">
      <w:pPr>
        <w:shd w:val="clear" w:color="auto" w:fill="FFFFFF"/>
        <w:spacing w:after="0"/>
        <w:rPr>
          <w:rFonts w:ascii="Arial" w:eastAsia="Arial" w:hAnsi="Arial" w:cs="Arial"/>
          <w:b/>
        </w:rPr>
      </w:pPr>
      <w:r w:rsidRPr="004776E7">
        <w:rPr>
          <w:rFonts w:ascii="Arial" w:eastAsia="Arial" w:hAnsi="Arial" w:cs="Arial"/>
          <w:b/>
        </w:rPr>
        <w:t>2.1.1 References</w:t>
      </w:r>
    </w:p>
    <w:p w14:paraId="3766FEA2" w14:textId="77777777" w:rsidR="004776E7" w:rsidRPr="004776E7" w:rsidRDefault="004776E7" w:rsidP="001C70A6">
      <w:pPr>
        <w:numPr>
          <w:ilvl w:val="0"/>
          <w:numId w:val="77"/>
        </w:numPr>
        <w:autoSpaceDE w:val="0"/>
        <w:autoSpaceDN w:val="0"/>
        <w:adjustRightInd w:val="0"/>
        <w:spacing w:after="0" w:line="240" w:lineRule="auto"/>
        <w:contextualSpacing/>
        <w:rPr>
          <w:rFonts w:ascii="Arial" w:hAnsi="Arial" w:cs="Arial"/>
        </w:rPr>
      </w:pPr>
      <w:bookmarkStart w:id="10" w:name="_Hlk54882512"/>
      <w:r w:rsidRPr="004776E7">
        <w:rPr>
          <w:rFonts w:ascii="Arial" w:hAnsi="Arial" w:cs="Arial"/>
        </w:rPr>
        <w:t xml:space="preserve">Center for Engineering &amp; Occupational Safety and Health (CEOSH), Veterans Affairs, 2016. “Safe Patient Handling and Mobility Guidebook.” Retrieved August 7, 2019, from </w:t>
      </w:r>
      <w:hyperlink r:id="rId31" w:history="1">
        <w:r w:rsidRPr="004776E7">
          <w:rPr>
            <w:rFonts w:ascii="Arial" w:hAnsi="Arial" w:cs="Arial"/>
            <w:color w:val="0563C1" w:themeColor="hyperlink"/>
            <w:u w:val="single"/>
          </w:rPr>
          <w:t>http://www.tampavaref.org/safe-patient-handling/implementation-tools.htm</w:t>
        </w:r>
      </w:hyperlink>
      <w:r w:rsidRPr="004776E7">
        <w:rPr>
          <w:rFonts w:ascii="Arial" w:hAnsi="Arial" w:cs="Arial"/>
        </w:rPr>
        <w:t xml:space="preserve"> </w:t>
      </w:r>
    </w:p>
    <w:p w14:paraId="05434E6B" w14:textId="77777777" w:rsidR="004776E7" w:rsidRPr="004776E7" w:rsidRDefault="004776E7" w:rsidP="001C70A6">
      <w:pPr>
        <w:numPr>
          <w:ilvl w:val="0"/>
          <w:numId w:val="77"/>
        </w:numPr>
        <w:spacing w:after="0"/>
        <w:contextualSpacing/>
        <w:rPr>
          <w:rFonts w:ascii="Arial" w:eastAsia="Arial" w:hAnsi="Arial" w:cs="Arial"/>
          <w:b/>
          <w:color w:val="222222"/>
        </w:rPr>
      </w:pPr>
      <w:r w:rsidRPr="004776E7">
        <w:rPr>
          <w:rFonts w:ascii="Arial" w:hAnsi="Arial" w:cs="Arial"/>
        </w:rPr>
        <w:t xml:space="preserve">Matz, Mary, and others. </w:t>
      </w:r>
      <w:r w:rsidRPr="004776E7">
        <w:rPr>
          <w:rFonts w:ascii="Arial" w:hAnsi="Arial" w:cs="Arial"/>
          <w:i/>
          <w:iCs/>
        </w:rPr>
        <w:t>Patient Handling and Mobility Assessments</w:t>
      </w:r>
      <w:r w:rsidRPr="004776E7">
        <w:rPr>
          <w:rFonts w:ascii="Arial" w:hAnsi="Arial" w:cs="Arial"/>
        </w:rPr>
        <w:t xml:space="preserve">, Facility Guidelines Institute, 2nd ed. 2019. </w:t>
      </w:r>
      <w:hyperlink r:id="rId32" w:history="1">
        <w:r w:rsidRPr="004776E7">
          <w:rPr>
            <w:rFonts w:ascii="Arial" w:hAnsi="Arial" w:cs="Arial"/>
            <w:color w:val="0563C1" w:themeColor="hyperlink"/>
            <w:u w:val="single"/>
          </w:rPr>
          <w:t>https://www.fgiguidelines.org/wp-content/uploads/2019/10/FGI-Patient-Handling-and-Mobility-Assessments_191008.pdf</w:t>
        </w:r>
      </w:hyperlink>
    </w:p>
    <w:bookmarkEnd w:id="10"/>
    <w:p w14:paraId="02240FE1" w14:textId="77777777" w:rsidR="004776E7" w:rsidRPr="004776E7" w:rsidRDefault="004776E7" w:rsidP="004776E7">
      <w:pPr>
        <w:autoSpaceDE w:val="0"/>
        <w:autoSpaceDN w:val="0"/>
        <w:adjustRightInd w:val="0"/>
        <w:spacing w:after="0" w:line="240" w:lineRule="auto"/>
        <w:ind w:left="720"/>
        <w:contextualSpacing/>
        <w:rPr>
          <w:rFonts w:ascii="Arial" w:hAnsi="Arial" w:cs="Arial"/>
        </w:rPr>
      </w:pPr>
    </w:p>
    <w:p w14:paraId="3C81D646" w14:textId="77777777" w:rsidR="004776E7" w:rsidRPr="004776E7" w:rsidRDefault="004776E7" w:rsidP="004776E7">
      <w:pPr>
        <w:shd w:val="clear" w:color="auto" w:fill="FFFFFF"/>
        <w:spacing w:after="0"/>
        <w:rPr>
          <w:rFonts w:ascii="Arial" w:eastAsia="Arial" w:hAnsi="Arial" w:cs="Arial"/>
          <w:b/>
          <w:color w:val="222222"/>
        </w:rPr>
      </w:pPr>
    </w:p>
    <w:p w14:paraId="5C06035D" w14:textId="77777777" w:rsidR="004776E7" w:rsidRPr="004776E7" w:rsidRDefault="004776E7" w:rsidP="004776E7">
      <w:pPr>
        <w:shd w:val="clear" w:color="auto" w:fill="FFFFFF"/>
        <w:tabs>
          <w:tab w:val="left" w:pos="1126"/>
        </w:tabs>
        <w:spacing w:after="0"/>
        <w:rPr>
          <w:rFonts w:ascii="Arial" w:eastAsia="Arial" w:hAnsi="Arial" w:cs="Arial"/>
          <w:b/>
          <w:color w:val="222222"/>
        </w:rPr>
      </w:pPr>
      <w:r w:rsidRPr="004776E7">
        <w:rPr>
          <w:rFonts w:ascii="Arial" w:eastAsia="Arial" w:hAnsi="Arial" w:cs="Arial"/>
          <w:b/>
          <w:color w:val="222222"/>
        </w:rPr>
        <w:tab/>
      </w:r>
    </w:p>
    <w:p w14:paraId="6DBBDFA6" w14:textId="77777777" w:rsidR="004776E7" w:rsidRPr="004776E7" w:rsidRDefault="004776E7" w:rsidP="004776E7">
      <w:pPr>
        <w:shd w:val="clear" w:color="auto" w:fill="FFFFFF"/>
        <w:tabs>
          <w:tab w:val="left" w:pos="3160"/>
        </w:tabs>
        <w:spacing w:after="0"/>
        <w:rPr>
          <w:rFonts w:ascii="Arial" w:eastAsia="Arial" w:hAnsi="Arial" w:cs="Arial"/>
          <w:i/>
          <w:color w:val="222222"/>
        </w:rPr>
      </w:pPr>
      <w:bookmarkStart w:id="11" w:name="_Hlk51963098"/>
      <w:r w:rsidRPr="004776E7">
        <w:rPr>
          <w:rFonts w:ascii="Arial" w:eastAsia="Arial" w:hAnsi="Arial" w:cs="Arial"/>
          <w:b/>
          <w:i/>
          <w:color w:val="222222"/>
        </w:rPr>
        <w:t xml:space="preserve">Standard Number 2.1.2 Perform a comprehensive assessment of SPHM.  </w:t>
      </w:r>
      <w:r w:rsidRPr="004776E7">
        <w:rPr>
          <w:rFonts w:ascii="Arial" w:eastAsia="Arial" w:hAnsi="Arial" w:cs="Arial"/>
          <w:i/>
          <w:color w:val="222222"/>
        </w:rPr>
        <w:t>The organization will initially and periodically perform a comprehensive assessment of patient handling, mobility, and technology, including an SPHM technology needs assessment (see Standard 4.1.1).</w:t>
      </w:r>
    </w:p>
    <w:bookmarkEnd w:id="11"/>
    <w:p w14:paraId="5B7FCD7A" w14:textId="77777777" w:rsidR="004776E7" w:rsidRPr="004776E7" w:rsidRDefault="004776E7" w:rsidP="004776E7">
      <w:pPr>
        <w:shd w:val="clear" w:color="auto" w:fill="FFFFFF"/>
        <w:spacing w:after="0"/>
        <w:rPr>
          <w:rFonts w:ascii="Arial" w:eastAsia="Arial" w:hAnsi="Arial" w:cs="Arial"/>
          <w:color w:val="222222"/>
        </w:rPr>
      </w:pPr>
    </w:p>
    <w:p w14:paraId="50FAA9FF" w14:textId="77777777" w:rsidR="004776E7" w:rsidRPr="004776E7" w:rsidRDefault="004776E7" w:rsidP="004776E7">
      <w:pPr>
        <w:shd w:val="clear" w:color="auto" w:fill="FFFFFF"/>
        <w:spacing w:after="0"/>
        <w:rPr>
          <w:rFonts w:ascii="Arial" w:eastAsia="Arial" w:hAnsi="Arial" w:cs="Arial"/>
          <w:color w:val="000000"/>
        </w:rPr>
      </w:pPr>
      <w:sdt>
        <w:sdtPr>
          <w:rPr>
            <w:rFonts w:ascii="Arial" w:hAnsi="Arial" w:cs="Arial"/>
          </w:rPr>
          <w:tag w:val="goog_rdk_1"/>
          <w:id w:val="661579641"/>
        </w:sdtPr>
        <w:sdtContent>
          <w:r w:rsidRPr="004776E7">
            <w:rPr>
              <w:rFonts w:ascii="Arial" w:hAnsi="Arial" w:cs="Arial"/>
              <w:b/>
              <w:bCs/>
            </w:rPr>
            <w:t>Introduction</w:t>
          </w:r>
          <w:r w:rsidRPr="004776E7">
            <w:rPr>
              <w:rFonts w:ascii="Arial" w:hAnsi="Arial" w:cs="Arial"/>
            </w:rPr>
            <w:t xml:space="preserve">: </w:t>
          </w:r>
        </w:sdtContent>
      </w:sdt>
      <w:r w:rsidRPr="004776E7">
        <w:rPr>
          <w:rFonts w:ascii="Arial" w:eastAsia="Arial" w:hAnsi="Arial" w:cs="Arial"/>
        </w:rPr>
        <w:t>Completing a safe patient handling and mobility (SPHM) focused gap assessment is imperative to shift the culture of safety (see Figure 2.1. SPHM Gap Assessment Tool).</w:t>
      </w:r>
      <w:r w:rsidRPr="004776E7">
        <w:rPr>
          <w:rFonts w:ascii="Arial" w:eastAsia="Arial" w:hAnsi="Arial" w:cs="Arial"/>
          <w:color w:val="000000"/>
        </w:rPr>
        <w:t xml:space="preserve"> </w:t>
      </w:r>
      <w:r w:rsidRPr="004776E7">
        <w:rPr>
          <w:rFonts w:ascii="Arial" w:eastAsia="Arial" w:hAnsi="Arial" w:cs="Arial"/>
        </w:rPr>
        <w:t xml:space="preserve">An SPHM gap assessment must be inclusive of all components of the eight </w:t>
      </w:r>
      <w:r w:rsidRPr="004776E7">
        <w:rPr>
          <w:rFonts w:ascii="Arial" w:eastAsia="Arial" w:hAnsi="Arial" w:cs="Arial"/>
          <w:color w:val="000000"/>
        </w:rPr>
        <w:t>American Nurses Association</w:t>
      </w:r>
      <w:r w:rsidRPr="004776E7">
        <w:rPr>
          <w:rFonts w:ascii="Arial" w:eastAsia="Arial" w:hAnsi="Arial" w:cs="Arial"/>
        </w:rPr>
        <w:t xml:space="preserve"> (ANA) SPHM Interprofessional National Standards (SPHM Standards) to ensure sustainability. </w:t>
      </w:r>
      <w:r w:rsidRPr="004776E7">
        <w:rPr>
          <w:rFonts w:ascii="Arial" w:eastAsia="Arial" w:hAnsi="Arial" w:cs="Arial"/>
          <w:color w:val="000000"/>
        </w:rPr>
        <w:t xml:space="preserve">Evaluation of the elements and effectiveness of SPHM can be accomplished using the data source matched to each SPHM Standard. Nelson et al., (2006) described the development and evaluation of a multifaceted ergonomics program to prevent </w:t>
      </w:r>
      <w:r w:rsidRPr="004776E7">
        <w:rPr>
          <w:rFonts w:ascii="Arial" w:eastAsia="Arial" w:hAnsi="Arial" w:cs="Arial"/>
          <w:color w:val="000000"/>
        </w:rPr>
        <w:lastRenderedPageBreak/>
        <w:t xml:space="preserve">injuries associated with patient handling and mobility tasks (Nelson, et al., 2006) and the </w:t>
      </w:r>
      <w:r w:rsidRPr="004776E7">
        <w:rPr>
          <w:rFonts w:ascii="Arial" w:eastAsia="Arial" w:hAnsi="Arial" w:cs="Arial"/>
          <w:i/>
          <w:color w:val="000000"/>
        </w:rPr>
        <w:t>Patient Handling and Mobility Assessments</w:t>
      </w:r>
      <w:r w:rsidRPr="004776E7">
        <w:rPr>
          <w:rFonts w:ascii="Arial" w:eastAsia="Arial" w:hAnsi="Arial" w:cs="Arial"/>
          <w:color w:val="000000"/>
        </w:rPr>
        <w:t xml:space="preserve"> (PHAMA), 2</w:t>
      </w:r>
      <w:r w:rsidRPr="004776E7">
        <w:rPr>
          <w:rFonts w:ascii="Arial" w:eastAsia="Arial" w:hAnsi="Arial" w:cs="Arial"/>
          <w:color w:val="000000"/>
          <w:vertAlign w:val="superscript"/>
        </w:rPr>
        <w:t>nd</w:t>
      </w:r>
      <w:r w:rsidRPr="004776E7">
        <w:rPr>
          <w:rFonts w:ascii="Arial" w:eastAsia="Arial" w:hAnsi="Arial" w:cs="Arial"/>
          <w:color w:val="000000"/>
        </w:rPr>
        <w:t xml:space="preserve"> edition, also contains criteria for SPHM assessments (Matz, et al., 2019).</w:t>
      </w:r>
    </w:p>
    <w:p w14:paraId="3B586BF6" w14:textId="77777777" w:rsidR="004776E7" w:rsidRPr="004776E7" w:rsidRDefault="004776E7" w:rsidP="004776E7">
      <w:pPr>
        <w:shd w:val="clear" w:color="auto" w:fill="FFFFFF"/>
        <w:spacing w:after="0"/>
        <w:rPr>
          <w:rFonts w:ascii="Arial" w:eastAsia="Arial" w:hAnsi="Arial" w:cs="Arial"/>
          <w:color w:val="000000"/>
        </w:rPr>
      </w:pPr>
    </w:p>
    <w:p w14:paraId="4A328B6B" w14:textId="77777777" w:rsidR="004776E7" w:rsidRPr="004776E7" w:rsidRDefault="004776E7" w:rsidP="004776E7">
      <w:pPr>
        <w:shd w:val="clear" w:color="auto" w:fill="FFFFFF"/>
        <w:spacing w:after="0" w:line="240" w:lineRule="auto"/>
        <w:rPr>
          <w:rFonts w:ascii="Arial" w:eastAsia="Arial" w:hAnsi="Arial" w:cs="Arial"/>
          <w:b/>
          <w:color w:val="FF0000"/>
          <w:sz w:val="28"/>
          <w:szCs w:val="28"/>
        </w:rPr>
      </w:pPr>
      <w:r w:rsidRPr="004776E7">
        <w:rPr>
          <w:rFonts w:ascii="Arial" w:eastAsia="Arial" w:hAnsi="Arial" w:cs="Arial"/>
          <w:b/>
          <w:sz w:val="28"/>
          <w:szCs w:val="28"/>
          <w:highlight w:val="magenta"/>
        </w:rPr>
        <w:t>INSERT SPHM GAP ASSESSMENT TOOL</w:t>
      </w:r>
      <w:r w:rsidRPr="004776E7">
        <w:rPr>
          <w:rFonts w:ascii="Arial" w:eastAsia="Arial" w:hAnsi="Arial" w:cs="Arial"/>
          <w:b/>
          <w:sz w:val="28"/>
          <w:szCs w:val="28"/>
        </w:rPr>
        <w:t xml:space="preserve"> fig 2.1</w:t>
      </w:r>
    </w:p>
    <w:p w14:paraId="101B538D" w14:textId="77777777" w:rsidR="004776E7" w:rsidRPr="004776E7" w:rsidRDefault="004776E7" w:rsidP="004776E7">
      <w:pPr>
        <w:shd w:val="clear" w:color="auto" w:fill="FFFFFF"/>
        <w:spacing w:after="0"/>
        <w:rPr>
          <w:rFonts w:ascii="Arial" w:eastAsia="Arial" w:hAnsi="Arial" w:cs="Arial"/>
          <w:color w:val="000000"/>
        </w:rPr>
      </w:pPr>
    </w:p>
    <w:p w14:paraId="03610D3C" w14:textId="77777777" w:rsidR="004776E7" w:rsidRPr="004776E7" w:rsidRDefault="004776E7" w:rsidP="004776E7">
      <w:pPr>
        <w:shd w:val="clear" w:color="auto" w:fill="FFFFFF"/>
        <w:spacing w:after="0" w:line="240" w:lineRule="auto"/>
        <w:rPr>
          <w:rFonts w:ascii="Arial" w:eastAsia="Times New Roman" w:hAnsi="Arial" w:cs="Arial"/>
          <w:b/>
          <w:bCs/>
        </w:rPr>
      </w:pPr>
      <w:r w:rsidRPr="004776E7">
        <w:rPr>
          <w:rFonts w:ascii="Arial" w:eastAsia="Times New Roman" w:hAnsi="Arial" w:cs="Arial"/>
          <w:b/>
          <w:bCs/>
          <w:color w:val="000000"/>
        </w:rPr>
        <w:t>Upon completion of the review/implementation of this standard, you/your healthcare organization should understand and/or demonstrate the following:</w:t>
      </w:r>
    </w:p>
    <w:p w14:paraId="3D457570" w14:textId="77777777" w:rsidR="004776E7" w:rsidRPr="004776E7" w:rsidRDefault="004776E7" w:rsidP="001C70A6">
      <w:pPr>
        <w:numPr>
          <w:ilvl w:val="0"/>
          <w:numId w:val="66"/>
        </w:numPr>
        <w:shd w:val="clear" w:color="auto" w:fill="FFFFFF"/>
        <w:spacing w:after="0" w:line="240" w:lineRule="auto"/>
        <w:rPr>
          <w:rFonts w:ascii="Arial" w:eastAsia="Arial" w:hAnsi="Arial" w:cs="Arial"/>
        </w:rPr>
      </w:pPr>
      <w:r w:rsidRPr="004776E7">
        <w:rPr>
          <w:rFonts w:ascii="Arial" w:eastAsia="Arial" w:hAnsi="Arial" w:cs="Arial"/>
        </w:rPr>
        <w:t xml:space="preserve">Knowledge of how to define and prioritize all areas of opportunity after completion of a comprehensive SPHM program assessment that includes evaluation of patient handling efforts, mobility endeavors, SPHM technology, and an SPHM technology needs assessment. </w:t>
      </w:r>
    </w:p>
    <w:p w14:paraId="2CB71DD5" w14:textId="77777777" w:rsidR="004776E7" w:rsidRPr="004776E7" w:rsidRDefault="004776E7" w:rsidP="001C70A6">
      <w:pPr>
        <w:numPr>
          <w:ilvl w:val="0"/>
          <w:numId w:val="66"/>
        </w:numPr>
        <w:shd w:val="clear" w:color="auto" w:fill="FFFFFF"/>
        <w:spacing w:after="0" w:line="240" w:lineRule="auto"/>
        <w:rPr>
          <w:rFonts w:ascii="Arial" w:eastAsia="Arial" w:hAnsi="Arial" w:cs="Arial"/>
        </w:rPr>
      </w:pPr>
      <w:r w:rsidRPr="004776E7">
        <w:rPr>
          <w:rFonts w:ascii="Arial" w:eastAsia="Arial" w:hAnsi="Arial" w:cs="Arial"/>
        </w:rPr>
        <w:t>Utilization of an interdisciplinary team with varied perspectives when conducting the assessments, understanding outcomes from the assessments, and implementing measures to resolve gaps found during assessments.</w:t>
      </w:r>
    </w:p>
    <w:p w14:paraId="08004D8C" w14:textId="77777777" w:rsidR="004776E7" w:rsidRPr="004776E7" w:rsidRDefault="004776E7" w:rsidP="001C70A6">
      <w:pPr>
        <w:numPr>
          <w:ilvl w:val="0"/>
          <w:numId w:val="66"/>
        </w:numPr>
        <w:shd w:val="clear" w:color="auto" w:fill="FFFFFF"/>
        <w:spacing w:after="0" w:line="240" w:lineRule="auto"/>
        <w:rPr>
          <w:rFonts w:ascii="Arial" w:eastAsia="Arial" w:hAnsi="Arial" w:cs="Arial"/>
        </w:rPr>
      </w:pPr>
      <w:r w:rsidRPr="004776E7">
        <w:rPr>
          <w:rFonts w:ascii="Arial" w:eastAsia="Arial" w:hAnsi="Arial" w:cs="Arial"/>
        </w:rPr>
        <w:t xml:space="preserve">Consistent and comprehensive review of the SPHM program. </w:t>
      </w:r>
    </w:p>
    <w:p w14:paraId="0EABAD2F" w14:textId="77777777" w:rsidR="004776E7" w:rsidRPr="004776E7" w:rsidRDefault="004776E7" w:rsidP="004776E7">
      <w:pPr>
        <w:shd w:val="clear" w:color="auto" w:fill="FFFFFF"/>
        <w:spacing w:after="0"/>
        <w:ind w:left="720" w:hanging="720"/>
        <w:rPr>
          <w:rFonts w:ascii="Arial" w:eastAsia="Arial" w:hAnsi="Arial" w:cs="Arial"/>
          <w:b/>
          <w:bCs/>
          <w:color w:val="000000"/>
        </w:rPr>
      </w:pPr>
    </w:p>
    <w:p w14:paraId="6B1F95D3" w14:textId="77777777" w:rsidR="004776E7" w:rsidRPr="004776E7" w:rsidRDefault="004776E7" w:rsidP="004776E7">
      <w:pPr>
        <w:shd w:val="clear" w:color="auto" w:fill="FFFFFF"/>
        <w:spacing w:after="0"/>
        <w:ind w:left="720" w:hanging="720"/>
        <w:rPr>
          <w:rFonts w:ascii="Arial" w:eastAsia="Arial" w:hAnsi="Arial" w:cs="Arial"/>
          <w:b/>
          <w:bCs/>
          <w:color w:val="000000"/>
        </w:rPr>
      </w:pPr>
      <w:r w:rsidRPr="004776E7">
        <w:rPr>
          <w:rFonts w:ascii="Arial" w:eastAsia="Arial" w:hAnsi="Arial" w:cs="Arial"/>
          <w:b/>
          <w:bCs/>
          <w:color w:val="000000"/>
        </w:rPr>
        <w:t>Implementing Standard 2.1.2</w:t>
      </w:r>
    </w:p>
    <w:p w14:paraId="35C3B0DF" w14:textId="77777777" w:rsidR="004776E7" w:rsidRPr="004776E7" w:rsidRDefault="004776E7" w:rsidP="001C70A6">
      <w:pPr>
        <w:numPr>
          <w:ilvl w:val="0"/>
          <w:numId w:val="55"/>
        </w:numPr>
        <w:shd w:val="clear" w:color="auto" w:fill="FFFFFF"/>
        <w:spacing w:after="0" w:line="240" w:lineRule="auto"/>
        <w:contextualSpacing/>
        <w:rPr>
          <w:rFonts w:ascii="Arial" w:eastAsia="Arial" w:hAnsi="Arial" w:cs="Arial"/>
          <w:color w:val="000000"/>
        </w:rPr>
      </w:pPr>
      <w:r w:rsidRPr="004776E7">
        <w:rPr>
          <w:rFonts w:ascii="Arial" w:eastAsia="Arial" w:hAnsi="Arial" w:cs="Arial"/>
          <w:color w:val="000000"/>
        </w:rPr>
        <w:t>Assess attitudes and support.</w:t>
      </w:r>
    </w:p>
    <w:p w14:paraId="2F65202C" w14:textId="77777777" w:rsidR="004776E7" w:rsidRPr="004776E7" w:rsidRDefault="004776E7" w:rsidP="001C70A6">
      <w:pPr>
        <w:numPr>
          <w:ilvl w:val="1"/>
          <w:numId w:val="72"/>
        </w:numPr>
        <w:shd w:val="clear" w:color="auto" w:fill="FFFFFF"/>
        <w:spacing w:after="0" w:line="240" w:lineRule="auto"/>
        <w:ind w:left="720"/>
        <w:rPr>
          <w:rFonts w:ascii="Arial" w:eastAsia="Arial" w:hAnsi="Arial" w:cs="Arial"/>
          <w:color w:val="000000"/>
        </w:rPr>
      </w:pPr>
      <w:r w:rsidRPr="004776E7">
        <w:rPr>
          <w:rFonts w:ascii="Arial" w:eastAsia="Arial" w:hAnsi="Arial" w:cs="Arial"/>
          <w:color w:val="000000"/>
        </w:rPr>
        <w:t>Administrative staff.</w:t>
      </w:r>
    </w:p>
    <w:p w14:paraId="5590048F" w14:textId="77777777" w:rsidR="004776E7" w:rsidRPr="004776E7" w:rsidRDefault="004776E7" w:rsidP="001C70A6">
      <w:pPr>
        <w:numPr>
          <w:ilvl w:val="1"/>
          <w:numId w:val="82"/>
        </w:numPr>
        <w:shd w:val="clear" w:color="auto" w:fill="FFFFFF"/>
        <w:spacing w:after="0" w:line="240" w:lineRule="auto"/>
        <w:rPr>
          <w:rFonts w:ascii="Arial" w:eastAsia="Arial" w:hAnsi="Arial" w:cs="Arial"/>
          <w:color w:val="000000"/>
        </w:rPr>
      </w:pPr>
      <w:r w:rsidRPr="004776E7">
        <w:rPr>
          <w:rFonts w:ascii="Arial" w:eastAsia="Arial" w:hAnsi="Arial" w:cs="Arial"/>
          <w:color w:val="000000"/>
        </w:rPr>
        <w:t>Identify economic and resource support; establish who/what departments is/are responsible for financing the SPHM program.</w:t>
      </w:r>
    </w:p>
    <w:p w14:paraId="110BD438" w14:textId="77777777" w:rsidR="004776E7" w:rsidRPr="004776E7" w:rsidRDefault="004776E7" w:rsidP="001C70A6">
      <w:pPr>
        <w:numPr>
          <w:ilvl w:val="1"/>
          <w:numId w:val="82"/>
        </w:numPr>
        <w:shd w:val="clear" w:color="auto" w:fill="FFFFFF"/>
        <w:spacing w:after="0" w:line="240" w:lineRule="auto"/>
        <w:rPr>
          <w:rFonts w:ascii="Arial" w:eastAsia="Arial" w:hAnsi="Arial" w:cs="Arial"/>
          <w:color w:val="000000"/>
        </w:rPr>
      </w:pPr>
      <w:r w:rsidRPr="004776E7">
        <w:rPr>
          <w:rFonts w:ascii="Arial" w:eastAsia="Arial" w:hAnsi="Arial" w:cs="Arial"/>
          <w:color w:val="000000"/>
        </w:rPr>
        <w:t>Recognize personal support; determine those who are the points of contact and who is willing to be a part of the SPHM committee or task force.</w:t>
      </w:r>
    </w:p>
    <w:p w14:paraId="0DD91BE6" w14:textId="77777777" w:rsidR="004776E7" w:rsidRPr="004776E7" w:rsidRDefault="004776E7" w:rsidP="001C70A6">
      <w:pPr>
        <w:numPr>
          <w:ilvl w:val="0"/>
          <w:numId w:val="77"/>
        </w:numPr>
        <w:shd w:val="clear" w:color="auto" w:fill="FFFFFF"/>
        <w:spacing w:after="0" w:line="240" w:lineRule="auto"/>
        <w:contextualSpacing/>
        <w:rPr>
          <w:rFonts w:ascii="Arial" w:eastAsia="Arial" w:hAnsi="Arial" w:cs="Arial"/>
          <w:color w:val="000000"/>
        </w:rPr>
      </w:pPr>
      <w:r w:rsidRPr="004776E7">
        <w:rPr>
          <w:rFonts w:ascii="Arial" w:eastAsia="Arial" w:hAnsi="Arial" w:cs="Arial"/>
          <w:color w:val="000000"/>
        </w:rPr>
        <w:t>Healthcare workers.</w:t>
      </w:r>
    </w:p>
    <w:p w14:paraId="5D0FF8D5" w14:textId="77777777" w:rsidR="004776E7" w:rsidRPr="004776E7" w:rsidRDefault="004776E7" w:rsidP="001C70A6">
      <w:pPr>
        <w:numPr>
          <w:ilvl w:val="0"/>
          <w:numId w:val="83"/>
        </w:numPr>
        <w:shd w:val="clear" w:color="auto" w:fill="FFFFFF"/>
        <w:spacing w:after="0" w:line="240" w:lineRule="auto"/>
        <w:rPr>
          <w:rFonts w:ascii="Arial" w:eastAsia="Arial" w:hAnsi="Arial" w:cs="Arial"/>
          <w:color w:val="000000"/>
        </w:rPr>
      </w:pPr>
      <w:r w:rsidRPr="004776E7">
        <w:rPr>
          <w:rFonts w:ascii="Arial" w:eastAsia="Arial" w:hAnsi="Arial" w:cs="Arial"/>
          <w:color w:val="000000"/>
        </w:rPr>
        <w:t>Assess healthcare workers’ understanding of SPHM goals.</w:t>
      </w:r>
    </w:p>
    <w:p w14:paraId="48C9D8A6" w14:textId="77777777" w:rsidR="004776E7" w:rsidRPr="004776E7" w:rsidRDefault="004776E7" w:rsidP="001C70A6">
      <w:pPr>
        <w:numPr>
          <w:ilvl w:val="0"/>
          <w:numId w:val="83"/>
        </w:numPr>
        <w:shd w:val="clear" w:color="auto" w:fill="FFFFFF"/>
        <w:spacing w:after="0" w:line="240" w:lineRule="auto"/>
        <w:rPr>
          <w:rFonts w:ascii="Arial" w:eastAsia="Arial" w:hAnsi="Arial" w:cs="Arial"/>
          <w:color w:val="000000"/>
        </w:rPr>
      </w:pPr>
      <w:r w:rsidRPr="004776E7">
        <w:rPr>
          <w:rFonts w:ascii="Arial" w:eastAsia="Arial" w:hAnsi="Arial" w:cs="Arial"/>
          <w:color w:val="000000"/>
        </w:rPr>
        <w:t>Identify any role misunderstandings.</w:t>
      </w:r>
    </w:p>
    <w:p w14:paraId="028926E9" w14:textId="77777777" w:rsidR="004776E7" w:rsidRPr="004776E7" w:rsidRDefault="004776E7" w:rsidP="001C70A6">
      <w:pPr>
        <w:numPr>
          <w:ilvl w:val="0"/>
          <w:numId w:val="83"/>
        </w:numPr>
        <w:shd w:val="clear" w:color="auto" w:fill="FFFFFF"/>
        <w:spacing w:after="0" w:line="240" w:lineRule="auto"/>
        <w:rPr>
          <w:rFonts w:ascii="Arial" w:eastAsia="Arial" w:hAnsi="Arial" w:cs="Arial"/>
          <w:color w:val="000000"/>
        </w:rPr>
      </w:pPr>
      <w:r w:rsidRPr="004776E7">
        <w:rPr>
          <w:rFonts w:ascii="Arial" w:eastAsia="Arial" w:hAnsi="Arial" w:cs="Arial"/>
          <w:color w:val="000000"/>
        </w:rPr>
        <w:t>Determine compliance with the SPHM technology, policies/procedures, training, and culture.</w:t>
      </w:r>
    </w:p>
    <w:p w14:paraId="62A65A83" w14:textId="77777777" w:rsidR="004776E7" w:rsidRPr="004776E7" w:rsidRDefault="004776E7" w:rsidP="001C70A6">
      <w:pPr>
        <w:numPr>
          <w:ilvl w:val="0"/>
          <w:numId w:val="76"/>
        </w:numPr>
        <w:shd w:val="clear" w:color="auto" w:fill="FFFFFF"/>
        <w:tabs>
          <w:tab w:val="left" w:pos="180"/>
        </w:tabs>
        <w:spacing w:after="0" w:line="240" w:lineRule="auto"/>
        <w:contextualSpacing/>
        <w:rPr>
          <w:rFonts w:ascii="Arial" w:eastAsia="Arial" w:hAnsi="Arial" w:cs="Arial"/>
          <w:color w:val="000000"/>
        </w:rPr>
      </w:pPr>
      <w:r w:rsidRPr="004776E7">
        <w:rPr>
          <w:rFonts w:ascii="Arial" w:eastAsia="Arial" w:hAnsi="Arial" w:cs="Arial"/>
          <w:color w:val="000000"/>
        </w:rPr>
        <w:t>Staffing levels.</w:t>
      </w:r>
    </w:p>
    <w:p w14:paraId="22EB3154" w14:textId="77777777" w:rsidR="004776E7" w:rsidRPr="004776E7" w:rsidRDefault="004776E7" w:rsidP="001C70A6">
      <w:pPr>
        <w:numPr>
          <w:ilvl w:val="1"/>
          <w:numId w:val="76"/>
        </w:numPr>
        <w:shd w:val="clear" w:color="auto" w:fill="FFFFFF"/>
        <w:tabs>
          <w:tab w:val="left" w:pos="180"/>
        </w:tabs>
        <w:spacing w:after="0" w:line="240" w:lineRule="auto"/>
        <w:ind w:left="720"/>
        <w:contextualSpacing/>
        <w:rPr>
          <w:rFonts w:ascii="Arial" w:eastAsia="Arial" w:hAnsi="Arial" w:cs="Arial"/>
          <w:color w:val="000000"/>
        </w:rPr>
      </w:pPr>
      <w:r w:rsidRPr="004776E7">
        <w:rPr>
          <w:rFonts w:ascii="Arial" w:eastAsia="Arial" w:hAnsi="Arial" w:cs="Arial"/>
          <w:color w:val="000000"/>
        </w:rPr>
        <w:t>Assess whether staffing levels support SPHM goals.</w:t>
      </w:r>
    </w:p>
    <w:p w14:paraId="33D036E9" w14:textId="77777777" w:rsidR="004776E7" w:rsidRPr="004776E7" w:rsidRDefault="004776E7" w:rsidP="001C70A6">
      <w:pPr>
        <w:numPr>
          <w:ilvl w:val="0"/>
          <w:numId w:val="84"/>
        </w:numPr>
        <w:shd w:val="clear" w:color="auto" w:fill="FFFFFF"/>
        <w:spacing w:after="0" w:line="240" w:lineRule="auto"/>
        <w:rPr>
          <w:rFonts w:ascii="Arial" w:eastAsia="Arial" w:hAnsi="Arial" w:cs="Arial"/>
          <w:color w:val="000000"/>
        </w:rPr>
      </w:pPr>
      <w:r w:rsidRPr="004776E7">
        <w:rPr>
          <w:rFonts w:ascii="Arial" w:eastAsia="Arial" w:hAnsi="Arial" w:cs="Arial"/>
          <w:color w:val="000000"/>
        </w:rPr>
        <w:t>Ensure that staffing levels are appropriate (i.e., the ratio of healthcare workers to healthcare recipients).</w:t>
      </w:r>
    </w:p>
    <w:p w14:paraId="55D768DA" w14:textId="77777777" w:rsidR="004776E7" w:rsidRPr="004776E7" w:rsidRDefault="004776E7" w:rsidP="001C70A6">
      <w:pPr>
        <w:numPr>
          <w:ilvl w:val="0"/>
          <w:numId w:val="84"/>
        </w:numPr>
        <w:shd w:val="clear" w:color="auto" w:fill="FFFFFF"/>
        <w:spacing w:after="0" w:line="240" w:lineRule="auto"/>
        <w:rPr>
          <w:rFonts w:ascii="Arial" w:eastAsia="Arial" w:hAnsi="Arial" w:cs="Arial"/>
          <w:color w:val="000000"/>
        </w:rPr>
      </w:pPr>
      <w:r w:rsidRPr="004776E7">
        <w:rPr>
          <w:rFonts w:ascii="Arial" w:eastAsia="Arial" w:hAnsi="Arial" w:cs="Arial"/>
          <w:color w:val="000000"/>
        </w:rPr>
        <w:t>Ensure that staffing mix, i.e., the ratio of appropriate disciplines, is appropriate. Staff to consider include registered nurses (RNs), licensed practical nurses (LPNs), clinical nurse specialists (CNSs), certified nursing assistants (CNAs), and others.</w:t>
      </w:r>
    </w:p>
    <w:p w14:paraId="43DE55BA" w14:textId="77777777" w:rsidR="004776E7" w:rsidRPr="004776E7" w:rsidRDefault="004776E7" w:rsidP="001C70A6">
      <w:pPr>
        <w:numPr>
          <w:ilvl w:val="0"/>
          <w:numId w:val="84"/>
        </w:numPr>
        <w:shd w:val="clear" w:color="auto" w:fill="FFFFFF"/>
        <w:spacing w:after="0" w:line="240" w:lineRule="auto"/>
        <w:rPr>
          <w:rFonts w:ascii="Arial" w:eastAsia="Arial" w:hAnsi="Arial" w:cs="Arial"/>
          <w:color w:val="000000"/>
        </w:rPr>
      </w:pPr>
      <w:r w:rsidRPr="004776E7">
        <w:rPr>
          <w:rFonts w:ascii="Arial" w:eastAsia="Arial" w:hAnsi="Arial" w:cs="Arial"/>
          <w:color w:val="000000"/>
        </w:rPr>
        <w:t>Determine if healthcare workers have opportunities to attend SPHM education and training sessions.</w:t>
      </w:r>
    </w:p>
    <w:p w14:paraId="438B94F1" w14:textId="77777777" w:rsidR="004776E7" w:rsidRPr="004776E7" w:rsidRDefault="004776E7" w:rsidP="001C70A6">
      <w:pPr>
        <w:numPr>
          <w:ilvl w:val="0"/>
          <w:numId w:val="76"/>
        </w:numPr>
        <w:shd w:val="clear" w:color="auto" w:fill="FFFFFF"/>
        <w:spacing w:after="0" w:line="240" w:lineRule="auto"/>
        <w:contextualSpacing/>
        <w:rPr>
          <w:rFonts w:ascii="Arial" w:eastAsia="Arial" w:hAnsi="Arial" w:cs="Arial"/>
          <w:color w:val="000000"/>
        </w:rPr>
      </w:pPr>
      <w:r w:rsidRPr="004776E7">
        <w:rPr>
          <w:rFonts w:ascii="Arial" w:eastAsia="Arial" w:hAnsi="Arial" w:cs="Arial"/>
          <w:color w:val="000000"/>
        </w:rPr>
        <w:t>Application of appropriate ergonomic principles.</w:t>
      </w:r>
    </w:p>
    <w:p w14:paraId="5CDDA941" w14:textId="77777777" w:rsidR="004776E7" w:rsidRPr="004776E7" w:rsidRDefault="004776E7" w:rsidP="001C70A6">
      <w:pPr>
        <w:numPr>
          <w:ilvl w:val="1"/>
          <w:numId w:val="76"/>
        </w:numPr>
        <w:shd w:val="clear" w:color="auto" w:fill="FFFFFF"/>
        <w:spacing w:after="0" w:line="240" w:lineRule="auto"/>
        <w:ind w:left="720"/>
        <w:contextualSpacing/>
        <w:rPr>
          <w:rFonts w:ascii="Arial" w:eastAsia="Arial" w:hAnsi="Arial" w:cs="Arial"/>
          <w:color w:val="000000"/>
        </w:rPr>
      </w:pPr>
      <w:r w:rsidRPr="004776E7">
        <w:rPr>
          <w:rFonts w:ascii="Arial" w:eastAsia="Arial" w:hAnsi="Arial" w:cs="Arial"/>
          <w:color w:val="000000"/>
        </w:rPr>
        <w:t>Assess the application of appropriate ergonomic principles.</w:t>
      </w:r>
    </w:p>
    <w:p w14:paraId="3EB31C4C" w14:textId="77777777" w:rsidR="004776E7" w:rsidRPr="004776E7" w:rsidRDefault="004776E7" w:rsidP="001C70A6">
      <w:pPr>
        <w:numPr>
          <w:ilvl w:val="0"/>
          <w:numId w:val="85"/>
        </w:numPr>
        <w:shd w:val="clear" w:color="auto" w:fill="FFFFFF"/>
        <w:spacing w:after="0" w:line="240" w:lineRule="auto"/>
        <w:contextualSpacing/>
        <w:rPr>
          <w:rFonts w:ascii="Arial" w:eastAsia="Arial" w:hAnsi="Arial" w:cs="Arial"/>
          <w:color w:val="000000"/>
        </w:rPr>
      </w:pPr>
      <w:r w:rsidRPr="004776E7">
        <w:rPr>
          <w:rFonts w:ascii="Arial" w:eastAsia="Arial" w:hAnsi="Arial" w:cs="Arial"/>
          <w:color w:val="000000"/>
        </w:rPr>
        <w:t>Recognize handling and mobility tasks that stress the body beyond healthy limits, such as (but not limited to) lifting 35 pounds or more of a static load, or lifting a load weighing less than 35 pounds which is awkward, unstable, or in motion; portable floor lifts with poorly functioning castors or carpeted floors that create drag or resistance when moving wheeled objects.</w:t>
      </w:r>
    </w:p>
    <w:p w14:paraId="785168D9" w14:textId="77777777" w:rsidR="004776E7" w:rsidRPr="004776E7" w:rsidRDefault="004776E7" w:rsidP="001C70A6">
      <w:pPr>
        <w:numPr>
          <w:ilvl w:val="0"/>
          <w:numId w:val="85"/>
        </w:numPr>
        <w:shd w:val="clear" w:color="auto" w:fill="FFFFFF"/>
        <w:spacing w:after="0" w:line="240" w:lineRule="auto"/>
        <w:contextualSpacing/>
        <w:rPr>
          <w:rFonts w:ascii="Arial" w:eastAsia="Arial" w:hAnsi="Arial" w:cs="Arial"/>
          <w:color w:val="000000"/>
        </w:rPr>
      </w:pPr>
      <w:r w:rsidRPr="004776E7">
        <w:rPr>
          <w:rFonts w:ascii="Arial" w:eastAsia="Arial" w:hAnsi="Arial" w:cs="Arial"/>
          <w:color w:val="000000"/>
        </w:rPr>
        <w:t xml:space="preserve">Identify clinical area/unit- and discipline-specific handling and mobility hazards, e.g., limb lifting by the wound care expert to treat the underside of the lower leg in the home care setting, moving the healthcare recipient from a wheelchair to a radiology table in the </w:t>
      </w:r>
      <w:r w:rsidRPr="004776E7">
        <w:rPr>
          <w:rFonts w:ascii="Arial" w:eastAsia="Arial" w:hAnsi="Arial" w:cs="Arial"/>
          <w:color w:val="000000"/>
        </w:rPr>
        <w:lastRenderedPageBreak/>
        <w:t>clinic setting, or early progressive mobility in the critical care setting. Each such scenario poses hazards.</w:t>
      </w:r>
    </w:p>
    <w:p w14:paraId="6630337B" w14:textId="77777777" w:rsidR="004776E7" w:rsidRPr="004776E7" w:rsidRDefault="004776E7" w:rsidP="001C70A6">
      <w:pPr>
        <w:numPr>
          <w:ilvl w:val="0"/>
          <w:numId w:val="85"/>
        </w:numPr>
        <w:shd w:val="clear" w:color="auto" w:fill="FFFFFF"/>
        <w:spacing w:after="0" w:line="240" w:lineRule="auto"/>
        <w:contextualSpacing/>
        <w:rPr>
          <w:rFonts w:ascii="Arial" w:eastAsia="Arial" w:hAnsi="Arial" w:cs="Arial"/>
          <w:color w:val="000000"/>
        </w:rPr>
      </w:pPr>
      <w:r w:rsidRPr="004776E7">
        <w:rPr>
          <w:rFonts w:ascii="Arial" w:eastAsia="Arial" w:hAnsi="Arial" w:cs="Arial"/>
          <w:color w:val="000000"/>
        </w:rPr>
        <w:t>Determine whether ergonomic principles are applied to match the healthcare recipient to the handling and mobility task.</w:t>
      </w:r>
    </w:p>
    <w:p w14:paraId="6233F031" w14:textId="77777777" w:rsidR="004776E7" w:rsidRPr="004776E7" w:rsidRDefault="004776E7" w:rsidP="001C70A6">
      <w:pPr>
        <w:numPr>
          <w:ilvl w:val="0"/>
          <w:numId w:val="76"/>
        </w:numPr>
        <w:shd w:val="clear" w:color="auto" w:fill="FFFFFF"/>
        <w:spacing w:after="0" w:line="240" w:lineRule="auto"/>
        <w:contextualSpacing/>
        <w:rPr>
          <w:rFonts w:ascii="Arial" w:eastAsia="Arial" w:hAnsi="Arial" w:cs="Arial"/>
          <w:color w:val="000000"/>
        </w:rPr>
      </w:pPr>
      <w:r w:rsidRPr="004776E7">
        <w:rPr>
          <w:rFonts w:ascii="Arial" w:eastAsia="Arial" w:hAnsi="Arial" w:cs="Arial"/>
          <w:color w:val="000000"/>
        </w:rPr>
        <w:t>Training.</w:t>
      </w:r>
    </w:p>
    <w:p w14:paraId="7D9260F6" w14:textId="77777777" w:rsidR="004776E7" w:rsidRPr="004776E7" w:rsidRDefault="004776E7" w:rsidP="001C70A6">
      <w:pPr>
        <w:numPr>
          <w:ilvl w:val="0"/>
          <w:numId w:val="77"/>
        </w:numPr>
        <w:shd w:val="clear" w:color="auto" w:fill="FFFFFF"/>
        <w:spacing w:after="0" w:line="240" w:lineRule="auto"/>
        <w:contextualSpacing/>
        <w:rPr>
          <w:rFonts w:ascii="Arial" w:eastAsia="Arial" w:hAnsi="Arial" w:cs="Arial"/>
          <w:color w:val="000000"/>
        </w:rPr>
      </w:pPr>
      <w:r w:rsidRPr="004776E7">
        <w:rPr>
          <w:rFonts w:ascii="Arial" w:eastAsia="Arial" w:hAnsi="Arial" w:cs="Arial"/>
          <w:color w:val="000000"/>
        </w:rPr>
        <w:t>Assess training methods.</w:t>
      </w:r>
    </w:p>
    <w:p w14:paraId="739EC369" w14:textId="77777777" w:rsidR="004776E7" w:rsidRPr="004776E7" w:rsidRDefault="004776E7" w:rsidP="001C70A6">
      <w:pPr>
        <w:numPr>
          <w:ilvl w:val="0"/>
          <w:numId w:val="86"/>
        </w:numPr>
        <w:shd w:val="clear" w:color="auto" w:fill="FFFFFF"/>
        <w:spacing w:after="0" w:line="240" w:lineRule="auto"/>
        <w:contextualSpacing/>
        <w:rPr>
          <w:rFonts w:ascii="Arial" w:eastAsia="Arial" w:hAnsi="Arial" w:cs="Arial"/>
          <w:color w:val="000000"/>
        </w:rPr>
      </w:pPr>
      <w:r w:rsidRPr="004776E7">
        <w:rPr>
          <w:rFonts w:ascii="Arial" w:eastAsia="Arial" w:hAnsi="Arial" w:cs="Arial"/>
          <w:color w:val="000000"/>
        </w:rPr>
        <w:t>Determine whether relevant clinical area/unit- and discipline-specific training is available to healthcare recipients, e.g., educating healthcare recipients on ways they may become involved with their own mobility in the healthcare organization and maintaining mobility once they are discharged. This education should also be received by family members and/or healthcare workers at the next level of care.</w:t>
      </w:r>
    </w:p>
    <w:p w14:paraId="2CBB91B3" w14:textId="77777777" w:rsidR="004776E7" w:rsidRPr="004776E7" w:rsidRDefault="004776E7" w:rsidP="001C70A6">
      <w:pPr>
        <w:numPr>
          <w:ilvl w:val="0"/>
          <w:numId w:val="86"/>
        </w:numPr>
        <w:shd w:val="clear" w:color="auto" w:fill="FFFFFF"/>
        <w:spacing w:after="0" w:line="240" w:lineRule="auto"/>
        <w:contextualSpacing/>
        <w:rPr>
          <w:rFonts w:ascii="Arial" w:eastAsia="Arial" w:hAnsi="Arial" w:cs="Arial"/>
          <w:color w:val="000000"/>
        </w:rPr>
      </w:pPr>
      <w:r w:rsidRPr="004776E7">
        <w:rPr>
          <w:rFonts w:ascii="Arial" w:eastAsia="Arial" w:hAnsi="Arial" w:cs="Arial"/>
          <w:color w:val="000000"/>
        </w:rPr>
        <w:t>Identify healthcare workers who have attended training by title, number, or percent of total; this can be monitored electronically or via written reports.</w:t>
      </w:r>
    </w:p>
    <w:p w14:paraId="32D151ED" w14:textId="77777777" w:rsidR="004776E7" w:rsidRPr="004776E7" w:rsidRDefault="004776E7" w:rsidP="001C70A6">
      <w:pPr>
        <w:numPr>
          <w:ilvl w:val="0"/>
          <w:numId w:val="76"/>
        </w:numPr>
        <w:shd w:val="clear" w:color="auto" w:fill="FFFFFF"/>
        <w:spacing w:after="0" w:line="240" w:lineRule="auto"/>
        <w:contextualSpacing/>
        <w:rPr>
          <w:rFonts w:ascii="Arial" w:eastAsia="Arial" w:hAnsi="Arial" w:cs="Arial"/>
          <w:color w:val="000000"/>
        </w:rPr>
      </w:pPr>
      <w:r w:rsidRPr="004776E7">
        <w:rPr>
          <w:rFonts w:ascii="Arial" w:eastAsia="Arial" w:hAnsi="Arial" w:cs="Arial"/>
          <w:color w:val="000000"/>
        </w:rPr>
        <w:t>Physical environment.</w:t>
      </w:r>
    </w:p>
    <w:p w14:paraId="2340B908" w14:textId="77777777" w:rsidR="004776E7" w:rsidRPr="004776E7" w:rsidRDefault="004776E7" w:rsidP="001C70A6">
      <w:pPr>
        <w:numPr>
          <w:ilvl w:val="0"/>
          <w:numId w:val="77"/>
        </w:numPr>
        <w:shd w:val="clear" w:color="auto" w:fill="FFFFFF"/>
        <w:spacing w:after="0" w:line="240" w:lineRule="auto"/>
        <w:contextualSpacing/>
        <w:rPr>
          <w:rFonts w:ascii="Arial" w:eastAsia="Arial" w:hAnsi="Arial" w:cs="Arial"/>
          <w:color w:val="000000"/>
        </w:rPr>
      </w:pPr>
      <w:r w:rsidRPr="004776E7">
        <w:rPr>
          <w:rFonts w:ascii="Arial" w:eastAsia="Arial" w:hAnsi="Arial" w:cs="Arial"/>
          <w:color w:val="000000"/>
        </w:rPr>
        <w:t>Assess the physical environment.</w:t>
      </w:r>
    </w:p>
    <w:p w14:paraId="050729C6" w14:textId="77777777" w:rsidR="004776E7" w:rsidRPr="004776E7" w:rsidRDefault="004776E7" w:rsidP="001C70A6">
      <w:pPr>
        <w:numPr>
          <w:ilvl w:val="0"/>
          <w:numId w:val="87"/>
        </w:numPr>
        <w:shd w:val="clear" w:color="auto" w:fill="FFFFFF"/>
        <w:spacing w:after="0" w:line="240" w:lineRule="auto"/>
        <w:contextualSpacing/>
        <w:rPr>
          <w:rFonts w:ascii="Arial" w:eastAsia="Arial" w:hAnsi="Arial" w:cs="Arial"/>
          <w:color w:val="000000"/>
        </w:rPr>
      </w:pPr>
      <w:r w:rsidRPr="004776E7">
        <w:rPr>
          <w:rFonts w:ascii="Arial" w:eastAsia="Arial" w:hAnsi="Arial" w:cs="Arial"/>
          <w:color w:val="000000"/>
        </w:rPr>
        <w:t xml:space="preserve">Identify whether floor coverings are </w:t>
      </w:r>
      <w:proofErr w:type="gramStart"/>
      <w:r w:rsidRPr="004776E7">
        <w:rPr>
          <w:rFonts w:ascii="Arial" w:eastAsia="Arial" w:hAnsi="Arial" w:cs="Arial"/>
          <w:color w:val="000000"/>
        </w:rPr>
        <w:t>low-resistance</w:t>
      </w:r>
      <w:proofErr w:type="gramEnd"/>
      <w:r w:rsidRPr="004776E7">
        <w:rPr>
          <w:rFonts w:ascii="Arial" w:eastAsia="Arial" w:hAnsi="Arial" w:cs="Arial"/>
          <w:color w:val="000000"/>
        </w:rPr>
        <w:t>.</w:t>
      </w:r>
    </w:p>
    <w:p w14:paraId="7EDA3770" w14:textId="77777777" w:rsidR="004776E7" w:rsidRPr="004776E7" w:rsidRDefault="004776E7" w:rsidP="001C70A6">
      <w:pPr>
        <w:numPr>
          <w:ilvl w:val="0"/>
          <w:numId w:val="87"/>
        </w:numPr>
        <w:shd w:val="clear" w:color="auto" w:fill="FFFFFF"/>
        <w:spacing w:after="0" w:line="240" w:lineRule="auto"/>
        <w:contextualSpacing/>
        <w:rPr>
          <w:rFonts w:ascii="Arial" w:eastAsia="Arial" w:hAnsi="Arial" w:cs="Arial"/>
          <w:color w:val="000000"/>
        </w:rPr>
      </w:pPr>
      <w:r w:rsidRPr="004776E7">
        <w:rPr>
          <w:rFonts w:ascii="Arial" w:eastAsia="Arial" w:hAnsi="Arial" w:cs="Arial"/>
          <w:color w:val="000000"/>
        </w:rPr>
        <w:t>Determine safe door widths. These are usually designated by building codes; however, from a practical perspective, sometimes the door widths must be enlarged to accommodate the needs of special healthcare recipient populations, e.g., in the case of a room designated for individuals of size, the door to the patient care room must be wide enough to allow larger technology to pass easily. A width of 60 inches is considered sufficient to accomplish this goal. Options for a 60-inch opening include a sliding door or a pair of unequal-leaf swinging doors, with one door 42 inches wide and the other 18 inches wide.</w:t>
      </w:r>
    </w:p>
    <w:p w14:paraId="148DD1D4" w14:textId="77777777" w:rsidR="004776E7" w:rsidRPr="004776E7" w:rsidRDefault="004776E7" w:rsidP="001C70A6">
      <w:pPr>
        <w:numPr>
          <w:ilvl w:val="0"/>
          <w:numId w:val="87"/>
        </w:numPr>
        <w:shd w:val="clear" w:color="auto" w:fill="FFFFFF"/>
        <w:spacing w:after="0" w:line="240" w:lineRule="auto"/>
        <w:contextualSpacing/>
        <w:rPr>
          <w:rFonts w:ascii="Arial" w:eastAsia="Arial" w:hAnsi="Arial" w:cs="Arial"/>
          <w:color w:val="000000"/>
        </w:rPr>
      </w:pPr>
      <w:r w:rsidRPr="004776E7">
        <w:rPr>
          <w:rFonts w:ascii="Arial" w:eastAsia="Arial" w:hAnsi="Arial" w:cs="Arial"/>
          <w:color w:val="000000"/>
        </w:rPr>
        <w:t>Identify rooms with thresholds as a danger, because the uneven surfaces at door and shower thresholds can create many problems, e.g., fall/trip hazards for the healthcare recipient or worker, or difficulty moving rolling technology safely over this obstacle.</w:t>
      </w:r>
    </w:p>
    <w:p w14:paraId="1FB77B86" w14:textId="77777777" w:rsidR="004776E7" w:rsidRPr="004776E7" w:rsidRDefault="004776E7" w:rsidP="001C70A6">
      <w:pPr>
        <w:numPr>
          <w:ilvl w:val="0"/>
          <w:numId w:val="87"/>
        </w:numPr>
        <w:shd w:val="clear" w:color="auto" w:fill="FFFFFF"/>
        <w:spacing w:after="0" w:line="240" w:lineRule="auto"/>
        <w:contextualSpacing/>
        <w:rPr>
          <w:rFonts w:ascii="Arial" w:eastAsia="Arial" w:hAnsi="Arial" w:cs="Arial"/>
          <w:color w:val="000000"/>
        </w:rPr>
      </w:pPr>
      <w:r w:rsidRPr="004776E7">
        <w:rPr>
          <w:rFonts w:ascii="Arial" w:eastAsia="Arial" w:hAnsi="Arial" w:cs="Arial"/>
          <w:color w:val="000000"/>
        </w:rPr>
        <w:t>Identify room layout, size, and clearance requirements for various SPHM tasks, e.g., determine whether two beds fit in a room, along with a gurney, lateral transfer device, and at least two healthcare workers assisting in a transfer. Use a measuring tape to establish if the room layout allows healthcare workers sufficient room to safely assist in the transfer.</w:t>
      </w:r>
    </w:p>
    <w:p w14:paraId="5D0A7E6C" w14:textId="77777777" w:rsidR="004776E7" w:rsidRPr="004776E7" w:rsidRDefault="004776E7" w:rsidP="001C70A6">
      <w:pPr>
        <w:numPr>
          <w:ilvl w:val="0"/>
          <w:numId w:val="87"/>
        </w:numPr>
        <w:shd w:val="clear" w:color="auto" w:fill="FFFFFF"/>
        <w:spacing w:after="0" w:line="240" w:lineRule="auto"/>
        <w:contextualSpacing/>
        <w:rPr>
          <w:rFonts w:ascii="Arial" w:eastAsia="Arial" w:hAnsi="Arial" w:cs="Arial"/>
          <w:color w:val="000000"/>
        </w:rPr>
      </w:pPr>
      <w:r w:rsidRPr="004776E7">
        <w:rPr>
          <w:rFonts w:ascii="Arial" w:eastAsia="Arial" w:hAnsi="Arial" w:cs="Arial"/>
          <w:color w:val="000000"/>
        </w:rPr>
        <w:t xml:space="preserve">Ensure that technology is conveniently located. This includes technology e.g., crash carts, electrocardiogram (ECG) carts, SPHM technology, and/or any other technology that requires physical effort to be lifted or pushed (wheeled) into place. The use of alcoves interspersed throughout a large clinical unit facilitates technology access. </w:t>
      </w:r>
    </w:p>
    <w:p w14:paraId="76A0DEA8" w14:textId="77777777" w:rsidR="004776E7" w:rsidRPr="004776E7" w:rsidRDefault="004776E7" w:rsidP="001C70A6">
      <w:pPr>
        <w:numPr>
          <w:ilvl w:val="0"/>
          <w:numId w:val="87"/>
        </w:numPr>
        <w:shd w:val="clear" w:color="auto" w:fill="FFFFFF"/>
        <w:spacing w:after="0" w:line="240" w:lineRule="auto"/>
        <w:contextualSpacing/>
        <w:rPr>
          <w:rFonts w:ascii="Arial" w:eastAsia="Arial" w:hAnsi="Arial" w:cs="Arial"/>
          <w:color w:val="000000"/>
        </w:rPr>
      </w:pPr>
      <w:r w:rsidRPr="004776E7">
        <w:rPr>
          <w:rFonts w:ascii="Arial" w:eastAsia="Arial" w:hAnsi="Arial" w:cs="Arial"/>
          <w:color w:val="000000"/>
        </w:rPr>
        <w:t>Determine whether technology enhances healthcare recipient dignity by interviewing healthcare workers and recipients, and by monitoring satisfaction surveys and liability claims when appropriate. Further, keep in mind that SPHM education enhances dignity by promoting safe, sensitive care.</w:t>
      </w:r>
    </w:p>
    <w:p w14:paraId="148AC2AD" w14:textId="77777777" w:rsidR="004776E7" w:rsidRPr="004776E7" w:rsidRDefault="004776E7" w:rsidP="001C70A6">
      <w:pPr>
        <w:numPr>
          <w:ilvl w:val="0"/>
          <w:numId w:val="87"/>
        </w:numPr>
        <w:shd w:val="clear" w:color="auto" w:fill="FFFFFF"/>
        <w:spacing w:after="0" w:line="240" w:lineRule="auto"/>
        <w:contextualSpacing/>
        <w:rPr>
          <w:rFonts w:ascii="Arial" w:eastAsia="Arial" w:hAnsi="Arial" w:cs="Arial"/>
          <w:color w:val="000000"/>
        </w:rPr>
      </w:pPr>
      <w:r w:rsidRPr="004776E7">
        <w:rPr>
          <w:rFonts w:ascii="Arial" w:eastAsia="Arial" w:hAnsi="Arial" w:cs="Arial"/>
          <w:color w:val="000000"/>
        </w:rPr>
        <w:t xml:space="preserve">Determine whether technology promotes safety for healthcare recipients and workers by reviewing healthcare workers’ injury data and healthcare recipient safety indicators, e.g., </w:t>
      </w:r>
      <w:r w:rsidRPr="004776E7">
        <w:rPr>
          <w:rFonts w:ascii="Arial" w:hAnsi="Arial" w:cs="Arial"/>
          <w:color w:val="222222"/>
          <w:shd w:val="clear" w:color="auto" w:fill="FFFFFF"/>
        </w:rPr>
        <w:t>National Database of Nursing Quality Indicators</w:t>
      </w:r>
      <w:r w:rsidRPr="004776E7">
        <w:rPr>
          <w:rFonts w:ascii="Arial" w:eastAsia="Arial" w:hAnsi="Arial" w:cs="Arial"/>
          <w:color w:val="000000"/>
        </w:rPr>
        <w:t>®</w:t>
      </w:r>
      <w:r w:rsidRPr="004776E7">
        <w:rPr>
          <w:rFonts w:ascii="Arial" w:hAnsi="Arial" w:cs="Arial"/>
          <w:color w:val="222222"/>
          <w:shd w:val="clear" w:color="auto" w:fill="FFFFFF"/>
        </w:rPr>
        <w:t xml:space="preserve"> (</w:t>
      </w:r>
      <w:r w:rsidRPr="004776E7">
        <w:rPr>
          <w:rFonts w:ascii="Arial" w:eastAsia="Arial" w:hAnsi="Arial" w:cs="Arial"/>
          <w:color w:val="000000"/>
        </w:rPr>
        <w:t>NDNQI®) and others.</w:t>
      </w:r>
    </w:p>
    <w:p w14:paraId="2A5B3334" w14:textId="77777777" w:rsidR="004776E7" w:rsidRPr="004776E7" w:rsidRDefault="004776E7" w:rsidP="001C70A6">
      <w:pPr>
        <w:numPr>
          <w:ilvl w:val="0"/>
          <w:numId w:val="87"/>
        </w:numPr>
        <w:shd w:val="clear" w:color="auto" w:fill="FFFFFF"/>
        <w:spacing w:after="0" w:line="240" w:lineRule="auto"/>
        <w:contextualSpacing/>
        <w:rPr>
          <w:rFonts w:ascii="Arial" w:eastAsia="Arial" w:hAnsi="Arial" w:cs="Arial"/>
          <w:color w:val="000000"/>
        </w:rPr>
      </w:pPr>
      <w:r w:rsidRPr="004776E7">
        <w:rPr>
          <w:rFonts w:ascii="Arial" w:eastAsia="Arial" w:hAnsi="Arial" w:cs="Arial"/>
          <w:color w:val="000000"/>
        </w:rPr>
        <w:t>Assess the compatibility of new technology with existing technology, e.g., determine whether floor lifts easily interface with bedframes, endoscopy tables, and/or radiology tables.</w:t>
      </w:r>
    </w:p>
    <w:p w14:paraId="07C808E4" w14:textId="77777777" w:rsidR="004776E7" w:rsidRPr="004776E7" w:rsidRDefault="004776E7" w:rsidP="001C70A6">
      <w:pPr>
        <w:numPr>
          <w:ilvl w:val="0"/>
          <w:numId w:val="87"/>
        </w:numPr>
        <w:shd w:val="clear" w:color="auto" w:fill="FFFFFF"/>
        <w:spacing w:after="0" w:line="240" w:lineRule="auto"/>
        <w:contextualSpacing/>
        <w:rPr>
          <w:rFonts w:ascii="Arial" w:eastAsia="Arial" w:hAnsi="Arial" w:cs="Arial"/>
          <w:color w:val="000000"/>
        </w:rPr>
      </w:pPr>
      <w:r w:rsidRPr="004776E7">
        <w:rPr>
          <w:rFonts w:ascii="Arial" w:eastAsia="Arial" w:hAnsi="Arial" w:cs="Arial"/>
          <w:color w:val="000000"/>
        </w:rPr>
        <w:t>If incompatible technology is in use, ensure that technology is sufficiently labeled as such and easily viewed.</w:t>
      </w:r>
    </w:p>
    <w:p w14:paraId="2009D2BF" w14:textId="77777777" w:rsidR="004776E7" w:rsidRPr="004776E7" w:rsidRDefault="004776E7" w:rsidP="001C70A6">
      <w:pPr>
        <w:numPr>
          <w:ilvl w:val="0"/>
          <w:numId w:val="87"/>
        </w:numPr>
        <w:shd w:val="clear" w:color="auto" w:fill="FFFFFF"/>
        <w:spacing w:after="0" w:line="240" w:lineRule="auto"/>
        <w:contextualSpacing/>
        <w:rPr>
          <w:rFonts w:ascii="Arial" w:eastAsia="Arial" w:hAnsi="Arial" w:cs="Arial"/>
          <w:color w:val="000000"/>
        </w:rPr>
      </w:pPr>
      <w:r w:rsidRPr="004776E7">
        <w:rPr>
          <w:rFonts w:ascii="Arial" w:eastAsia="Arial" w:hAnsi="Arial" w:cs="Arial"/>
          <w:color w:val="000000"/>
        </w:rPr>
        <w:t>Ensure that power sources (i.e., outlets and batteries) are available to meet technology needs.</w:t>
      </w:r>
    </w:p>
    <w:p w14:paraId="33E69A8A" w14:textId="77777777" w:rsidR="004776E7" w:rsidRPr="004776E7" w:rsidRDefault="004776E7" w:rsidP="001C70A6">
      <w:pPr>
        <w:numPr>
          <w:ilvl w:val="0"/>
          <w:numId w:val="87"/>
        </w:numPr>
        <w:shd w:val="clear" w:color="auto" w:fill="FFFFFF"/>
        <w:spacing w:after="0" w:line="240" w:lineRule="auto"/>
        <w:contextualSpacing/>
        <w:rPr>
          <w:rFonts w:ascii="Arial" w:eastAsia="Arial" w:hAnsi="Arial" w:cs="Arial"/>
          <w:color w:val="000000"/>
        </w:rPr>
      </w:pPr>
      <w:r w:rsidRPr="004776E7">
        <w:rPr>
          <w:rFonts w:ascii="Arial" w:eastAsia="Arial" w:hAnsi="Arial" w:cs="Arial"/>
          <w:color w:val="000000"/>
        </w:rPr>
        <w:lastRenderedPageBreak/>
        <w:t>Ensure that technology storage locations are clearly identified and marked.</w:t>
      </w:r>
    </w:p>
    <w:p w14:paraId="30C37FF8" w14:textId="77777777" w:rsidR="004776E7" w:rsidRPr="004776E7" w:rsidRDefault="004776E7" w:rsidP="001C70A6">
      <w:pPr>
        <w:numPr>
          <w:ilvl w:val="0"/>
          <w:numId w:val="87"/>
        </w:numPr>
        <w:shd w:val="clear" w:color="auto" w:fill="FFFFFF"/>
        <w:spacing w:after="0" w:line="240" w:lineRule="auto"/>
        <w:contextualSpacing/>
        <w:rPr>
          <w:rFonts w:ascii="Arial" w:eastAsia="Arial" w:hAnsi="Arial" w:cs="Arial"/>
          <w:color w:val="000000"/>
        </w:rPr>
      </w:pPr>
      <w:r w:rsidRPr="004776E7">
        <w:rPr>
          <w:rFonts w:ascii="Arial" w:eastAsia="Arial" w:hAnsi="Arial" w:cs="Arial"/>
          <w:color w:val="000000"/>
        </w:rPr>
        <w:t xml:space="preserve">Identify appropriate uses of technology, e.g., properly </w:t>
      </w:r>
      <w:proofErr w:type="gramStart"/>
      <w:r w:rsidRPr="004776E7">
        <w:rPr>
          <w:rFonts w:ascii="Arial" w:eastAsia="Arial" w:hAnsi="Arial" w:cs="Arial"/>
          <w:color w:val="000000"/>
        </w:rPr>
        <w:t>placed</w:t>
      </w:r>
      <w:proofErr w:type="gramEnd"/>
      <w:r w:rsidRPr="004776E7">
        <w:rPr>
          <w:rFonts w:ascii="Arial" w:eastAsia="Arial" w:hAnsi="Arial" w:cs="Arial"/>
          <w:color w:val="000000"/>
        </w:rPr>
        <w:t xml:space="preserve"> and positioned slings on a lifting device, and proper inflation of air support surfaces for lateral transfers; match technology or combinations of technology to meet the mobility task. </w:t>
      </w:r>
    </w:p>
    <w:p w14:paraId="57110CC8" w14:textId="77777777" w:rsidR="004776E7" w:rsidRPr="004776E7" w:rsidRDefault="004776E7" w:rsidP="001C70A6">
      <w:pPr>
        <w:numPr>
          <w:ilvl w:val="0"/>
          <w:numId w:val="87"/>
        </w:numPr>
        <w:shd w:val="clear" w:color="auto" w:fill="FFFFFF"/>
        <w:spacing w:after="0" w:line="240" w:lineRule="auto"/>
        <w:contextualSpacing/>
        <w:rPr>
          <w:rFonts w:ascii="Arial" w:eastAsia="Arial" w:hAnsi="Arial" w:cs="Arial"/>
          <w:color w:val="000000"/>
        </w:rPr>
      </w:pPr>
      <w:r w:rsidRPr="004776E7">
        <w:rPr>
          <w:rFonts w:ascii="Arial" w:eastAsia="Arial" w:hAnsi="Arial" w:cs="Arial"/>
          <w:color w:val="000000"/>
        </w:rPr>
        <w:t>Identify the type of frame and support surface (i.e., bed and mattress), and the mechanical advantages provided.</w:t>
      </w:r>
    </w:p>
    <w:p w14:paraId="44243DA1" w14:textId="77777777" w:rsidR="004776E7" w:rsidRPr="004776E7" w:rsidRDefault="004776E7" w:rsidP="001C70A6">
      <w:pPr>
        <w:numPr>
          <w:ilvl w:val="0"/>
          <w:numId w:val="87"/>
        </w:numPr>
        <w:shd w:val="clear" w:color="auto" w:fill="FFFFFF"/>
        <w:spacing w:after="0" w:line="240" w:lineRule="auto"/>
        <w:contextualSpacing/>
        <w:rPr>
          <w:rFonts w:ascii="Arial" w:eastAsia="Arial" w:hAnsi="Arial" w:cs="Arial"/>
          <w:color w:val="000000"/>
        </w:rPr>
      </w:pPr>
      <w:r w:rsidRPr="004776E7">
        <w:rPr>
          <w:rFonts w:ascii="Arial" w:eastAsia="Arial" w:hAnsi="Arial" w:cs="Arial"/>
          <w:color w:val="000000"/>
        </w:rPr>
        <w:t>Ensure that clear directions, either written or a photo narrative, are provided for cleaning/processing before and after use. Include information such as the description of the technology; what classifies it as clean or dirty; and the process to clean the technology, equipment, or device. Post these documents in common areas where cleaning/processing occurs and where the SPHM technology is located.</w:t>
      </w:r>
    </w:p>
    <w:p w14:paraId="3D5D35AF" w14:textId="77777777" w:rsidR="004776E7" w:rsidRPr="004776E7" w:rsidRDefault="004776E7" w:rsidP="004776E7">
      <w:pPr>
        <w:shd w:val="clear" w:color="auto" w:fill="FFFFFF"/>
        <w:spacing w:after="0"/>
        <w:rPr>
          <w:rFonts w:ascii="Arial" w:eastAsia="Arial" w:hAnsi="Arial" w:cs="Arial"/>
          <w:color w:val="000000"/>
        </w:rPr>
      </w:pPr>
    </w:p>
    <w:p w14:paraId="3BE15F81" w14:textId="77777777" w:rsidR="004776E7" w:rsidRPr="004776E7" w:rsidRDefault="004776E7" w:rsidP="004776E7">
      <w:pPr>
        <w:shd w:val="clear" w:color="auto" w:fill="FFFFFF"/>
        <w:spacing w:after="0"/>
        <w:rPr>
          <w:rFonts w:ascii="Arial" w:eastAsia="Arial" w:hAnsi="Arial" w:cs="Arial"/>
          <w:b/>
          <w:color w:val="000000"/>
        </w:rPr>
      </w:pPr>
      <w:r w:rsidRPr="004776E7">
        <w:rPr>
          <w:rFonts w:ascii="Arial" w:eastAsia="Arial" w:hAnsi="Arial" w:cs="Arial"/>
          <w:b/>
          <w:color w:val="000000"/>
        </w:rPr>
        <w:t>2.1.2 TIPS</w:t>
      </w:r>
    </w:p>
    <w:p w14:paraId="5019A50A" w14:textId="77777777" w:rsidR="004776E7" w:rsidRPr="004776E7" w:rsidRDefault="004776E7" w:rsidP="004776E7">
      <w:pPr>
        <w:shd w:val="clear" w:color="auto" w:fill="FFFFFF"/>
        <w:spacing w:after="0"/>
        <w:rPr>
          <w:rFonts w:ascii="Arial" w:eastAsia="Arial" w:hAnsi="Arial" w:cs="Arial"/>
        </w:rPr>
      </w:pPr>
      <w:r w:rsidRPr="004776E7">
        <w:rPr>
          <w:rFonts w:ascii="Arial" w:eastAsia="Arial" w:hAnsi="Arial" w:cs="Arial"/>
        </w:rPr>
        <w:t xml:space="preserve">One lesson I learned is that a comprehensive program must be evaluated consistently. It is a fluid program that must always meet the needs of the end-user and all stakeholders to keep injury prevention as a top priority. On every level of program implementation within Banner Health, a gap assessment was performed before determining our team focus. We always wanted to ensure that our energy and actions were purposeful and meaningful. When it was time to assess system-level needs, we did the same process, a gap assessment, and began where it was needed. </w:t>
      </w:r>
    </w:p>
    <w:p w14:paraId="02DD4DEC" w14:textId="77777777" w:rsidR="004776E7" w:rsidRPr="004776E7" w:rsidRDefault="004776E7" w:rsidP="004776E7">
      <w:pPr>
        <w:shd w:val="clear" w:color="auto" w:fill="FFFFFF"/>
        <w:spacing w:after="0"/>
        <w:rPr>
          <w:rFonts w:ascii="Arial" w:eastAsia="Arial" w:hAnsi="Arial" w:cs="Arial"/>
        </w:rPr>
      </w:pPr>
    </w:p>
    <w:p w14:paraId="7F030FAD" w14:textId="77777777" w:rsidR="004776E7" w:rsidRPr="004776E7" w:rsidRDefault="004776E7" w:rsidP="004776E7">
      <w:pPr>
        <w:shd w:val="clear" w:color="auto" w:fill="FFFFFF"/>
        <w:rPr>
          <w:rFonts w:ascii="Arial" w:eastAsia="Arial" w:hAnsi="Arial" w:cs="Arial"/>
        </w:rPr>
      </w:pPr>
      <w:r w:rsidRPr="004776E7">
        <w:rPr>
          <w:rFonts w:ascii="Arial" w:eastAsia="Arial" w:hAnsi="Arial" w:cs="Arial"/>
        </w:rPr>
        <w:t>We utilized an amazing tool that assessed multiple categories that were supported by the eight ANA SPHM Standards. The eight major categories had subtasks or statements such as "We have a strong mix of interdisciplinary team members”. That subtask was given a score of one to five. The numbers were tallied, and this highlighted the greatest areas of opportunity with the lowest scoring categories for subtasks. It was the expectation that every facility would complete its own gap assessment each year.</w:t>
      </w:r>
    </w:p>
    <w:p w14:paraId="337D61DA" w14:textId="77777777" w:rsidR="004776E7" w:rsidRPr="004776E7" w:rsidRDefault="004776E7" w:rsidP="004776E7">
      <w:pPr>
        <w:shd w:val="clear" w:color="auto" w:fill="FFFFFF"/>
        <w:rPr>
          <w:rFonts w:ascii="Arial" w:eastAsia="Arial" w:hAnsi="Arial" w:cs="Arial"/>
        </w:rPr>
      </w:pPr>
      <w:r w:rsidRPr="004776E7">
        <w:rPr>
          <w:rFonts w:ascii="Arial" w:eastAsia="Arial" w:hAnsi="Arial" w:cs="Arial"/>
        </w:rPr>
        <w:t xml:space="preserve">We completed the review of the 28 facility results and clearly saw that we had consistent gaps or needs across the system. The four categories of opportunity were: leadership oversight, program monitoring, education, and caring for individuals of size. We then divided to conquer!  We created focused workgroups, partnered with key stakeholders, and devised a business plan to present to the Banner Health Nursing Executive Council (NEC). </w:t>
      </w:r>
    </w:p>
    <w:p w14:paraId="6C1FB84B" w14:textId="77777777" w:rsidR="004776E7" w:rsidRPr="004776E7" w:rsidRDefault="004776E7" w:rsidP="004776E7">
      <w:pPr>
        <w:shd w:val="clear" w:color="auto" w:fill="FFFFFF"/>
        <w:rPr>
          <w:rFonts w:ascii="Arial" w:eastAsia="Arial" w:hAnsi="Arial" w:cs="Arial"/>
        </w:rPr>
      </w:pPr>
      <w:r w:rsidRPr="004776E7">
        <w:rPr>
          <w:rFonts w:ascii="Arial" w:eastAsia="Arial" w:hAnsi="Arial" w:cs="Arial"/>
        </w:rPr>
        <w:t>It is important to keep requests clear and to the point. We found that we needed to show what the presentation is about, state our request, offer our research (gap assessment results, healthcare workers’ compensation claims related to SPHM, and other focused data), map out our action plan, and then share our two to three-year vision.</w:t>
      </w:r>
    </w:p>
    <w:p w14:paraId="17EDF5C2" w14:textId="77777777" w:rsidR="004776E7" w:rsidRPr="004776E7" w:rsidRDefault="004776E7" w:rsidP="004776E7">
      <w:pPr>
        <w:shd w:val="clear" w:color="auto" w:fill="FFFFFF"/>
        <w:rPr>
          <w:rFonts w:ascii="Arial" w:eastAsia="Arial" w:hAnsi="Arial" w:cs="Arial"/>
        </w:rPr>
      </w:pPr>
      <w:r w:rsidRPr="004776E7">
        <w:rPr>
          <w:rFonts w:ascii="Arial" w:eastAsia="Arial" w:hAnsi="Arial" w:cs="Arial"/>
        </w:rPr>
        <w:t xml:space="preserve">We presented our business case in a consolidated nine slide PowerPoint to our NEC.  Our executive sponsor presented and with only two questions, we gained quick approval to forge ahead with all requests. The process took ten minutes, yet there were six months of work and research to prepare.  Every moment was worth it to hear that “YES”. </w:t>
      </w:r>
    </w:p>
    <w:p w14:paraId="1EF9C528" w14:textId="77777777" w:rsidR="004776E7" w:rsidRPr="004776E7" w:rsidRDefault="004776E7" w:rsidP="004776E7">
      <w:pPr>
        <w:shd w:val="clear" w:color="auto" w:fill="FFFFFF"/>
        <w:rPr>
          <w:rFonts w:ascii="Arial" w:eastAsia="Arial" w:hAnsi="Arial" w:cs="Arial"/>
        </w:rPr>
      </w:pPr>
      <w:r w:rsidRPr="004776E7">
        <w:rPr>
          <w:rFonts w:ascii="Arial" w:eastAsia="Arial" w:hAnsi="Arial" w:cs="Arial"/>
        </w:rPr>
        <w:t xml:space="preserve">Our key to success was that we learned ‘you can’t fix what you don’t know needs fixing’! How often do we spin around a broken area without gaining a sustainable fix? I have been in healthcare for 33 years and have seen multiple “band-aids” placed around SPHM programs. You must find the root cause of what needs to heal before you can move forward with </w:t>
      </w:r>
      <w:r w:rsidRPr="004776E7">
        <w:rPr>
          <w:rFonts w:ascii="Arial" w:eastAsia="Arial" w:hAnsi="Arial" w:cs="Arial"/>
        </w:rPr>
        <w:lastRenderedPageBreak/>
        <w:t xml:space="preserve">sustainable practices. Shifting a wounded culture takes patience, continued assessments, and the flexibility to adjust as needed.  </w:t>
      </w:r>
    </w:p>
    <w:p w14:paraId="6F0D536A" w14:textId="77777777" w:rsidR="004776E7" w:rsidRPr="004776E7" w:rsidRDefault="004776E7" w:rsidP="004776E7">
      <w:pPr>
        <w:pBdr>
          <w:top w:val="nil"/>
          <w:left w:val="nil"/>
          <w:bottom w:val="nil"/>
          <w:right w:val="nil"/>
          <w:between w:val="nil"/>
        </w:pBdr>
        <w:shd w:val="clear" w:color="auto" w:fill="FFFFFF"/>
        <w:rPr>
          <w:rFonts w:ascii="Arial" w:eastAsia="Arial" w:hAnsi="Arial" w:cs="Arial"/>
          <w:color w:val="000000"/>
        </w:rPr>
      </w:pPr>
      <w:r w:rsidRPr="004776E7">
        <w:rPr>
          <w:rFonts w:ascii="Arial" w:eastAsia="Arial" w:hAnsi="Arial" w:cs="Arial"/>
          <w:color w:val="000000"/>
        </w:rPr>
        <w:t xml:space="preserve">Each healthcare organization will have a representative of its workers’ compensation provider assigned to manage its cases (facility/organization). This single point of contact will be able to provide an organized four-year (three plus one) loss history detailing reportable injuries sustained in the facility, with some including healthcare recipient handling injuries. This insurance “case manager” is often responsible for many facilities, so his or her time will be limited. This is </w:t>
      </w:r>
      <w:proofErr w:type="gramStart"/>
      <w:r w:rsidRPr="004776E7">
        <w:rPr>
          <w:rFonts w:ascii="Arial" w:eastAsia="Arial" w:hAnsi="Arial" w:cs="Arial"/>
          <w:color w:val="000000"/>
        </w:rPr>
        <w:t>all the more</w:t>
      </w:r>
      <w:proofErr w:type="gramEnd"/>
      <w:r w:rsidRPr="004776E7">
        <w:rPr>
          <w:rFonts w:ascii="Arial" w:eastAsia="Arial" w:hAnsi="Arial" w:cs="Arial"/>
          <w:color w:val="000000"/>
        </w:rPr>
        <w:t xml:space="preserve"> motivation for the insurance representative to provide you with a wealth of data as you implement your SPHM program, as this initiative stabilizes the risk due to workplace injuries in their account. Compared to most other classifications of workplace injuries, healthcare recipient handling injuries present the likelihood of “shock losses”. These are large, unpredictable payouts that are often paid out over years, especially if the healthcare worker’s claim, for example, includes extensive rehabilitation following a costly surgery. Stabilizing or eliminating this risk is extremely beneficial to the insurance company and offers the healthcare organization the opportunity to renegotiate a lower premium without cutting into the insurance provider’s net profits. Therefore, consider this opportunity when identifying meaningful relationships for successful SPHM program efforts.</w:t>
      </w:r>
    </w:p>
    <w:p w14:paraId="6D45F913" w14:textId="77777777" w:rsidR="004776E7" w:rsidRPr="004776E7" w:rsidRDefault="004776E7" w:rsidP="004776E7">
      <w:pPr>
        <w:shd w:val="clear" w:color="auto" w:fill="FFFFFF"/>
        <w:spacing w:after="0"/>
        <w:rPr>
          <w:rFonts w:ascii="Arial" w:eastAsia="Arial" w:hAnsi="Arial" w:cs="Arial"/>
          <w:b/>
        </w:rPr>
      </w:pPr>
      <w:r w:rsidRPr="004776E7">
        <w:rPr>
          <w:rFonts w:ascii="Arial" w:eastAsia="Arial" w:hAnsi="Arial" w:cs="Arial"/>
          <w:b/>
        </w:rPr>
        <w:t>2.1.2 References</w:t>
      </w:r>
    </w:p>
    <w:p w14:paraId="30713993" w14:textId="77777777" w:rsidR="004776E7" w:rsidRPr="004776E7" w:rsidRDefault="004776E7" w:rsidP="001C70A6">
      <w:pPr>
        <w:numPr>
          <w:ilvl w:val="0"/>
          <w:numId w:val="77"/>
        </w:numPr>
        <w:spacing w:after="0"/>
        <w:contextualSpacing/>
        <w:rPr>
          <w:rFonts w:ascii="Arial" w:eastAsia="Arial" w:hAnsi="Arial" w:cs="Arial"/>
          <w:b/>
          <w:color w:val="222222"/>
        </w:rPr>
      </w:pPr>
      <w:r w:rsidRPr="004776E7">
        <w:rPr>
          <w:rFonts w:ascii="Arial" w:hAnsi="Arial" w:cs="Arial"/>
        </w:rPr>
        <w:t xml:space="preserve">Matz, Mary, and others. </w:t>
      </w:r>
      <w:r w:rsidRPr="004776E7">
        <w:rPr>
          <w:rFonts w:ascii="Arial" w:hAnsi="Arial" w:cs="Arial"/>
          <w:i/>
          <w:iCs/>
        </w:rPr>
        <w:t>Patient Handling and Mobility Assessments</w:t>
      </w:r>
      <w:r w:rsidRPr="004776E7">
        <w:rPr>
          <w:rFonts w:ascii="Arial" w:hAnsi="Arial" w:cs="Arial"/>
        </w:rPr>
        <w:t xml:space="preserve">, Facility Guidelines Institute, 2nd ed. 2019. </w:t>
      </w:r>
      <w:hyperlink r:id="rId33" w:history="1">
        <w:r w:rsidRPr="004776E7">
          <w:rPr>
            <w:rFonts w:ascii="Arial" w:hAnsi="Arial" w:cs="Arial"/>
            <w:color w:val="0563C1" w:themeColor="hyperlink"/>
            <w:u w:val="single"/>
          </w:rPr>
          <w:t>https://www.fgiguidelines.org/wp-content/uploads/2019/10/FGI-Patient-Handling-and-Mobility-Assessments_191008.pdf</w:t>
        </w:r>
      </w:hyperlink>
    </w:p>
    <w:p w14:paraId="02BA96FF" w14:textId="77777777" w:rsidR="004776E7" w:rsidRPr="004776E7" w:rsidRDefault="004776E7" w:rsidP="001C70A6">
      <w:pPr>
        <w:numPr>
          <w:ilvl w:val="0"/>
          <w:numId w:val="77"/>
        </w:numPr>
        <w:spacing w:after="0"/>
        <w:contextualSpacing/>
        <w:rPr>
          <w:rFonts w:ascii="Arial" w:eastAsia="Arial" w:hAnsi="Arial" w:cs="Arial"/>
          <w:b/>
          <w:color w:val="222222"/>
        </w:rPr>
      </w:pPr>
      <w:r w:rsidRPr="004776E7">
        <w:rPr>
          <w:rFonts w:ascii="Arial" w:hAnsi="Arial" w:cs="Arial"/>
          <w:color w:val="222222"/>
          <w:shd w:val="clear" w:color="auto" w:fill="FFFFFF"/>
        </w:rPr>
        <w:t xml:space="preserve">Nelson, Audrey, Mary Matz, </w:t>
      </w:r>
      <w:proofErr w:type="spellStart"/>
      <w:r w:rsidRPr="004776E7">
        <w:rPr>
          <w:rFonts w:ascii="Arial" w:hAnsi="Arial" w:cs="Arial"/>
          <w:color w:val="222222"/>
          <w:shd w:val="clear" w:color="auto" w:fill="FFFFFF"/>
        </w:rPr>
        <w:t>Fangfei</w:t>
      </w:r>
      <w:proofErr w:type="spellEnd"/>
      <w:r w:rsidRPr="004776E7">
        <w:rPr>
          <w:rFonts w:ascii="Arial" w:hAnsi="Arial" w:cs="Arial"/>
          <w:color w:val="222222"/>
          <w:shd w:val="clear" w:color="auto" w:fill="FFFFFF"/>
        </w:rPr>
        <w:t xml:space="preserve"> Chen, Kris </w:t>
      </w:r>
      <w:proofErr w:type="spellStart"/>
      <w:r w:rsidRPr="004776E7">
        <w:rPr>
          <w:rFonts w:ascii="Arial" w:hAnsi="Arial" w:cs="Arial"/>
          <w:color w:val="222222"/>
          <w:shd w:val="clear" w:color="auto" w:fill="FFFFFF"/>
        </w:rPr>
        <w:t>Siddharthan</w:t>
      </w:r>
      <w:proofErr w:type="spellEnd"/>
      <w:r w:rsidRPr="004776E7">
        <w:rPr>
          <w:rFonts w:ascii="Arial" w:hAnsi="Arial" w:cs="Arial"/>
          <w:color w:val="222222"/>
          <w:shd w:val="clear" w:color="auto" w:fill="FFFFFF"/>
        </w:rPr>
        <w:t xml:space="preserve">, John Lloyd, and Guy </w:t>
      </w:r>
      <w:proofErr w:type="spellStart"/>
      <w:r w:rsidRPr="004776E7">
        <w:rPr>
          <w:rFonts w:ascii="Arial" w:hAnsi="Arial" w:cs="Arial"/>
          <w:color w:val="222222"/>
          <w:shd w:val="clear" w:color="auto" w:fill="FFFFFF"/>
        </w:rPr>
        <w:t>Fragala</w:t>
      </w:r>
      <w:proofErr w:type="spellEnd"/>
      <w:r w:rsidRPr="004776E7">
        <w:rPr>
          <w:rFonts w:ascii="Arial" w:hAnsi="Arial" w:cs="Arial"/>
          <w:color w:val="222222"/>
          <w:shd w:val="clear" w:color="auto" w:fill="FFFFFF"/>
        </w:rPr>
        <w:t>. "Development and evaluation of a multifaceted ergonomics program to prevent injuries associated with patient handling tasks." </w:t>
      </w:r>
      <w:r w:rsidRPr="004776E7">
        <w:rPr>
          <w:rFonts w:ascii="Arial" w:hAnsi="Arial" w:cs="Arial"/>
          <w:i/>
          <w:iCs/>
          <w:color w:val="222222"/>
          <w:shd w:val="clear" w:color="auto" w:fill="FFFFFF"/>
        </w:rPr>
        <w:t>International journal of nursing studies</w:t>
      </w:r>
      <w:r w:rsidRPr="004776E7">
        <w:rPr>
          <w:rFonts w:ascii="Arial" w:hAnsi="Arial" w:cs="Arial"/>
          <w:color w:val="222222"/>
          <w:shd w:val="clear" w:color="auto" w:fill="FFFFFF"/>
        </w:rPr>
        <w:t> 43, no. 6 (2006): 717-733.</w:t>
      </w:r>
    </w:p>
    <w:p w14:paraId="4B3F58E7" w14:textId="77777777" w:rsidR="004776E7" w:rsidRPr="004776E7" w:rsidRDefault="004776E7" w:rsidP="004776E7">
      <w:pPr>
        <w:spacing w:after="0"/>
        <w:rPr>
          <w:rFonts w:ascii="Arial" w:hAnsi="Arial" w:cs="Arial"/>
          <w:iCs/>
          <w:color w:val="000000"/>
        </w:rPr>
      </w:pPr>
    </w:p>
    <w:p w14:paraId="58426C76" w14:textId="77777777" w:rsidR="004776E7" w:rsidRPr="004776E7" w:rsidRDefault="004776E7" w:rsidP="004776E7">
      <w:pPr>
        <w:spacing w:after="0"/>
        <w:rPr>
          <w:rFonts w:ascii="Arial" w:eastAsia="Arial" w:hAnsi="Arial" w:cs="Arial"/>
        </w:rPr>
      </w:pPr>
    </w:p>
    <w:p w14:paraId="0747D3D8" w14:textId="77777777" w:rsidR="004776E7" w:rsidRPr="004776E7" w:rsidRDefault="004776E7" w:rsidP="004776E7">
      <w:pPr>
        <w:shd w:val="clear" w:color="auto" w:fill="FFFFFF"/>
        <w:spacing w:after="0" w:line="240" w:lineRule="auto"/>
        <w:rPr>
          <w:rFonts w:ascii="Arial" w:eastAsia="Arial" w:hAnsi="Arial" w:cs="Arial"/>
          <w:b/>
          <w:color w:val="222222"/>
        </w:rPr>
      </w:pPr>
    </w:p>
    <w:p w14:paraId="6996CB4D" w14:textId="77777777" w:rsidR="004776E7" w:rsidRPr="004776E7" w:rsidRDefault="004776E7" w:rsidP="004776E7">
      <w:pPr>
        <w:shd w:val="clear" w:color="auto" w:fill="FFFFFF"/>
        <w:spacing w:after="0" w:line="240" w:lineRule="auto"/>
        <w:rPr>
          <w:rFonts w:ascii="Arial" w:eastAsia="Arial" w:hAnsi="Arial" w:cs="Arial"/>
          <w:i/>
          <w:color w:val="222222"/>
        </w:rPr>
      </w:pPr>
      <w:r w:rsidRPr="004776E7">
        <w:rPr>
          <w:rFonts w:ascii="Arial" w:eastAsia="Arial" w:hAnsi="Arial" w:cs="Arial"/>
          <w:b/>
          <w:i/>
          <w:color w:val="222222"/>
        </w:rPr>
        <w:t xml:space="preserve">Standard Number 2.1.3 Develop a written SPHM program, with goals, objectives, and a plan for ongoing evaluation, compliance, and quality improvement. </w:t>
      </w:r>
      <w:r w:rsidRPr="004776E7">
        <w:rPr>
          <w:rFonts w:ascii="Arial" w:eastAsia="Arial" w:hAnsi="Arial" w:cs="Arial"/>
          <w:i/>
          <w:color w:val="222222"/>
        </w:rPr>
        <w:t>The written SPHM program will address each of the eight standards of Safe Patient Handling and Mobility: Interprofessional National Standards, and will reﬂect compliance with federal, state, and local laws and regulations. The written program will include short- and long-term goals and objectives, and a realistic plan and timeline to meet the goals and evaluation requirements. The written SPHM program will identify, by title, those individuals who have responsibility,</w:t>
      </w:r>
      <w:r w:rsidRPr="004776E7">
        <w:rPr>
          <w:rFonts w:ascii="Arial" w:eastAsia="Calibri" w:hAnsi="Arial" w:cs="Arial"/>
          <w:i/>
        </w:rPr>
        <w:t xml:space="preserve"> </w:t>
      </w:r>
      <w:r w:rsidRPr="004776E7">
        <w:rPr>
          <w:rFonts w:ascii="Arial" w:eastAsia="Arial" w:hAnsi="Arial" w:cs="Arial"/>
          <w:i/>
          <w:color w:val="222222"/>
        </w:rPr>
        <w:t>authority, and accountability for developing and implementing the plan. The written SPHM program also will establish a clear reporting hierarchy to monitor compliance.</w:t>
      </w:r>
    </w:p>
    <w:p w14:paraId="59022DE6" w14:textId="77777777" w:rsidR="004776E7" w:rsidRPr="004776E7" w:rsidRDefault="004776E7" w:rsidP="004776E7">
      <w:pPr>
        <w:shd w:val="clear" w:color="auto" w:fill="FFFFFF"/>
        <w:spacing w:after="0" w:line="240" w:lineRule="auto"/>
        <w:rPr>
          <w:rFonts w:ascii="Arial" w:eastAsia="Arial" w:hAnsi="Arial" w:cs="Arial"/>
          <w:color w:val="222222"/>
        </w:rPr>
      </w:pPr>
    </w:p>
    <w:p w14:paraId="43A7C418" w14:textId="77777777" w:rsidR="004776E7" w:rsidRPr="004776E7" w:rsidRDefault="004776E7" w:rsidP="004776E7">
      <w:pPr>
        <w:pBdr>
          <w:top w:val="nil"/>
          <w:left w:val="nil"/>
          <w:bottom w:val="nil"/>
          <w:right w:val="nil"/>
          <w:between w:val="nil"/>
        </w:pBdr>
        <w:shd w:val="clear" w:color="auto" w:fill="FFFFFF"/>
        <w:spacing w:after="0" w:line="240" w:lineRule="auto"/>
        <w:rPr>
          <w:rFonts w:ascii="Arial" w:eastAsia="Arial" w:hAnsi="Arial" w:cs="Arial"/>
        </w:rPr>
      </w:pPr>
      <w:r w:rsidRPr="004776E7">
        <w:rPr>
          <w:rFonts w:ascii="Arial" w:eastAsia="Arial" w:hAnsi="Arial" w:cs="Arial"/>
          <w:b/>
          <w:bCs/>
        </w:rPr>
        <w:t>Introduction</w:t>
      </w:r>
      <w:r w:rsidRPr="004776E7">
        <w:rPr>
          <w:rFonts w:ascii="Arial" w:eastAsia="Arial" w:hAnsi="Arial" w:cs="Arial"/>
        </w:rPr>
        <w:t xml:space="preserve">: When developing a Safe Patient Handling and Mobility (SPHM) program, sustainability must be the priority. The key to ensuring the success of the program design is to ensure the program results in effective practices in all climates, from the frontline to the executive branch. Having all disciplines involved in the foundation of the program will help to establish a clear vision with the end goal being an engaged culture of safety. </w:t>
      </w:r>
    </w:p>
    <w:p w14:paraId="161AAA02" w14:textId="77777777" w:rsidR="004776E7" w:rsidRPr="004776E7" w:rsidRDefault="004776E7" w:rsidP="004776E7">
      <w:pPr>
        <w:pBdr>
          <w:top w:val="nil"/>
          <w:left w:val="nil"/>
          <w:bottom w:val="nil"/>
          <w:right w:val="nil"/>
          <w:between w:val="nil"/>
        </w:pBdr>
        <w:shd w:val="clear" w:color="auto" w:fill="FFFFFF"/>
        <w:spacing w:after="0" w:line="240" w:lineRule="auto"/>
        <w:rPr>
          <w:rFonts w:ascii="Arial" w:eastAsia="Arial" w:hAnsi="Arial" w:cs="Arial"/>
          <w:color w:val="FF0000"/>
        </w:rPr>
      </w:pPr>
    </w:p>
    <w:p w14:paraId="17F8C7AD" w14:textId="77777777" w:rsidR="004776E7" w:rsidRPr="004776E7" w:rsidRDefault="004776E7" w:rsidP="004776E7">
      <w:pPr>
        <w:shd w:val="clear" w:color="auto" w:fill="FFFFFF"/>
        <w:spacing w:after="0" w:line="240" w:lineRule="auto"/>
        <w:rPr>
          <w:rFonts w:ascii="Arial" w:eastAsia="Times New Roman" w:hAnsi="Arial" w:cs="Arial"/>
          <w:b/>
          <w:bCs/>
        </w:rPr>
      </w:pPr>
      <w:r w:rsidRPr="004776E7">
        <w:rPr>
          <w:rFonts w:ascii="Arial" w:eastAsia="Times New Roman" w:hAnsi="Arial" w:cs="Arial"/>
          <w:b/>
          <w:bCs/>
          <w:color w:val="000000"/>
        </w:rPr>
        <w:t>Upon completion of the review/implementation of this standard, you/your healthcare organization should understand and/or demonstrate the following:</w:t>
      </w:r>
    </w:p>
    <w:p w14:paraId="3E10ED1F" w14:textId="77777777" w:rsidR="004776E7" w:rsidRPr="004776E7" w:rsidRDefault="004776E7" w:rsidP="001C70A6">
      <w:pPr>
        <w:numPr>
          <w:ilvl w:val="0"/>
          <w:numId w:val="67"/>
        </w:numPr>
        <w:pBdr>
          <w:top w:val="nil"/>
          <w:left w:val="nil"/>
          <w:bottom w:val="nil"/>
          <w:right w:val="nil"/>
          <w:between w:val="nil"/>
        </w:pBdr>
        <w:shd w:val="clear" w:color="auto" w:fill="FFFFFF"/>
        <w:tabs>
          <w:tab w:val="left" w:pos="810"/>
        </w:tabs>
        <w:spacing w:after="0" w:line="240" w:lineRule="auto"/>
        <w:contextualSpacing/>
        <w:rPr>
          <w:rFonts w:ascii="Arial" w:eastAsia="Arial" w:hAnsi="Arial" w:cs="Arial"/>
          <w:color w:val="000000"/>
        </w:rPr>
      </w:pPr>
      <w:r w:rsidRPr="004776E7">
        <w:rPr>
          <w:rFonts w:ascii="Arial" w:eastAsia="Arial" w:hAnsi="Arial" w:cs="Arial"/>
          <w:color w:val="000000"/>
        </w:rPr>
        <w:lastRenderedPageBreak/>
        <w:t>Production of a healthcare organization-specific document organized in parallel to the eight SPHM Interprofessional National Standards.</w:t>
      </w:r>
    </w:p>
    <w:p w14:paraId="2A659DB9" w14:textId="77777777" w:rsidR="004776E7" w:rsidRPr="004776E7" w:rsidRDefault="004776E7" w:rsidP="001C70A6">
      <w:pPr>
        <w:numPr>
          <w:ilvl w:val="0"/>
          <w:numId w:val="67"/>
        </w:numPr>
        <w:pBdr>
          <w:top w:val="nil"/>
          <w:left w:val="nil"/>
          <w:bottom w:val="nil"/>
          <w:right w:val="nil"/>
          <w:between w:val="nil"/>
        </w:pBdr>
        <w:shd w:val="clear" w:color="auto" w:fill="FFFFFF"/>
        <w:tabs>
          <w:tab w:val="left" w:pos="810"/>
        </w:tabs>
        <w:spacing w:after="0" w:line="240" w:lineRule="auto"/>
        <w:contextualSpacing/>
        <w:rPr>
          <w:rFonts w:ascii="Arial" w:eastAsia="Arial" w:hAnsi="Arial" w:cs="Arial"/>
          <w:color w:val="000000"/>
        </w:rPr>
      </w:pPr>
      <w:r w:rsidRPr="004776E7">
        <w:rPr>
          <w:rFonts w:ascii="Arial" w:eastAsia="Arial" w:hAnsi="Arial" w:cs="Arial"/>
          <w:color w:val="000000"/>
        </w:rPr>
        <w:t>Stakeholder commitment and reciprocal accountability.</w:t>
      </w:r>
    </w:p>
    <w:p w14:paraId="1760856C" w14:textId="77777777" w:rsidR="004776E7" w:rsidRPr="004776E7" w:rsidRDefault="004776E7" w:rsidP="001C70A6">
      <w:pPr>
        <w:numPr>
          <w:ilvl w:val="0"/>
          <w:numId w:val="67"/>
        </w:numPr>
        <w:pBdr>
          <w:top w:val="nil"/>
          <w:left w:val="nil"/>
          <w:bottom w:val="nil"/>
          <w:right w:val="nil"/>
          <w:between w:val="nil"/>
        </w:pBdr>
        <w:shd w:val="clear" w:color="auto" w:fill="FFFFFF"/>
        <w:tabs>
          <w:tab w:val="left" w:pos="810"/>
        </w:tabs>
        <w:spacing w:after="0" w:line="240" w:lineRule="auto"/>
        <w:contextualSpacing/>
        <w:rPr>
          <w:rFonts w:ascii="Arial" w:eastAsia="Arial" w:hAnsi="Arial" w:cs="Arial"/>
          <w:color w:val="000000"/>
        </w:rPr>
      </w:pPr>
      <w:r w:rsidRPr="004776E7">
        <w:rPr>
          <w:rFonts w:ascii="Arial" w:eastAsia="Arial" w:hAnsi="Arial" w:cs="Arial"/>
          <w:color w:val="000000"/>
        </w:rPr>
        <w:t>Availability of draft and final SPHM program documents to stakeholders and interested parties.</w:t>
      </w:r>
    </w:p>
    <w:p w14:paraId="6CEB3116" w14:textId="77777777" w:rsidR="004776E7" w:rsidRPr="004776E7" w:rsidRDefault="004776E7" w:rsidP="001C70A6">
      <w:pPr>
        <w:numPr>
          <w:ilvl w:val="0"/>
          <w:numId w:val="67"/>
        </w:numPr>
        <w:pBdr>
          <w:top w:val="nil"/>
          <w:left w:val="nil"/>
          <w:bottom w:val="nil"/>
          <w:right w:val="nil"/>
          <w:between w:val="nil"/>
        </w:pBdr>
        <w:shd w:val="clear" w:color="auto" w:fill="FFFFFF"/>
        <w:tabs>
          <w:tab w:val="left" w:pos="810"/>
        </w:tabs>
        <w:spacing w:after="0" w:line="240" w:lineRule="auto"/>
        <w:contextualSpacing/>
        <w:rPr>
          <w:rFonts w:ascii="Arial" w:eastAsia="Arial" w:hAnsi="Arial" w:cs="Arial"/>
          <w:color w:val="000000"/>
        </w:rPr>
      </w:pPr>
      <w:r w:rsidRPr="004776E7">
        <w:rPr>
          <w:rFonts w:ascii="Arial" w:eastAsia="Arial" w:hAnsi="Arial" w:cs="Arial"/>
          <w:color w:val="000000"/>
        </w:rPr>
        <w:t>Building a fluid SPHM program with consistent re-evaluation.</w:t>
      </w:r>
    </w:p>
    <w:p w14:paraId="15C70351" w14:textId="77777777" w:rsidR="004776E7" w:rsidRPr="004776E7" w:rsidRDefault="004776E7" w:rsidP="004776E7">
      <w:pPr>
        <w:pBdr>
          <w:top w:val="nil"/>
          <w:left w:val="nil"/>
          <w:bottom w:val="nil"/>
          <w:right w:val="nil"/>
          <w:between w:val="nil"/>
        </w:pBdr>
        <w:shd w:val="clear" w:color="auto" w:fill="FFFFFF"/>
        <w:tabs>
          <w:tab w:val="left" w:pos="810"/>
        </w:tabs>
        <w:spacing w:after="0" w:line="240" w:lineRule="auto"/>
        <w:ind w:left="810" w:hanging="360"/>
        <w:rPr>
          <w:rFonts w:ascii="Arial" w:eastAsia="Arial" w:hAnsi="Arial" w:cs="Arial"/>
          <w:color w:val="000000"/>
        </w:rPr>
      </w:pPr>
    </w:p>
    <w:p w14:paraId="0ED70AAD" w14:textId="77777777" w:rsidR="004776E7" w:rsidRPr="004776E7" w:rsidRDefault="004776E7" w:rsidP="004776E7">
      <w:pPr>
        <w:pBdr>
          <w:top w:val="nil"/>
          <w:left w:val="nil"/>
          <w:bottom w:val="nil"/>
          <w:right w:val="nil"/>
          <w:between w:val="nil"/>
        </w:pBdr>
        <w:shd w:val="clear" w:color="auto" w:fill="FFFFFF"/>
        <w:spacing w:after="0" w:line="240" w:lineRule="auto"/>
        <w:ind w:left="720" w:hanging="720"/>
        <w:rPr>
          <w:rFonts w:ascii="Arial" w:eastAsia="Arial" w:hAnsi="Arial" w:cs="Arial"/>
          <w:b/>
          <w:bCs/>
          <w:color w:val="000000"/>
        </w:rPr>
      </w:pPr>
      <w:r w:rsidRPr="004776E7">
        <w:rPr>
          <w:rFonts w:ascii="Arial" w:eastAsia="Arial" w:hAnsi="Arial" w:cs="Arial"/>
          <w:b/>
          <w:bCs/>
          <w:color w:val="000000"/>
        </w:rPr>
        <w:t>Implementing Standard 2.1.3</w:t>
      </w:r>
    </w:p>
    <w:p w14:paraId="6AC156ED" w14:textId="77777777" w:rsidR="004776E7" w:rsidRPr="004776E7" w:rsidRDefault="004776E7" w:rsidP="001C70A6">
      <w:pPr>
        <w:numPr>
          <w:ilvl w:val="0"/>
          <w:numId w:val="60"/>
        </w:numPr>
        <w:pBdr>
          <w:top w:val="nil"/>
          <w:left w:val="nil"/>
          <w:bottom w:val="nil"/>
          <w:right w:val="nil"/>
          <w:between w:val="nil"/>
        </w:pBdr>
        <w:shd w:val="clear" w:color="auto" w:fill="FFFFFF"/>
        <w:spacing w:after="0" w:line="240" w:lineRule="auto"/>
        <w:rPr>
          <w:rFonts w:ascii="Arial" w:eastAsia="Arial" w:hAnsi="Arial" w:cs="Arial"/>
          <w:color w:val="000000"/>
        </w:rPr>
      </w:pPr>
      <w:r w:rsidRPr="004776E7">
        <w:rPr>
          <w:rFonts w:ascii="Arial" w:eastAsia="Arial" w:hAnsi="Arial" w:cs="Arial"/>
          <w:color w:val="000000"/>
        </w:rPr>
        <w:t>Identify, by title, those individuals who have responsibility, authority, and accountability for developing and implementing the SPHM plan.</w:t>
      </w:r>
    </w:p>
    <w:p w14:paraId="1630B843" w14:textId="77777777" w:rsidR="004776E7" w:rsidRPr="004776E7" w:rsidRDefault="004776E7" w:rsidP="001C70A6">
      <w:pPr>
        <w:numPr>
          <w:ilvl w:val="0"/>
          <w:numId w:val="60"/>
        </w:numPr>
        <w:pBdr>
          <w:top w:val="nil"/>
          <w:left w:val="nil"/>
          <w:bottom w:val="nil"/>
          <w:right w:val="nil"/>
          <w:between w:val="nil"/>
        </w:pBdr>
        <w:shd w:val="clear" w:color="auto" w:fill="FFFFFF"/>
        <w:spacing w:after="0" w:line="240" w:lineRule="auto"/>
        <w:rPr>
          <w:rFonts w:ascii="Arial" w:eastAsia="Arial" w:hAnsi="Arial" w:cs="Arial"/>
          <w:color w:val="000000"/>
        </w:rPr>
      </w:pPr>
      <w:r w:rsidRPr="004776E7">
        <w:rPr>
          <w:rFonts w:ascii="Arial" w:eastAsia="Arial" w:hAnsi="Arial" w:cs="Arial"/>
          <w:color w:val="000000"/>
        </w:rPr>
        <w:t>Establish a clear reporting hierarchy to monitor compliance.</w:t>
      </w:r>
    </w:p>
    <w:p w14:paraId="6619A6F9" w14:textId="77777777" w:rsidR="004776E7" w:rsidRPr="004776E7" w:rsidRDefault="004776E7" w:rsidP="001C70A6">
      <w:pPr>
        <w:numPr>
          <w:ilvl w:val="0"/>
          <w:numId w:val="60"/>
        </w:numPr>
        <w:pBdr>
          <w:top w:val="nil"/>
          <w:left w:val="nil"/>
          <w:bottom w:val="nil"/>
          <w:right w:val="nil"/>
          <w:between w:val="nil"/>
        </w:pBdr>
        <w:shd w:val="clear" w:color="auto" w:fill="FFFFFF"/>
        <w:spacing w:after="0" w:line="240" w:lineRule="auto"/>
        <w:rPr>
          <w:rFonts w:ascii="Arial" w:eastAsia="Arial" w:hAnsi="Arial" w:cs="Arial"/>
          <w:color w:val="000000"/>
        </w:rPr>
      </w:pPr>
      <w:r w:rsidRPr="004776E7">
        <w:rPr>
          <w:rFonts w:ascii="Arial" w:eastAsia="Arial" w:hAnsi="Arial" w:cs="Arial"/>
          <w:color w:val="000000"/>
        </w:rPr>
        <w:t>Identify specific federal, state, and local laws and regulations, including pending legislation; this information can be found on the American Nurses Association (ANA) website electronically, in the risk and quality departments within the organization, or through the Department of Health, Occupational Safety and Health Administration (OSHA), or the Joint Commission (TJC).</w:t>
      </w:r>
    </w:p>
    <w:p w14:paraId="012786FC" w14:textId="77777777" w:rsidR="004776E7" w:rsidRPr="004776E7" w:rsidRDefault="004776E7" w:rsidP="001C70A6">
      <w:pPr>
        <w:numPr>
          <w:ilvl w:val="0"/>
          <w:numId w:val="60"/>
        </w:numPr>
        <w:pBdr>
          <w:top w:val="nil"/>
          <w:left w:val="nil"/>
          <w:bottom w:val="nil"/>
          <w:right w:val="nil"/>
          <w:between w:val="nil"/>
        </w:pBdr>
        <w:shd w:val="clear" w:color="auto" w:fill="FFFFFF"/>
        <w:spacing w:after="0" w:line="240" w:lineRule="auto"/>
        <w:rPr>
          <w:rFonts w:ascii="Arial" w:eastAsia="Arial" w:hAnsi="Arial" w:cs="Arial"/>
          <w:color w:val="000000"/>
        </w:rPr>
      </w:pPr>
      <w:r w:rsidRPr="004776E7">
        <w:rPr>
          <w:rFonts w:ascii="Arial" w:eastAsia="Arial" w:hAnsi="Arial" w:cs="Arial"/>
          <w:color w:val="000000"/>
        </w:rPr>
        <w:t>Find and use applicable standards, guidelines, and competencies identified by healthcare organizations, e.g., the American Nurses Association, the American Nurses Credentialing Center’s Magnet Recognition Program, the Joint Commission, and the American Hospital Association.</w:t>
      </w:r>
    </w:p>
    <w:p w14:paraId="647233EE" w14:textId="77777777" w:rsidR="004776E7" w:rsidRPr="004776E7" w:rsidRDefault="004776E7" w:rsidP="001C70A6">
      <w:pPr>
        <w:numPr>
          <w:ilvl w:val="0"/>
          <w:numId w:val="60"/>
        </w:numPr>
        <w:pBdr>
          <w:top w:val="nil"/>
          <w:left w:val="nil"/>
          <w:bottom w:val="nil"/>
          <w:right w:val="nil"/>
          <w:between w:val="nil"/>
        </w:pBdr>
        <w:shd w:val="clear" w:color="auto" w:fill="FFFFFF"/>
        <w:spacing w:after="0" w:line="240" w:lineRule="auto"/>
        <w:rPr>
          <w:rFonts w:ascii="Arial" w:eastAsia="Arial" w:hAnsi="Arial" w:cs="Arial"/>
          <w:color w:val="000000"/>
        </w:rPr>
      </w:pPr>
      <w:r w:rsidRPr="004776E7">
        <w:rPr>
          <w:rFonts w:ascii="Arial" w:eastAsia="Arial" w:hAnsi="Arial" w:cs="Arial"/>
          <w:color w:val="000000"/>
        </w:rPr>
        <w:t>Incorporate steps to yield a written SPHM program:</w:t>
      </w:r>
    </w:p>
    <w:p w14:paraId="0C3F2F1F" w14:textId="77777777" w:rsidR="004776E7" w:rsidRPr="004776E7" w:rsidRDefault="004776E7" w:rsidP="001C70A6">
      <w:pPr>
        <w:numPr>
          <w:ilvl w:val="0"/>
          <w:numId w:val="78"/>
        </w:numPr>
        <w:pBdr>
          <w:top w:val="nil"/>
          <w:left w:val="nil"/>
          <w:bottom w:val="nil"/>
          <w:right w:val="nil"/>
          <w:between w:val="nil"/>
        </w:pBdr>
        <w:shd w:val="clear" w:color="auto" w:fill="FFFFFF"/>
        <w:spacing w:after="0" w:line="240" w:lineRule="auto"/>
        <w:rPr>
          <w:rFonts w:ascii="Arial" w:eastAsia="Arial" w:hAnsi="Arial" w:cs="Arial"/>
          <w:color w:val="000000"/>
        </w:rPr>
      </w:pPr>
      <w:r w:rsidRPr="004776E7">
        <w:rPr>
          <w:rFonts w:ascii="Arial" w:eastAsia="Arial" w:hAnsi="Arial" w:cs="Arial"/>
          <w:color w:val="000000"/>
        </w:rPr>
        <w:t xml:space="preserve">Determine the need for an SPHM program based on a business case model or through evidence-based studies that attest to the need. </w:t>
      </w:r>
    </w:p>
    <w:p w14:paraId="6EFF684A" w14:textId="77777777" w:rsidR="004776E7" w:rsidRPr="004776E7" w:rsidRDefault="004776E7" w:rsidP="001C70A6">
      <w:pPr>
        <w:numPr>
          <w:ilvl w:val="0"/>
          <w:numId w:val="78"/>
        </w:numPr>
        <w:pBdr>
          <w:top w:val="nil"/>
          <w:left w:val="nil"/>
          <w:bottom w:val="nil"/>
          <w:right w:val="nil"/>
          <w:between w:val="nil"/>
        </w:pBdr>
        <w:shd w:val="clear" w:color="auto" w:fill="FFFFFF"/>
        <w:spacing w:after="0" w:line="240" w:lineRule="auto"/>
        <w:rPr>
          <w:rFonts w:ascii="Arial" w:eastAsia="Arial" w:hAnsi="Arial" w:cs="Arial"/>
          <w:color w:val="000000"/>
        </w:rPr>
      </w:pPr>
      <w:r w:rsidRPr="004776E7">
        <w:rPr>
          <w:rFonts w:ascii="Arial" w:eastAsia="Arial" w:hAnsi="Arial" w:cs="Arial"/>
          <w:color w:val="000000"/>
        </w:rPr>
        <w:t>Create an interprofessional team (see Standard 2.1.1).</w:t>
      </w:r>
    </w:p>
    <w:p w14:paraId="5750C948" w14:textId="77777777" w:rsidR="004776E7" w:rsidRPr="004776E7" w:rsidRDefault="004776E7" w:rsidP="001C70A6">
      <w:pPr>
        <w:numPr>
          <w:ilvl w:val="0"/>
          <w:numId w:val="78"/>
        </w:numPr>
        <w:pBdr>
          <w:top w:val="nil"/>
          <w:left w:val="nil"/>
          <w:bottom w:val="nil"/>
          <w:right w:val="nil"/>
          <w:between w:val="nil"/>
        </w:pBdr>
        <w:shd w:val="clear" w:color="auto" w:fill="FFFFFF"/>
        <w:spacing w:after="0" w:line="240" w:lineRule="auto"/>
        <w:rPr>
          <w:rFonts w:ascii="Arial" w:eastAsia="Arial" w:hAnsi="Arial" w:cs="Arial"/>
          <w:color w:val="000000"/>
        </w:rPr>
      </w:pPr>
      <w:r w:rsidRPr="004776E7">
        <w:rPr>
          <w:rFonts w:ascii="Arial" w:eastAsia="Arial" w:hAnsi="Arial" w:cs="Arial"/>
          <w:color w:val="000000"/>
        </w:rPr>
        <w:t>Establish buy-in at all levels, creating collective support.</w:t>
      </w:r>
    </w:p>
    <w:p w14:paraId="5146A64C" w14:textId="77777777" w:rsidR="004776E7" w:rsidRPr="004776E7" w:rsidRDefault="004776E7" w:rsidP="001C70A6">
      <w:pPr>
        <w:numPr>
          <w:ilvl w:val="0"/>
          <w:numId w:val="78"/>
        </w:numPr>
        <w:pBdr>
          <w:top w:val="nil"/>
          <w:left w:val="nil"/>
          <w:bottom w:val="nil"/>
          <w:right w:val="nil"/>
          <w:between w:val="nil"/>
        </w:pBdr>
        <w:shd w:val="clear" w:color="auto" w:fill="FFFFFF"/>
        <w:spacing w:after="0" w:line="240" w:lineRule="auto"/>
        <w:rPr>
          <w:rFonts w:ascii="Arial" w:eastAsia="Arial" w:hAnsi="Arial" w:cs="Arial"/>
          <w:color w:val="000000"/>
        </w:rPr>
      </w:pPr>
      <w:r w:rsidRPr="004776E7">
        <w:rPr>
          <w:rFonts w:ascii="Arial" w:eastAsia="Arial" w:hAnsi="Arial" w:cs="Arial"/>
          <w:color w:val="000000"/>
        </w:rPr>
        <w:t>Select preliminary program goals.</w:t>
      </w:r>
    </w:p>
    <w:p w14:paraId="1E6694F7" w14:textId="77777777" w:rsidR="004776E7" w:rsidRPr="004776E7" w:rsidRDefault="004776E7" w:rsidP="001C70A6">
      <w:pPr>
        <w:numPr>
          <w:ilvl w:val="0"/>
          <w:numId w:val="78"/>
        </w:numPr>
        <w:pBdr>
          <w:top w:val="nil"/>
          <w:left w:val="nil"/>
          <w:bottom w:val="nil"/>
          <w:right w:val="nil"/>
          <w:between w:val="nil"/>
        </w:pBdr>
        <w:shd w:val="clear" w:color="auto" w:fill="FFFFFF"/>
        <w:spacing w:after="0" w:line="240" w:lineRule="auto"/>
        <w:rPr>
          <w:rFonts w:ascii="Arial" w:eastAsia="Arial" w:hAnsi="Arial" w:cs="Arial"/>
          <w:color w:val="000000"/>
        </w:rPr>
      </w:pPr>
      <w:r w:rsidRPr="004776E7">
        <w:rPr>
          <w:rFonts w:ascii="Arial" w:eastAsia="Arial" w:hAnsi="Arial" w:cs="Arial"/>
          <w:color w:val="000000"/>
        </w:rPr>
        <w:t xml:space="preserve">Introduce the structural components of an SPHM program (e.g., policies, procedures, training). </w:t>
      </w:r>
    </w:p>
    <w:p w14:paraId="606D9C06" w14:textId="77777777" w:rsidR="004776E7" w:rsidRPr="004776E7" w:rsidRDefault="004776E7" w:rsidP="001C70A6">
      <w:pPr>
        <w:numPr>
          <w:ilvl w:val="0"/>
          <w:numId w:val="78"/>
        </w:numPr>
        <w:pBdr>
          <w:top w:val="nil"/>
          <w:left w:val="nil"/>
          <w:bottom w:val="nil"/>
          <w:right w:val="nil"/>
          <w:between w:val="nil"/>
        </w:pBdr>
        <w:shd w:val="clear" w:color="auto" w:fill="FFFFFF"/>
        <w:spacing w:after="0" w:line="240" w:lineRule="auto"/>
        <w:rPr>
          <w:rFonts w:ascii="Arial" w:eastAsia="Arial" w:hAnsi="Arial" w:cs="Arial"/>
          <w:color w:val="000000"/>
        </w:rPr>
      </w:pPr>
      <w:r w:rsidRPr="004776E7">
        <w:rPr>
          <w:rFonts w:ascii="Arial" w:eastAsia="Arial" w:hAnsi="Arial" w:cs="Arial"/>
          <w:color w:val="000000"/>
        </w:rPr>
        <w:t xml:space="preserve">Create succession plans. </w:t>
      </w:r>
    </w:p>
    <w:p w14:paraId="68077947" w14:textId="77777777" w:rsidR="004776E7" w:rsidRPr="004776E7" w:rsidRDefault="004776E7" w:rsidP="001C70A6">
      <w:pPr>
        <w:numPr>
          <w:ilvl w:val="0"/>
          <w:numId w:val="78"/>
        </w:numPr>
        <w:pBdr>
          <w:top w:val="nil"/>
          <w:left w:val="nil"/>
          <w:bottom w:val="nil"/>
          <w:right w:val="nil"/>
          <w:between w:val="nil"/>
        </w:pBdr>
        <w:shd w:val="clear" w:color="auto" w:fill="FFFFFF"/>
        <w:spacing w:after="0" w:line="240" w:lineRule="auto"/>
        <w:rPr>
          <w:rFonts w:ascii="Arial" w:eastAsia="Arial" w:hAnsi="Arial" w:cs="Arial"/>
          <w:color w:val="000000"/>
        </w:rPr>
      </w:pPr>
      <w:r w:rsidRPr="004776E7">
        <w:rPr>
          <w:rFonts w:ascii="Arial" w:eastAsia="Arial" w:hAnsi="Arial" w:cs="Arial"/>
          <w:color w:val="000000"/>
        </w:rPr>
        <w:t xml:space="preserve">Integrate the eight SPHM Standards. </w:t>
      </w:r>
    </w:p>
    <w:p w14:paraId="01C4969A" w14:textId="77777777" w:rsidR="004776E7" w:rsidRPr="004776E7" w:rsidRDefault="004776E7" w:rsidP="001C70A6">
      <w:pPr>
        <w:numPr>
          <w:ilvl w:val="0"/>
          <w:numId w:val="78"/>
        </w:numPr>
        <w:pBdr>
          <w:top w:val="nil"/>
          <w:left w:val="nil"/>
          <w:bottom w:val="nil"/>
          <w:right w:val="nil"/>
          <w:between w:val="nil"/>
        </w:pBdr>
        <w:shd w:val="clear" w:color="auto" w:fill="FFFFFF"/>
        <w:spacing w:after="0" w:line="240" w:lineRule="auto"/>
        <w:rPr>
          <w:rFonts w:ascii="Arial" w:eastAsia="Arial" w:hAnsi="Arial" w:cs="Arial"/>
          <w:color w:val="000000"/>
        </w:rPr>
      </w:pPr>
      <w:r w:rsidRPr="004776E7">
        <w:rPr>
          <w:rFonts w:ascii="Arial" w:eastAsia="Arial" w:hAnsi="Arial" w:cs="Arial"/>
          <w:color w:val="000000"/>
        </w:rPr>
        <w:t>Incorporate a process for ongoing evaluation, compliance, and quality improvement including monitoring the satisfaction of healthcare workers and recipients, technology use, technology maintenance, technology availability, loss history/injury data pertaining to healthcare workers, and safety outcome measures for healthcare recipients related to SPHM technology use (e.g., falls, urinary tract infections,  pneumonia, bed days of care, others).</w:t>
      </w:r>
    </w:p>
    <w:p w14:paraId="6DD24472" w14:textId="77777777" w:rsidR="004776E7" w:rsidRPr="004776E7" w:rsidRDefault="004776E7" w:rsidP="001C70A6">
      <w:pPr>
        <w:numPr>
          <w:ilvl w:val="0"/>
          <w:numId w:val="60"/>
        </w:numPr>
        <w:pBdr>
          <w:top w:val="nil"/>
          <w:left w:val="nil"/>
          <w:bottom w:val="nil"/>
          <w:right w:val="nil"/>
          <w:between w:val="nil"/>
        </w:pBdr>
        <w:shd w:val="clear" w:color="auto" w:fill="FFFFFF"/>
        <w:spacing w:after="0" w:line="240" w:lineRule="auto"/>
        <w:rPr>
          <w:rFonts w:ascii="Arial" w:eastAsia="Arial" w:hAnsi="Arial" w:cs="Arial"/>
          <w:color w:val="000000"/>
        </w:rPr>
      </w:pPr>
      <w:r w:rsidRPr="004776E7">
        <w:rPr>
          <w:rFonts w:ascii="Arial" w:eastAsia="Calibri" w:hAnsi="Arial" w:cs="Arial"/>
        </w:rPr>
        <w:t xml:space="preserve">Develop a written plan which includes short- and long-term goals and objectives for the SPHM program. </w:t>
      </w:r>
      <w:r w:rsidRPr="004776E7">
        <w:rPr>
          <w:rFonts w:ascii="Arial" w:eastAsia="Arial" w:hAnsi="Arial" w:cs="Arial"/>
          <w:color w:val="000000"/>
        </w:rPr>
        <w:t>Determine what goals associated with SPHM are most important to stakeholders.</w:t>
      </w:r>
      <w:r w:rsidRPr="004776E7">
        <w:rPr>
          <w:rFonts w:ascii="Arial" w:eastAsia="Calibri" w:hAnsi="Arial" w:cs="Arial"/>
        </w:rPr>
        <w:t xml:space="preserve"> Prioritize the goals and incorporate them into a realistic plan and timeline. </w:t>
      </w:r>
    </w:p>
    <w:p w14:paraId="3698B397" w14:textId="77777777" w:rsidR="004776E7" w:rsidRPr="004776E7" w:rsidRDefault="004776E7" w:rsidP="004776E7">
      <w:pPr>
        <w:pBdr>
          <w:top w:val="nil"/>
          <w:left w:val="nil"/>
          <w:bottom w:val="nil"/>
          <w:right w:val="nil"/>
          <w:between w:val="nil"/>
        </w:pBdr>
        <w:shd w:val="clear" w:color="auto" w:fill="FFFFFF"/>
        <w:spacing w:after="0" w:line="240" w:lineRule="auto"/>
        <w:ind w:left="720" w:hanging="720"/>
        <w:rPr>
          <w:rFonts w:ascii="Arial" w:eastAsia="Arial" w:hAnsi="Arial" w:cs="Arial"/>
          <w:color w:val="000000"/>
        </w:rPr>
      </w:pPr>
    </w:p>
    <w:p w14:paraId="1B2E8119" w14:textId="77777777" w:rsidR="004776E7" w:rsidRPr="004776E7" w:rsidRDefault="004776E7" w:rsidP="004776E7">
      <w:pPr>
        <w:pBdr>
          <w:top w:val="nil"/>
          <w:left w:val="nil"/>
          <w:bottom w:val="nil"/>
          <w:right w:val="nil"/>
          <w:between w:val="nil"/>
        </w:pBdr>
        <w:shd w:val="clear" w:color="auto" w:fill="FFFFFF"/>
        <w:spacing w:after="0" w:line="240" w:lineRule="auto"/>
        <w:rPr>
          <w:rFonts w:ascii="Arial" w:eastAsia="Calibri" w:hAnsi="Arial" w:cs="Arial"/>
          <w:b/>
        </w:rPr>
      </w:pPr>
      <w:r w:rsidRPr="004776E7">
        <w:rPr>
          <w:rFonts w:ascii="Arial" w:eastAsia="Calibri" w:hAnsi="Arial" w:cs="Arial"/>
          <w:b/>
        </w:rPr>
        <w:t>2.1.3 TIPS</w:t>
      </w:r>
    </w:p>
    <w:p w14:paraId="621B5C5E" w14:textId="77777777" w:rsidR="004776E7" w:rsidRPr="004776E7" w:rsidRDefault="004776E7" w:rsidP="004776E7">
      <w:pPr>
        <w:pBdr>
          <w:top w:val="nil"/>
          <w:left w:val="nil"/>
          <w:bottom w:val="nil"/>
          <w:right w:val="nil"/>
          <w:between w:val="nil"/>
        </w:pBdr>
        <w:shd w:val="clear" w:color="auto" w:fill="FFFFFF"/>
        <w:spacing w:after="0" w:line="240" w:lineRule="auto"/>
        <w:rPr>
          <w:rFonts w:ascii="Arial" w:eastAsia="Calibri" w:hAnsi="Arial" w:cs="Arial"/>
        </w:rPr>
      </w:pPr>
      <w:r w:rsidRPr="004776E7">
        <w:rPr>
          <w:rFonts w:ascii="Arial" w:eastAsia="Calibri" w:hAnsi="Arial" w:cs="Arial"/>
        </w:rPr>
        <w:t xml:space="preserve">Throughout my career, I have witnessed and been a part of the ongoing cycles of implementing a sustainable SPHM program. My facility would implement an SPHM program and it would dwindle within two to three months. Once our SPHM team discovered the eight ANA SPHM Standards and utilized those concepts as a foundation for our program, we began to have great success with sustainability. </w:t>
      </w:r>
    </w:p>
    <w:p w14:paraId="4EB37C81" w14:textId="77777777" w:rsidR="004776E7" w:rsidRPr="004776E7" w:rsidRDefault="004776E7" w:rsidP="004776E7">
      <w:pPr>
        <w:pBdr>
          <w:top w:val="nil"/>
          <w:left w:val="nil"/>
          <w:bottom w:val="nil"/>
          <w:right w:val="nil"/>
          <w:between w:val="nil"/>
        </w:pBdr>
        <w:shd w:val="clear" w:color="auto" w:fill="FFFFFF"/>
        <w:spacing w:after="0" w:line="240" w:lineRule="auto"/>
        <w:rPr>
          <w:rFonts w:ascii="Arial" w:eastAsia="Calibri" w:hAnsi="Arial" w:cs="Arial"/>
        </w:rPr>
      </w:pPr>
    </w:p>
    <w:p w14:paraId="56BC5274" w14:textId="77777777" w:rsidR="004776E7" w:rsidRPr="004776E7" w:rsidRDefault="004776E7" w:rsidP="004776E7">
      <w:pPr>
        <w:pBdr>
          <w:top w:val="nil"/>
          <w:left w:val="nil"/>
          <w:bottom w:val="nil"/>
          <w:right w:val="nil"/>
          <w:between w:val="nil"/>
        </w:pBdr>
        <w:shd w:val="clear" w:color="auto" w:fill="FFFFFF"/>
        <w:spacing w:after="0" w:line="240" w:lineRule="auto"/>
        <w:rPr>
          <w:rFonts w:ascii="Arial" w:eastAsia="Calibri" w:hAnsi="Arial" w:cs="Arial"/>
        </w:rPr>
      </w:pPr>
      <w:r w:rsidRPr="004776E7">
        <w:rPr>
          <w:rFonts w:ascii="Arial" w:eastAsia="Calibri" w:hAnsi="Arial" w:cs="Arial"/>
        </w:rPr>
        <w:t xml:space="preserve">The first step is to have a clear vision, keeping that as your focus as your team moves forward.  We found it imperative to outline goals and identify who is responsible for each step. The </w:t>
      </w:r>
      <w:r w:rsidRPr="004776E7">
        <w:rPr>
          <w:rFonts w:ascii="Arial" w:eastAsia="Calibri" w:hAnsi="Arial" w:cs="Arial"/>
        </w:rPr>
        <w:lastRenderedPageBreak/>
        <w:t xml:space="preserve">common theme throughout each of the standards is to ensure that there is a continual interdisciplinary approach. We are all accountable to ensure success. </w:t>
      </w:r>
    </w:p>
    <w:p w14:paraId="11B41412" w14:textId="77777777" w:rsidR="004776E7" w:rsidRPr="004776E7" w:rsidRDefault="004776E7" w:rsidP="004776E7">
      <w:pPr>
        <w:pBdr>
          <w:top w:val="nil"/>
          <w:left w:val="nil"/>
          <w:bottom w:val="nil"/>
          <w:right w:val="nil"/>
          <w:between w:val="nil"/>
        </w:pBdr>
        <w:shd w:val="clear" w:color="auto" w:fill="FFFFFF"/>
        <w:spacing w:after="0" w:line="240" w:lineRule="auto"/>
        <w:rPr>
          <w:rFonts w:ascii="Arial" w:eastAsia="Calibri" w:hAnsi="Arial" w:cs="Arial"/>
        </w:rPr>
      </w:pPr>
    </w:p>
    <w:p w14:paraId="4472A78B" w14:textId="77777777" w:rsidR="004776E7" w:rsidRPr="004776E7" w:rsidRDefault="004776E7" w:rsidP="004776E7">
      <w:pPr>
        <w:pBdr>
          <w:top w:val="nil"/>
          <w:left w:val="nil"/>
          <w:bottom w:val="nil"/>
          <w:right w:val="nil"/>
          <w:between w:val="nil"/>
        </w:pBdr>
        <w:shd w:val="clear" w:color="auto" w:fill="FFFFFF"/>
        <w:spacing w:after="0" w:line="240" w:lineRule="auto"/>
        <w:rPr>
          <w:rFonts w:ascii="Arial" w:eastAsia="Calibri" w:hAnsi="Arial" w:cs="Arial"/>
        </w:rPr>
      </w:pPr>
      <w:r w:rsidRPr="004776E7">
        <w:rPr>
          <w:rFonts w:ascii="Arial" w:eastAsia="Calibri" w:hAnsi="Arial" w:cs="Arial"/>
        </w:rPr>
        <w:t xml:space="preserve">It is recommended to adjust your written program along the way as your team grows. The key is to be transparent and evaluate post-implementation. There are times when you will not feel you are making progress. Review and reflection of the documentation of your beginning steps are helpful during those times. Any step forward is a </w:t>
      </w:r>
      <w:proofErr w:type="gramStart"/>
      <w:r w:rsidRPr="004776E7">
        <w:rPr>
          <w:rFonts w:ascii="Arial" w:eastAsia="Calibri" w:hAnsi="Arial" w:cs="Arial"/>
        </w:rPr>
        <w:t>win</w:t>
      </w:r>
      <w:proofErr w:type="gramEnd"/>
      <w:r w:rsidRPr="004776E7">
        <w:rPr>
          <w:rFonts w:ascii="Arial" w:eastAsia="Calibri" w:hAnsi="Arial" w:cs="Arial"/>
        </w:rPr>
        <w:t xml:space="preserve"> and it is especially important to celebrate along the way!   </w:t>
      </w:r>
    </w:p>
    <w:p w14:paraId="7D925164" w14:textId="77777777" w:rsidR="004776E7" w:rsidRPr="004776E7" w:rsidRDefault="004776E7" w:rsidP="004776E7">
      <w:pPr>
        <w:pBdr>
          <w:top w:val="nil"/>
          <w:left w:val="nil"/>
          <w:bottom w:val="nil"/>
          <w:right w:val="nil"/>
          <w:between w:val="nil"/>
        </w:pBdr>
        <w:shd w:val="clear" w:color="auto" w:fill="FFFFFF"/>
        <w:spacing w:after="0" w:line="240" w:lineRule="auto"/>
        <w:rPr>
          <w:rFonts w:ascii="Arial" w:eastAsia="Calibri" w:hAnsi="Arial" w:cs="Arial"/>
        </w:rPr>
      </w:pPr>
    </w:p>
    <w:p w14:paraId="7149579F" w14:textId="77777777" w:rsidR="004776E7" w:rsidRPr="004776E7" w:rsidRDefault="004776E7" w:rsidP="004776E7">
      <w:pPr>
        <w:pBdr>
          <w:top w:val="nil"/>
          <w:left w:val="nil"/>
          <w:bottom w:val="nil"/>
          <w:right w:val="nil"/>
          <w:between w:val="nil"/>
        </w:pBdr>
        <w:shd w:val="clear" w:color="auto" w:fill="FFFFFF"/>
        <w:spacing w:after="0" w:line="240" w:lineRule="auto"/>
        <w:rPr>
          <w:rFonts w:ascii="Arial" w:eastAsia="Calibri" w:hAnsi="Arial" w:cs="Arial"/>
        </w:rPr>
      </w:pPr>
      <w:r w:rsidRPr="004776E7">
        <w:rPr>
          <w:rFonts w:ascii="Arial" w:eastAsia="Calibri" w:hAnsi="Arial" w:cs="Arial"/>
        </w:rPr>
        <w:t xml:space="preserve">Please see Figure 2.2, “SPHM Policy Template” and Figure 2.3, “SPHM Policy-build Worksheet”. Use the worksheet to develop organizational outcome statements/expectations for each SPHM Standard. This information populates the Policy template.   </w:t>
      </w:r>
    </w:p>
    <w:p w14:paraId="25B356FD" w14:textId="77777777" w:rsidR="004776E7" w:rsidRPr="004776E7" w:rsidRDefault="004776E7" w:rsidP="004776E7">
      <w:pPr>
        <w:pBdr>
          <w:top w:val="nil"/>
          <w:left w:val="nil"/>
          <w:bottom w:val="nil"/>
          <w:right w:val="nil"/>
          <w:between w:val="nil"/>
        </w:pBdr>
        <w:shd w:val="clear" w:color="auto" w:fill="FFFFFF"/>
        <w:spacing w:after="0" w:line="240" w:lineRule="auto"/>
        <w:rPr>
          <w:rFonts w:ascii="Arial" w:eastAsia="Calibri" w:hAnsi="Arial" w:cs="Arial"/>
        </w:rPr>
      </w:pPr>
    </w:p>
    <w:p w14:paraId="6C1CF4DC" w14:textId="77777777" w:rsidR="004776E7" w:rsidRPr="004776E7" w:rsidRDefault="004776E7" w:rsidP="004776E7">
      <w:pPr>
        <w:pBdr>
          <w:top w:val="nil"/>
          <w:left w:val="nil"/>
          <w:bottom w:val="nil"/>
          <w:right w:val="nil"/>
          <w:between w:val="nil"/>
        </w:pBdr>
        <w:shd w:val="clear" w:color="auto" w:fill="FFFFFF"/>
        <w:spacing w:after="0" w:line="240" w:lineRule="auto"/>
        <w:rPr>
          <w:rFonts w:ascii="Arial" w:eastAsia="Arial" w:hAnsi="Arial" w:cs="Arial"/>
          <w:b/>
          <w:sz w:val="28"/>
        </w:rPr>
      </w:pPr>
      <w:bookmarkStart w:id="12" w:name="_Hlk53046502"/>
      <w:r w:rsidRPr="004776E7">
        <w:rPr>
          <w:rFonts w:ascii="Arial" w:eastAsia="Arial" w:hAnsi="Arial" w:cs="Arial"/>
          <w:b/>
          <w:sz w:val="28"/>
          <w:highlight w:val="magenta"/>
        </w:rPr>
        <w:t xml:space="preserve">INSERT SPHM POLICY TEMPLATE </w:t>
      </w:r>
      <w:r w:rsidRPr="004776E7">
        <w:rPr>
          <w:rFonts w:ascii="Arial" w:eastAsia="Arial" w:hAnsi="Arial" w:cs="Arial"/>
          <w:b/>
          <w:sz w:val="28"/>
        </w:rPr>
        <w:t>fig. 2.2</w:t>
      </w:r>
    </w:p>
    <w:p w14:paraId="2DEA8AAB" w14:textId="77777777" w:rsidR="004776E7" w:rsidRPr="004776E7" w:rsidRDefault="004776E7" w:rsidP="004776E7">
      <w:pPr>
        <w:pBdr>
          <w:top w:val="nil"/>
          <w:left w:val="nil"/>
          <w:bottom w:val="nil"/>
          <w:right w:val="nil"/>
          <w:between w:val="nil"/>
        </w:pBdr>
        <w:shd w:val="clear" w:color="auto" w:fill="FFFFFF"/>
        <w:spacing w:after="0" w:line="240" w:lineRule="auto"/>
        <w:rPr>
          <w:rFonts w:ascii="Arial" w:eastAsia="Arial" w:hAnsi="Arial" w:cs="Arial"/>
          <w:b/>
          <w:sz w:val="28"/>
        </w:rPr>
      </w:pPr>
    </w:p>
    <w:p w14:paraId="19D68795" w14:textId="77777777" w:rsidR="004776E7" w:rsidRPr="004776E7" w:rsidRDefault="004776E7" w:rsidP="004776E7">
      <w:pPr>
        <w:pBdr>
          <w:top w:val="nil"/>
          <w:left w:val="nil"/>
          <w:bottom w:val="nil"/>
          <w:right w:val="nil"/>
          <w:between w:val="nil"/>
        </w:pBdr>
        <w:shd w:val="clear" w:color="auto" w:fill="FFFFFF"/>
        <w:spacing w:after="0" w:line="240" w:lineRule="auto"/>
        <w:rPr>
          <w:rFonts w:ascii="Arial" w:eastAsia="Calibri" w:hAnsi="Arial" w:cs="Arial"/>
        </w:rPr>
      </w:pPr>
      <w:r w:rsidRPr="004776E7">
        <w:rPr>
          <w:rFonts w:ascii="Arial" w:eastAsia="Arial" w:hAnsi="Arial" w:cs="Arial"/>
          <w:b/>
          <w:sz w:val="28"/>
          <w:highlight w:val="magenta"/>
        </w:rPr>
        <w:t xml:space="preserve">INSERT SPHM Policy-BUILD </w:t>
      </w:r>
      <w:proofErr w:type="gramStart"/>
      <w:r w:rsidRPr="004776E7">
        <w:rPr>
          <w:rFonts w:ascii="Arial" w:eastAsia="Arial" w:hAnsi="Arial" w:cs="Arial"/>
          <w:b/>
          <w:sz w:val="28"/>
          <w:highlight w:val="magenta"/>
        </w:rPr>
        <w:t xml:space="preserve">WORKSHEET  </w:t>
      </w:r>
      <w:r w:rsidRPr="004776E7">
        <w:rPr>
          <w:rFonts w:ascii="Arial" w:eastAsia="Arial" w:hAnsi="Arial" w:cs="Arial"/>
          <w:b/>
          <w:sz w:val="28"/>
        </w:rPr>
        <w:t>fig</w:t>
      </w:r>
      <w:proofErr w:type="gramEnd"/>
      <w:r w:rsidRPr="004776E7">
        <w:rPr>
          <w:rFonts w:ascii="Arial" w:eastAsia="Arial" w:hAnsi="Arial" w:cs="Arial"/>
          <w:b/>
          <w:sz w:val="28"/>
        </w:rPr>
        <w:t xml:space="preserve"> 2.3</w:t>
      </w:r>
      <w:bookmarkEnd w:id="12"/>
    </w:p>
    <w:p w14:paraId="561C2137" w14:textId="77777777" w:rsidR="004776E7" w:rsidRPr="004776E7" w:rsidRDefault="004776E7" w:rsidP="004776E7">
      <w:pPr>
        <w:shd w:val="clear" w:color="auto" w:fill="FFFFFF"/>
        <w:spacing w:after="0" w:line="240" w:lineRule="auto"/>
        <w:rPr>
          <w:rFonts w:ascii="Arial" w:eastAsia="Arial" w:hAnsi="Arial" w:cs="Arial"/>
          <w:color w:val="FF0000"/>
        </w:rPr>
      </w:pPr>
    </w:p>
    <w:p w14:paraId="10331CC4" w14:textId="77777777" w:rsidR="004776E7" w:rsidRPr="004776E7" w:rsidRDefault="004776E7" w:rsidP="004776E7">
      <w:pPr>
        <w:pBdr>
          <w:top w:val="nil"/>
          <w:left w:val="nil"/>
          <w:bottom w:val="nil"/>
          <w:right w:val="nil"/>
          <w:between w:val="nil"/>
        </w:pBdr>
        <w:shd w:val="clear" w:color="auto" w:fill="FFFFFF"/>
        <w:spacing w:after="0" w:line="240" w:lineRule="auto"/>
        <w:ind w:left="720" w:hanging="720"/>
        <w:rPr>
          <w:rFonts w:ascii="Arial" w:eastAsia="Arial" w:hAnsi="Arial" w:cs="Arial"/>
          <w:color w:val="FF0000"/>
        </w:rPr>
      </w:pPr>
    </w:p>
    <w:p w14:paraId="13E34041" w14:textId="77777777" w:rsidR="004776E7" w:rsidRPr="004776E7" w:rsidRDefault="004776E7" w:rsidP="004776E7">
      <w:pPr>
        <w:shd w:val="clear" w:color="auto" w:fill="FFFFFF"/>
        <w:spacing w:after="0" w:line="240" w:lineRule="auto"/>
        <w:rPr>
          <w:rFonts w:ascii="Arial" w:eastAsia="Times New Roman" w:hAnsi="Arial" w:cs="Arial"/>
          <w:i/>
          <w:color w:val="222222"/>
        </w:rPr>
      </w:pPr>
      <w:r w:rsidRPr="004776E7">
        <w:rPr>
          <w:rFonts w:ascii="Arial" w:eastAsia="Times New Roman" w:hAnsi="Arial" w:cs="Arial"/>
          <w:b/>
          <w:bCs/>
          <w:i/>
          <w:color w:val="222222"/>
        </w:rPr>
        <w:t>Standard Number 2.1.4</w:t>
      </w:r>
      <w:r w:rsidRPr="004776E7">
        <w:rPr>
          <w:rFonts w:ascii="Arial" w:eastAsia="Times New Roman" w:hAnsi="Arial" w:cs="Arial"/>
          <w:b/>
          <w:i/>
          <w:color w:val="222222"/>
        </w:rPr>
        <w:t xml:space="preserve"> Customize and integrate the SPHM program across the continuum of care. </w:t>
      </w:r>
      <w:r w:rsidRPr="004776E7">
        <w:rPr>
          <w:rFonts w:ascii="Arial" w:eastAsia="Times New Roman" w:hAnsi="Arial" w:cs="Arial"/>
          <w:i/>
          <w:color w:val="222222"/>
        </w:rPr>
        <w:t>The SPHM program will be customized for, and integrated into, care settings throughout the organization and continuum of care, ensuring that SPHM is addressed through transitions of care.</w:t>
      </w:r>
    </w:p>
    <w:p w14:paraId="1024C82C" w14:textId="77777777" w:rsidR="004776E7" w:rsidRPr="004776E7" w:rsidRDefault="004776E7" w:rsidP="004776E7">
      <w:pPr>
        <w:shd w:val="clear" w:color="auto" w:fill="FFFFFF"/>
        <w:spacing w:after="0" w:line="240" w:lineRule="auto"/>
        <w:ind w:left="360"/>
        <w:rPr>
          <w:rFonts w:ascii="Arial" w:eastAsia="Times New Roman" w:hAnsi="Arial" w:cs="Arial"/>
          <w:color w:val="FF0000"/>
        </w:rPr>
      </w:pPr>
      <w:r w:rsidRPr="004776E7">
        <w:rPr>
          <w:rFonts w:ascii="Arial" w:eastAsia="Times New Roman" w:hAnsi="Arial" w:cs="Arial"/>
          <w:color w:val="FF0000"/>
        </w:rPr>
        <w:t xml:space="preserve"> </w:t>
      </w:r>
    </w:p>
    <w:p w14:paraId="6E1FE931" w14:textId="77777777" w:rsidR="004776E7" w:rsidRPr="004776E7" w:rsidRDefault="004776E7" w:rsidP="004776E7">
      <w:pPr>
        <w:shd w:val="clear" w:color="auto" w:fill="FFFFFF"/>
        <w:spacing w:after="0" w:line="240" w:lineRule="auto"/>
        <w:rPr>
          <w:rFonts w:ascii="Arial" w:eastAsia="Times New Roman" w:hAnsi="Arial" w:cs="Arial"/>
        </w:rPr>
      </w:pPr>
      <w:r w:rsidRPr="004776E7">
        <w:rPr>
          <w:rFonts w:ascii="Arial" w:eastAsia="Times New Roman" w:hAnsi="Arial" w:cs="Arial"/>
          <w:b/>
          <w:bCs/>
        </w:rPr>
        <w:t>Introduction</w:t>
      </w:r>
      <w:r w:rsidRPr="004776E7">
        <w:rPr>
          <w:rFonts w:ascii="Arial" w:eastAsia="Times New Roman" w:hAnsi="Arial" w:cs="Arial"/>
        </w:rPr>
        <w:t>: As you begin to dive into how and why safe patient handling and mobility (SPHM) technology is used, areas will open that were not on your radar in the foundational steps. SPHM is intertwined in every area of health care from admission to discharge and in-home care and outpatient settings.</w:t>
      </w:r>
    </w:p>
    <w:p w14:paraId="5941F941" w14:textId="77777777" w:rsidR="004776E7" w:rsidRPr="004776E7" w:rsidRDefault="004776E7" w:rsidP="004776E7">
      <w:pPr>
        <w:shd w:val="clear" w:color="auto" w:fill="FFFFFF"/>
        <w:spacing w:after="0" w:line="240" w:lineRule="auto"/>
        <w:ind w:left="720"/>
        <w:contextualSpacing/>
        <w:rPr>
          <w:rFonts w:ascii="Arial" w:eastAsia="Times New Roman" w:hAnsi="Arial" w:cs="Arial"/>
          <w:color w:val="FF0000"/>
        </w:rPr>
      </w:pPr>
    </w:p>
    <w:p w14:paraId="53042793" w14:textId="77777777" w:rsidR="004776E7" w:rsidRPr="004776E7" w:rsidRDefault="004776E7" w:rsidP="004776E7">
      <w:pPr>
        <w:shd w:val="clear" w:color="auto" w:fill="FFFFFF"/>
        <w:spacing w:after="0" w:line="240" w:lineRule="auto"/>
        <w:rPr>
          <w:rFonts w:ascii="Arial" w:eastAsia="Times New Roman" w:hAnsi="Arial" w:cs="Arial"/>
          <w:b/>
          <w:bCs/>
        </w:rPr>
      </w:pPr>
      <w:bookmarkStart w:id="13" w:name="_Hlk52028860"/>
      <w:r w:rsidRPr="004776E7">
        <w:rPr>
          <w:rFonts w:ascii="Arial" w:eastAsia="Times New Roman" w:hAnsi="Arial" w:cs="Arial"/>
          <w:b/>
          <w:bCs/>
          <w:color w:val="000000"/>
        </w:rPr>
        <w:t>Upon completion of the review/implementation of this standard, you/your healthcare organization should understand and/or demonstrate the following:</w:t>
      </w:r>
    </w:p>
    <w:p w14:paraId="616F20FF" w14:textId="77777777" w:rsidR="004776E7" w:rsidRPr="004776E7" w:rsidRDefault="004776E7" w:rsidP="001C70A6">
      <w:pPr>
        <w:numPr>
          <w:ilvl w:val="0"/>
          <w:numId w:val="56"/>
        </w:numPr>
        <w:shd w:val="clear" w:color="auto" w:fill="FFFFFF"/>
        <w:spacing w:after="0" w:line="240" w:lineRule="auto"/>
        <w:contextualSpacing/>
        <w:rPr>
          <w:rFonts w:ascii="Arial" w:eastAsia="Times New Roman" w:hAnsi="Arial" w:cs="Arial"/>
          <w:bCs/>
          <w:color w:val="000000" w:themeColor="text1"/>
        </w:rPr>
      </w:pPr>
      <w:r w:rsidRPr="004776E7">
        <w:rPr>
          <w:rFonts w:ascii="Arial" w:eastAsia="Times New Roman" w:hAnsi="Arial" w:cs="Arial"/>
          <w:bCs/>
          <w:color w:val="000000" w:themeColor="text1"/>
        </w:rPr>
        <w:t>Integration of a customized SPHM program into care settings throughout the healthcare organization and continuum of care.</w:t>
      </w:r>
    </w:p>
    <w:p w14:paraId="7F51B45E" w14:textId="77777777" w:rsidR="004776E7" w:rsidRPr="004776E7" w:rsidRDefault="004776E7" w:rsidP="001C70A6">
      <w:pPr>
        <w:numPr>
          <w:ilvl w:val="0"/>
          <w:numId w:val="56"/>
        </w:numPr>
        <w:shd w:val="clear" w:color="auto" w:fill="FFFFFF"/>
        <w:spacing w:after="0" w:line="240" w:lineRule="auto"/>
        <w:contextualSpacing/>
        <w:rPr>
          <w:rFonts w:ascii="Arial" w:eastAsia="Times New Roman" w:hAnsi="Arial" w:cs="Arial"/>
          <w:bCs/>
          <w:color w:val="000000" w:themeColor="text1"/>
        </w:rPr>
      </w:pPr>
      <w:r w:rsidRPr="004776E7">
        <w:rPr>
          <w:rFonts w:ascii="Arial" w:eastAsia="Times New Roman" w:hAnsi="Arial" w:cs="Arial"/>
          <w:bCs/>
          <w:color w:val="000000" w:themeColor="text1"/>
        </w:rPr>
        <w:t>Inclusion of SPHM through transitions of care.</w:t>
      </w:r>
    </w:p>
    <w:p w14:paraId="7C818344" w14:textId="77777777" w:rsidR="004776E7" w:rsidRPr="004776E7" w:rsidRDefault="004776E7" w:rsidP="001C70A6">
      <w:pPr>
        <w:numPr>
          <w:ilvl w:val="0"/>
          <w:numId w:val="56"/>
        </w:numPr>
        <w:shd w:val="clear" w:color="auto" w:fill="FFFFFF"/>
        <w:spacing w:after="0" w:line="240" w:lineRule="auto"/>
        <w:contextualSpacing/>
        <w:rPr>
          <w:rFonts w:ascii="Arial" w:eastAsia="Times New Roman" w:hAnsi="Arial" w:cs="Arial"/>
          <w:color w:val="000000" w:themeColor="text1"/>
        </w:rPr>
      </w:pPr>
      <w:r w:rsidRPr="004776E7">
        <w:rPr>
          <w:rFonts w:ascii="Arial" w:eastAsia="Times New Roman" w:hAnsi="Arial" w:cs="Arial"/>
          <w:bCs/>
          <w:color w:val="000000" w:themeColor="text1"/>
        </w:rPr>
        <w:t xml:space="preserve">Identification of </w:t>
      </w:r>
      <w:r w:rsidRPr="004776E7">
        <w:rPr>
          <w:rFonts w:ascii="Arial" w:eastAsia="Times New Roman" w:hAnsi="Arial" w:cs="Arial"/>
          <w:color w:val="000000" w:themeColor="text1"/>
        </w:rPr>
        <w:t>healthcare organization-specific challenges facing the implementation of an SPHM program or difficulties with any facet of these standards.</w:t>
      </w:r>
    </w:p>
    <w:p w14:paraId="0F95B121" w14:textId="77777777" w:rsidR="004776E7" w:rsidRPr="004776E7" w:rsidRDefault="004776E7" w:rsidP="001C70A6">
      <w:pPr>
        <w:numPr>
          <w:ilvl w:val="0"/>
          <w:numId w:val="56"/>
        </w:numPr>
        <w:spacing w:after="0" w:line="240" w:lineRule="auto"/>
        <w:contextualSpacing/>
        <w:rPr>
          <w:rFonts w:ascii="Arial" w:hAnsi="Arial" w:cs="Arial"/>
          <w:bCs/>
        </w:rPr>
      </w:pPr>
      <w:r w:rsidRPr="004776E7">
        <w:rPr>
          <w:rFonts w:ascii="Arial" w:hAnsi="Arial" w:cs="Arial"/>
          <w:bCs/>
        </w:rPr>
        <w:t>Provision of evidence-based solutions for such healthcare organization-specific challenges.</w:t>
      </w:r>
    </w:p>
    <w:p w14:paraId="7CB90857" w14:textId="77777777" w:rsidR="004776E7" w:rsidRPr="004776E7" w:rsidRDefault="004776E7" w:rsidP="001C70A6">
      <w:pPr>
        <w:numPr>
          <w:ilvl w:val="0"/>
          <w:numId w:val="56"/>
        </w:numPr>
        <w:shd w:val="clear" w:color="auto" w:fill="FFFFFF"/>
        <w:spacing w:after="0" w:line="240" w:lineRule="auto"/>
        <w:contextualSpacing/>
        <w:rPr>
          <w:rFonts w:ascii="Arial" w:eastAsia="Times New Roman" w:hAnsi="Arial" w:cs="Arial"/>
          <w:color w:val="000000" w:themeColor="text1"/>
        </w:rPr>
      </w:pPr>
      <w:r w:rsidRPr="004776E7">
        <w:rPr>
          <w:rFonts w:ascii="Arial" w:eastAsia="Times New Roman" w:hAnsi="Arial" w:cs="Arial"/>
          <w:color w:val="000000" w:themeColor="text1"/>
        </w:rPr>
        <w:t>Examination of evidence-based solutions to similar circumstances in other healthcare organizations and settings</w:t>
      </w:r>
    </w:p>
    <w:bookmarkEnd w:id="13"/>
    <w:p w14:paraId="6181EB23" w14:textId="77777777" w:rsidR="004776E7" w:rsidRPr="004776E7" w:rsidRDefault="004776E7" w:rsidP="004776E7">
      <w:pPr>
        <w:shd w:val="clear" w:color="auto" w:fill="FFFFFF"/>
        <w:spacing w:after="0" w:line="240" w:lineRule="auto"/>
        <w:contextualSpacing/>
        <w:rPr>
          <w:rFonts w:ascii="Arial" w:eastAsia="Times New Roman" w:hAnsi="Arial" w:cs="Arial"/>
          <w:b/>
          <w:bCs/>
          <w:color w:val="FF0000"/>
        </w:rPr>
      </w:pPr>
    </w:p>
    <w:p w14:paraId="50268F88" w14:textId="77777777" w:rsidR="004776E7" w:rsidRPr="004776E7" w:rsidRDefault="004776E7" w:rsidP="004776E7">
      <w:pPr>
        <w:shd w:val="clear" w:color="auto" w:fill="FFFFFF"/>
        <w:spacing w:after="0" w:line="240" w:lineRule="auto"/>
        <w:contextualSpacing/>
        <w:rPr>
          <w:rFonts w:ascii="Arial" w:eastAsia="Times New Roman" w:hAnsi="Arial" w:cs="Arial"/>
          <w:b/>
          <w:bCs/>
          <w:color w:val="000000" w:themeColor="text1"/>
        </w:rPr>
      </w:pPr>
      <w:r w:rsidRPr="004776E7">
        <w:rPr>
          <w:rFonts w:ascii="Arial" w:eastAsia="Times New Roman" w:hAnsi="Arial" w:cs="Arial"/>
          <w:b/>
          <w:bCs/>
          <w:color w:val="000000" w:themeColor="text1"/>
        </w:rPr>
        <w:t>Implementing Standard 2.1.4</w:t>
      </w:r>
    </w:p>
    <w:p w14:paraId="725D2ADF" w14:textId="77777777" w:rsidR="004776E7" w:rsidRPr="004776E7" w:rsidRDefault="004776E7" w:rsidP="001C70A6">
      <w:pPr>
        <w:numPr>
          <w:ilvl w:val="0"/>
          <w:numId w:val="57"/>
        </w:numPr>
        <w:shd w:val="clear" w:color="auto" w:fill="FFFFFF"/>
        <w:spacing w:after="0" w:line="240" w:lineRule="auto"/>
        <w:contextualSpacing/>
        <w:rPr>
          <w:rFonts w:ascii="Arial" w:eastAsia="Times New Roman" w:hAnsi="Arial" w:cs="Arial"/>
          <w:color w:val="000000" w:themeColor="text1"/>
        </w:rPr>
      </w:pPr>
      <w:r w:rsidRPr="004776E7">
        <w:rPr>
          <w:rFonts w:ascii="Arial" w:eastAsia="Times New Roman" w:hAnsi="Arial" w:cs="Arial"/>
          <w:color w:val="000000" w:themeColor="text1"/>
        </w:rPr>
        <w:t xml:space="preserve">Identify care settings, within the facility/organization, that pose actual or historical SPHM risks based on an analysis of at least one year of facility injury data, Occupational Safety and Health Administration (OSHA) 300 logs, and worker’s compensation data. </w:t>
      </w:r>
    </w:p>
    <w:p w14:paraId="7B429E60" w14:textId="77777777" w:rsidR="004776E7" w:rsidRPr="004776E7" w:rsidRDefault="004776E7" w:rsidP="001C70A6">
      <w:pPr>
        <w:numPr>
          <w:ilvl w:val="0"/>
          <w:numId w:val="57"/>
        </w:numPr>
        <w:shd w:val="clear" w:color="auto" w:fill="FFFFFF"/>
        <w:spacing w:after="0" w:line="240" w:lineRule="auto"/>
        <w:contextualSpacing/>
        <w:rPr>
          <w:rFonts w:ascii="Arial" w:eastAsia="Times New Roman" w:hAnsi="Arial" w:cs="Arial"/>
          <w:color w:val="000000" w:themeColor="text1"/>
        </w:rPr>
      </w:pPr>
      <w:r w:rsidRPr="004776E7">
        <w:rPr>
          <w:rFonts w:ascii="Arial" w:eastAsia="Times New Roman" w:hAnsi="Arial" w:cs="Arial"/>
          <w:color w:val="000000" w:themeColor="text1"/>
        </w:rPr>
        <w:t xml:space="preserve">Prioritize high-risk areas through analysis of noted data sources and use of evidence-based research that points to common areas in need of SPHM programs and technology to phase in technology if necessary. </w:t>
      </w:r>
    </w:p>
    <w:p w14:paraId="45C2C255" w14:textId="77777777" w:rsidR="004776E7" w:rsidRPr="004776E7" w:rsidRDefault="004776E7" w:rsidP="001C70A6">
      <w:pPr>
        <w:numPr>
          <w:ilvl w:val="0"/>
          <w:numId w:val="57"/>
        </w:numPr>
        <w:shd w:val="clear" w:color="auto" w:fill="FFFFFF"/>
        <w:spacing w:after="0" w:line="240" w:lineRule="auto"/>
        <w:contextualSpacing/>
        <w:rPr>
          <w:rFonts w:ascii="Arial" w:eastAsia="Times New Roman" w:hAnsi="Arial" w:cs="Arial"/>
        </w:rPr>
      </w:pPr>
      <w:r w:rsidRPr="004776E7">
        <w:rPr>
          <w:rFonts w:ascii="Arial" w:eastAsia="Times New Roman" w:hAnsi="Arial" w:cs="Arial"/>
        </w:rPr>
        <w:t xml:space="preserve">Recognize universal, healthcare </w:t>
      </w:r>
      <w:proofErr w:type="gramStart"/>
      <w:r w:rsidRPr="004776E7">
        <w:rPr>
          <w:rFonts w:ascii="Arial" w:eastAsia="Times New Roman" w:hAnsi="Arial" w:cs="Arial"/>
        </w:rPr>
        <w:t>organization-wide</w:t>
      </w:r>
      <w:proofErr w:type="gramEnd"/>
      <w:r w:rsidRPr="004776E7">
        <w:rPr>
          <w:rFonts w:ascii="Arial" w:eastAsia="Times New Roman" w:hAnsi="Arial" w:cs="Arial"/>
        </w:rPr>
        <w:t xml:space="preserve"> SPHM and mobility needs that transcend practice. </w:t>
      </w:r>
    </w:p>
    <w:p w14:paraId="5BA621A6" w14:textId="77777777" w:rsidR="004776E7" w:rsidRPr="004776E7" w:rsidRDefault="004776E7" w:rsidP="001C70A6">
      <w:pPr>
        <w:numPr>
          <w:ilvl w:val="0"/>
          <w:numId w:val="57"/>
        </w:numPr>
        <w:shd w:val="clear" w:color="auto" w:fill="FFFFFF"/>
        <w:spacing w:after="0" w:line="240" w:lineRule="auto"/>
        <w:contextualSpacing/>
        <w:rPr>
          <w:rFonts w:ascii="Arial" w:eastAsia="Times New Roman" w:hAnsi="Arial" w:cs="Arial"/>
        </w:rPr>
      </w:pPr>
      <w:r w:rsidRPr="004776E7">
        <w:rPr>
          <w:rFonts w:ascii="Arial" w:eastAsia="Times New Roman" w:hAnsi="Arial" w:cs="Arial"/>
          <w:color w:val="000000" w:themeColor="text1"/>
        </w:rPr>
        <w:lastRenderedPageBreak/>
        <w:t xml:space="preserve">Identify unique patient care needs based on specific settings, e.g., radiology, emergency department, spinal cord injury units, physical therapy, podiatry, dental service, and others. </w:t>
      </w:r>
    </w:p>
    <w:p w14:paraId="0F65D74B" w14:textId="77777777" w:rsidR="004776E7" w:rsidRPr="004776E7" w:rsidRDefault="004776E7" w:rsidP="001C70A6">
      <w:pPr>
        <w:numPr>
          <w:ilvl w:val="0"/>
          <w:numId w:val="57"/>
        </w:numPr>
        <w:shd w:val="clear" w:color="auto" w:fill="FFFFFF"/>
        <w:spacing w:after="0" w:line="240" w:lineRule="auto"/>
        <w:contextualSpacing/>
        <w:rPr>
          <w:rFonts w:ascii="Arial" w:eastAsia="Times New Roman" w:hAnsi="Arial" w:cs="Arial"/>
        </w:rPr>
      </w:pPr>
      <w:r w:rsidRPr="004776E7">
        <w:rPr>
          <w:rFonts w:ascii="Arial" w:eastAsia="Times New Roman" w:hAnsi="Arial" w:cs="Arial"/>
          <w:color w:val="000000" w:themeColor="text1"/>
        </w:rPr>
        <w:t xml:space="preserve">Evaluate high-risk tasks performed by certified nursing assistants, healthcare techs, and staff in other high-risk positions in long-term care settings. Consider risk during routine emergency management service (EMS) calls and home care </w:t>
      </w:r>
      <w:r w:rsidRPr="004776E7">
        <w:rPr>
          <w:rFonts w:ascii="Arial" w:eastAsia="Times New Roman" w:hAnsi="Arial" w:cs="Arial"/>
        </w:rPr>
        <w:t>which likely do not have the processes and technology necessary for safe transfers, mobilization, and transport.</w:t>
      </w:r>
    </w:p>
    <w:p w14:paraId="510100A2" w14:textId="77777777" w:rsidR="004776E7" w:rsidRPr="004776E7" w:rsidRDefault="004776E7" w:rsidP="001C70A6">
      <w:pPr>
        <w:numPr>
          <w:ilvl w:val="0"/>
          <w:numId w:val="57"/>
        </w:numPr>
        <w:shd w:val="clear" w:color="auto" w:fill="FFFFFF"/>
        <w:spacing w:after="0" w:line="240" w:lineRule="auto"/>
        <w:contextualSpacing/>
        <w:rPr>
          <w:rFonts w:ascii="Arial" w:eastAsia="Times New Roman" w:hAnsi="Arial" w:cs="Arial"/>
        </w:rPr>
      </w:pPr>
      <w:r w:rsidRPr="004776E7">
        <w:rPr>
          <w:rFonts w:ascii="Arial" w:eastAsia="Times New Roman" w:hAnsi="Arial" w:cs="Arial"/>
          <w:color w:val="000000" w:themeColor="text1"/>
        </w:rPr>
        <w:t>Include SPHM/mobility information within all transitions of care reports/hand-offs.</w:t>
      </w:r>
    </w:p>
    <w:p w14:paraId="2E821D05" w14:textId="77777777" w:rsidR="004776E7" w:rsidRPr="004776E7" w:rsidRDefault="004776E7" w:rsidP="004776E7">
      <w:pPr>
        <w:shd w:val="clear" w:color="auto" w:fill="FFFFFF"/>
        <w:spacing w:after="0" w:line="240" w:lineRule="auto"/>
        <w:rPr>
          <w:rFonts w:ascii="Arial" w:eastAsia="Times New Roman" w:hAnsi="Arial" w:cs="Arial"/>
        </w:rPr>
      </w:pPr>
    </w:p>
    <w:p w14:paraId="50A01E4F" w14:textId="77777777" w:rsidR="004776E7" w:rsidRPr="004776E7" w:rsidRDefault="004776E7" w:rsidP="004776E7">
      <w:pPr>
        <w:shd w:val="clear" w:color="auto" w:fill="FFFFFF"/>
        <w:spacing w:after="0" w:line="240" w:lineRule="auto"/>
        <w:rPr>
          <w:rFonts w:ascii="Arial" w:eastAsia="Times New Roman" w:hAnsi="Arial" w:cs="Arial"/>
          <w:b/>
        </w:rPr>
      </w:pPr>
      <w:r w:rsidRPr="004776E7">
        <w:rPr>
          <w:rFonts w:ascii="Arial" w:eastAsia="Times New Roman" w:hAnsi="Arial" w:cs="Arial"/>
          <w:b/>
        </w:rPr>
        <w:t>2.1.4 TIPS</w:t>
      </w:r>
    </w:p>
    <w:p w14:paraId="29B7A035" w14:textId="77777777" w:rsidR="004776E7" w:rsidRPr="004776E7" w:rsidRDefault="004776E7" w:rsidP="004776E7">
      <w:pPr>
        <w:shd w:val="clear" w:color="auto" w:fill="FFFFFF"/>
        <w:spacing w:after="0" w:line="240" w:lineRule="auto"/>
        <w:rPr>
          <w:rFonts w:ascii="Arial" w:eastAsia="Times New Roman" w:hAnsi="Arial" w:cs="Arial"/>
        </w:rPr>
      </w:pPr>
      <w:r w:rsidRPr="004776E7">
        <w:rPr>
          <w:rFonts w:ascii="Arial" w:eastAsia="Times New Roman" w:hAnsi="Arial" w:cs="Arial"/>
        </w:rPr>
        <w:t xml:space="preserve">When we first started teaching our SPHM hands-on classes as a pilot, the class was open to all. I would share why I was vested in SPHM and what drives me to keep sharing the message of SPHM and an effective culture of safety. I would then ask each participant why they were vested and what inspired them to come to the class. </w:t>
      </w:r>
    </w:p>
    <w:p w14:paraId="0489CD20" w14:textId="77777777" w:rsidR="004776E7" w:rsidRPr="004776E7" w:rsidRDefault="004776E7" w:rsidP="004776E7">
      <w:pPr>
        <w:shd w:val="clear" w:color="auto" w:fill="FFFFFF"/>
        <w:spacing w:after="0" w:line="240" w:lineRule="auto"/>
        <w:rPr>
          <w:rFonts w:ascii="Arial" w:eastAsia="Times New Roman" w:hAnsi="Arial" w:cs="Arial"/>
        </w:rPr>
      </w:pPr>
    </w:p>
    <w:p w14:paraId="358EFD1F" w14:textId="77777777" w:rsidR="004776E7" w:rsidRPr="004776E7" w:rsidRDefault="004776E7" w:rsidP="004776E7">
      <w:pPr>
        <w:shd w:val="clear" w:color="auto" w:fill="FFFFFF"/>
        <w:spacing w:after="0" w:line="240" w:lineRule="auto"/>
        <w:rPr>
          <w:rFonts w:ascii="Arial" w:eastAsia="Times New Roman" w:hAnsi="Arial" w:cs="Arial"/>
        </w:rPr>
      </w:pPr>
      <w:r w:rsidRPr="004776E7">
        <w:rPr>
          <w:rFonts w:ascii="Arial" w:eastAsia="Times New Roman" w:hAnsi="Arial" w:cs="Arial"/>
        </w:rPr>
        <w:t xml:space="preserve">It was our 6th class when I started the same questioning. We had around 15 participants in the class that day. When I got to the seventh staff member, she stated very clearly, “I do not want to be here. I have been in health care for 25 years. I know what I am doing, and my manager made me come”. Now, as a very young instructor, I was not sure how to handle that. I graciously thanked her for her transparency and proceeded with the class. </w:t>
      </w:r>
    </w:p>
    <w:p w14:paraId="49916674" w14:textId="77777777" w:rsidR="004776E7" w:rsidRPr="004776E7" w:rsidRDefault="004776E7" w:rsidP="004776E7">
      <w:pPr>
        <w:shd w:val="clear" w:color="auto" w:fill="FFFFFF"/>
        <w:spacing w:after="0" w:line="240" w:lineRule="auto"/>
        <w:rPr>
          <w:rFonts w:ascii="Arial" w:eastAsia="Times New Roman" w:hAnsi="Arial" w:cs="Arial"/>
        </w:rPr>
      </w:pPr>
    </w:p>
    <w:p w14:paraId="6A1441F6" w14:textId="77777777" w:rsidR="004776E7" w:rsidRPr="004776E7" w:rsidRDefault="004776E7" w:rsidP="004776E7">
      <w:pPr>
        <w:shd w:val="clear" w:color="auto" w:fill="FFFFFF"/>
        <w:spacing w:after="0" w:line="240" w:lineRule="auto"/>
        <w:rPr>
          <w:rFonts w:ascii="Arial" w:eastAsia="Times New Roman" w:hAnsi="Arial" w:cs="Arial"/>
        </w:rPr>
      </w:pPr>
      <w:r w:rsidRPr="004776E7">
        <w:rPr>
          <w:rFonts w:ascii="Arial" w:eastAsia="Times New Roman" w:hAnsi="Arial" w:cs="Arial"/>
        </w:rPr>
        <w:t>Ronnie, a certified nursing assistant and certified safe patient handling associate, is one of our instructors. He was involved in the training I noted above.  During training, he always shares his story of how he was injured when he was six months into his 26-year career. A resident, who they later determined was a total lift, needed to be transported from a skilled nursing facility to the connected hospital for a doctor’s visit. Ronnie assisted two healthcare workers with a stand pivot transfer. As he placed his hands on the gait belt and turned with the resident, the other two healthcare workers let go of the resident. Ronnie heard a snap and pop, and then felt the worst pain he had ever felt. It radiated from his toes to his lower back. He arrived at the connected hospital before the healthcare recipient did. He now speaks of the “drive-thru” mentality that we have adopted within healthcare.</w:t>
      </w:r>
    </w:p>
    <w:p w14:paraId="263361B2" w14:textId="77777777" w:rsidR="004776E7" w:rsidRPr="004776E7" w:rsidRDefault="004776E7" w:rsidP="004776E7">
      <w:pPr>
        <w:shd w:val="clear" w:color="auto" w:fill="FFFFFF"/>
        <w:spacing w:after="0" w:line="240" w:lineRule="auto"/>
        <w:rPr>
          <w:rFonts w:ascii="Arial" w:eastAsia="Times New Roman" w:hAnsi="Arial" w:cs="Arial"/>
        </w:rPr>
      </w:pPr>
    </w:p>
    <w:p w14:paraId="1C37AFA6" w14:textId="77777777" w:rsidR="004776E7" w:rsidRPr="004776E7" w:rsidRDefault="004776E7" w:rsidP="004776E7">
      <w:pPr>
        <w:shd w:val="clear" w:color="auto" w:fill="FFFFFF"/>
        <w:spacing w:after="0" w:line="240" w:lineRule="auto"/>
        <w:rPr>
          <w:rFonts w:ascii="Arial" w:eastAsia="Times New Roman" w:hAnsi="Arial" w:cs="Arial"/>
          <w:sz w:val="24"/>
          <w:szCs w:val="24"/>
        </w:rPr>
      </w:pPr>
      <w:r w:rsidRPr="004776E7">
        <w:rPr>
          <w:rFonts w:ascii="Arial" w:eastAsia="Times New Roman" w:hAnsi="Arial" w:cs="Arial"/>
          <w:sz w:val="24"/>
          <w:szCs w:val="24"/>
        </w:rPr>
        <w:t xml:space="preserve">Ronnie always shares how he should have advocated for use of the lift, stopped the manual lift, and gone to get the lift. It was right across the hall. He was off work for six months. During that time, he adopted an Amazon parrot to keep him company. After a few weeks, he noticed that this parrot would say “whew” every time he began to sit down.  The parrot learned it from Ronnie. Twenty-five years later, that parrot will still say “whew” when someone goes to sit down. He ends his personal story with, “Take your time, no need to rush, talk about the transfer, include the patient, and get the right technology because I want you to go home to your family at the end of the day without pain. We need to defeat this drive-thru mentality together, or you may end up with a parrot that says ‘whew’ every time you sit down.” </w:t>
      </w:r>
    </w:p>
    <w:p w14:paraId="1F5A3FCF" w14:textId="77777777" w:rsidR="004776E7" w:rsidRPr="004776E7" w:rsidRDefault="004776E7" w:rsidP="004776E7">
      <w:pPr>
        <w:shd w:val="clear" w:color="auto" w:fill="FFFFFF"/>
        <w:spacing w:after="0" w:line="240" w:lineRule="auto"/>
        <w:rPr>
          <w:rFonts w:ascii="Arial" w:eastAsia="Times New Roman" w:hAnsi="Arial" w:cs="Arial"/>
        </w:rPr>
      </w:pPr>
    </w:p>
    <w:p w14:paraId="644EAD22" w14:textId="77777777" w:rsidR="004776E7" w:rsidRPr="004776E7" w:rsidRDefault="004776E7" w:rsidP="004776E7">
      <w:pPr>
        <w:shd w:val="clear" w:color="auto" w:fill="FFFFFF"/>
        <w:spacing w:after="0" w:line="240" w:lineRule="auto"/>
        <w:rPr>
          <w:rFonts w:ascii="Arial" w:eastAsia="Times New Roman" w:hAnsi="Arial" w:cs="Arial"/>
        </w:rPr>
      </w:pPr>
      <w:r w:rsidRPr="004776E7">
        <w:rPr>
          <w:rFonts w:ascii="Arial" w:eastAsia="Times New Roman" w:hAnsi="Arial" w:cs="Arial"/>
        </w:rPr>
        <w:t xml:space="preserve">The beauty of this moment came when the staff member who was adamant about not needing to be in the class, slowly relaxed as Ronnie was talking. When he was done, she gently eased her hand up in the air. Her words are engraved in my heart. It was so eye-opening. She said, “I was wrong, I do need to be here. I work in radiology and I injured my neck years ago. It still hurts when I move a healthcare recipient. You have </w:t>
      </w:r>
      <w:proofErr w:type="gramStart"/>
      <w:r w:rsidRPr="004776E7">
        <w:rPr>
          <w:rFonts w:ascii="Arial" w:eastAsia="Times New Roman" w:hAnsi="Arial" w:cs="Arial"/>
        </w:rPr>
        <w:t>me, and</w:t>
      </w:r>
      <w:proofErr w:type="gramEnd"/>
      <w:r w:rsidRPr="004776E7">
        <w:rPr>
          <w:rFonts w:ascii="Arial" w:eastAsia="Times New Roman" w:hAnsi="Arial" w:cs="Arial"/>
        </w:rPr>
        <w:t xml:space="preserve"> thank you for sharing". She is now our best advocate for that department and that was five years ago. Up to that point, I had not considered how SPHM is intertwined in our ancillary departments. As we continued to share our message through the steady work of our team, home healthcare and outpatient clinics began </w:t>
      </w:r>
      <w:r w:rsidRPr="004776E7">
        <w:rPr>
          <w:rFonts w:ascii="Arial" w:eastAsia="Times New Roman" w:hAnsi="Arial" w:cs="Arial"/>
        </w:rPr>
        <w:lastRenderedPageBreak/>
        <w:t xml:space="preserve">reaching out for SPHM education. My perspective has grown immensely from our beginning work. </w:t>
      </w:r>
    </w:p>
    <w:p w14:paraId="3954CF63" w14:textId="77777777" w:rsidR="004776E7" w:rsidRPr="004776E7" w:rsidRDefault="004776E7" w:rsidP="004776E7">
      <w:pPr>
        <w:shd w:val="clear" w:color="auto" w:fill="FFFFFF"/>
        <w:spacing w:after="0" w:line="240" w:lineRule="auto"/>
        <w:rPr>
          <w:rFonts w:ascii="Arial" w:eastAsia="Times New Roman" w:hAnsi="Arial" w:cs="Arial"/>
        </w:rPr>
      </w:pPr>
    </w:p>
    <w:p w14:paraId="05A4E13C" w14:textId="77777777" w:rsidR="004776E7" w:rsidRPr="004776E7" w:rsidRDefault="004776E7" w:rsidP="004776E7">
      <w:pPr>
        <w:shd w:val="clear" w:color="auto" w:fill="FFFFFF"/>
        <w:spacing w:after="0" w:line="240" w:lineRule="auto"/>
        <w:rPr>
          <w:rFonts w:ascii="Arial" w:eastAsia="Times New Roman" w:hAnsi="Arial" w:cs="Arial"/>
        </w:rPr>
      </w:pPr>
      <w:r w:rsidRPr="004776E7">
        <w:rPr>
          <w:rFonts w:ascii="Arial" w:eastAsia="Times New Roman" w:hAnsi="Arial" w:cs="Arial"/>
        </w:rPr>
        <w:t>For a comprehensive look at high-risk tasks and solutions by departments, please review Figure 2.4, the VHA “SPHM Solutions Everywhere for Everyone: In the best interest of the patient and their caregivers”.</w:t>
      </w:r>
    </w:p>
    <w:p w14:paraId="21616D3A" w14:textId="77777777" w:rsidR="004776E7" w:rsidRPr="004776E7" w:rsidRDefault="004776E7" w:rsidP="004776E7">
      <w:pPr>
        <w:shd w:val="clear" w:color="auto" w:fill="FFFFFF"/>
        <w:spacing w:after="0" w:line="240" w:lineRule="auto"/>
        <w:rPr>
          <w:rFonts w:ascii="Arial" w:eastAsia="Times New Roman" w:hAnsi="Arial" w:cs="Arial"/>
          <w:color w:val="0070C0"/>
        </w:rPr>
      </w:pPr>
    </w:p>
    <w:p w14:paraId="31A806EA" w14:textId="77777777" w:rsidR="004776E7" w:rsidRPr="004776E7" w:rsidRDefault="004776E7" w:rsidP="004776E7">
      <w:pPr>
        <w:shd w:val="clear" w:color="auto" w:fill="FFFFFF"/>
        <w:spacing w:after="0" w:line="240" w:lineRule="auto"/>
        <w:rPr>
          <w:rFonts w:ascii="Arial" w:eastAsia="Times New Roman" w:hAnsi="Arial" w:cs="Arial"/>
          <w:b/>
          <w:sz w:val="24"/>
        </w:rPr>
      </w:pPr>
      <w:r w:rsidRPr="004776E7">
        <w:rPr>
          <w:rFonts w:ascii="Arial" w:eastAsia="Times New Roman" w:hAnsi="Arial" w:cs="Arial"/>
          <w:b/>
          <w:sz w:val="24"/>
          <w:highlight w:val="magenta"/>
        </w:rPr>
        <w:t xml:space="preserve">INSERT SPHM SOLUTIONS </w:t>
      </w:r>
      <w:proofErr w:type="gramStart"/>
      <w:r w:rsidRPr="004776E7">
        <w:rPr>
          <w:rFonts w:ascii="Arial" w:eastAsia="Times New Roman" w:hAnsi="Arial" w:cs="Arial"/>
          <w:b/>
          <w:sz w:val="24"/>
          <w:highlight w:val="magenta"/>
        </w:rPr>
        <w:t xml:space="preserve">EVERYWHERE </w:t>
      </w:r>
      <w:r w:rsidRPr="004776E7">
        <w:rPr>
          <w:rFonts w:ascii="Arial" w:eastAsia="Times New Roman" w:hAnsi="Arial" w:cs="Arial"/>
          <w:b/>
          <w:sz w:val="24"/>
        </w:rPr>
        <w:t xml:space="preserve"> fig</w:t>
      </w:r>
      <w:proofErr w:type="gramEnd"/>
      <w:r w:rsidRPr="004776E7">
        <w:rPr>
          <w:rFonts w:ascii="Arial" w:eastAsia="Times New Roman" w:hAnsi="Arial" w:cs="Arial"/>
          <w:b/>
          <w:sz w:val="24"/>
        </w:rPr>
        <w:t xml:space="preserve"> 2.4</w:t>
      </w:r>
    </w:p>
    <w:p w14:paraId="161E055E" w14:textId="77777777" w:rsidR="004776E7" w:rsidRPr="004776E7" w:rsidRDefault="004776E7" w:rsidP="004776E7">
      <w:pPr>
        <w:shd w:val="clear" w:color="auto" w:fill="FFFFFF"/>
        <w:tabs>
          <w:tab w:val="left" w:pos="1990"/>
        </w:tabs>
        <w:spacing w:after="0" w:line="240" w:lineRule="auto"/>
        <w:rPr>
          <w:rFonts w:ascii="Arial" w:eastAsia="Times New Roman" w:hAnsi="Arial" w:cs="Arial"/>
          <w:b/>
          <w:bCs/>
          <w:color w:val="222222"/>
        </w:rPr>
      </w:pPr>
      <w:r w:rsidRPr="004776E7">
        <w:rPr>
          <w:rFonts w:ascii="Arial" w:eastAsia="Times New Roman" w:hAnsi="Arial" w:cs="Arial"/>
          <w:b/>
          <w:bCs/>
          <w:color w:val="222222"/>
        </w:rPr>
        <w:tab/>
      </w:r>
    </w:p>
    <w:p w14:paraId="18C0B022" w14:textId="77777777" w:rsidR="004776E7" w:rsidRPr="004776E7" w:rsidRDefault="004776E7" w:rsidP="004776E7">
      <w:pPr>
        <w:shd w:val="clear" w:color="auto" w:fill="FFFFFF"/>
        <w:spacing w:after="0" w:line="240" w:lineRule="auto"/>
        <w:rPr>
          <w:rFonts w:ascii="Arial" w:eastAsia="Times New Roman" w:hAnsi="Arial" w:cs="Arial"/>
          <w:b/>
          <w:bCs/>
          <w:i/>
          <w:color w:val="222222"/>
        </w:rPr>
      </w:pPr>
    </w:p>
    <w:p w14:paraId="3331B8AE" w14:textId="77777777" w:rsidR="004776E7" w:rsidRPr="004776E7" w:rsidRDefault="004776E7" w:rsidP="004776E7">
      <w:pPr>
        <w:shd w:val="clear" w:color="auto" w:fill="FFFFFF"/>
        <w:spacing w:after="0" w:line="240" w:lineRule="auto"/>
        <w:rPr>
          <w:rFonts w:ascii="Arial" w:eastAsia="Times New Roman" w:hAnsi="Arial" w:cs="Arial"/>
          <w:i/>
          <w:color w:val="000000" w:themeColor="text1"/>
        </w:rPr>
      </w:pPr>
      <w:r w:rsidRPr="004776E7">
        <w:rPr>
          <w:rFonts w:ascii="Arial" w:eastAsia="Times New Roman" w:hAnsi="Arial" w:cs="Arial"/>
          <w:b/>
          <w:bCs/>
          <w:i/>
          <w:color w:val="222222"/>
        </w:rPr>
        <w:t xml:space="preserve">Standard Number 2.1.5 </w:t>
      </w:r>
      <w:r w:rsidRPr="004776E7">
        <w:rPr>
          <w:rFonts w:ascii="Arial" w:eastAsia="Times New Roman" w:hAnsi="Arial" w:cs="Arial"/>
          <w:b/>
          <w:i/>
          <w:color w:val="000000" w:themeColor="text1"/>
        </w:rPr>
        <w:t xml:space="preserve">Provide funding to implement and sustain the program.  </w:t>
      </w:r>
      <w:r w:rsidRPr="004776E7">
        <w:rPr>
          <w:rFonts w:ascii="Arial" w:eastAsia="Times New Roman" w:hAnsi="Arial" w:cs="Arial"/>
          <w:i/>
          <w:color w:val="000000" w:themeColor="text1"/>
        </w:rPr>
        <w:t>The employer will identify and allocate funding to implement and sustain the program based on business-case and return-on-investment analytics or cost/beneﬁt analysis.</w:t>
      </w:r>
    </w:p>
    <w:p w14:paraId="1586CB1F" w14:textId="77777777" w:rsidR="004776E7" w:rsidRPr="004776E7" w:rsidRDefault="004776E7" w:rsidP="004776E7">
      <w:pPr>
        <w:shd w:val="clear" w:color="auto" w:fill="FFFFFF"/>
        <w:spacing w:after="0" w:line="240" w:lineRule="auto"/>
        <w:rPr>
          <w:rFonts w:ascii="Arial" w:eastAsia="Times New Roman" w:hAnsi="Arial" w:cs="Arial"/>
          <w:color w:val="000000" w:themeColor="text1"/>
        </w:rPr>
      </w:pPr>
    </w:p>
    <w:p w14:paraId="6F2B2AEB" w14:textId="77777777" w:rsidR="004776E7" w:rsidRPr="004776E7" w:rsidRDefault="004776E7" w:rsidP="004776E7">
      <w:pPr>
        <w:shd w:val="clear" w:color="auto" w:fill="FFFFFF"/>
        <w:spacing w:after="0" w:line="240" w:lineRule="auto"/>
        <w:rPr>
          <w:rFonts w:ascii="Arial" w:eastAsia="Times New Roman" w:hAnsi="Arial" w:cs="Arial"/>
        </w:rPr>
      </w:pPr>
      <w:r w:rsidRPr="004776E7">
        <w:rPr>
          <w:rFonts w:ascii="Arial" w:eastAsia="Times New Roman" w:hAnsi="Arial" w:cs="Arial"/>
          <w:b/>
          <w:bCs/>
        </w:rPr>
        <w:t>Introduction</w:t>
      </w:r>
      <w:r w:rsidRPr="004776E7">
        <w:rPr>
          <w:rFonts w:ascii="Arial" w:eastAsia="Times New Roman" w:hAnsi="Arial" w:cs="Arial"/>
        </w:rPr>
        <w:t xml:space="preserve">: Establishing a business case for funding of safe patient handling and mobility (SPHM) technology is one of our greatest areas of opportunity in the healthcare world of today. Leaders must see and understand the final impact of financial support for SPHM programs and adequate levels and types of SPHM technology. </w:t>
      </w:r>
    </w:p>
    <w:p w14:paraId="661A5E39" w14:textId="77777777" w:rsidR="004776E7" w:rsidRPr="004776E7" w:rsidRDefault="004776E7" w:rsidP="004776E7">
      <w:pPr>
        <w:shd w:val="clear" w:color="auto" w:fill="FFFFFF"/>
        <w:spacing w:after="0" w:line="240" w:lineRule="auto"/>
        <w:contextualSpacing/>
        <w:rPr>
          <w:rFonts w:ascii="Arial" w:eastAsia="Times New Roman" w:hAnsi="Arial" w:cs="Arial"/>
          <w:b/>
          <w:bCs/>
          <w:color w:val="000000"/>
        </w:rPr>
      </w:pPr>
    </w:p>
    <w:p w14:paraId="1C9D9D6E" w14:textId="77777777" w:rsidR="004776E7" w:rsidRPr="004776E7" w:rsidRDefault="004776E7" w:rsidP="004776E7">
      <w:pPr>
        <w:shd w:val="clear" w:color="auto" w:fill="FFFFFF"/>
        <w:spacing w:after="0" w:line="240" w:lineRule="auto"/>
        <w:contextualSpacing/>
        <w:rPr>
          <w:rFonts w:ascii="Arial" w:eastAsia="Times New Roman" w:hAnsi="Arial" w:cs="Arial"/>
          <w:b/>
          <w:bCs/>
        </w:rPr>
      </w:pPr>
      <w:r w:rsidRPr="004776E7">
        <w:rPr>
          <w:rFonts w:ascii="Arial" w:eastAsia="Times New Roman" w:hAnsi="Arial" w:cs="Arial"/>
          <w:b/>
          <w:bCs/>
          <w:color w:val="000000"/>
        </w:rPr>
        <w:t>Upon completion of the review/implementation of this standard, you/your healthcare organization should understand and/or demonstrate the following:</w:t>
      </w:r>
    </w:p>
    <w:p w14:paraId="65AD4DF0" w14:textId="77777777" w:rsidR="004776E7" w:rsidRPr="004776E7" w:rsidRDefault="004776E7" w:rsidP="001C70A6">
      <w:pPr>
        <w:numPr>
          <w:ilvl w:val="0"/>
          <w:numId w:val="73"/>
        </w:numPr>
        <w:shd w:val="clear" w:color="auto" w:fill="FFFFFF"/>
        <w:spacing w:after="0" w:line="240" w:lineRule="auto"/>
        <w:contextualSpacing/>
        <w:rPr>
          <w:rFonts w:ascii="Arial" w:eastAsia="Times New Roman" w:hAnsi="Arial" w:cs="Arial"/>
        </w:rPr>
      </w:pPr>
      <w:r w:rsidRPr="004776E7">
        <w:rPr>
          <w:rFonts w:ascii="Arial" w:eastAsia="Times New Roman" w:hAnsi="Arial" w:cs="Arial"/>
        </w:rPr>
        <w:t>Evaluation of the need for funding through review of the current state of the SPHM program relative to technology, staff education, SPHM staff funding, maintenance, and other program costs.</w:t>
      </w:r>
    </w:p>
    <w:p w14:paraId="4493ED3E" w14:textId="77777777" w:rsidR="004776E7" w:rsidRPr="004776E7" w:rsidRDefault="004776E7" w:rsidP="001C70A6">
      <w:pPr>
        <w:numPr>
          <w:ilvl w:val="0"/>
          <w:numId w:val="68"/>
        </w:numPr>
        <w:shd w:val="clear" w:color="auto" w:fill="FFFFFF"/>
        <w:spacing w:after="0" w:line="240" w:lineRule="auto"/>
        <w:ind w:left="720"/>
        <w:contextualSpacing/>
        <w:rPr>
          <w:rFonts w:ascii="Arial" w:eastAsia="Times New Roman" w:hAnsi="Arial" w:cs="Arial"/>
        </w:rPr>
      </w:pPr>
      <w:r w:rsidRPr="004776E7">
        <w:rPr>
          <w:rFonts w:ascii="Arial" w:eastAsia="Times New Roman" w:hAnsi="Arial" w:cs="Arial"/>
        </w:rPr>
        <w:t>Staff understanding of the rationale for and importance of SPHM technology and why it should be consistently utilized.</w:t>
      </w:r>
    </w:p>
    <w:p w14:paraId="7A01436E" w14:textId="77777777" w:rsidR="004776E7" w:rsidRPr="004776E7" w:rsidRDefault="004776E7" w:rsidP="001C70A6">
      <w:pPr>
        <w:numPr>
          <w:ilvl w:val="0"/>
          <w:numId w:val="68"/>
        </w:numPr>
        <w:shd w:val="clear" w:color="auto" w:fill="FFFFFF"/>
        <w:spacing w:after="0" w:line="240" w:lineRule="auto"/>
        <w:ind w:left="720"/>
        <w:contextualSpacing/>
        <w:rPr>
          <w:rFonts w:ascii="Arial" w:eastAsia="Times New Roman" w:hAnsi="Arial" w:cs="Arial"/>
        </w:rPr>
      </w:pPr>
      <w:r w:rsidRPr="004776E7">
        <w:rPr>
          <w:rFonts w:ascii="Arial" w:eastAsia="Times New Roman" w:hAnsi="Arial" w:cs="Arial"/>
        </w:rPr>
        <w:t xml:space="preserve">Generation of cost/benefit and/or return-on-investment data that facilitates leadership acceptance of the business case for investing in the implementation and sustenance of the SPHM program and required technology. </w:t>
      </w:r>
    </w:p>
    <w:p w14:paraId="1D84BFFC" w14:textId="77777777" w:rsidR="004776E7" w:rsidRPr="004776E7" w:rsidRDefault="004776E7" w:rsidP="004776E7">
      <w:pPr>
        <w:shd w:val="clear" w:color="auto" w:fill="FFFFFF"/>
        <w:spacing w:after="0" w:line="240" w:lineRule="auto"/>
        <w:rPr>
          <w:rFonts w:ascii="Arial" w:eastAsia="Times New Roman" w:hAnsi="Arial" w:cs="Arial"/>
          <w:color w:val="FF0000"/>
        </w:rPr>
      </w:pPr>
    </w:p>
    <w:p w14:paraId="08C5E51E" w14:textId="77777777" w:rsidR="004776E7" w:rsidRPr="004776E7" w:rsidRDefault="004776E7" w:rsidP="004776E7">
      <w:pPr>
        <w:shd w:val="clear" w:color="auto" w:fill="FFFFFF"/>
        <w:spacing w:after="0" w:line="240" w:lineRule="auto"/>
        <w:contextualSpacing/>
        <w:rPr>
          <w:rFonts w:ascii="Arial" w:eastAsia="Times New Roman" w:hAnsi="Arial" w:cs="Arial"/>
          <w:b/>
          <w:bCs/>
          <w:color w:val="000000" w:themeColor="text1"/>
        </w:rPr>
      </w:pPr>
      <w:r w:rsidRPr="004776E7">
        <w:rPr>
          <w:rFonts w:ascii="Arial" w:eastAsia="Times New Roman" w:hAnsi="Arial" w:cs="Arial"/>
          <w:b/>
          <w:bCs/>
          <w:color w:val="000000" w:themeColor="text1"/>
        </w:rPr>
        <w:t>Implementing Standard 2.1.5</w:t>
      </w:r>
    </w:p>
    <w:p w14:paraId="2AF356B7" w14:textId="77777777" w:rsidR="004776E7" w:rsidRPr="004776E7" w:rsidRDefault="004776E7" w:rsidP="001C70A6">
      <w:pPr>
        <w:numPr>
          <w:ilvl w:val="0"/>
          <w:numId w:val="74"/>
        </w:numPr>
        <w:shd w:val="clear" w:color="auto" w:fill="FFFFFF"/>
        <w:spacing w:after="0" w:line="240" w:lineRule="auto"/>
        <w:contextualSpacing/>
        <w:rPr>
          <w:rFonts w:ascii="Arial" w:eastAsia="Times New Roman" w:hAnsi="Arial" w:cs="Arial"/>
          <w:color w:val="000000" w:themeColor="text1"/>
        </w:rPr>
      </w:pPr>
      <w:r w:rsidRPr="004776E7">
        <w:rPr>
          <w:rFonts w:ascii="Arial" w:eastAsia="Times New Roman" w:hAnsi="Arial" w:cs="Arial"/>
          <w:color w:val="000000" w:themeColor="text1"/>
        </w:rPr>
        <w:t>Identify individuals within the organization who understand ways in which an SPHM program can reduce not only healthcare worker injury costs but also organizational costs. Their expertise and data analytics are essential in developing a true cost/benefit analysis that incorporates</w:t>
      </w:r>
      <w:r w:rsidRPr="004776E7">
        <w:rPr>
          <w:rFonts w:ascii="Arial" w:eastAsia="Times New Roman" w:hAnsi="Arial" w:cs="Arial"/>
        </w:rPr>
        <w:t xml:space="preserve"> costs/benefits for both healthcare workers and healthcare recipients. By </w:t>
      </w:r>
      <w:r w:rsidRPr="004776E7">
        <w:rPr>
          <w:rFonts w:ascii="Arial" w:eastAsia="Times New Roman" w:hAnsi="Arial" w:cs="Arial"/>
          <w:color w:val="000000" w:themeColor="text1"/>
        </w:rPr>
        <w:t>the better understanding of safety concerns (e.g., falls) and medical outcomes (e.g., hospital-acquired pneumonia, urinary tract infections) pertaining to healthcare recipients, as well as costs related to staff training, staff retention and recruitment, satisfaction scores for healthcare workers and recipients, and other organization-specific direct and indirect costs, more accurate and supportive data will be generated.</w:t>
      </w:r>
    </w:p>
    <w:p w14:paraId="54526167" w14:textId="77777777" w:rsidR="004776E7" w:rsidRPr="004776E7" w:rsidRDefault="004776E7" w:rsidP="001C70A6">
      <w:pPr>
        <w:numPr>
          <w:ilvl w:val="0"/>
          <w:numId w:val="74"/>
        </w:numPr>
        <w:shd w:val="clear" w:color="auto" w:fill="FFFFFF"/>
        <w:spacing w:after="0" w:line="240" w:lineRule="auto"/>
        <w:contextualSpacing/>
        <w:rPr>
          <w:rFonts w:ascii="Arial" w:eastAsia="Times New Roman" w:hAnsi="Arial" w:cs="Arial"/>
          <w:color w:val="000000" w:themeColor="text1"/>
        </w:rPr>
      </w:pPr>
      <w:r w:rsidRPr="004776E7">
        <w:rPr>
          <w:rFonts w:ascii="Arial" w:eastAsia="Times New Roman" w:hAnsi="Arial" w:cs="Arial"/>
          <w:color w:val="000000" w:themeColor="text1"/>
        </w:rPr>
        <w:t>Identify competing claims for available funding sources.</w:t>
      </w:r>
    </w:p>
    <w:p w14:paraId="776F8BB9" w14:textId="77777777" w:rsidR="004776E7" w:rsidRPr="004776E7" w:rsidRDefault="004776E7" w:rsidP="001C70A6">
      <w:pPr>
        <w:numPr>
          <w:ilvl w:val="0"/>
          <w:numId w:val="74"/>
        </w:numPr>
        <w:shd w:val="clear" w:color="auto" w:fill="FFFFFF"/>
        <w:spacing w:after="0" w:line="240" w:lineRule="auto"/>
        <w:contextualSpacing/>
        <w:rPr>
          <w:rFonts w:ascii="Arial" w:eastAsia="Times New Roman" w:hAnsi="Arial" w:cs="Arial"/>
          <w:color w:val="000000" w:themeColor="text1"/>
        </w:rPr>
      </w:pPr>
      <w:r w:rsidRPr="004776E7">
        <w:rPr>
          <w:rFonts w:ascii="Arial" w:eastAsia="Times New Roman" w:hAnsi="Arial" w:cs="Arial"/>
          <w:color w:val="000000" w:themeColor="text1"/>
        </w:rPr>
        <w:t>Evaluate the capital and operating budgets for the inclusion of each element of the organizational SPHM plan. This will include but is not limited to, the cost to establish the program, the procurement of appropriate amounts/types of SPHM technology, maintenance, training, education, and updating as needed.</w:t>
      </w:r>
    </w:p>
    <w:p w14:paraId="0D503A36" w14:textId="77777777" w:rsidR="004776E7" w:rsidRPr="004776E7" w:rsidRDefault="004776E7" w:rsidP="001C70A6">
      <w:pPr>
        <w:numPr>
          <w:ilvl w:val="0"/>
          <w:numId w:val="74"/>
        </w:numPr>
        <w:shd w:val="clear" w:color="auto" w:fill="FFFFFF"/>
        <w:spacing w:after="0" w:line="240" w:lineRule="auto"/>
        <w:contextualSpacing/>
        <w:rPr>
          <w:rFonts w:ascii="Arial" w:eastAsia="Times New Roman" w:hAnsi="Arial" w:cs="Arial"/>
          <w:color w:val="000000" w:themeColor="text1"/>
        </w:rPr>
      </w:pPr>
      <w:r w:rsidRPr="004776E7">
        <w:rPr>
          <w:rFonts w:ascii="Arial" w:eastAsia="Times New Roman" w:hAnsi="Arial" w:cs="Arial"/>
          <w:color w:val="000000" w:themeColor="text1"/>
        </w:rPr>
        <w:t xml:space="preserve">Identify organizational fiscal decision-makers and what business case methodology they prefer. </w:t>
      </w:r>
    </w:p>
    <w:p w14:paraId="59D5E2C9" w14:textId="77777777" w:rsidR="004776E7" w:rsidRPr="004776E7" w:rsidRDefault="004776E7" w:rsidP="001C70A6">
      <w:pPr>
        <w:numPr>
          <w:ilvl w:val="0"/>
          <w:numId w:val="74"/>
        </w:numPr>
        <w:shd w:val="clear" w:color="auto" w:fill="FFFFFF"/>
        <w:spacing w:after="0" w:line="240" w:lineRule="auto"/>
        <w:contextualSpacing/>
        <w:rPr>
          <w:rFonts w:ascii="Arial" w:eastAsia="Times New Roman" w:hAnsi="Arial" w:cs="Arial"/>
          <w:color w:val="000000" w:themeColor="text1"/>
        </w:rPr>
      </w:pPr>
      <w:r w:rsidRPr="004776E7">
        <w:rPr>
          <w:rFonts w:ascii="Arial" w:eastAsia="Times New Roman" w:hAnsi="Arial" w:cs="Arial"/>
          <w:color w:val="000000" w:themeColor="text1"/>
        </w:rPr>
        <w:t>Consider various business case methodologies (Celona, 2019).</w:t>
      </w:r>
    </w:p>
    <w:p w14:paraId="7D6A298F" w14:textId="77777777" w:rsidR="004776E7" w:rsidRPr="004776E7" w:rsidRDefault="004776E7" w:rsidP="001C70A6">
      <w:pPr>
        <w:numPr>
          <w:ilvl w:val="0"/>
          <w:numId w:val="88"/>
        </w:numPr>
        <w:autoSpaceDE w:val="0"/>
        <w:autoSpaceDN w:val="0"/>
        <w:adjustRightInd w:val="0"/>
        <w:spacing w:after="0" w:line="240" w:lineRule="auto"/>
        <w:contextualSpacing/>
        <w:rPr>
          <w:rFonts w:ascii="Arial" w:hAnsi="Arial" w:cs="Arial"/>
        </w:rPr>
      </w:pPr>
      <w:r w:rsidRPr="004776E7">
        <w:rPr>
          <w:rFonts w:ascii="Arial" w:hAnsi="Arial" w:cs="Arial"/>
        </w:rPr>
        <w:t xml:space="preserve">Simple cost/benefit analyses give you a start in identifying the key benefits and costs by quantifying each category. It is the simplest </w:t>
      </w:r>
      <w:proofErr w:type="gramStart"/>
      <w:r w:rsidRPr="004776E7">
        <w:rPr>
          <w:rFonts w:ascii="Arial" w:hAnsi="Arial" w:cs="Arial"/>
        </w:rPr>
        <w:t>analysis,</w:t>
      </w:r>
      <w:proofErr w:type="gramEnd"/>
      <w:r w:rsidRPr="004776E7">
        <w:rPr>
          <w:rFonts w:ascii="Arial" w:hAnsi="Arial" w:cs="Arial"/>
        </w:rPr>
        <w:t xml:space="preserve"> however, it usually does not take </w:t>
      </w:r>
      <w:r w:rsidRPr="004776E7">
        <w:rPr>
          <w:rFonts w:ascii="Arial" w:hAnsi="Arial" w:cs="Arial"/>
        </w:rPr>
        <w:lastRenderedPageBreak/>
        <w:t>into consideration important healthcare recipient benefits. It is very beneficial at the beginning of the business case process though.</w:t>
      </w:r>
    </w:p>
    <w:p w14:paraId="6CC94C68" w14:textId="77777777" w:rsidR="004776E7" w:rsidRPr="004776E7" w:rsidRDefault="004776E7" w:rsidP="001C70A6">
      <w:pPr>
        <w:numPr>
          <w:ilvl w:val="0"/>
          <w:numId w:val="88"/>
        </w:numPr>
        <w:shd w:val="clear" w:color="auto" w:fill="FFFFFF"/>
        <w:autoSpaceDE w:val="0"/>
        <w:autoSpaceDN w:val="0"/>
        <w:adjustRightInd w:val="0"/>
        <w:spacing w:after="0" w:line="240" w:lineRule="auto"/>
        <w:contextualSpacing/>
        <w:rPr>
          <w:rFonts w:ascii="Arial" w:hAnsi="Arial" w:cs="Arial"/>
        </w:rPr>
      </w:pPr>
      <w:r w:rsidRPr="004776E7">
        <w:rPr>
          <w:rFonts w:ascii="Arial" w:eastAsia="Times New Roman" w:hAnsi="Arial" w:cs="Arial"/>
          <w:color w:val="000000" w:themeColor="text1"/>
        </w:rPr>
        <w:t>The decision analysis approach is the most comprehensive, detailed, and complicated, however, it is used by large corporations to ensure, for example, their new product decisions are the best possible.  SPHM decision analysis includes data related to healthcare recipients, healthcare workers, and the SPHM program, technology, staffing, and other SPHM costs/benefits.</w:t>
      </w:r>
    </w:p>
    <w:p w14:paraId="01851C8F" w14:textId="77777777" w:rsidR="004776E7" w:rsidRPr="004776E7" w:rsidRDefault="004776E7" w:rsidP="001C70A6">
      <w:pPr>
        <w:numPr>
          <w:ilvl w:val="0"/>
          <w:numId w:val="88"/>
        </w:numPr>
        <w:shd w:val="clear" w:color="auto" w:fill="FFFFFF"/>
        <w:autoSpaceDE w:val="0"/>
        <w:autoSpaceDN w:val="0"/>
        <w:adjustRightInd w:val="0"/>
        <w:spacing w:after="0" w:line="240" w:lineRule="auto"/>
        <w:contextualSpacing/>
        <w:rPr>
          <w:rFonts w:ascii="Arial" w:hAnsi="Arial" w:cs="Arial"/>
        </w:rPr>
      </w:pPr>
      <w:r w:rsidRPr="004776E7">
        <w:rPr>
          <w:rFonts w:ascii="Arial" w:eastAsia="Times New Roman" w:hAnsi="Arial" w:cs="Arial"/>
          <w:color w:val="000000" w:themeColor="text1"/>
        </w:rPr>
        <w:t>Return-on-investment (ROI) is a well-known method to assist in generating a business case, however, it does not</w:t>
      </w:r>
      <w:r w:rsidRPr="004776E7">
        <w:rPr>
          <w:rFonts w:ascii="Arial" w:hAnsi="Arial" w:cs="Arial"/>
        </w:rPr>
        <w:t xml:space="preserve"> reveal which entity being studied creates the most value or the greatest cost savings and it does not always result in the most accurate decisions. Use of the Net Present Value (NPV) provides greater detail for making a business case.   </w:t>
      </w:r>
    </w:p>
    <w:p w14:paraId="6AA54747" w14:textId="77777777" w:rsidR="004776E7" w:rsidRPr="004776E7" w:rsidRDefault="004776E7" w:rsidP="001C70A6">
      <w:pPr>
        <w:numPr>
          <w:ilvl w:val="0"/>
          <w:numId w:val="74"/>
        </w:numPr>
        <w:shd w:val="clear" w:color="auto" w:fill="FFFFFF"/>
        <w:spacing w:after="0" w:line="240" w:lineRule="auto"/>
        <w:contextualSpacing/>
        <w:rPr>
          <w:rFonts w:ascii="Arial" w:eastAsia="Times New Roman" w:hAnsi="Arial" w:cs="Arial"/>
          <w:color w:val="000000" w:themeColor="text1"/>
        </w:rPr>
      </w:pPr>
      <w:r w:rsidRPr="004776E7">
        <w:rPr>
          <w:rFonts w:ascii="Arial" w:eastAsia="Times New Roman" w:hAnsi="Arial" w:cs="Arial"/>
          <w:color w:val="000000" w:themeColor="text1"/>
        </w:rPr>
        <w:t xml:space="preserve"> Recognize the effects of variation on the cost/benefit model.</w:t>
      </w:r>
    </w:p>
    <w:p w14:paraId="61AC6AE0" w14:textId="77777777" w:rsidR="004776E7" w:rsidRPr="004776E7" w:rsidRDefault="004776E7" w:rsidP="004776E7">
      <w:pPr>
        <w:shd w:val="clear" w:color="auto" w:fill="FFFFFF"/>
        <w:spacing w:after="0" w:line="240" w:lineRule="auto"/>
        <w:ind w:left="720"/>
        <w:contextualSpacing/>
        <w:rPr>
          <w:rFonts w:ascii="Arial" w:eastAsia="Times New Roman" w:hAnsi="Arial" w:cs="Arial"/>
          <w:color w:val="FF0000"/>
        </w:rPr>
      </w:pPr>
    </w:p>
    <w:p w14:paraId="2E8CF0E3" w14:textId="77777777" w:rsidR="004776E7" w:rsidRPr="004776E7" w:rsidRDefault="004776E7" w:rsidP="004776E7">
      <w:pPr>
        <w:shd w:val="clear" w:color="auto" w:fill="FFFFFF"/>
        <w:spacing w:after="0" w:line="240" w:lineRule="auto"/>
        <w:rPr>
          <w:rFonts w:ascii="Arial" w:eastAsia="Times New Roman" w:hAnsi="Arial" w:cs="Arial"/>
        </w:rPr>
      </w:pPr>
      <w:r w:rsidRPr="004776E7">
        <w:rPr>
          <w:rFonts w:ascii="Arial" w:eastAsia="Times New Roman" w:hAnsi="Arial" w:cs="Arial"/>
          <w:b/>
        </w:rPr>
        <w:t>2.1.5</w:t>
      </w:r>
      <w:r w:rsidRPr="004776E7">
        <w:rPr>
          <w:rFonts w:ascii="Arial" w:eastAsia="Times New Roman" w:hAnsi="Arial" w:cs="Arial"/>
        </w:rPr>
        <w:t xml:space="preserve"> </w:t>
      </w:r>
      <w:r w:rsidRPr="004776E7">
        <w:rPr>
          <w:rFonts w:ascii="Arial" w:eastAsia="Times New Roman" w:hAnsi="Arial" w:cs="Arial"/>
          <w:b/>
        </w:rPr>
        <w:t>TIPS</w:t>
      </w:r>
    </w:p>
    <w:p w14:paraId="70020250" w14:textId="77777777" w:rsidR="004776E7" w:rsidRPr="004776E7" w:rsidRDefault="004776E7" w:rsidP="004776E7">
      <w:pPr>
        <w:shd w:val="clear" w:color="auto" w:fill="FFFFFF"/>
        <w:spacing w:after="0" w:line="240" w:lineRule="auto"/>
        <w:rPr>
          <w:rFonts w:ascii="Arial" w:eastAsia="Times New Roman" w:hAnsi="Arial" w:cs="Arial"/>
        </w:rPr>
      </w:pPr>
      <w:r w:rsidRPr="004776E7">
        <w:rPr>
          <w:rFonts w:ascii="Arial" w:eastAsia="Times New Roman" w:hAnsi="Arial" w:cs="Arial"/>
        </w:rPr>
        <w:t xml:space="preserve">I have been in healthcare for 33 years now. I have seen and been included in the short-term solutions to try to engage staff members in the culture of safety by consistently utilizing SPHM technology. </w:t>
      </w:r>
    </w:p>
    <w:p w14:paraId="181FACB4" w14:textId="77777777" w:rsidR="004776E7" w:rsidRPr="004776E7" w:rsidRDefault="004776E7" w:rsidP="004776E7">
      <w:pPr>
        <w:shd w:val="clear" w:color="auto" w:fill="FFFFFF"/>
        <w:spacing w:after="0" w:line="240" w:lineRule="auto"/>
        <w:rPr>
          <w:rFonts w:ascii="Arial" w:eastAsia="Times New Roman" w:hAnsi="Arial" w:cs="Arial"/>
        </w:rPr>
      </w:pPr>
    </w:p>
    <w:p w14:paraId="12312FC3" w14:textId="77777777" w:rsidR="004776E7" w:rsidRPr="004776E7" w:rsidRDefault="004776E7" w:rsidP="004776E7">
      <w:pPr>
        <w:shd w:val="clear" w:color="auto" w:fill="FFFFFF"/>
        <w:spacing w:after="0" w:line="240" w:lineRule="auto"/>
        <w:rPr>
          <w:rFonts w:ascii="Arial" w:eastAsia="Times New Roman" w:hAnsi="Arial" w:cs="Arial"/>
        </w:rPr>
      </w:pPr>
      <w:r w:rsidRPr="004776E7">
        <w:rPr>
          <w:rFonts w:ascii="Arial" w:eastAsia="Times New Roman" w:hAnsi="Arial" w:cs="Arial"/>
        </w:rPr>
        <w:t xml:space="preserve">I find this pattern:  </w:t>
      </w:r>
    </w:p>
    <w:p w14:paraId="0402126D" w14:textId="77777777" w:rsidR="004776E7" w:rsidRPr="004776E7" w:rsidRDefault="004776E7" w:rsidP="004776E7">
      <w:pPr>
        <w:shd w:val="clear" w:color="auto" w:fill="FFFFFF"/>
        <w:spacing w:after="0" w:line="240" w:lineRule="auto"/>
        <w:rPr>
          <w:rFonts w:ascii="Arial" w:eastAsia="Times New Roman" w:hAnsi="Arial" w:cs="Arial"/>
        </w:rPr>
      </w:pPr>
      <w:r w:rsidRPr="004776E7">
        <w:rPr>
          <w:rFonts w:ascii="Arial" w:eastAsia="Times New Roman" w:hAnsi="Arial" w:cs="Arial"/>
        </w:rPr>
        <w:t>Staff are being injured</w:t>
      </w:r>
      <w:r w:rsidRPr="004776E7">
        <w:rPr>
          <w:rFonts w:ascii="Arial" w:eastAsia="Times New Roman" w:hAnsi="Arial" w:cs="Arial"/>
        </w:rPr>
        <w:sym w:font="Wingdings" w:char="F0E0"/>
      </w:r>
      <w:r w:rsidRPr="004776E7">
        <w:rPr>
          <w:rFonts w:ascii="Arial" w:eastAsia="Times New Roman" w:hAnsi="Arial" w:cs="Arial"/>
        </w:rPr>
        <w:t xml:space="preserve"> we have SPHM technology that leaders have supported by purchasing</w:t>
      </w:r>
      <w:r w:rsidRPr="004776E7">
        <w:rPr>
          <w:rFonts w:ascii="Wingdings" w:eastAsia="Times New Roman" w:hAnsi="Wingdings" w:cs="Arial"/>
        </w:rPr>
        <w:sym w:font="Wingdings" w:char="F0E0"/>
      </w:r>
      <w:r w:rsidRPr="004776E7">
        <w:rPr>
          <w:rFonts w:ascii="Arial" w:eastAsia="Times New Roman" w:hAnsi="Arial" w:cs="Arial"/>
        </w:rPr>
        <w:t xml:space="preserve"> the message goes out “we need to use the SPHM technology to prevent injuries”</w:t>
      </w:r>
      <w:r w:rsidRPr="004776E7">
        <w:rPr>
          <w:rFonts w:ascii="Wingdings" w:eastAsia="Times New Roman" w:hAnsi="Wingdings" w:cs="Arial"/>
        </w:rPr>
        <w:sym w:font="Wingdings" w:char="F0E0"/>
      </w:r>
      <w:r w:rsidRPr="004776E7">
        <w:rPr>
          <w:rFonts w:ascii="Arial" w:eastAsia="Times New Roman" w:hAnsi="Arial" w:cs="Arial"/>
        </w:rPr>
        <w:t xml:space="preserve"> staff are motivated for about 30 days to use the technology</w:t>
      </w:r>
      <w:r w:rsidRPr="004776E7">
        <w:rPr>
          <w:rFonts w:ascii="Wingdings" w:eastAsia="Times New Roman" w:hAnsi="Wingdings" w:cs="Arial"/>
        </w:rPr>
        <w:sym w:font="Wingdings" w:char="F0E0"/>
      </w:r>
      <w:r w:rsidRPr="004776E7">
        <w:rPr>
          <w:rFonts w:ascii="Arial" w:eastAsia="Times New Roman" w:hAnsi="Arial" w:cs="Arial"/>
        </w:rPr>
        <w:t xml:space="preserve"> the focus slips away</w:t>
      </w:r>
      <w:r w:rsidRPr="004776E7">
        <w:rPr>
          <w:rFonts w:ascii="Wingdings" w:eastAsia="Times New Roman" w:hAnsi="Wingdings" w:cs="Arial"/>
        </w:rPr>
        <w:sym w:font="Wingdings" w:char="F0E0"/>
      </w:r>
      <w:r w:rsidRPr="004776E7">
        <w:rPr>
          <w:rFonts w:ascii="Arial" w:eastAsia="Times New Roman" w:hAnsi="Arial" w:cs="Arial"/>
        </w:rPr>
        <w:t xml:space="preserve"> we resort back to old habits and staff injury rates go up</w:t>
      </w:r>
      <w:r w:rsidRPr="004776E7">
        <w:rPr>
          <w:rFonts w:ascii="Wingdings" w:eastAsia="Times New Roman" w:hAnsi="Wingdings" w:cs="Arial"/>
        </w:rPr>
        <w:sym w:font="Wingdings" w:char="F0E0"/>
      </w:r>
      <w:r w:rsidRPr="004776E7">
        <w:rPr>
          <w:rFonts w:ascii="Arial" w:eastAsia="Times New Roman" w:hAnsi="Arial" w:cs="Arial"/>
        </w:rPr>
        <w:t xml:space="preserve"> we start over. It seems to be an endless cycle. </w:t>
      </w:r>
    </w:p>
    <w:p w14:paraId="5E89971E" w14:textId="77777777" w:rsidR="004776E7" w:rsidRPr="004776E7" w:rsidRDefault="004776E7" w:rsidP="004776E7">
      <w:pPr>
        <w:shd w:val="clear" w:color="auto" w:fill="FFFFFF"/>
        <w:spacing w:after="0" w:line="240" w:lineRule="auto"/>
        <w:rPr>
          <w:rFonts w:ascii="Arial" w:eastAsia="Times New Roman" w:hAnsi="Arial" w:cs="Arial"/>
        </w:rPr>
      </w:pPr>
    </w:p>
    <w:p w14:paraId="5F774A97" w14:textId="77777777" w:rsidR="004776E7" w:rsidRPr="004776E7" w:rsidRDefault="004776E7" w:rsidP="004776E7">
      <w:pPr>
        <w:shd w:val="clear" w:color="auto" w:fill="FFFFFF"/>
        <w:spacing w:after="0" w:line="240" w:lineRule="auto"/>
        <w:rPr>
          <w:rFonts w:ascii="Arial" w:eastAsia="Times New Roman" w:hAnsi="Arial" w:cs="Arial"/>
        </w:rPr>
      </w:pPr>
      <w:r w:rsidRPr="004776E7">
        <w:rPr>
          <w:rFonts w:ascii="Arial" w:eastAsia="Times New Roman" w:hAnsi="Arial" w:cs="Arial"/>
        </w:rPr>
        <w:t xml:space="preserve">I was tasked to inventory all the SPHM technology and accessories throughout our facility. There had been several clinical units that had relocated, and in those transitions, </w:t>
      </w:r>
      <w:proofErr w:type="gramStart"/>
      <w:r w:rsidRPr="004776E7">
        <w:rPr>
          <w:rFonts w:ascii="Arial" w:eastAsia="Times New Roman" w:hAnsi="Arial" w:cs="Arial"/>
        </w:rPr>
        <w:t>all of</w:t>
      </w:r>
      <w:proofErr w:type="gramEnd"/>
      <w:r w:rsidRPr="004776E7">
        <w:rPr>
          <w:rFonts w:ascii="Arial" w:eastAsia="Times New Roman" w:hAnsi="Arial" w:cs="Arial"/>
        </w:rPr>
        <w:t xml:space="preserve"> the technology had been moved and not assigned to the new units. I found bins of new accessories and SPHM technology just collecting dust in our empty units and on-shelf spaces. </w:t>
      </w:r>
    </w:p>
    <w:p w14:paraId="7E7563E2" w14:textId="77777777" w:rsidR="004776E7" w:rsidRPr="004776E7" w:rsidRDefault="004776E7" w:rsidP="004776E7">
      <w:pPr>
        <w:shd w:val="clear" w:color="auto" w:fill="FFFFFF"/>
        <w:spacing w:after="0" w:line="240" w:lineRule="auto"/>
        <w:rPr>
          <w:rFonts w:ascii="Arial" w:eastAsia="Times New Roman" w:hAnsi="Arial" w:cs="Arial"/>
        </w:rPr>
      </w:pPr>
    </w:p>
    <w:p w14:paraId="7885DDEB" w14:textId="77777777" w:rsidR="004776E7" w:rsidRPr="004776E7" w:rsidRDefault="004776E7" w:rsidP="004776E7">
      <w:pPr>
        <w:shd w:val="clear" w:color="auto" w:fill="FFFFFF"/>
        <w:spacing w:after="0" w:line="240" w:lineRule="auto"/>
        <w:rPr>
          <w:rFonts w:ascii="Arial" w:eastAsia="Times New Roman" w:hAnsi="Arial" w:cs="Arial"/>
        </w:rPr>
      </w:pPr>
      <w:r w:rsidRPr="004776E7">
        <w:rPr>
          <w:rFonts w:ascii="Arial" w:eastAsia="Times New Roman" w:hAnsi="Arial" w:cs="Arial"/>
        </w:rPr>
        <w:t xml:space="preserve">When I was asked to lead the facility SPHM team, one of my primary goals was to ensure that we were using the current technology that was already purchased before we would ask our leaders to purchase more or even trial anything new. It was at this point that I realized the impact of not having hands-on training classes any longer. The classes had evolved into videos for new staff to watch. My primary goal then changed to building a business case to pilot the re-introduction of hands-on classes within one facility. I pulled the research together, presented it to the leadership team, and gained approval. I told our leadership that we needed to teach staff members to use what technology we have in a sustainable manner. My goal was accomplished by reviewing best practices, implementing the eight American Nurses Association (ANA) </w:t>
      </w:r>
      <w:r w:rsidRPr="004776E7">
        <w:rPr>
          <w:rFonts w:ascii="Arial" w:eastAsia="Arial" w:hAnsi="Arial" w:cs="Arial"/>
        </w:rPr>
        <w:t xml:space="preserve">Interprofessional National Standards (SPHM Standards) </w:t>
      </w:r>
      <w:r w:rsidRPr="004776E7">
        <w:rPr>
          <w:rFonts w:ascii="Arial" w:eastAsia="Times New Roman" w:hAnsi="Arial" w:cs="Arial"/>
        </w:rPr>
        <w:t xml:space="preserve">within our SPHM program, and partnering with peer-to-peer instructors. </w:t>
      </w:r>
    </w:p>
    <w:p w14:paraId="429F7449" w14:textId="77777777" w:rsidR="004776E7" w:rsidRPr="004776E7" w:rsidRDefault="004776E7" w:rsidP="004776E7">
      <w:pPr>
        <w:shd w:val="clear" w:color="auto" w:fill="FFFFFF"/>
        <w:spacing w:after="0" w:line="240" w:lineRule="auto"/>
        <w:rPr>
          <w:rFonts w:ascii="Arial" w:eastAsia="Times New Roman" w:hAnsi="Arial" w:cs="Arial"/>
        </w:rPr>
      </w:pPr>
    </w:p>
    <w:p w14:paraId="7A3CEE5B" w14:textId="77777777" w:rsidR="004776E7" w:rsidRPr="004776E7" w:rsidRDefault="004776E7" w:rsidP="004776E7">
      <w:pPr>
        <w:shd w:val="clear" w:color="auto" w:fill="FFFFFF"/>
        <w:spacing w:after="0" w:line="240" w:lineRule="auto"/>
        <w:rPr>
          <w:rFonts w:ascii="Arial" w:eastAsia="Times New Roman" w:hAnsi="Arial" w:cs="Arial"/>
        </w:rPr>
      </w:pPr>
      <w:r w:rsidRPr="004776E7">
        <w:rPr>
          <w:rFonts w:ascii="Arial" w:eastAsia="Times New Roman" w:hAnsi="Arial" w:cs="Arial"/>
        </w:rPr>
        <w:t xml:space="preserve">Outcomes included: </w:t>
      </w:r>
    </w:p>
    <w:p w14:paraId="0E911119" w14:textId="77777777" w:rsidR="004776E7" w:rsidRPr="004776E7" w:rsidRDefault="004776E7" w:rsidP="001C70A6">
      <w:pPr>
        <w:numPr>
          <w:ilvl w:val="0"/>
          <w:numId w:val="58"/>
        </w:numPr>
        <w:shd w:val="clear" w:color="auto" w:fill="FFFFFF"/>
        <w:spacing w:after="0" w:line="240" w:lineRule="auto"/>
        <w:contextualSpacing/>
        <w:rPr>
          <w:rFonts w:ascii="Arial" w:eastAsia="Times New Roman" w:hAnsi="Arial" w:cs="Arial"/>
        </w:rPr>
      </w:pPr>
      <w:r w:rsidRPr="004776E7">
        <w:rPr>
          <w:rFonts w:ascii="Arial" w:eastAsia="Times New Roman" w:hAnsi="Arial" w:cs="Arial"/>
        </w:rPr>
        <w:t>Steady increase in our use of our current accessories and SPHM technology.</w:t>
      </w:r>
    </w:p>
    <w:p w14:paraId="6E499F41" w14:textId="77777777" w:rsidR="004776E7" w:rsidRPr="004776E7" w:rsidRDefault="004776E7" w:rsidP="001C70A6">
      <w:pPr>
        <w:numPr>
          <w:ilvl w:val="0"/>
          <w:numId w:val="58"/>
        </w:numPr>
        <w:shd w:val="clear" w:color="auto" w:fill="FFFFFF"/>
        <w:spacing w:after="0" w:line="240" w:lineRule="auto"/>
        <w:contextualSpacing/>
        <w:rPr>
          <w:rFonts w:ascii="Arial" w:eastAsia="Times New Roman" w:hAnsi="Arial" w:cs="Arial"/>
        </w:rPr>
      </w:pPr>
      <w:r w:rsidRPr="004776E7">
        <w:rPr>
          <w:rFonts w:ascii="Arial" w:eastAsia="Times New Roman" w:hAnsi="Arial" w:cs="Arial"/>
        </w:rPr>
        <w:t>Increased conversations and engagement within our bedside teams.</w:t>
      </w:r>
    </w:p>
    <w:p w14:paraId="196F8324" w14:textId="77777777" w:rsidR="004776E7" w:rsidRPr="004776E7" w:rsidRDefault="004776E7" w:rsidP="001C70A6">
      <w:pPr>
        <w:numPr>
          <w:ilvl w:val="0"/>
          <w:numId w:val="58"/>
        </w:numPr>
        <w:shd w:val="clear" w:color="auto" w:fill="FFFFFF"/>
        <w:spacing w:after="0" w:line="240" w:lineRule="auto"/>
        <w:contextualSpacing/>
        <w:rPr>
          <w:rFonts w:ascii="Arial" w:eastAsia="Times New Roman" w:hAnsi="Arial" w:cs="Arial"/>
        </w:rPr>
      </w:pPr>
      <w:r w:rsidRPr="004776E7">
        <w:rPr>
          <w:rFonts w:ascii="Arial" w:eastAsia="Times New Roman" w:hAnsi="Arial" w:cs="Arial"/>
        </w:rPr>
        <w:t>Requests for focused SPHM education from bedside to leadership at staff meetings.</w:t>
      </w:r>
    </w:p>
    <w:p w14:paraId="6606BFBD" w14:textId="77777777" w:rsidR="004776E7" w:rsidRPr="004776E7" w:rsidRDefault="004776E7" w:rsidP="001C70A6">
      <w:pPr>
        <w:numPr>
          <w:ilvl w:val="0"/>
          <w:numId w:val="58"/>
        </w:numPr>
        <w:shd w:val="clear" w:color="auto" w:fill="FFFFFF"/>
        <w:spacing w:after="0" w:line="240" w:lineRule="auto"/>
        <w:contextualSpacing/>
        <w:rPr>
          <w:rFonts w:ascii="Arial" w:eastAsia="Times New Roman" w:hAnsi="Arial" w:cs="Arial"/>
        </w:rPr>
      </w:pPr>
      <w:r w:rsidRPr="004776E7">
        <w:rPr>
          <w:rFonts w:ascii="Arial" w:eastAsia="Times New Roman" w:hAnsi="Arial" w:cs="Arial"/>
        </w:rPr>
        <w:t xml:space="preserve">Peer-to-peer instructors being asked for “in the moment’ education. </w:t>
      </w:r>
    </w:p>
    <w:p w14:paraId="2BF69053" w14:textId="77777777" w:rsidR="004776E7" w:rsidRPr="004776E7" w:rsidRDefault="004776E7" w:rsidP="004776E7">
      <w:pPr>
        <w:shd w:val="clear" w:color="auto" w:fill="FFFFFF"/>
        <w:spacing w:after="0" w:line="240" w:lineRule="auto"/>
        <w:rPr>
          <w:rFonts w:ascii="Arial" w:eastAsia="Times New Roman" w:hAnsi="Arial" w:cs="Arial"/>
        </w:rPr>
      </w:pPr>
    </w:p>
    <w:p w14:paraId="2D0B91C0" w14:textId="77777777" w:rsidR="004776E7" w:rsidRPr="004776E7" w:rsidRDefault="004776E7" w:rsidP="004776E7">
      <w:pPr>
        <w:shd w:val="clear" w:color="auto" w:fill="FFFFFF"/>
        <w:spacing w:after="0" w:line="240" w:lineRule="auto"/>
        <w:rPr>
          <w:rFonts w:ascii="Arial" w:eastAsia="Times New Roman" w:hAnsi="Arial" w:cs="Arial"/>
        </w:rPr>
      </w:pPr>
      <w:r w:rsidRPr="004776E7">
        <w:rPr>
          <w:rFonts w:ascii="Arial" w:eastAsia="Times New Roman" w:hAnsi="Arial" w:cs="Arial"/>
        </w:rPr>
        <w:t xml:space="preserve">Within the first year, the class moved from one facility to a three-hospital region. Two years later when building a business case for hands-on education at the system level, we recognized the </w:t>
      </w:r>
      <w:r w:rsidRPr="004776E7">
        <w:rPr>
          <w:rFonts w:ascii="Arial" w:eastAsia="Times New Roman" w:hAnsi="Arial" w:cs="Arial"/>
        </w:rPr>
        <w:lastRenderedPageBreak/>
        <w:t xml:space="preserve">financial impact of this pilot program. There was a 49% decrease in workers' compensation claims, which equated to a significant reduction in costs. Injuries were also less severe. We found a great return on investment with class attendance. These were the rationale presented to executive leadership to demonstrate the importance of hands-on SPHM education.   </w:t>
      </w:r>
    </w:p>
    <w:p w14:paraId="2FE3452C" w14:textId="77777777" w:rsidR="004776E7" w:rsidRPr="004776E7" w:rsidRDefault="004776E7" w:rsidP="004776E7">
      <w:pPr>
        <w:shd w:val="clear" w:color="auto" w:fill="FFFFFF"/>
        <w:spacing w:after="0" w:line="240" w:lineRule="auto"/>
        <w:rPr>
          <w:rFonts w:ascii="Arial" w:eastAsia="Times New Roman" w:hAnsi="Arial" w:cs="Arial"/>
        </w:rPr>
      </w:pPr>
    </w:p>
    <w:p w14:paraId="3CE17B55" w14:textId="77777777" w:rsidR="004776E7" w:rsidRPr="004776E7" w:rsidRDefault="004776E7" w:rsidP="004776E7">
      <w:pPr>
        <w:shd w:val="clear" w:color="auto" w:fill="FFFFFF"/>
        <w:spacing w:after="0" w:line="240" w:lineRule="auto"/>
        <w:rPr>
          <w:rFonts w:ascii="Arial" w:eastAsia="Times New Roman" w:hAnsi="Arial" w:cs="Arial"/>
        </w:rPr>
      </w:pPr>
      <w:r w:rsidRPr="004776E7">
        <w:rPr>
          <w:rFonts w:ascii="Arial" w:eastAsia="Times New Roman" w:hAnsi="Arial" w:cs="Arial"/>
        </w:rPr>
        <w:t xml:space="preserve">Five years later, across the system, we have seen greater pockets of sustainability with improved outcomes. We can now look at building a case with an action plan for future purchases. It is a slow and steady process. The greatest and most simple lesson I have learned is to show that you use what you have before you ask for more. </w:t>
      </w:r>
    </w:p>
    <w:p w14:paraId="31453742" w14:textId="77777777" w:rsidR="004776E7" w:rsidRPr="004776E7" w:rsidRDefault="004776E7" w:rsidP="004776E7">
      <w:pPr>
        <w:shd w:val="clear" w:color="auto" w:fill="FFFFFF"/>
        <w:spacing w:after="0" w:line="240" w:lineRule="auto"/>
        <w:rPr>
          <w:rFonts w:ascii="Arial" w:eastAsia="Times New Roman" w:hAnsi="Arial" w:cs="Arial"/>
        </w:rPr>
      </w:pPr>
    </w:p>
    <w:p w14:paraId="4765AE7A" w14:textId="77777777" w:rsidR="004776E7" w:rsidRPr="004776E7" w:rsidRDefault="004776E7" w:rsidP="004776E7">
      <w:pPr>
        <w:shd w:val="clear" w:color="auto" w:fill="FFFFFF"/>
        <w:spacing w:after="0" w:line="240" w:lineRule="auto"/>
        <w:rPr>
          <w:rFonts w:ascii="Arial" w:eastAsia="Times New Roman" w:hAnsi="Arial" w:cs="Arial"/>
        </w:rPr>
      </w:pPr>
      <w:r w:rsidRPr="004776E7">
        <w:rPr>
          <w:rFonts w:ascii="Arial" w:eastAsia="Times New Roman" w:hAnsi="Arial" w:cs="Arial"/>
        </w:rPr>
        <w:t>The leadership team clearly recognizes the impact not only on injury prevention but how SPHM technology greatly improves healthcare recipient outcomes. There is a system-wide multidisciplinary team working to roll out an early mobility strategic initiative. This is such exciting work and is driven from the top down, but inclusive of bedside staff, clinical informatics, clinical education, and is physician-led. It is pure testimony as to the importance of groundwork. The more thorough and transparent you are with your baseline gap assessment, partnered with a clear vision of where you want to go, the more likely you can build a sustainable, fluid culture of safety.  The key to shifting the culture is to present your message to reach the hearts of the end-user and all stakeholders.</w:t>
      </w:r>
    </w:p>
    <w:p w14:paraId="22E34D72" w14:textId="77777777" w:rsidR="004776E7" w:rsidRPr="004776E7" w:rsidRDefault="004776E7" w:rsidP="004776E7">
      <w:pPr>
        <w:shd w:val="clear" w:color="auto" w:fill="FFFFFF"/>
        <w:spacing w:after="0" w:line="240" w:lineRule="auto"/>
        <w:ind w:left="720"/>
        <w:contextualSpacing/>
        <w:rPr>
          <w:rFonts w:ascii="Arial" w:eastAsia="Times New Roman" w:hAnsi="Arial" w:cs="Arial"/>
          <w:color w:val="FF0000"/>
        </w:rPr>
      </w:pPr>
    </w:p>
    <w:p w14:paraId="051EE110" w14:textId="77777777" w:rsidR="004776E7" w:rsidRPr="004776E7" w:rsidRDefault="004776E7" w:rsidP="004776E7">
      <w:pPr>
        <w:shd w:val="clear" w:color="auto" w:fill="FFFFFF"/>
        <w:spacing w:after="0" w:line="240" w:lineRule="auto"/>
        <w:contextualSpacing/>
        <w:rPr>
          <w:rFonts w:ascii="Arial" w:eastAsia="Times New Roman" w:hAnsi="Arial" w:cs="Arial"/>
          <w:color w:val="000000" w:themeColor="text1"/>
        </w:rPr>
      </w:pPr>
      <w:r w:rsidRPr="004776E7">
        <w:rPr>
          <w:rFonts w:ascii="Arial" w:eastAsia="Times New Roman" w:hAnsi="Arial" w:cs="Arial"/>
          <w:color w:val="000000" w:themeColor="text1"/>
        </w:rPr>
        <w:t>Evaluate the capital and operating budgets for the inclusion of each element of the organizational SPHM plan. This will include but is not limited to, the cost to establish the program, the procurement of appropriate amounts/types of SPHM technology, maintenance, training, education, and updating as needed. The organization may perform a cost/beneﬁt analysis. The Facilities Guidelines Institute (FGI) provides an overview of tools to determine ROI (Celona, 2019).</w:t>
      </w:r>
    </w:p>
    <w:p w14:paraId="0CACE3B4" w14:textId="77777777" w:rsidR="004776E7" w:rsidRPr="004776E7" w:rsidRDefault="004776E7" w:rsidP="004776E7">
      <w:pPr>
        <w:shd w:val="clear" w:color="auto" w:fill="FFFFFF"/>
        <w:spacing w:after="0" w:line="240" w:lineRule="auto"/>
        <w:contextualSpacing/>
        <w:rPr>
          <w:rFonts w:ascii="Arial" w:eastAsia="Times New Roman" w:hAnsi="Arial" w:cs="Arial"/>
          <w:color w:val="000000" w:themeColor="text1"/>
        </w:rPr>
      </w:pPr>
    </w:p>
    <w:p w14:paraId="5FA82F67" w14:textId="77777777" w:rsidR="004776E7" w:rsidRPr="004776E7" w:rsidRDefault="004776E7" w:rsidP="004776E7">
      <w:pPr>
        <w:shd w:val="clear" w:color="auto" w:fill="FFFFFF"/>
        <w:spacing w:after="0" w:line="240" w:lineRule="auto"/>
        <w:contextualSpacing/>
        <w:rPr>
          <w:rFonts w:ascii="Arial" w:eastAsia="Times New Roman" w:hAnsi="Arial" w:cs="Arial"/>
          <w:b/>
          <w:color w:val="000000" w:themeColor="text1"/>
        </w:rPr>
      </w:pPr>
      <w:r w:rsidRPr="004776E7">
        <w:rPr>
          <w:rFonts w:ascii="Arial" w:eastAsia="Times New Roman" w:hAnsi="Arial" w:cs="Arial"/>
          <w:b/>
          <w:color w:val="000000" w:themeColor="text1"/>
        </w:rPr>
        <w:t>2.1.5 References</w:t>
      </w:r>
    </w:p>
    <w:p w14:paraId="522F7967" w14:textId="77777777" w:rsidR="004776E7" w:rsidRPr="004776E7" w:rsidRDefault="004776E7" w:rsidP="001C70A6">
      <w:pPr>
        <w:numPr>
          <w:ilvl w:val="0"/>
          <w:numId w:val="79"/>
        </w:numPr>
        <w:shd w:val="clear" w:color="auto" w:fill="FFFFFF"/>
        <w:spacing w:after="0" w:line="240" w:lineRule="auto"/>
        <w:ind w:left="720"/>
        <w:contextualSpacing/>
        <w:rPr>
          <w:rFonts w:ascii="Arial" w:eastAsia="Times New Roman" w:hAnsi="Arial" w:cs="Arial"/>
          <w:color w:val="000000" w:themeColor="text1"/>
        </w:rPr>
      </w:pPr>
      <w:r w:rsidRPr="004776E7">
        <w:rPr>
          <w:rFonts w:ascii="Arial" w:hAnsi="Arial" w:cs="Arial"/>
        </w:rPr>
        <w:t xml:space="preserve">John Celona, </w:t>
      </w:r>
      <w:r w:rsidRPr="004776E7">
        <w:rPr>
          <w:rFonts w:ascii="Arial" w:hAnsi="Arial" w:cs="Arial"/>
          <w:i/>
          <w:iCs/>
        </w:rPr>
        <w:t>Patient Handling and Mobility Assessments</w:t>
      </w:r>
      <w:r w:rsidRPr="004776E7">
        <w:rPr>
          <w:rFonts w:ascii="Arial" w:hAnsi="Arial" w:cs="Arial"/>
        </w:rPr>
        <w:t>, 2nd ed. Chapter 3. Facility Guidelines Institute, (2019).</w:t>
      </w:r>
      <w:r w:rsidRPr="004776E7" w:rsidDel="00EE0369">
        <w:rPr>
          <w:rFonts w:ascii="Arial" w:eastAsia="Times New Roman" w:hAnsi="Arial" w:cs="Arial"/>
          <w:color w:val="000000" w:themeColor="text1"/>
        </w:rPr>
        <w:t xml:space="preserve"> </w:t>
      </w:r>
    </w:p>
    <w:p w14:paraId="02514F58" w14:textId="77777777" w:rsidR="004776E7" w:rsidRPr="004776E7" w:rsidRDefault="004776E7" w:rsidP="004776E7">
      <w:pPr>
        <w:shd w:val="clear" w:color="auto" w:fill="FFFFFF"/>
        <w:spacing w:after="0" w:line="240" w:lineRule="auto"/>
        <w:contextualSpacing/>
        <w:rPr>
          <w:rFonts w:ascii="Arial" w:eastAsia="Times New Roman" w:hAnsi="Arial" w:cs="Arial"/>
          <w:color w:val="000000" w:themeColor="text1"/>
        </w:rPr>
      </w:pPr>
    </w:p>
    <w:p w14:paraId="045D9E2B" w14:textId="77777777" w:rsidR="004776E7" w:rsidRPr="004776E7" w:rsidRDefault="004776E7" w:rsidP="004776E7">
      <w:pPr>
        <w:shd w:val="clear" w:color="auto" w:fill="FFFFFF"/>
        <w:spacing w:after="0" w:line="240" w:lineRule="auto"/>
        <w:contextualSpacing/>
        <w:rPr>
          <w:rFonts w:ascii="Arial" w:eastAsia="Times New Roman" w:hAnsi="Arial" w:cs="Arial"/>
          <w:color w:val="000000" w:themeColor="text1"/>
        </w:rPr>
      </w:pPr>
    </w:p>
    <w:p w14:paraId="168977C5" w14:textId="77777777" w:rsidR="004776E7" w:rsidRPr="004776E7" w:rsidRDefault="004776E7" w:rsidP="004776E7">
      <w:pPr>
        <w:shd w:val="clear" w:color="auto" w:fill="FFFFFF"/>
        <w:spacing w:after="0" w:line="240" w:lineRule="auto"/>
        <w:ind w:left="720"/>
        <w:contextualSpacing/>
        <w:rPr>
          <w:rFonts w:ascii="Arial" w:eastAsia="Times New Roman" w:hAnsi="Arial" w:cs="Arial"/>
          <w:color w:val="FF0000"/>
        </w:rPr>
      </w:pPr>
    </w:p>
    <w:p w14:paraId="32C4881D" w14:textId="77777777" w:rsidR="004776E7" w:rsidRPr="004776E7" w:rsidRDefault="004776E7" w:rsidP="004776E7">
      <w:pPr>
        <w:shd w:val="clear" w:color="auto" w:fill="FFFFFF"/>
        <w:spacing w:after="0" w:line="240" w:lineRule="auto"/>
        <w:rPr>
          <w:rFonts w:ascii="Arial" w:eastAsia="Times New Roman" w:hAnsi="Arial" w:cs="Arial"/>
          <w:i/>
          <w:color w:val="222222"/>
        </w:rPr>
      </w:pPr>
      <w:r w:rsidRPr="004776E7">
        <w:rPr>
          <w:rFonts w:ascii="Arial" w:eastAsia="Times New Roman" w:hAnsi="Arial" w:cs="Arial"/>
          <w:b/>
          <w:bCs/>
          <w:i/>
          <w:color w:val="222222"/>
        </w:rPr>
        <w:t xml:space="preserve">Standard Number 2.1.6 </w:t>
      </w:r>
      <w:r w:rsidRPr="004776E7">
        <w:rPr>
          <w:rFonts w:ascii="Arial" w:eastAsia="Times New Roman" w:hAnsi="Arial" w:cs="Arial"/>
          <w:b/>
          <w:i/>
          <w:color w:val="222222"/>
        </w:rPr>
        <w:t xml:space="preserve">Identify the essential physical functions and high-risk tasks of jobs. </w:t>
      </w:r>
      <w:r w:rsidRPr="004776E7">
        <w:rPr>
          <w:rFonts w:ascii="Arial" w:eastAsia="Times New Roman" w:hAnsi="Arial" w:cs="Arial"/>
          <w:i/>
          <w:color w:val="222222"/>
        </w:rPr>
        <w:t xml:space="preserve">The organization will identify the essential physical functions of a job in a written job description. An evidence-based process or review of scientiﬁc literature will be used to identify activities that place the healthcare worker at high risk for injury. </w:t>
      </w:r>
    </w:p>
    <w:p w14:paraId="38A69D09" w14:textId="77777777" w:rsidR="004776E7" w:rsidRPr="004776E7" w:rsidRDefault="004776E7" w:rsidP="004776E7">
      <w:pPr>
        <w:shd w:val="clear" w:color="auto" w:fill="FFFFFF"/>
        <w:spacing w:after="0" w:line="240" w:lineRule="auto"/>
        <w:rPr>
          <w:rFonts w:ascii="Arial" w:eastAsia="Times New Roman" w:hAnsi="Arial" w:cs="Arial"/>
          <w:color w:val="222222"/>
        </w:rPr>
      </w:pPr>
    </w:p>
    <w:p w14:paraId="6AE331F4" w14:textId="77777777" w:rsidR="004776E7" w:rsidRPr="004776E7" w:rsidRDefault="004776E7" w:rsidP="004776E7">
      <w:pPr>
        <w:shd w:val="clear" w:color="auto" w:fill="FFFFFF"/>
        <w:spacing w:after="0" w:line="240" w:lineRule="auto"/>
        <w:rPr>
          <w:rFonts w:ascii="Arial" w:eastAsia="Times New Roman" w:hAnsi="Arial" w:cs="Arial"/>
        </w:rPr>
      </w:pPr>
      <w:r w:rsidRPr="004776E7">
        <w:rPr>
          <w:rFonts w:ascii="Arial" w:eastAsia="Times New Roman" w:hAnsi="Arial" w:cs="Arial"/>
          <w:b/>
          <w:bCs/>
        </w:rPr>
        <w:t>Introduction</w:t>
      </w:r>
      <w:r w:rsidRPr="004776E7">
        <w:rPr>
          <w:rFonts w:ascii="Arial" w:eastAsia="Times New Roman" w:hAnsi="Arial" w:cs="Arial"/>
        </w:rPr>
        <w:t xml:space="preserve">: Review of healthcare worker injuries is imperative to ensure the Safe Patient Handling and Mobility (SPHM) program is supporting those at the greatest risk of injury from performing healthcare recipient care tasks. Regularly reviewing and analyzing injury data from comprehensive injury-reporting systems utilized by your organization will assist your team to identify areas of opportunities. </w:t>
      </w:r>
    </w:p>
    <w:p w14:paraId="29005155" w14:textId="77777777" w:rsidR="004776E7" w:rsidRPr="004776E7" w:rsidRDefault="004776E7" w:rsidP="004776E7">
      <w:pPr>
        <w:shd w:val="clear" w:color="auto" w:fill="FFFFFF"/>
        <w:spacing w:after="0" w:line="240" w:lineRule="auto"/>
        <w:rPr>
          <w:rFonts w:ascii="Arial" w:eastAsia="Times New Roman" w:hAnsi="Arial" w:cs="Arial"/>
          <w:color w:val="FF0000"/>
        </w:rPr>
      </w:pPr>
      <w:bookmarkStart w:id="14" w:name="_Hlk40868288"/>
    </w:p>
    <w:p w14:paraId="0C3CEEBE" w14:textId="77777777" w:rsidR="004776E7" w:rsidRPr="004776E7" w:rsidRDefault="004776E7" w:rsidP="004776E7">
      <w:pPr>
        <w:shd w:val="clear" w:color="auto" w:fill="FFFFFF"/>
        <w:spacing w:after="0" w:line="240" w:lineRule="auto"/>
        <w:rPr>
          <w:rFonts w:ascii="Arial" w:eastAsia="Times New Roman" w:hAnsi="Arial" w:cs="Arial"/>
          <w:b/>
          <w:bCs/>
        </w:rPr>
      </w:pPr>
      <w:r w:rsidRPr="004776E7">
        <w:rPr>
          <w:rFonts w:ascii="Arial" w:eastAsia="Times New Roman" w:hAnsi="Arial" w:cs="Arial"/>
          <w:b/>
          <w:bCs/>
          <w:color w:val="000000"/>
        </w:rPr>
        <w:t>Upon completion of the review/implementation of this standard, you/your healthcare organization should understand and/or demonstrate the following:</w:t>
      </w:r>
    </w:p>
    <w:bookmarkEnd w:id="14"/>
    <w:p w14:paraId="189F9FBB" w14:textId="77777777" w:rsidR="004776E7" w:rsidRPr="004776E7" w:rsidRDefault="004776E7" w:rsidP="001C70A6">
      <w:pPr>
        <w:numPr>
          <w:ilvl w:val="0"/>
          <w:numId w:val="61"/>
        </w:numPr>
        <w:shd w:val="clear" w:color="auto" w:fill="FFFFFF"/>
        <w:spacing w:after="0" w:line="240" w:lineRule="auto"/>
        <w:contextualSpacing/>
        <w:rPr>
          <w:rFonts w:ascii="Arial" w:eastAsia="Times New Roman" w:hAnsi="Arial" w:cs="Arial"/>
          <w:color w:val="000000" w:themeColor="text1"/>
        </w:rPr>
      </w:pPr>
      <w:r w:rsidRPr="004776E7">
        <w:rPr>
          <w:rFonts w:ascii="Arial" w:eastAsia="Times New Roman" w:hAnsi="Arial" w:cs="Arial"/>
          <w:color w:val="000000" w:themeColor="text1"/>
        </w:rPr>
        <w:t>Drawing connections between individual employee’s descriptions of exposure to high-risk tasks and published evidence-based data on the subject.</w:t>
      </w:r>
    </w:p>
    <w:p w14:paraId="3EBF7EF5" w14:textId="77777777" w:rsidR="004776E7" w:rsidRPr="004776E7" w:rsidRDefault="004776E7" w:rsidP="001C70A6">
      <w:pPr>
        <w:numPr>
          <w:ilvl w:val="0"/>
          <w:numId w:val="61"/>
        </w:numPr>
        <w:shd w:val="clear" w:color="auto" w:fill="FFFFFF"/>
        <w:spacing w:after="0" w:line="240" w:lineRule="auto"/>
        <w:contextualSpacing/>
        <w:rPr>
          <w:rFonts w:ascii="Arial" w:eastAsia="Times New Roman" w:hAnsi="Arial" w:cs="Arial"/>
          <w:color w:val="000000" w:themeColor="text1"/>
        </w:rPr>
      </w:pPr>
      <w:r w:rsidRPr="004776E7">
        <w:rPr>
          <w:rFonts w:ascii="Arial" w:eastAsia="Times New Roman" w:hAnsi="Arial" w:cs="Arial"/>
          <w:color w:val="000000" w:themeColor="text1"/>
        </w:rPr>
        <w:t>Incorporating this understanding of exposure into program strategies.</w:t>
      </w:r>
    </w:p>
    <w:p w14:paraId="5376556B" w14:textId="77777777" w:rsidR="004776E7" w:rsidRPr="004776E7" w:rsidRDefault="004776E7" w:rsidP="001C70A6">
      <w:pPr>
        <w:numPr>
          <w:ilvl w:val="0"/>
          <w:numId w:val="61"/>
        </w:numPr>
        <w:shd w:val="clear" w:color="auto" w:fill="FFFFFF"/>
        <w:spacing w:after="0" w:line="240" w:lineRule="auto"/>
        <w:contextualSpacing/>
        <w:rPr>
          <w:rFonts w:ascii="Arial" w:eastAsia="Times New Roman" w:hAnsi="Arial" w:cs="Arial"/>
          <w:color w:val="000000" w:themeColor="text1"/>
        </w:rPr>
      </w:pPr>
      <w:r w:rsidRPr="004776E7">
        <w:rPr>
          <w:rFonts w:ascii="Arial" w:eastAsia="Times New Roman" w:hAnsi="Arial" w:cs="Arial"/>
          <w:color w:val="000000" w:themeColor="text1"/>
        </w:rPr>
        <w:lastRenderedPageBreak/>
        <w:t>Development of written job descriptions that identify essential physical functions of each job.</w:t>
      </w:r>
    </w:p>
    <w:p w14:paraId="7DB7D098" w14:textId="77777777" w:rsidR="004776E7" w:rsidRPr="004776E7" w:rsidRDefault="004776E7" w:rsidP="004776E7">
      <w:pPr>
        <w:shd w:val="clear" w:color="auto" w:fill="FFFFFF"/>
        <w:spacing w:after="0" w:line="240" w:lineRule="auto"/>
        <w:ind w:left="720"/>
        <w:contextualSpacing/>
        <w:rPr>
          <w:rFonts w:ascii="Arial" w:eastAsia="Times New Roman" w:hAnsi="Arial" w:cs="Arial"/>
          <w:color w:val="000000" w:themeColor="text1"/>
        </w:rPr>
      </w:pPr>
    </w:p>
    <w:p w14:paraId="0FCA588C" w14:textId="77777777" w:rsidR="004776E7" w:rsidRPr="004776E7" w:rsidRDefault="004776E7" w:rsidP="004776E7">
      <w:pPr>
        <w:shd w:val="clear" w:color="auto" w:fill="FFFFFF"/>
        <w:spacing w:after="0" w:line="240" w:lineRule="auto"/>
        <w:contextualSpacing/>
        <w:rPr>
          <w:rFonts w:ascii="Arial" w:eastAsia="Times New Roman" w:hAnsi="Arial" w:cs="Arial"/>
          <w:b/>
          <w:bCs/>
          <w:color w:val="000000" w:themeColor="text1"/>
        </w:rPr>
      </w:pPr>
      <w:r w:rsidRPr="004776E7">
        <w:rPr>
          <w:rFonts w:ascii="Arial" w:eastAsia="Times New Roman" w:hAnsi="Arial" w:cs="Arial"/>
          <w:b/>
          <w:bCs/>
          <w:color w:val="000000" w:themeColor="text1"/>
        </w:rPr>
        <w:t>Implementing Standard 2.1.6</w:t>
      </w:r>
    </w:p>
    <w:p w14:paraId="60B3BA1D" w14:textId="77777777" w:rsidR="004776E7" w:rsidRPr="004776E7" w:rsidRDefault="004776E7" w:rsidP="001C70A6">
      <w:pPr>
        <w:numPr>
          <w:ilvl w:val="0"/>
          <w:numId w:val="62"/>
        </w:numPr>
        <w:shd w:val="clear" w:color="auto" w:fill="FFFFFF"/>
        <w:spacing w:after="0" w:line="240" w:lineRule="auto"/>
        <w:contextualSpacing/>
        <w:rPr>
          <w:rFonts w:ascii="Arial" w:eastAsia="Times New Roman" w:hAnsi="Arial" w:cs="Arial"/>
          <w:color w:val="000000" w:themeColor="text1"/>
        </w:rPr>
      </w:pPr>
      <w:r w:rsidRPr="004776E7">
        <w:rPr>
          <w:rFonts w:ascii="Arial" w:eastAsia="Times New Roman" w:hAnsi="Arial" w:cs="Arial"/>
          <w:color w:val="000000" w:themeColor="text1"/>
        </w:rPr>
        <w:t xml:space="preserve">Review clinical area/unit-specific and facility-specific outcome data. These data are reflected in workers’ injury data </w:t>
      </w:r>
      <w:proofErr w:type="gramStart"/>
      <w:r w:rsidRPr="004776E7">
        <w:rPr>
          <w:rFonts w:ascii="Arial" w:eastAsia="Times New Roman" w:hAnsi="Arial" w:cs="Arial"/>
          <w:color w:val="000000" w:themeColor="text1"/>
        </w:rPr>
        <w:t>and also</w:t>
      </w:r>
      <w:proofErr w:type="gramEnd"/>
      <w:r w:rsidRPr="004776E7">
        <w:rPr>
          <w:rFonts w:ascii="Arial" w:eastAsia="Times New Roman" w:hAnsi="Arial" w:cs="Arial"/>
          <w:color w:val="000000" w:themeColor="text1"/>
        </w:rPr>
        <w:t xml:space="preserve"> available from risk management service.</w:t>
      </w:r>
    </w:p>
    <w:p w14:paraId="69F7E0C5" w14:textId="77777777" w:rsidR="004776E7" w:rsidRPr="004776E7" w:rsidRDefault="004776E7" w:rsidP="001C70A6">
      <w:pPr>
        <w:numPr>
          <w:ilvl w:val="0"/>
          <w:numId w:val="62"/>
        </w:numPr>
        <w:shd w:val="clear" w:color="auto" w:fill="FFFFFF"/>
        <w:spacing w:after="0" w:line="240" w:lineRule="auto"/>
        <w:contextualSpacing/>
        <w:rPr>
          <w:rFonts w:ascii="Arial" w:eastAsia="Times New Roman" w:hAnsi="Arial" w:cs="Arial"/>
          <w:color w:val="000000" w:themeColor="text1"/>
        </w:rPr>
      </w:pPr>
      <w:r w:rsidRPr="004776E7">
        <w:rPr>
          <w:rFonts w:ascii="Arial" w:eastAsia="Times New Roman" w:hAnsi="Arial" w:cs="Arial"/>
          <w:color w:val="000000" w:themeColor="text1"/>
        </w:rPr>
        <w:t>Identify high-risk jobs, e.g., the certified nursing assistant (CNA) in a long-term care facility who is asked to provide a bed-to-chair transfer without the proper technology, or the endoscopy technician who does not have the skill or technology to move the healthcare recipient safely from the supine to the prone position on a narrow endoscopy exam table set on a post that does not allow the use of a portable floor lift. To make high-risk job determinations use outcomes from job analyses, research findings, and/or facility injury data sources.</w:t>
      </w:r>
    </w:p>
    <w:p w14:paraId="6576D788" w14:textId="77777777" w:rsidR="004776E7" w:rsidRPr="004776E7" w:rsidRDefault="004776E7" w:rsidP="001C70A6">
      <w:pPr>
        <w:numPr>
          <w:ilvl w:val="0"/>
          <w:numId w:val="62"/>
        </w:numPr>
        <w:shd w:val="clear" w:color="auto" w:fill="FFFFFF"/>
        <w:spacing w:after="0" w:line="240" w:lineRule="auto"/>
        <w:contextualSpacing/>
        <w:rPr>
          <w:rFonts w:ascii="Arial" w:eastAsia="Times New Roman" w:hAnsi="Arial" w:cs="Arial"/>
          <w:color w:val="000000" w:themeColor="text1"/>
        </w:rPr>
      </w:pPr>
      <w:r w:rsidRPr="004776E7">
        <w:rPr>
          <w:rFonts w:ascii="Arial" w:eastAsia="Times New Roman" w:hAnsi="Arial" w:cs="Arial"/>
          <w:color w:val="000000" w:themeColor="text1"/>
        </w:rPr>
        <w:t xml:space="preserve">Conducting job analyses of healthcare worker tasks that are considered high-risk will identify essential physical functions of each job analyzed. Use the information from the job analyses to develop written job descriptions. </w:t>
      </w:r>
    </w:p>
    <w:p w14:paraId="1B3760D0" w14:textId="77777777" w:rsidR="004776E7" w:rsidRPr="004776E7" w:rsidRDefault="004776E7" w:rsidP="001C70A6">
      <w:pPr>
        <w:numPr>
          <w:ilvl w:val="0"/>
          <w:numId w:val="62"/>
        </w:numPr>
        <w:shd w:val="clear" w:color="auto" w:fill="FFFFFF"/>
        <w:spacing w:after="0" w:line="240" w:lineRule="auto"/>
        <w:contextualSpacing/>
        <w:rPr>
          <w:rFonts w:ascii="Arial" w:eastAsia="Times New Roman" w:hAnsi="Arial" w:cs="Arial"/>
          <w:color w:val="000000" w:themeColor="text1"/>
        </w:rPr>
      </w:pPr>
      <w:r w:rsidRPr="004776E7">
        <w:rPr>
          <w:rFonts w:ascii="Arial" w:eastAsia="Times New Roman" w:hAnsi="Arial" w:cs="Arial"/>
          <w:color w:val="000000" w:themeColor="text1"/>
        </w:rPr>
        <w:t>Identify where high-risk tasks occur, both facility-wide and clinical area/unit/discipline-specific, e.g., a surgical suite where staff performed urinary catheterization on an anesthetized 600-pound woman, or in a home, where a frail, elderly, contracted man may require colostomy care.</w:t>
      </w:r>
    </w:p>
    <w:p w14:paraId="3689CE53" w14:textId="77777777" w:rsidR="004776E7" w:rsidRPr="004776E7" w:rsidRDefault="004776E7" w:rsidP="001C70A6">
      <w:pPr>
        <w:numPr>
          <w:ilvl w:val="0"/>
          <w:numId w:val="62"/>
        </w:numPr>
        <w:shd w:val="clear" w:color="auto" w:fill="FFFFFF"/>
        <w:spacing w:after="0" w:line="240" w:lineRule="auto"/>
        <w:contextualSpacing/>
        <w:rPr>
          <w:rFonts w:ascii="Arial" w:eastAsia="Times New Roman" w:hAnsi="Arial" w:cs="Arial"/>
          <w:color w:val="000000" w:themeColor="text1"/>
        </w:rPr>
      </w:pPr>
      <w:r w:rsidRPr="004776E7">
        <w:rPr>
          <w:rFonts w:ascii="Arial" w:eastAsia="Times New Roman" w:hAnsi="Arial" w:cs="Arial"/>
          <w:color w:val="000000" w:themeColor="text1"/>
        </w:rPr>
        <w:t>Perform a general literature review seeking activities and clinical areas that are considered high-risk for healthcare workers.</w:t>
      </w:r>
    </w:p>
    <w:p w14:paraId="5FBD19EC" w14:textId="77777777" w:rsidR="004776E7" w:rsidRPr="004776E7" w:rsidRDefault="004776E7" w:rsidP="001C70A6">
      <w:pPr>
        <w:numPr>
          <w:ilvl w:val="0"/>
          <w:numId w:val="62"/>
        </w:numPr>
        <w:shd w:val="clear" w:color="auto" w:fill="FFFFFF"/>
        <w:spacing w:after="0" w:line="240" w:lineRule="auto"/>
        <w:contextualSpacing/>
        <w:rPr>
          <w:rFonts w:ascii="Arial" w:eastAsia="Times New Roman" w:hAnsi="Arial" w:cs="Arial"/>
          <w:color w:val="000000" w:themeColor="text1"/>
        </w:rPr>
      </w:pPr>
      <w:r w:rsidRPr="004776E7">
        <w:rPr>
          <w:rFonts w:ascii="Arial" w:eastAsia="Times New Roman" w:hAnsi="Arial" w:cs="Arial"/>
          <w:color w:val="000000" w:themeColor="text1"/>
        </w:rPr>
        <w:t>Perform a focused literature review seeking discipline-specific activities that put healthcare workers at risk for injury.</w:t>
      </w:r>
    </w:p>
    <w:p w14:paraId="74984F6B" w14:textId="77777777" w:rsidR="004776E7" w:rsidRPr="004776E7" w:rsidRDefault="004776E7" w:rsidP="004776E7">
      <w:pPr>
        <w:shd w:val="clear" w:color="auto" w:fill="FFFFFF"/>
        <w:spacing w:after="0" w:line="240" w:lineRule="auto"/>
        <w:ind w:left="720"/>
        <w:contextualSpacing/>
        <w:rPr>
          <w:rFonts w:ascii="Arial" w:eastAsia="Times New Roman" w:hAnsi="Arial" w:cs="Arial"/>
          <w:color w:val="FF0000"/>
        </w:rPr>
      </w:pPr>
    </w:p>
    <w:p w14:paraId="122BB02A" w14:textId="77777777" w:rsidR="004776E7" w:rsidRPr="004776E7" w:rsidRDefault="004776E7" w:rsidP="004776E7">
      <w:pPr>
        <w:shd w:val="clear" w:color="auto" w:fill="FFFFFF"/>
        <w:spacing w:after="0" w:line="240" w:lineRule="auto"/>
        <w:rPr>
          <w:rFonts w:ascii="Arial" w:eastAsia="Times New Roman" w:hAnsi="Arial" w:cs="Arial"/>
          <w:b/>
        </w:rPr>
      </w:pPr>
      <w:r w:rsidRPr="004776E7">
        <w:rPr>
          <w:rFonts w:ascii="Arial" w:eastAsia="Times New Roman" w:hAnsi="Arial" w:cs="Arial"/>
          <w:b/>
        </w:rPr>
        <w:t>2.1.6 TIPS</w:t>
      </w:r>
    </w:p>
    <w:p w14:paraId="3111EB23" w14:textId="77777777" w:rsidR="004776E7" w:rsidRPr="004776E7" w:rsidRDefault="004776E7" w:rsidP="004776E7">
      <w:pPr>
        <w:shd w:val="clear" w:color="auto" w:fill="FFFFFF"/>
        <w:spacing w:after="0" w:line="240" w:lineRule="auto"/>
        <w:rPr>
          <w:rFonts w:ascii="Arial" w:eastAsia="Times New Roman" w:hAnsi="Arial" w:cs="Arial"/>
        </w:rPr>
      </w:pPr>
      <w:r w:rsidRPr="004776E7">
        <w:rPr>
          <w:rFonts w:ascii="Arial" w:eastAsia="Times New Roman" w:hAnsi="Arial" w:cs="Arial"/>
        </w:rPr>
        <w:t xml:space="preserve">A review of the injury reporting system at Banner Health showed that we could </w:t>
      </w:r>
      <w:proofErr w:type="gramStart"/>
      <w:r w:rsidRPr="004776E7">
        <w:rPr>
          <w:rFonts w:ascii="Arial" w:eastAsia="Times New Roman" w:hAnsi="Arial" w:cs="Arial"/>
        </w:rPr>
        <w:t>make adjustments to</w:t>
      </w:r>
      <w:proofErr w:type="gramEnd"/>
      <w:r w:rsidRPr="004776E7">
        <w:rPr>
          <w:rFonts w:ascii="Arial" w:eastAsia="Times New Roman" w:hAnsi="Arial" w:cs="Arial"/>
        </w:rPr>
        <w:t xml:space="preserve"> our injury reporting system. This would help capture the contributing factors to the injuries that were occurring at the bedside, e.g., we added an option to choose if injuries occurred while caring for an individual of size. We also expanded and brought clarity to the data collection system wording, e.g., a selection might be “during patient care”, with options such as “repositioning during a lateral transfer”. Making those simple adjustments has produced a fabulous report that relays our greatest needs. Aligning with the national data, injuries were the highest among healthcare recipient repositioning tasks.  We can now adjust our education, technology support, and processes to ensure they support the staff as they give care. </w:t>
      </w:r>
    </w:p>
    <w:p w14:paraId="17767A2E" w14:textId="77777777" w:rsidR="004776E7" w:rsidRPr="004776E7" w:rsidRDefault="004776E7" w:rsidP="004776E7">
      <w:pPr>
        <w:shd w:val="clear" w:color="auto" w:fill="FFFFFF"/>
        <w:spacing w:after="0" w:line="240" w:lineRule="auto"/>
        <w:rPr>
          <w:rFonts w:ascii="Arial" w:eastAsia="Times New Roman" w:hAnsi="Arial" w:cs="Arial"/>
          <w:color w:val="0070C0"/>
        </w:rPr>
      </w:pPr>
    </w:p>
    <w:p w14:paraId="3739EFBB" w14:textId="77777777" w:rsidR="004776E7" w:rsidRPr="004776E7" w:rsidRDefault="004776E7" w:rsidP="004776E7">
      <w:pPr>
        <w:shd w:val="clear" w:color="auto" w:fill="FFFFFF"/>
        <w:spacing w:after="0" w:line="240" w:lineRule="auto"/>
        <w:contextualSpacing/>
        <w:rPr>
          <w:rFonts w:ascii="Arial" w:eastAsia="Times New Roman" w:hAnsi="Arial" w:cs="Arial"/>
          <w:color w:val="000000" w:themeColor="text1"/>
        </w:rPr>
      </w:pPr>
      <w:r w:rsidRPr="004776E7">
        <w:rPr>
          <w:rFonts w:ascii="Arial" w:eastAsia="Times New Roman" w:hAnsi="Arial" w:cs="Arial"/>
          <w:color w:val="000000" w:themeColor="text1"/>
        </w:rPr>
        <w:t>Strategies for identifying the tasks that put healthcare workers at high risk include the use of ergonomic assessment and evaluation tools, literature reviews, analysis of incident and accident reports, job analyses, and interviews with healthcare workers and organizational leadership. Ergonomic or other needs assessments used to determine high-risk tasks are performed initially; when occupational injuries or incidents related to patient handling and mobility tasks are reported; when a job, task, or process substantially changes; when healthcare recipient population characteristics change; when new jobs are introduced; at concept stage related to the introduction of new SPHM technology or clinical or work processes; and when a redesign of existing or building of new workspaces and facilities takes place [</w:t>
      </w:r>
      <w:r w:rsidRPr="004776E7">
        <w:rPr>
          <w:rFonts w:ascii="Arial" w:hAnsi="Arial" w:cs="Arial"/>
          <w:color w:val="222222"/>
          <w:shd w:val="clear" w:color="auto" w:fill="FFFFFF"/>
        </w:rPr>
        <w:t xml:space="preserve">International Organization for Standardization </w:t>
      </w:r>
      <w:r w:rsidRPr="004776E7">
        <w:rPr>
          <w:rFonts w:ascii="Arial" w:eastAsia="Times New Roman" w:hAnsi="Arial" w:cs="Arial"/>
          <w:color w:val="000000" w:themeColor="text1"/>
        </w:rPr>
        <w:t xml:space="preserve">(ISO), 2012]. </w:t>
      </w:r>
    </w:p>
    <w:p w14:paraId="44AEBB8A" w14:textId="77777777" w:rsidR="004776E7" w:rsidRPr="004776E7" w:rsidRDefault="004776E7" w:rsidP="004776E7">
      <w:pPr>
        <w:shd w:val="clear" w:color="auto" w:fill="FFFFFF"/>
        <w:spacing w:after="0" w:line="240" w:lineRule="auto"/>
        <w:contextualSpacing/>
        <w:rPr>
          <w:rFonts w:ascii="Arial" w:eastAsia="Times New Roman" w:hAnsi="Arial" w:cs="Arial"/>
          <w:color w:val="000000" w:themeColor="text1"/>
          <w:highlight w:val="yellow"/>
        </w:rPr>
      </w:pPr>
    </w:p>
    <w:p w14:paraId="7E5D7878" w14:textId="77777777" w:rsidR="004776E7" w:rsidRPr="004776E7" w:rsidRDefault="004776E7" w:rsidP="004776E7">
      <w:pPr>
        <w:shd w:val="clear" w:color="auto" w:fill="FFFFFF"/>
        <w:spacing w:after="0" w:line="240" w:lineRule="auto"/>
        <w:contextualSpacing/>
        <w:rPr>
          <w:rFonts w:ascii="Arial" w:eastAsia="Times New Roman" w:hAnsi="Arial" w:cs="Arial"/>
          <w:b/>
          <w:color w:val="000000" w:themeColor="text1"/>
        </w:rPr>
      </w:pPr>
      <w:r w:rsidRPr="004776E7">
        <w:rPr>
          <w:rFonts w:ascii="Arial" w:eastAsia="Times New Roman" w:hAnsi="Arial" w:cs="Arial"/>
          <w:b/>
          <w:color w:val="000000" w:themeColor="text1"/>
        </w:rPr>
        <w:t>2.1.6 Resources</w:t>
      </w:r>
    </w:p>
    <w:p w14:paraId="62E37D8A" w14:textId="77777777" w:rsidR="004776E7" w:rsidRPr="004776E7" w:rsidRDefault="004776E7" w:rsidP="001C70A6">
      <w:pPr>
        <w:numPr>
          <w:ilvl w:val="0"/>
          <w:numId w:val="80"/>
        </w:numPr>
        <w:shd w:val="clear" w:color="auto" w:fill="FFFFFF"/>
        <w:spacing w:after="0" w:line="240" w:lineRule="auto"/>
        <w:ind w:left="720"/>
        <w:contextualSpacing/>
        <w:rPr>
          <w:rFonts w:ascii="Arial" w:eastAsia="Times New Roman" w:hAnsi="Arial" w:cs="Arial"/>
          <w:color w:val="FF0000"/>
        </w:rPr>
      </w:pPr>
      <w:r w:rsidRPr="004776E7">
        <w:rPr>
          <w:rFonts w:ascii="Arial" w:hAnsi="Arial" w:cs="Arial"/>
          <w:color w:val="222222"/>
          <w:shd w:val="clear" w:color="auto" w:fill="FFFFFF"/>
        </w:rPr>
        <w:t xml:space="preserve">Collins, James W., Laurie Wolf, Jennifer Bell, and Bradley </w:t>
      </w:r>
      <w:proofErr w:type="spellStart"/>
      <w:r w:rsidRPr="004776E7">
        <w:rPr>
          <w:rFonts w:ascii="Arial" w:hAnsi="Arial" w:cs="Arial"/>
          <w:color w:val="222222"/>
          <w:shd w:val="clear" w:color="auto" w:fill="FFFFFF"/>
        </w:rPr>
        <w:t>Evanoff</w:t>
      </w:r>
      <w:proofErr w:type="spellEnd"/>
      <w:r w:rsidRPr="004776E7">
        <w:rPr>
          <w:rFonts w:ascii="Arial" w:hAnsi="Arial" w:cs="Arial"/>
          <w:color w:val="222222"/>
          <w:shd w:val="clear" w:color="auto" w:fill="FFFFFF"/>
        </w:rPr>
        <w:t>. "An evaluation of a “best practices” musculoskeletal injury prevention program in nursing homes." </w:t>
      </w:r>
      <w:r w:rsidRPr="004776E7">
        <w:rPr>
          <w:rFonts w:ascii="Arial" w:hAnsi="Arial" w:cs="Arial"/>
          <w:i/>
          <w:iCs/>
          <w:color w:val="222222"/>
          <w:shd w:val="clear" w:color="auto" w:fill="FFFFFF"/>
        </w:rPr>
        <w:t>Injury Prevention</w:t>
      </w:r>
      <w:r w:rsidRPr="004776E7">
        <w:rPr>
          <w:rFonts w:ascii="Arial" w:hAnsi="Arial" w:cs="Arial"/>
          <w:color w:val="222222"/>
          <w:shd w:val="clear" w:color="auto" w:fill="FFFFFF"/>
        </w:rPr>
        <w:t> 10, no. 4 (2004): 206-211.</w:t>
      </w:r>
      <w:r w:rsidRPr="004776E7" w:rsidDel="00965704">
        <w:rPr>
          <w:rFonts w:ascii="Arial" w:hAnsi="Arial" w:cs="Arial"/>
          <w:color w:val="212121"/>
          <w:shd w:val="clear" w:color="auto" w:fill="FFFFFF"/>
        </w:rPr>
        <w:t xml:space="preserve"> </w:t>
      </w:r>
      <w:r w:rsidRPr="004776E7">
        <w:rPr>
          <w:rFonts w:ascii="Arial" w:hAnsi="Arial" w:cs="Arial"/>
          <w:color w:val="212121"/>
          <w:shd w:val="clear" w:color="auto" w:fill="FFFFFF"/>
        </w:rPr>
        <w:t>doi:10.1136/ip.2004.005595</w:t>
      </w:r>
    </w:p>
    <w:p w14:paraId="4C541157" w14:textId="77777777" w:rsidR="004776E7" w:rsidRPr="004776E7" w:rsidRDefault="004776E7" w:rsidP="001C70A6">
      <w:pPr>
        <w:numPr>
          <w:ilvl w:val="0"/>
          <w:numId w:val="77"/>
        </w:numPr>
        <w:spacing w:after="0"/>
        <w:contextualSpacing/>
        <w:rPr>
          <w:rFonts w:ascii="Arial" w:eastAsia="Arial" w:hAnsi="Arial" w:cs="Arial"/>
          <w:b/>
          <w:color w:val="222222"/>
        </w:rPr>
      </w:pPr>
      <w:r w:rsidRPr="004776E7">
        <w:rPr>
          <w:rFonts w:ascii="Arial" w:hAnsi="Arial" w:cs="Arial"/>
        </w:rPr>
        <w:lastRenderedPageBreak/>
        <w:t xml:space="preserve">Matz, Mary, and others. </w:t>
      </w:r>
      <w:r w:rsidRPr="004776E7">
        <w:rPr>
          <w:rFonts w:ascii="Arial" w:hAnsi="Arial" w:cs="Arial"/>
          <w:i/>
          <w:iCs/>
        </w:rPr>
        <w:t>Patient Handling and Mobility Assessments</w:t>
      </w:r>
      <w:r w:rsidRPr="004776E7">
        <w:rPr>
          <w:rFonts w:ascii="Arial" w:hAnsi="Arial" w:cs="Arial"/>
        </w:rPr>
        <w:t xml:space="preserve">, Facility Guidelines Institute, 2nd ed. 2019. </w:t>
      </w:r>
      <w:hyperlink r:id="rId34" w:history="1">
        <w:r w:rsidRPr="004776E7">
          <w:rPr>
            <w:rFonts w:ascii="Arial" w:hAnsi="Arial" w:cs="Arial"/>
            <w:color w:val="0563C1" w:themeColor="hyperlink"/>
            <w:u w:val="single"/>
          </w:rPr>
          <w:t>https://www.fgiguidelines.org/wp-content/uploads/2019/10/FGI-Patient-Handling-and-Mobility-Assessments_191008.pdf</w:t>
        </w:r>
      </w:hyperlink>
    </w:p>
    <w:p w14:paraId="502A1A42" w14:textId="77777777" w:rsidR="004776E7" w:rsidRPr="004776E7" w:rsidRDefault="004776E7" w:rsidP="004776E7">
      <w:pPr>
        <w:shd w:val="clear" w:color="auto" w:fill="FFFFFF"/>
        <w:spacing w:after="0" w:line="240" w:lineRule="auto"/>
        <w:contextualSpacing/>
        <w:rPr>
          <w:rFonts w:ascii="Arial" w:eastAsia="Times New Roman" w:hAnsi="Arial" w:cs="Arial"/>
          <w:color w:val="FF0000"/>
        </w:rPr>
      </w:pPr>
    </w:p>
    <w:p w14:paraId="7A3E4624" w14:textId="77777777" w:rsidR="004776E7" w:rsidRPr="004776E7" w:rsidRDefault="004776E7" w:rsidP="004776E7">
      <w:pPr>
        <w:shd w:val="clear" w:color="auto" w:fill="FFFFFF"/>
        <w:spacing w:after="0" w:line="240" w:lineRule="auto"/>
        <w:contextualSpacing/>
        <w:rPr>
          <w:rFonts w:eastAsia="Times New Roman" w:cstheme="minorHAnsi"/>
          <w:b/>
          <w:sz w:val="24"/>
          <w:szCs w:val="24"/>
        </w:rPr>
      </w:pPr>
      <w:r w:rsidRPr="004776E7">
        <w:rPr>
          <w:rFonts w:eastAsia="Times New Roman" w:cstheme="minorHAnsi"/>
          <w:b/>
          <w:sz w:val="24"/>
          <w:szCs w:val="24"/>
        </w:rPr>
        <w:t>2.1.6 References</w:t>
      </w:r>
    </w:p>
    <w:p w14:paraId="4215D00F" w14:textId="77777777" w:rsidR="004776E7" w:rsidRPr="004776E7" w:rsidRDefault="004776E7" w:rsidP="001C70A6">
      <w:pPr>
        <w:numPr>
          <w:ilvl w:val="0"/>
          <w:numId w:val="80"/>
        </w:numPr>
        <w:shd w:val="clear" w:color="auto" w:fill="FFFFFF"/>
        <w:spacing w:after="0" w:line="240" w:lineRule="auto"/>
        <w:ind w:left="720"/>
        <w:contextualSpacing/>
        <w:outlineLvl w:val="0"/>
        <w:rPr>
          <w:rFonts w:ascii="Arial" w:eastAsia="Times New Roman" w:hAnsi="Arial" w:cs="Arial"/>
          <w:color w:val="FF0000"/>
          <w:szCs w:val="24"/>
        </w:rPr>
      </w:pPr>
      <w:r w:rsidRPr="004776E7">
        <w:rPr>
          <w:rFonts w:ascii="Arial" w:hAnsi="Arial" w:cs="Arial"/>
          <w:color w:val="222222"/>
          <w:szCs w:val="24"/>
          <w:shd w:val="clear" w:color="auto" w:fill="FFFFFF"/>
        </w:rPr>
        <w:t>International Organization for Standardization (</w:t>
      </w:r>
      <w:r w:rsidRPr="004776E7">
        <w:rPr>
          <w:rFonts w:ascii="Arial" w:eastAsia="Times New Roman" w:hAnsi="Arial" w:cs="Arial"/>
          <w:bCs/>
          <w:color w:val="333333"/>
          <w:spacing w:val="-15"/>
          <w:szCs w:val="24"/>
        </w:rPr>
        <w:t xml:space="preserve">ISO), </w:t>
      </w:r>
      <w:r w:rsidRPr="004776E7">
        <w:rPr>
          <w:rFonts w:ascii="Arial" w:eastAsia="Times New Roman" w:hAnsi="Arial" w:cs="Arial"/>
          <w:bCs/>
          <w:i/>
          <w:color w:val="333333"/>
          <w:spacing w:val="-15"/>
          <w:szCs w:val="24"/>
        </w:rPr>
        <w:t>Ergonomics — Manual handling of people in the healthcare sector.</w:t>
      </w:r>
      <w:r w:rsidRPr="004776E7">
        <w:rPr>
          <w:rFonts w:ascii="Arial" w:eastAsia="Times New Roman" w:hAnsi="Arial" w:cs="Arial"/>
          <w:bCs/>
          <w:color w:val="333333"/>
          <w:spacing w:val="-15"/>
          <w:szCs w:val="24"/>
        </w:rPr>
        <w:t xml:space="preserve"> ISO</w:t>
      </w:r>
      <w:r w:rsidRPr="004776E7">
        <w:rPr>
          <w:rFonts w:ascii="Arial" w:eastAsia="Times New Roman" w:hAnsi="Arial" w:cs="Arial"/>
          <w:bCs/>
          <w:caps/>
          <w:color w:val="333333"/>
          <w:spacing w:val="-15"/>
          <w:kern w:val="36"/>
          <w:szCs w:val="24"/>
        </w:rPr>
        <w:t xml:space="preserve">, 2012.  ISO/TR 12296:2012. </w:t>
      </w:r>
      <w:hyperlink r:id="rId35" w:history="1">
        <w:r w:rsidRPr="004776E7">
          <w:rPr>
            <w:rFonts w:ascii="Arial" w:hAnsi="Arial" w:cs="Arial"/>
            <w:color w:val="0000FF"/>
            <w:szCs w:val="24"/>
            <w:u w:val="single"/>
          </w:rPr>
          <w:t>https://www.iso.org/standard/51310.html</w:t>
        </w:r>
      </w:hyperlink>
    </w:p>
    <w:p w14:paraId="59DBA863" w14:textId="77777777" w:rsidR="004776E7" w:rsidRPr="004776E7" w:rsidRDefault="004776E7" w:rsidP="004776E7">
      <w:pPr>
        <w:shd w:val="clear" w:color="auto" w:fill="FFFFFF"/>
        <w:spacing w:after="0" w:line="240" w:lineRule="auto"/>
        <w:ind w:left="720"/>
        <w:contextualSpacing/>
        <w:rPr>
          <w:rFonts w:ascii="Arial" w:eastAsia="Times New Roman" w:hAnsi="Arial" w:cs="Arial"/>
          <w:b/>
          <w:color w:val="000000" w:themeColor="text1"/>
          <w:highlight w:val="yellow"/>
        </w:rPr>
      </w:pPr>
    </w:p>
    <w:p w14:paraId="5AD7CF1B" w14:textId="77777777" w:rsidR="004776E7" w:rsidRPr="004776E7" w:rsidRDefault="004776E7" w:rsidP="004776E7">
      <w:pPr>
        <w:shd w:val="clear" w:color="auto" w:fill="FFFFFF"/>
        <w:spacing w:after="0" w:line="240" w:lineRule="auto"/>
        <w:contextualSpacing/>
        <w:rPr>
          <w:rFonts w:ascii="Arial" w:eastAsia="Times New Roman" w:hAnsi="Arial" w:cs="Arial"/>
          <w:color w:val="000000" w:themeColor="text1"/>
        </w:rPr>
      </w:pPr>
    </w:p>
    <w:p w14:paraId="2431234A" w14:textId="77777777" w:rsidR="004776E7" w:rsidRPr="004776E7" w:rsidRDefault="004776E7" w:rsidP="004776E7">
      <w:pPr>
        <w:shd w:val="clear" w:color="auto" w:fill="FFFFFF"/>
        <w:spacing w:after="0" w:line="240" w:lineRule="auto"/>
        <w:contextualSpacing/>
        <w:rPr>
          <w:rFonts w:ascii="Arial" w:eastAsia="Times New Roman" w:hAnsi="Arial" w:cs="Arial"/>
          <w:color w:val="FF0000"/>
        </w:rPr>
      </w:pPr>
    </w:p>
    <w:p w14:paraId="0C23979E" w14:textId="77777777" w:rsidR="004776E7" w:rsidRPr="004776E7" w:rsidRDefault="004776E7" w:rsidP="004776E7">
      <w:pPr>
        <w:shd w:val="clear" w:color="auto" w:fill="FFFFFF"/>
        <w:spacing w:after="0"/>
        <w:rPr>
          <w:rFonts w:ascii="Arial" w:eastAsia="Arial" w:hAnsi="Arial" w:cs="Arial"/>
          <w:i/>
          <w:color w:val="222222"/>
        </w:rPr>
      </w:pPr>
      <w:r w:rsidRPr="004776E7">
        <w:rPr>
          <w:rFonts w:ascii="Arial" w:eastAsia="Arial" w:hAnsi="Arial" w:cs="Arial"/>
          <w:b/>
          <w:i/>
          <w:color w:val="222222"/>
        </w:rPr>
        <w:t xml:space="preserve">Standard Number 2.1.7 Reduce the physical requirements of high-risk tasks.  </w:t>
      </w:r>
    </w:p>
    <w:p w14:paraId="4C7C31AF" w14:textId="77777777" w:rsidR="004776E7" w:rsidRPr="004776E7" w:rsidRDefault="004776E7" w:rsidP="004776E7">
      <w:pPr>
        <w:shd w:val="clear" w:color="auto" w:fill="FFFFFF"/>
        <w:spacing w:after="0" w:line="240" w:lineRule="auto"/>
        <w:contextualSpacing/>
        <w:rPr>
          <w:rFonts w:ascii="Arial" w:eastAsia="Arial" w:hAnsi="Arial" w:cs="Arial"/>
          <w:i/>
          <w:color w:val="222222"/>
        </w:rPr>
      </w:pPr>
      <w:r w:rsidRPr="004776E7">
        <w:rPr>
          <w:rFonts w:ascii="Arial" w:eastAsia="Arial" w:hAnsi="Arial" w:cs="Arial"/>
          <w:i/>
          <w:color w:val="222222"/>
        </w:rPr>
        <w:t>The organization will focus on reducing the physical requirements of high-risk healthcare recipient transfer, repositioning, and mobilization, and other applicable tasks through engineering, safe work practice, and/or administrative controls.</w:t>
      </w:r>
    </w:p>
    <w:p w14:paraId="538AE3A2" w14:textId="77777777" w:rsidR="004776E7" w:rsidRPr="004776E7" w:rsidRDefault="004776E7" w:rsidP="004776E7">
      <w:pPr>
        <w:shd w:val="clear" w:color="auto" w:fill="FFFFFF"/>
        <w:spacing w:after="0"/>
        <w:rPr>
          <w:rFonts w:ascii="Arial" w:eastAsia="Arial" w:hAnsi="Arial" w:cs="Arial"/>
          <w:b/>
          <w:bCs/>
        </w:rPr>
      </w:pPr>
    </w:p>
    <w:p w14:paraId="124BAE9F" w14:textId="77777777" w:rsidR="004776E7" w:rsidRPr="004776E7" w:rsidRDefault="004776E7" w:rsidP="004776E7">
      <w:pPr>
        <w:shd w:val="clear" w:color="auto" w:fill="FFFFFF"/>
        <w:spacing w:after="0"/>
        <w:rPr>
          <w:rFonts w:ascii="Arial" w:eastAsia="Arial" w:hAnsi="Arial" w:cs="Arial"/>
        </w:rPr>
      </w:pPr>
      <w:r w:rsidRPr="004776E7">
        <w:rPr>
          <w:rFonts w:ascii="Arial" w:eastAsia="Arial" w:hAnsi="Arial" w:cs="Arial"/>
          <w:b/>
          <w:bCs/>
        </w:rPr>
        <w:t>Introduction</w:t>
      </w:r>
      <w:r w:rsidRPr="004776E7">
        <w:rPr>
          <w:rFonts w:ascii="Arial" w:eastAsia="Arial" w:hAnsi="Arial" w:cs="Arial"/>
          <w:b/>
        </w:rPr>
        <w:t>:</w:t>
      </w:r>
      <w:r w:rsidRPr="004776E7">
        <w:rPr>
          <w:rFonts w:ascii="Arial" w:eastAsia="Arial" w:hAnsi="Arial" w:cs="Arial"/>
        </w:rPr>
        <w:t xml:space="preserve"> With leadership support, an organization must begin with a clear policy that lays out the expectations for the provision of adequate numbers and styles of Safe Patient Handling and Mobility (SPHM) technology and the requirements for use of such technology, with injury prevention a priority. Leaders must also support training and instruction for safe patient handling and mobility SPHM technology. </w:t>
      </w:r>
    </w:p>
    <w:p w14:paraId="7C76CB65" w14:textId="77777777" w:rsidR="004776E7" w:rsidRPr="004776E7" w:rsidRDefault="004776E7" w:rsidP="004776E7">
      <w:pPr>
        <w:shd w:val="clear" w:color="auto" w:fill="FFFFFF"/>
        <w:spacing w:after="0"/>
        <w:rPr>
          <w:rFonts w:ascii="Arial" w:eastAsia="Arial" w:hAnsi="Arial" w:cs="Arial"/>
        </w:rPr>
      </w:pPr>
    </w:p>
    <w:p w14:paraId="7465E663" w14:textId="77777777" w:rsidR="004776E7" w:rsidRPr="004776E7" w:rsidRDefault="004776E7" w:rsidP="004776E7">
      <w:pPr>
        <w:shd w:val="clear" w:color="auto" w:fill="FFFFFF"/>
        <w:spacing w:after="0" w:line="240" w:lineRule="auto"/>
        <w:rPr>
          <w:rFonts w:ascii="Arial" w:eastAsia="Times New Roman" w:hAnsi="Arial" w:cs="Arial"/>
          <w:b/>
          <w:bCs/>
        </w:rPr>
      </w:pPr>
      <w:r w:rsidRPr="004776E7">
        <w:rPr>
          <w:rFonts w:ascii="Arial" w:eastAsia="Times New Roman" w:hAnsi="Arial" w:cs="Arial"/>
          <w:b/>
          <w:bCs/>
          <w:color w:val="000000"/>
        </w:rPr>
        <w:t>Upon completion of the review/implementation of this standard, you/your healthcare organization should understand and/or demonstrate the following:</w:t>
      </w:r>
    </w:p>
    <w:p w14:paraId="0444582F" w14:textId="77777777" w:rsidR="004776E7" w:rsidRPr="004776E7" w:rsidRDefault="004776E7" w:rsidP="001C70A6">
      <w:pPr>
        <w:numPr>
          <w:ilvl w:val="0"/>
          <w:numId w:val="69"/>
        </w:numPr>
        <w:shd w:val="clear" w:color="auto" w:fill="FFFFFF"/>
        <w:spacing w:after="0" w:line="240" w:lineRule="auto"/>
        <w:contextualSpacing/>
        <w:rPr>
          <w:rFonts w:ascii="Arial" w:eastAsia="Arial" w:hAnsi="Arial" w:cs="Arial"/>
          <w:color w:val="000000"/>
        </w:rPr>
      </w:pPr>
      <w:r w:rsidRPr="004776E7">
        <w:rPr>
          <w:rFonts w:ascii="Arial" w:eastAsia="Arial" w:hAnsi="Arial" w:cs="Arial"/>
          <w:bCs/>
          <w:color w:val="000000"/>
        </w:rPr>
        <w:t>Reduction in the physical requirements of high-risk tasks through the d</w:t>
      </w:r>
      <w:r w:rsidRPr="004776E7">
        <w:rPr>
          <w:rFonts w:ascii="Arial" w:eastAsia="Arial" w:hAnsi="Arial" w:cs="Arial"/>
          <w:color w:val="000000"/>
        </w:rPr>
        <w:t>esign and implementation of interventions aimed at limiting staff exposure to high-risk tasks.</w:t>
      </w:r>
    </w:p>
    <w:p w14:paraId="4CF7AC0F" w14:textId="77777777" w:rsidR="004776E7" w:rsidRPr="004776E7" w:rsidRDefault="004776E7" w:rsidP="001C70A6">
      <w:pPr>
        <w:numPr>
          <w:ilvl w:val="0"/>
          <w:numId w:val="69"/>
        </w:numPr>
        <w:shd w:val="clear" w:color="auto" w:fill="FFFFFF"/>
        <w:spacing w:after="0" w:line="240" w:lineRule="auto"/>
        <w:contextualSpacing/>
        <w:rPr>
          <w:rFonts w:ascii="Arial" w:eastAsia="Arial" w:hAnsi="Arial" w:cs="Arial"/>
          <w:color w:val="000000"/>
        </w:rPr>
      </w:pPr>
      <w:r w:rsidRPr="004776E7">
        <w:rPr>
          <w:rFonts w:ascii="Arial" w:eastAsia="Arial" w:hAnsi="Arial" w:cs="Arial"/>
          <w:color w:val="000000"/>
        </w:rPr>
        <w:t>Team efforts to control risk while utilizing the expertise of stakeholders with knowledge in administration procedures/policies, engineering/ergonomics, and training/education.</w:t>
      </w:r>
    </w:p>
    <w:p w14:paraId="5490A300" w14:textId="77777777" w:rsidR="004776E7" w:rsidRPr="004776E7" w:rsidRDefault="004776E7" w:rsidP="004776E7">
      <w:pPr>
        <w:shd w:val="clear" w:color="auto" w:fill="FFFFFF"/>
        <w:spacing w:after="0"/>
        <w:ind w:left="720" w:hanging="720"/>
        <w:rPr>
          <w:rFonts w:ascii="Arial" w:hAnsi="Arial" w:cs="Arial"/>
        </w:rPr>
      </w:pPr>
    </w:p>
    <w:p w14:paraId="4BCA11E3" w14:textId="77777777" w:rsidR="004776E7" w:rsidRPr="004776E7" w:rsidRDefault="004776E7" w:rsidP="004776E7">
      <w:pPr>
        <w:shd w:val="clear" w:color="auto" w:fill="FFFFFF"/>
        <w:spacing w:after="0"/>
        <w:ind w:left="720" w:hanging="720"/>
        <w:rPr>
          <w:rFonts w:ascii="Arial" w:eastAsia="Arial" w:hAnsi="Arial" w:cs="Arial"/>
          <w:b/>
          <w:bCs/>
          <w:color w:val="000000"/>
        </w:rPr>
      </w:pPr>
      <w:r w:rsidRPr="004776E7">
        <w:rPr>
          <w:rFonts w:ascii="Arial" w:eastAsia="Arial" w:hAnsi="Arial" w:cs="Arial"/>
          <w:b/>
          <w:bCs/>
          <w:color w:val="000000"/>
        </w:rPr>
        <w:t>Implementing Standard 2.1.7</w:t>
      </w:r>
    </w:p>
    <w:p w14:paraId="221D17F8" w14:textId="77777777" w:rsidR="004776E7" w:rsidRPr="004776E7" w:rsidRDefault="004776E7" w:rsidP="001C70A6">
      <w:pPr>
        <w:numPr>
          <w:ilvl w:val="0"/>
          <w:numId w:val="59"/>
        </w:numPr>
        <w:shd w:val="clear" w:color="auto" w:fill="FFFFFF"/>
        <w:spacing w:after="0" w:line="240" w:lineRule="auto"/>
        <w:rPr>
          <w:rFonts w:ascii="Arial" w:eastAsia="Arial" w:hAnsi="Arial" w:cs="Arial"/>
          <w:color w:val="000000"/>
        </w:rPr>
      </w:pPr>
      <w:r w:rsidRPr="004776E7">
        <w:rPr>
          <w:rFonts w:ascii="Arial" w:eastAsia="Arial" w:hAnsi="Arial" w:cs="Arial"/>
          <w:color w:val="000000"/>
        </w:rPr>
        <w:t xml:space="preserve">Design the facility and/or clinical area/unit to reduce healthcare worker and recipient risk (e.g., smooth floor transitions, adequate door widths for individuals of size, adequate clearance within a healthcare recipient room for healthcare workers to perform SPHM tasks).  </w:t>
      </w:r>
    </w:p>
    <w:p w14:paraId="512D4B27" w14:textId="77777777" w:rsidR="004776E7" w:rsidRPr="004776E7" w:rsidRDefault="004776E7" w:rsidP="001C70A6">
      <w:pPr>
        <w:numPr>
          <w:ilvl w:val="0"/>
          <w:numId w:val="81"/>
        </w:numPr>
        <w:shd w:val="clear" w:color="auto" w:fill="FFFFFF"/>
        <w:spacing w:after="0" w:line="240" w:lineRule="auto"/>
        <w:rPr>
          <w:rFonts w:ascii="Arial" w:eastAsia="Arial" w:hAnsi="Arial" w:cs="Arial"/>
          <w:color w:val="000000"/>
        </w:rPr>
      </w:pPr>
      <w:r w:rsidRPr="004776E7">
        <w:rPr>
          <w:rFonts w:ascii="Arial" w:eastAsia="Arial" w:hAnsi="Arial" w:cs="Arial"/>
          <w:color w:val="000000"/>
        </w:rPr>
        <w:t>Focus on tasks that have been identified as historically high-risk tasks as determined by using evidence-based research findings and data from facility injury logs, OSHA 300 logs, and workers’ compensation data.</w:t>
      </w:r>
    </w:p>
    <w:p w14:paraId="51A8EAA3" w14:textId="77777777" w:rsidR="004776E7" w:rsidRPr="004776E7" w:rsidRDefault="004776E7" w:rsidP="001C70A6">
      <w:pPr>
        <w:numPr>
          <w:ilvl w:val="0"/>
          <w:numId w:val="81"/>
        </w:numPr>
        <w:shd w:val="clear" w:color="auto" w:fill="FFFFFF"/>
        <w:spacing w:after="0" w:line="240" w:lineRule="auto"/>
        <w:rPr>
          <w:rFonts w:ascii="Arial" w:eastAsia="Arial" w:hAnsi="Arial" w:cs="Arial"/>
          <w:color w:val="000000"/>
        </w:rPr>
      </w:pPr>
      <w:r w:rsidRPr="004776E7">
        <w:rPr>
          <w:rFonts w:ascii="Arial" w:eastAsia="Arial" w:hAnsi="Arial" w:cs="Arial"/>
          <w:color w:val="000000"/>
        </w:rPr>
        <w:t>Eliminate unsafe tasks or substitute safer tasks (e.g., provide in-room physical therapy as compared to performing therapy in a therapy department, which may require multiple transfers and transportation to the department).</w:t>
      </w:r>
    </w:p>
    <w:p w14:paraId="583E5664" w14:textId="77777777" w:rsidR="004776E7" w:rsidRPr="004776E7" w:rsidRDefault="004776E7" w:rsidP="001C70A6">
      <w:pPr>
        <w:numPr>
          <w:ilvl w:val="0"/>
          <w:numId w:val="81"/>
        </w:numPr>
        <w:shd w:val="clear" w:color="auto" w:fill="FFFFFF"/>
        <w:spacing w:after="0" w:line="240" w:lineRule="auto"/>
        <w:rPr>
          <w:rFonts w:ascii="Arial" w:eastAsia="Arial" w:hAnsi="Arial" w:cs="Arial"/>
          <w:color w:val="000000"/>
        </w:rPr>
      </w:pPr>
      <w:r w:rsidRPr="004776E7">
        <w:rPr>
          <w:rFonts w:ascii="Arial" w:eastAsia="Arial" w:hAnsi="Arial" w:cs="Arial"/>
          <w:color w:val="000000"/>
        </w:rPr>
        <w:t>Use SPHM technology, an engineering control, to remove or reduce the risk of injury (e.g., installation of overhead lifts, use of air-assisted lateral transfer devices).</w:t>
      </w:r>
    </w:p>
    <w:p w14:paraId="6A8518BC" w14:textId="77777777" w:rsidR="004776E7" w:rsidRPr="004776E7" w:rsidRDefault="004776E7" w:rsidP="001C70A6">
      <w:pPr>
        <w:numPr>
          <w:ilvl w:val="0"/>
          <w:numId w:val="81"/>
        </w:numPr>
        <w:shd w:val="clear" w:color="auto" w:fill="FFFFFF"/>
        <w:spacing w:after="0" w:line="240" w:lineRule="auto"/>
        <w:rPr>
          <w:rFonts w:ascii="Arial" w:eastAsia="Arial" w:hAnsi="Arial" w:cs="Arial"/>
          <w:color w:val="000000"/>
        </w:rPr>
      </w:pPr>
      <w:r w:rsidRPr="004776E7">
        <w:rPr>
          <w:rFonts w:ascii="Arial" w:eastAsia="Arial" w:hAnsi="Arial" w:cs="Arial"/>
          <w:color w:val="000000"/>
        </w:rPr>
        <w:t xml:space="preserve">Integrate safe work practices. </w:t>
      </w:r>
    </w:p>
    <w:p w14:paraId="0F12DF68" w14:textId="77777777" w:rsidR="004776E7" w:rsidRPr="004776E7" w:rsidRDefault="004776E7" w:rsidP="001C70A6">
      <w:pPr>
        <w:numPr>
          <w:ilvl w:val="0"/>
          <w:numId w:val="75"/>
        </w:numPr>
        <w:shd w:val="clear" w:color="auto" w:fill="FFFFFF"/>
        <w:spacing w:after="0" w:line="240" w:lineRule="auto"/>
        <w:rPr>
          <w:rFonts w:ascii="Arial" w:eastAsia="Arial" w:hAnsi="Arial" w:cs="Arial"/>
          <w:color w:val="000000"/>
        </w:rPr>
      </w:pPr>
      <w:r w:rsidRPr="004776E7">
        <w:rPr>
          <w:rFonts w:ascii="Arial" w:eastAsia="Arial" w:hAnsi="Arial" w:cs="Arial"/>
          <w:color w:val="000000"/>
        </w:rPr>
        <w:t xml:space="preserve">Develop written task-specific procedures that offer safer alternative procedures for high-risk tasks, e.g., a description of the use of an air-assisted lateral transfer device to perform lateral transfers in radiology, from a gurney to a radiology table. </w:t>
      </w:r>
    </w:p>
    <w:p w14:paraId="62115CF7" w14:textId="77777777" w:rsidR="004776E7" w:rsidRPr="004776E7" w:rsidRDefault="004776E7" w:rsidP="001C70A6">
      <w:pPr>
        <w:numPr>
          <w:ilvl w:val="0"/>
          <w:numId w:val="75"/>
        </w:numPr>
        <w:shd w:val="clear" w:color="auto" w:fill="FFFFFF"/>
        <w:spacing w:after="0" w:line="240" w:lineRule="auto"/>
        <w:rPr>
          <w:rFonts w:ascii="Arial" w:eastAsia="Arial" w:hAnsi="Arial" w:cs="Arial"/>
          <w:color w:val="000000"/>
        </w:rPr>
      </w:pPr>
      <w:r w:rsidRPr="004776E7">
        <w:rPr>
          <w:rFonts w:ascii="Arial" w:eastAsia="Arial" w:hAnsi="Arial" w:cs="Arial"/>
          <w:color w:val="000000"/>
        </w:rPr>
        <w:t xml:space="preserve">Identify administrative controls aimed at reducing exposure to hazards, e.g., monitoring unsafe flooring conditions that may lead to slips, trips, and falls during mobility activities </w:t>
      </w:r>
      <w:r w:rsidRPr="004776E7">
        <w:rPr>
          <w:rFonts w:ascii="Arial" w:eastAsia="Arial" w:hAnsi="Arial" w:cs="Arial"/>
          <w:color w:val="000000"/>
        </w:rPr>
        <w:lastRenderedPageBreak/>
        <w:t>or consider staffing requirements to accommodate healthcare recipient acuity, census, and special healthcare recipient populations (e.g., obese, confused, or complex).</w:t>
      </w:r>
    </w:p>
    <w:p w14:paraId="4F2854CF" w14:textId="77777777" w:rsidR="004776E7" w:rsidRPr="004776E7" w:rsidRDefault="004776E7" w:rsidP="001C70A6">
      <w:pPr>
        <w:numPr>
          <w:ilvl w:val="0"/>
          <w:numId w:val="75"/>
        </w:numPr>
        <w:shd w:val="clear" w:color="auto" w:fill="FFFFFF"/>
        <w:spacing w:after="0" w:line="240" w:lineRule="auto"/>
        <w:rPr>
          <w:rFonts w:ascii="Arial" w:eastAsia="Arial" w:hAnsi="Arial" w:cs="Arial"/>
          <w:color w:val="000000"/>
        </w:rPr>
      </w:pPr>
      <w:r w:rsidRPr="004776E7">
        <w:rPr>
          <w:rFonts w:ascii="Arial" w:eastAsia="Arial" w:hAnsi="Arial" w:cs="Arial"/>
          <w:color w:val="000000"/>
        </w:rPr>
        <w:t xml:space="preserve">Incorporate the principles of the 2019 American Nurses Association (ANA) “Principles for Nurse Staffing” in nurse and other healthcare worker staffing (ANA, 2019). </w:t>
      </w:r>
    </w:p>
    <w:p w14:paraId="594A6450" w14:textId="77777777" w:rsidR="004776E7" w:rsidRPr="004776E7" w:rsidRDefault="004776E7" w:rsidP="001C70A6">
      <w:pPr>
        <w:numPr>
          <w:ilvl w:val="0"/>
          <w:numId w:val="75"/>
        </w:numPr>
        <w:shd w:val="clear" w:color="auto" w:fill="FFFFFF"/>
        <w:spacing w:after="0" w:line="240" w:lineRule="auto"/>
        <w:rPr>
          <w:rFonts w:ascii="Arial" w:eastAsia="Arial" w:hAnsi="Arial" w:cs="Arial"/>
          <w:color w:val="000000"/>
        </w:rPr>
      </w:pPr>
      <w:r w:rsidRPr="004776E7">
        <w:rPr>
          <w:rFonts w:ascii="Arial" w:eastAsia="Arial" w:hAnsi="Arial" w:cs="Arial"/>
          <w:color w:val="000000"/>
        </w:rPr>
        <w:t>Seek staffing alternatives to mandatory overtime.</w:t>
      </w:r>
    </w:p>
    <w:p w14:paraId="15F7261C" w14:textId="77777777" w:rsidR="004776E7" w:rsidRPr="004776E7" w:rsidRDefault="004776E7" w:rsidP="001C70A6">
      <w:pPr>
        <w:numPr>
          <w:ilvl w:val="0"/>
          <w:numId w:val="75"/>
        </w:numPr>
        <w:shd w:val="clear" w:color="auto" w:fill="FFFFFF"/>
        <w:spacing w:after="0" w:line="240" w:lineRule="auto"/>
        <w:rPr>
          <w:rFonts w:ascii="Arial" w:eastAsia="Arial" w:hAnsi="Arial" w:cs="Arial"/>
          <w:color w:val="000000"/>
        </w:rPr>
      </w:pPr>
      <w:r w:rsidRPr="004776E7">
        <w:rPr>
          <w:rFonts w:ascii="Arial" w:eastAsia="Arial" w:hAnsi="Arial" w:cs="Arial"/>
          <w:color w:val="000000"/>
        </w:rPr>
        <w:t>Ensure that healthcare workers get and take rest breaks.</w:t>
      </w:r>
    </w:p>
    <w:p w14:paraId="457DB9DE" w14:textId="77777777" w:rsidR="004776E7" w:rsidRPr="004776E7" w:rsidRDefault="004776E7" w:rsidP="004776E7">
      <w:pPr>
        <w:shd w:val="clear" w:color="auto" w:fill="FFFFFF"/>
        <w:spacing w:after="0"/>
        <w:rPr>
          <w:rFonts w:ascii="Arial" w:eastAsia="Arial" w:hAnsi="Arial" w:cs="Arial"/>
        </w:rPr>
      </w:pPr>
    </w:p>
    <w:p w14:paraId="03504E3F" w14:textId="77777777" w:rsidR="004776E7" w:rsidRPr="004776E7" w:rsidRDefault="004776E7" w:rsidP="004776E7">
      <w:pPr>
        <w:shd w:val="clear" w:color="auto" w:fill="FFFFFF"/>
        <w:spacing w:after="0"/>
        <w:rPr>
          <w:rFonts w:ascii="Arial" w:eastAsia="Arial" w:hAnsi="Arial" w:cs="Arial"/>
          <w:b/>
        </w:rPr>
      </w:pPr>
      <w:r w:rsidRPr="004776E7">
        <w:rPr>
          <w:rFonts w:ascii="Arial" w:eastAsia="Arial" w:hAnsi="Arial" w:cs="Arial"/>
          <w:b/>
        </w:rPr>
        <w:t xml:space="preserve">2.1.7 TIPS      </w:t>
      </w:r>
    </w:p>
    <w:p w14:paraId="3AD67D23" w14:textId="77777777" w:rsidR="004776E7" w:rsidRPr="004776E7" w:rsidRDefault="004776E7" w:rsidP="004776E7">
      <w:pPr>
        <w:shd w:val="clear" w:color="auto" w:fill="FFFFFF"/>
        <w:spacing w:after="0"/>
        <w:rPr>
          <w:rFonts w:ascii="Arial" w:eastAsia="Arial" w:hAnsi="Arial" w:cs="Arial"/>
        </w:rPr>
      </w:pPr>
      <w:r w:rsidRPr="004776E7">
        <w:rPr>
          <w:rFonts w:ascii="Arial" w:eastAsia="Arial" w:hAnsi="Arial" w:cs="Arial"/>
        </w:rPr>
        <w:t xml:space="preserve">When designing and building a comprehensive SPHM policy, keep in mind the importance of floor rescue. This practice is a perfect blend of SPHM competence and healthcare worker safety needed to support Standard 2. In the event of a fall, the healthcare recipient is in their most vulnerable position and it is imperative that staff are confident in their floor rescue skills utilizing lifting technology. </w:t>
      </w:r>
    </w:p>
    <w:p w14:paraId="518B6EAC" w14:textId="77777777" w:rsidR="004776E7" w:rsidRPr="004776E7" w:rsidRDefault="004776E7" w:rsidP="004776E7">
      <w:pPr>
        <w:shd w:val="clear" w:color="auto" w:fill="FFFFFF"/>
        <w:spacing w:after="0"/>
        <w:rPr>
          <w:rFonts w:ascii="Arial" w:eastAsia="Arial" w:hAnsi="Arial" w:cs="Arial"/>
        </w:rPr>
      </w:pPr>
    </w:p>
    <w:p w14:paraId="6D21ADD9" w14:textId="77777777" w:rsidR="004776E7" w:rsidRPr="004776E7" w:rsidRDefault="004776E7" w:rsidP="004776E7">
      <w:pPr>
        <w:shd w:val="clear" w:color="auto" w:fill="FFFFFF"/>
        <w:spacing w:after="0"/>
        <w:rPr>
          <w:rFonts w:ascii="Arial" w:eastAsia="Arial" w:hAnsi="Arial" w:cs="Arial"/>
        </w:rPr>
      </w:pPr>
      <w:r w:rsidRPr="004776E7">
        <w:rPr>
          <w:rFonts w:ascii="Arial" w:eastAsia="Arial" w:hAnsi="Arial" w:cs="Arial"/>
        </w:rPr>
        <w:t xml:space="preserve">At our facility, it was recognized that there was not a clear process for floor rescue </w:t>
      </w:r>
      <w:proofErr w:type="gramStart"/>
      <w:r w:rsidRPr="004776E7">
        <w:rPr>
          <w:rFonts w:ascii="Arial" w:eastAsia="Arial" w:hAnsi="Arial" w:cs="Arial"/>
        </w:rPr>
        <w:t>in spite of</w:t>
      </w:r>
      <w:proofErr w:type="gramEnd"/>
      <w:r w:rsidRPr="004776E7">
        <w:rPr>
          <w:rFonts w:ascii="Arial" w:eastAsia="Arial" w:hAnsi="Arial" w:cs="Arial"/>
        </w:rPr>
        <w:t xml:space="preserve"> our policy stating," All floor rescues must be completed utilizing a mechanical lift". Staff were placing themselves at high risk for injury by trying to manually lift a healthcare recipient off the floor, utilizing a flimsy slide board, or even a repositioning sheet with a team of healthcare workers. A decision was made to develop a “Floor Rescue Algorithm” to align policy with best practice. With leadership support via policy, educational support, and technology purchases, Banner Health was able to roll out this defined best practice. </w:t>
      </w:r>
    </w:p>
    <w:p w14:paraId="40175737" w14:textId="77777777" w:rsidR="004776E7" w:rsidRPr="004776E7" w:rsidRDefault="004776E7" w:rsidP="004776E7">
      <w:pPr>
        <w:shd w:val="clear" w:color="auto" w:fill="FFFFFF"/>
        <w:spacing w:after="0"/>
        <w:rPr>
          <w:rFonts w:ascii="Arial" w:eastAsia="Arial" w:hAnsi="Arial" w:cs="Arial"/>
        </w:rPr>
      </w:pPr>
    </w:p>
    <w:p w14:paraId="5A79BCB5" w14:textId="77777777" w:rsidR="004776E7" w:rsidRPr="004776E7" w:rsidRDefault="004776E7" w:rsidP="004776E7">
      <w:pPr>
        <w:shd w:val="clear" w:color="auto" w:fill="FFFFFF"/>
        <w:spacing w:after="0"/>
        <w:rPr>
          <w:rFonts w:ascii="Arial" w:eastAsia="Arial" w:hAnsi="Arial" w:cs="Arial"/>
        </w:rPr>
      </w:pPr>
      <w:r w:rsidRPr="004776E7">
        <w:rPr>
          <w:rFonts w:ascii="Arial" w:eastAsia="Arial" w:hAnsi="Arial" w:cs="Arial"/>
        </w:rPr>
        <w:t xml:space="preserve">Floor rescues must be treated as a code, in other words, everyone has a defined </w:t>
      </w:r>
      <w:proofErr w:type="gramStart"/>
      <w:r w:rsidRPr="004776E7">
        <w:rPr>
          <w:rFonts w:ascii="Arial" w:eastAsia="Arial" w:hAnsi="Arial" w:cs="Arial"/>
        </w:rPr>
        <w:t>role</w:t>
      </w:r>
      <w:proofErr w:type="gramEnd"/>
      <w:r w:rsidRPr="004776E7">
        <w:rPr>
          <w:rFonts w:ascii="Arial" w:eastAsia="Arial" w:hAnsi="Arial" w:cs="Arial"/>
        </w:rPr>
        <w:t xml:space="preserve"> and it is taught as a part of the onboarding and roaming education. It is designed in such a manner that while the primary nurse is assessing the healthcare recipient, the secondary healthcare worker is acquiring the proper lift and sling accessories.  If there is a major injury suspected, such as a hip injury, head trauma, or neck or back pain, then the specific hard backboard is utilized. The healthcare recipient is secured on the backboard, a low gurney is acquired, and then a team of six staff members who must clearly communicate and move as one, manually lift the healthcare recipient to the gurney. This is the only exception to the stated policy.</w:t>
      </w:r>
    </w:p>
    <w:p w14:paraId="0B4962E5" w14:textId="77777777" w:rsidR="004776E7" w:rsidRPr="004776E7" w:rsidRDefault="004776E7" w:rsidP="004776E7">
      <w:pPr>
        <w:shd w:val="clear" w:color="auto" w:fill="FFFFFF"/>
        <w:spacing w:after="0"/>
        <w:rPr>
          <w:rFonts w:ascii="Arial" w:eastAsia="Arial" w:hAnsi="Arial" w:cs="Arial"/>
        </w:rPr>
      </w:pPr>
    </w:p>
    <w:p w14:paraId="19639754" w14:textId="77777777" w:rsidR="004776E7" w:rsidRPr="004776E7" w:rsidRDefault="004776E7" w:rsidP="004776E7">
      <w:pPr>
        <w:shd w:val="clear" w:color="auto" w:fill="FFFFFF"/>
        <w:spacing w:after="0"/>
        <w:rPr>
          <w:rFonts w:ascii="Arial" w:eastAsia="Arial" w:hAnsi="Arial" w:cs="Arial"/>
        </w:rPr>
      </w:pPr>
      <w:r w:rsidRPr="004776E7">
        <w:rPr>
          <w:rFonts w:ascii="Arial" w:eastAsia="Arial" w:hAnsi="Arial" w:cs="Arial"/>
        </w:rPr>
        <w:t xml:space="preserve">If “no injuries” are suspected per the primary register nurse’s (RNs) assessment, then the team continues to utilize the SPHM technology to bring the healthcare recipient from the floor to the gurney or bed. It is important to note that staff members must take their time during this process. Staff must remember that the healthcare recipient is not going to fall any further. Staff members tend to want to hurry to get the healthcare recipient off the floor, and this is when the safety of the healthcare provider and the recipient is highly compromised. </w:t>
      </w:r>
    </w:p>
    <w:p w14:paraId="1CB12478" w14:textId="77777777" w:rsidR="004776E7" w:rsidRPr="004776E7" w:rsidRDefault="004776E7" w:rsidP="004776E7">
      <w:pPr>
        <w:shd w:val="clear" w:color="auto" w:fill="FFFFFF"/>
        <w:spacing w:after="0"/>
        <w:rPr>
          <w:rFonts w:ascii="Arial" w:eastAsia="Arial" w:hAnsi="Arial" w:cs="Arial"/>
        </w:rPr>
      </w:pPr>
    </w:p>
    <w:p w14:paraId="52D0D6DA" w14:textId="77777777" w:rsidR="004776E7" w:rsidRPr="004776E7" w:rsidRDefault="004776E7" w:rsidP="004776E7">
      <w:pPr>
        <w:shd w:val="clear" w:color="auto" w:fill="FFFFFF"/>
        <w:spacing w:after="0"/>
        <w:rPr>
          <w:rFonts w:ascii="Arial" w:eastAsia="Arial" w:hAnsi="Arial" w:cs="Arial"/>
        </w:rPr>
      </w:pPr>
      <w:r w:rsidRPr="004776E7">
        <w:rPr>
          <w:rFonts w:ascii="Arial" w:eastAsia="Arial" w:hAnsi="Arial" w:cs="Arial"/>
        </w:rPr>
        <w:t xml:space="preserve">Outcomes have shown that staff members are more confident with their SPHM skills when they have a clearly outlined process to follow. This allows for healthcare worker safety as well as healthcare recipient safety. The post-fall process is clearly outlined within the “Floor Rescue Algorithm”. A post-fall huddle must be completed that includes the necessary components and documentation required after a fall. Our facility also utilizes an event review tool, and all falls must be documented in that program. Our facility has seen a dramatic increase of healthcare workers noting “mechanical lift utilized in floor rescue.” This alone is strongly indicative of an engaged culture of safety, resulting in improved outcomes, notably, decreased healthcare provider and recipient injuries. </w:t>
      </w:r>
    </w:p>
    <w:p w14:paraId="30CF3912" w14:textId="77777777" w:rsidR="004776E7" w:rsidRPr="004776E7" w:rsidRDefault="004776E7" w:rsidP="004776E7">
      <w:pPr>
        <w:shd w:val="clear" w:color="auto" w:fill="FFFFFF"/>
        <w:spacing w:after="0" w:line="240" w:lineRule="auto"/>
        <w:contextualSpacing/>
        <w:rPr>
          <w:rFonts w:ascii="Arial" w:eastAsia="Times New Roman" w:hAnsi="Arial" w:cs="Arial"/>
          <w:b/>
        </w:rPr>
      </w:pPr>
    </w:p>
    <w:p w14:paraId="18CD3325" w14:textId="77777777" w:rsidR="004776E7" w:rsidRPr="004776E7" w:rsidRDefault="004776E7" w:rsidP="004776E7">
      <w:pPr>
        <w:shd w:val="clear" w:color="auto" w:fill="FFFFFF"/>
        <w:spacing w:after="0" w:line="240" w:lineRule="auto"/>
        <w:contextualSpacing/>
        <w:rPr>
          <w:rFonts w:ascii="Arial" w:eastAsia="Times New Roman" w:hAnsi="Arial" w:cs="Arial"/>
          <w:b/>
        </w:rPr>
      </w:pPr>
      <w:r w:rsidRPr="004776E7">
        <w:rPr>
          <w:rFonts w:ascii="Arial" w:eastAsia="Times New Roman" w:hAnsi="Arial" w:cs="Arial"/>
          <w:b/>
        </w:rPr>
        <w:t>2.1.7 References</w:t>
      </w:r>
    </w:p>
    <w:p w14:paraId="132FD07C" w14:textId="77777777" w:rsidR="004776E7" w:rsidRPr="004776E7" w:rsidRDefault="004776E7" w:rsidP="001C70A6">
      <w:pPr>
        <w:numPr>
          <w:ilvl w:val="0"/>
          <w:numId w:val="91"/>
        </w:numPr>
        <w:shd w:val="clear" w:color="auto" w:fill="FFFFFF"/>
        <w:spacing w:after="0" w:line="240" w:lineRule="auto"/>
        <w:contextualSpacing/>
        <w:outlineLvl w:val="0"/>
        <w:rPr>
          <w:rFonts w:ascii="Arial" w:eastAsia="Calibri" w:hAnsi="Arial" w:cs="Arial"/>
          <w:b/>
          <w:bCs/>
          <w:kern w:val="36"/>
        </w:rPr>
      </w:pPr>
      <w:r w:rsidRPr="004776E7">
        <w:rPr>
          <w:rFonts w:ascii="Arial" w:eastAsia="Times New Roman" w:hAnsi="Arial" w:cs="Arial"/>
          <w:bCs/>
          <w:kern w:val="36"/>
        </w:rPr>
        <w:t>American Nurses Association (ANA), “</w:t>
      </w:r>
      <w:r w:rsidRPr="004776E7">
        <w:rPr>
          <w:rFonts w:ascii="Arial" w:eastAsia="Times New Roman" w:hAnsi="Arial" w:cs="Arial"/>
          <w:iCs/>
          <w:kern w:val="36"/>
        </w:rPr>
        <w:t>ANA’s Principles for Nurse Staffing”</w:t>
      </w:r>
      <w:r w:rsidRPr="004776E7">
        <w:rPr>
          <w:rFonts w:ascii="Arial" w:eastAsia="Times New Roman" w:hAnsi="Arial" w:cs="Arial"/>
          <w:bCs/>
          <w:kern w:val="36"/>
        </w:rPr>
        <w:t>, ANA, 2019, 3</w:t>
      </w:r>
      <w:r w:rsidRPr="004776E7">
        <w:rPr>
          <w:rFonts w:ascii="Arial" w:eastAsia="Times New Roman" w:hAnsi="Arial" w:cs="Arial"/>
          <w:bCs/>
          <w:kern w:val="36"/>
          <w:vertAlign w:val="superscript"/>
        </w:rPr>
        <w:t>rd</w:t>
      </w:r>
      <w:r w:rsidRPr="004776E7">
        <w:rPr>
          <w:rFonts w:ascii="Arial" w:eastAsia="Times New Roman" w:hAnsi="Arial" w:cs="Arial"/>
          <w:bCs/>
          <w:kern w:val="36"/>
        </w:rPr>
        <w:t xml:space="preserve"> ed. Retrieved October 22, 2020, from </w:t>
      </w:r>
      <w:hyperlink r:id="rId36" w:history="1">
        <w:r w:rsidRPr="004776E7">
          <w:rPr>
            <w:rFonts w:ascii="Arial" w:eastAsia="Times New Roman" w:hAnsi="Arial" w:cs="Arial"/>
            <w:bCs/>
            <w:color w:val="0563C1" w:themeColor="hyperlink"/>
            <w:kern w:val="36"/>
            <w:u w:val="single"/>
          </w:rPr>
          <w:t>https://cdn2.hubspot.net/hubfs/4850206/PNS3E_ePDF.pdf</w:t>
        </w:r>
      </w:hyperlink>
      <w:r w:rsidRPr="004776E7">
        <w:rPr>
          <w:rFonts w:ascii="Arial" w:eastAsia="Times New Roman" w:hAnsi="Arial" w:cs="Arial"/>
          <w:bCs/>
          <w:kern w:val="36"/>
        </w:rPr>
        <w:t xml:space="preserve"> and </w:t>
      </w:r>
      <w:hyperlink r:id="rId37" w:history="1">
        <w:r w:rsidRPr="004776E7">
          <w:rPr>
            <w:rFonts w:ascii="Arial" w:eastAsia="Times New Roman" w:hAnsi="Arial" w:cs="Arial"/>
            <w:bCs/>
            <w:kern w:val="36"/>
            <w:u w:val="single"/>
          </w:rPr>
          <w:t>https://www.nursingworld.org/practice-policy/nurse-staffing/staffing-principles/</w:t>
        </w:r>
      </w:hyperlink>
      <w:r w:rsidRPr="004776E7">
        <w:rPr>
          <w:rFonts w:ascii="Arial" w:eastAsia="Times New Roman" w:hAnsi="Arial" w:cs="Arial"/>
          <w:b/>
          <w:bCs/>
          <w:kern w:val="36"/>
        </w:rPr>
        <w:t xml:space="preserve"> </w:t>
      </w:r>
    </w:p>
    <w:p w14:paraId="2C5DE7CF" w14:textId="77777777" w:rsidR="004776E7" w:rsidRPr="004776E7" w:rsidRDefault="004776E7" w:rsidP="004776E7">
      <w:pPr>
        <w:shd w:val="clear" w:color="auto" w:fill="FFFFFF"/>
        <w:spacing w:after="0" w:line="240" w:lineRule="auto"/>
        <w:ind w:left="360"/>
        <w:contextualSpacing/>
        <w:outlineLvl w:val="0"/>
        <w:rPr>
          <w:rFonts w:ascii="Arial" w:eastAsia="Times New Roman" w:hAnsi="Arial" w:cs="Arial"/>
          <w:kern w:val="36"/>
          <w:szCs w:val="48"/>
        </w:rPr>
      </w:pPr>
      <w:r w:rsidRPr="004776E7">
        <w:rPr>
          <w:rFonts w:ascii="Arial" w:eastAsia="Times New Roman" w:hAnsi="Arial" w:cs="Arial"/>
          <w:b/>
          <w:bCs/>
          <w:kern w:val="36"/>
        </w:rPr>
        <w:t xml:space="preserve">  </w:t>
      </w:r>
    </w:p>
    <w:p w14:paraId="2992C3F9" w14:textId="77777777" w:rsidR="004776E7" w:rsidRPr="004776E7" w:rsidRDefault="004776E7" w:rsidP="004776E7">
      <w:pPr>
        <w:shd w:val="clear" w:color="auto" w:fill="FFFFFF"/>
        <w:spacing w:after="0" w:line="240" w:lineRule="auto"/>
        <w:ind w:left="360"/>
        <w:contextualSpacing/>
        <w:outlineLvl w:val="0"/>
        <w:rPr>
          <w:rFonts w:ascii="Arial" w:eastAsia="Calibri" w:hAnsi="Arial" w:cs="Arial"/>
          <w:b/>
          <w:bCs/>
          <w:kern w:val="36"/>
          <w:szCs w:val="48"/>
        </w:rPr>
      </w:pPr>
    </w:p>
    <w:p w14:paraId="7E74DDC7" w14:textId="77777777" w:rsidR="004776E7" w:rsidRPr="004776E7" w:rsidRDefault="004776E7" w:rsidP="004776E7">
      <w:pPr>
        <w:spacing w:after="0"/>
        <w:rPr>
          <w:rFonts w:ascii="Arial" w:eastAsia="Calibri" w:hAnsi="Arial" w:cs="Arial"/>
          <w:b/>
        </w:rPr>
      </w:pPr>
    </w:p>
    <w:p w14:paraId="646D0F94" w14:textId="77777777" w:rsidR="004776E7" w:rsidRPr="004776E7" w:rsidRDefault="004776E7" w:rsidP="004776E7">
      <w:pPr>
        <w:spacing w:after="0"/>
        <w:rPr>
          <w:rFonts w:ascii="Arial" w:eastAsia="Calibri" w:hAnsi="Arial" w:cs="Arial"/>
          <w:b/>
          <w:sz w:val="24"/>
        </w:rPr>
      </w:pPr>
      <w:r w:rsidRPr="004776E7">
        <w:rPr>
          <w:rFonts w:ascii="Arial" w:eastAsia="Calibri" w:hAnsi="Arial" w:cs="Arial"/>
          <w:b/>
          <w:sz w:val="24"/>
        </w:rPr>
        <w:t>HEALTHCARE WORKER STANDARDS</w:t>
      </w:r>
    </w:p>
    <w:p w14:paraId="46FB9D5F" w14:textId="77777777" w:rsidR="004776E7" w:rsidRPr="004776E7" w:rsidRDefault="004776E7" w:rsidP="004776E7">
      <w:pPr>
        <w:shd w:val="clear" w:color="auto" w:fill="FFFFFF"/>
        <w:spacing w:after="0"/>
        <w:rPr>
          <w:rFonts w:ascii="Arial" w:eastAsia="Arial" w:hAnsi="Arial" w:cs="Arial"/>
          <w:b/>
          <w:color w:val="222222"/>
        </w:rPr>
      </w:pPr>
    </w:p>
    <w:p w14:paraId="3DD121F9" w14:textId="77777777" w:rsidR="004776E7" w:rsidRPr="004776E7" w:rsidRDefault="004776E7" w:rsidP="004776E7">
      <w:pPr>
        <w:shd w:val="clear" w:color="auto" w:fill="FFFFFF"/>
        <w:spacing w:after="0"/>
        <w:rPr>
          <w:rFonts w:ascii="Arial" w:eastAsia="Arial" w:hAnsi="Arial" w:cs="Arial"/>
          <w:i/>
          <w:color w:val="000000"/>
        </w:rPr>
      </w:pPr>
      <w:r w:rsidRPr="004776E7">
        <w:rPr>
          <w:rFonts w:ascii="Arial" w:eastAsia="Arial" w:hAnsi="Arial" w:cs="Arial"/>
          <w:b/>
          <w:i/>
          <w:color w:val="222222"/>
        </w:rPr>
        <w:t>Standard Number 2.2.1</w:t>
      </w:r>
      <w:r w:rsidRPr="004776E7">
        <w:rPr>
          <w:rFonts w:ascii="Arial" w:eastAsia="Arial" w:hAnsi="Arial" w:cs="Arial"/>
          <w:i/>
          <w:color w:val="000000"/>
        </w:rPr>
        <w:t xml:space="preserve"> </w:t>
      </w:r>
      <w:r w:rsidRPr="004776E7">
        <w:rPr>
          <w:rFonts w:ascii="Arial" w:eastAsia="Arial" w:hAnsi="Arial" w:cs="Arial"/>
          <w:b/>
          <w:i/>
          <w:color w:val="000000"/>
        </w:rPr>
        <w:t xml:space="preserve">Participate in the SPHM program.  </w:t>
      </w:r>
      <w:r w:rsidRPr="004776E7">
        <w:rPr>
          <w:rFonts w:ascii="Arial" w:eastAsia="Arial" w:hAnsi="Arial" w:cs="Arial"/>
          <w:i/>
          <w:color w:val="000000"/>
        </w:rPr>
        <w:t>The healthcare worker will actively engage in the SPHM program, following the policies and procedures of the organization’s SPHM program.</w:t>
      </w:r>
    </w:p>
    <w:p w14:paraId="1B112CD8" w14:textId="77777777" w:rsidR="004776E7" w:rsidRPr="004776E7" w:rsidRDefault="004776E7" w:rsidP="004776E7">
      <w:pPr>
        <w:shd w:val="clear" w:color="auto" w:fill="FFFFFF"/>
        <w:tabs>
          <w:tab w:val="left" w:pos="5556"/>
        </w:tabs>
        <w:spacing w:line="240" w:lineRule="auto"/>
        <w:contextualSpacing/>
        <w:rPr>
          <w:rFonts w:ascii="Arial" w:eastAsia="Arial" w:hAnsi="Arial" w:cs="Arial"/>
          <w:color w:val="000000"/>
        </w:rPr>
      </w:pPr>
      <w:r w:rsidRPr="004776E7">
        <w:rPr>
          <w:rFonts w:ascii="Arial" w:eastAsia="Arial" w:hAnsi="Arial" w:cs="Arial"/>
          <w:color w:val="000000"/>
        </w:rPr>
        <w:tab/>
      </w:r>
    </w:p>
    <w:p w14:paraId="7CF216B5" w14:textId="77777777" w:rsidR="004776E7" w:rsidRPr="004776E7" w:rsidRDefault="004776E7" w:rsidP="004776E7">
      <w:pPr>
        <w:shd w:val="clear" w:color="auto" w:fill="FFFFFF"/>
        <w:spacing w:after="0" w:line="240" w:lineRule="auto"/>
        <w:contextualSpacing/>
        <w:rPr>
          <w:rFonts w:ascii="Arial" w:eastAsia="Arial" w:hAnsi="Arial" w:cs="Arial"/>
          <w:color w:val="222222"/>
        </w:rPr>
      </w:pPr>
      <w:r w:rsidRPr="004776E7">
        <w:rPr>
          <w:rFonts w:ascii="Arial" w:eastAsia="Arial" w:hAnsi="Arial" w:cs="Arial"/>
          <w:b/>
          <w:bCs/>
          <w:color w:val="000000"/>
        </w:rPr>
        <w:t>Introduction</w:t>
      </w:r>
      <w:r w:rsidRPr="004776E7">
        <w:rPr>
          <w:rFonts w:ascii="Arial" w:eastAsia="Arial" w:hAnsi="Arial" w:cs="Arial"/>
          <w:b/>
          <w:color w:val="000000"/>
        </w:rPr>
        <w:t>:</w:t>
      </w:r>
      <w:r w:rsidRPr="004776E7">
        <w:rPr>
          <w:rFonts w:ascii="Arial" w:eastAsia="Arial" w:hAnsi="Arial" w:cs="Arial"/>
          <w:color w:val="000000"/>
        </w:rPr>
        <w:t xml:space="preserve"> A Safe Patient Handling and Mobility (SPHM) program requires consistent engagement from all healthcare workers across the continuum of care for program success and to promote a culture of safety. It takes more than just creating a policy and providing technology. Healthcare workers need to understand the importance of incorporating safe patient handling technologies in their day-to-day work for their safety as well as the safety of their healthcare recipients. Leadership must be supportive of initial and ongoing healthcare practitioner education to support an SPHM program.</w:t>
      </w:r>
    </w:p>
    <w:p w14:paraId="6E5E1F74" w14:textId="77777777" w:rsidR="004776E7" w:rsidRPr="004776E7" w:rsidRDefault="004776E7" w:rsidP="004776E7">
      <w:pPr>
        <w:shd w:val="clear" w:color="auto" w:fill="FFFFFF"/>
        <w:spacing w:after="0"/>
        <w:rPr>
          <w:rFonts w:ascii="Arial" w:eastAsia="Arial" w:hAnsi="Arial" w:cs="Arial"/>
          <w:color w:val="222222"/>
        </w:rPr>
      </w:pPr>
    </w:p>
    <w:p w14:paraId="2BE98F2A" w14:textId="77777777" w:rsidR="004776E7" w:rsidRPr="004776E7" w:rsidRDefault="004776E7" w:rsidP="004776E7">
      <w:pPr>
        <w:shd w:val="clear" w:color="auto" w:fill="FFFFFF"/>
        <w:spacing w:after="0" w:line="240" w:lineRule="auto"/>
        <w:rPr>
          <w:rFonts w:ascii="Arial" w:eastAsia="Times New Roman" w:hAnsi="Arial" w:cs="Arial"/>
          <w:b/>
          <w:bCs/>
        </w:rPr>
      </w:pPr>
      <w:r w:rsidRPr="004776E7">
        <w:rPr>
          <w:rFonts w:ascii="Arial" w:eastAsia="Times New Roman" w:hAnsi="Arial" w:cs="Arial"/>
          <w:b/>
          <w:bCs/>
          <w:color w:val="000000"/>
        </w:rPr>
        <w:t>Upon completion of the review/implementation of this standard, you/your healthcare organization should understand and/or demonstrate the following:</w:t>
      </w:r>
    </w:p>
    <w:p w14:paraId="3A2618FF" w14:textId="77777777" w:rsidR="004776E7" w:rsidRPr="004776E7" w:rsidRDefault="004776E7" w:rsidP="001C70A6">
      <w:pPr>
        <w:numPr>
          <w:ilvl w:val="0"/>
          <w:numId w:val="64"/>
        </w:numPr>
        <w:shd w:val="clear" w:color="auto" w:fill="FFFFFF"/>
        <w:spacing w:after="0" w:line="240" w:lineRule="auto"/>
        <w:rPr>
          <w:rFonts w:ascii="Arial" w:eastAsia="Arial" w:hAnsi="Arial" w:cs="Arial"/>
        </w:rPr>
      </w:pPr>
      <w:r w:rsidRPr="004776E7">
        <w:rPr>
          <w:rFonts w:ascii="Arial" w:eastAsia="Arial" w:hAnsi="Arial" w:cs="Arial"/>
          <w:bCs/>
          <w:color w:val="222222"/>
        </w:rPr>
        <w:t>Healthcare worker acceptance of t</w:t>
      </w:r>
      <w:r w:rsidRPr="004776E7">
        <w:rPr>
          <w:rFonts w:ascii="Arial" w:eastAsia="Arial" w:hAnsi="Arial" w:cs="Arial"/>
        </w:rPr>
        <w:t>he importance of a comprehensive SPHM program and policy.</w:t>
      </w:r>
    </w:p>
    <w:p w14:paraId="6299C733" w14:textId="77777777" w:rsidR="004776E7" w:rsidRPr="004776E7" w:rsidRDefault="004776E7" w:rsidP="001C70A6">
      <w:pPr>
        <w:numPr>
          <w:ilvl w:val="0"/>
          <w:numId w:val="64"/>
        </w:numPr>
        <w:shd w:val="clear" w:color="auto" w:fill="FFFFFF"/>
        <w:spacing w:after="0" w:line="240" w:lineRule="auto"/>
        <w:rPr>
          <w:rFonts w:ascii="Arial" w:eastAsia="Arial" w:hAnsi="Arial" w:cs="Arial"/>
        </w:rPr>
      </w:pPr>
      <w:r w:rsidRPr="004776E7">
        <w:rPr>
          <w:rFonts w:ascii="Arial" w:eastAsia="Arial" w:hAnsi="Arial" w:cs="Arial"/>
          <w:bCs/>
          <w:color w:val="222222"/>
        </w:rPr>
        <w:t>Healthcare worker engagement in the SPHM program demonstrated by active involvement in and abiding by SPHM policies and procedures.</w:t>
      </w:r>
    </w:p>
    <w:p w14:paraId="407BE431" w14:textId="77777777" w:rsidR="004776E7" w:rsidRPr="004776E7" w:rsidRDefault="004776E7" w:rsidP="001C70A6">
      <w:pPr>
        <w:numPr>
          <w:ilvl w:val="0"/>
          <w:numId w:val="64"/>
        </w:numPr>
        <w:shd w:val="clear" w:color="auto" w:fill="FFFFFF"/>
        <w:spacing w:after="0" w:line="240" w:lineRule="auto"/>
        <w:rPr>
          <w:rFonts w:ascii="Arial" w:eastAsia="Arial" w:hAnsi="Arial" w:cs="Arial"/>
        </w:rPr>
      </w:pPr>
      <w:r w:rsidRPr="004776E7">
        <w:rPr>
          <w:rFonts w:ascii="Arial" w:eastAsia="Arial" w:hAnsi="Arial" w:cs="Arial"/>
        </w:rPr>
        <w:t>Utilization of interdisciplinary staff to support the training and expectations of the SPHM policy.</w:t>
      </w:r>
    </w:p>
    <w:p w14:paraId="6BEDFE85" w14:textId="77777777" w:rsidR="004776E7" w:rsidRPr="004776E7" w:rsidRDefault="004776E7" w:rsidP="001C70A6">
      <w:pPr>
        <w:numPr>
          <w:ilvl w:val="0"/>
          <w:numId w:val="64"/>
        </w:numPr>
        <w:shd w:val="clear" w:color="auto" w:fill="FFFFFF"/>
        <w:spacing w:after="0" w:line="240" w:lineRule="auto"/>
        <w:rPr>
          <w:rFonts w:ascii="Arial" w:eastAsia="Arial" w:hAnsi="Arial" w:cs="Arial"/>
        </w:rPr>
      </w:pPr>
      <w:r w:rsidRPr="004776E7">
        <w:rPr>
          <w:rFonts w:ascii="Arial" w:eastAsia="Arial" w:hAnsi="Arial" w:cs="Arial"/>
        </w:rPr>
        <w:t xml:space="preserve">Blending of healthcare worker and recipient safety, ultimately creating an engaged culture of safety. </w:t>
      </w:r>
    </w:p>
    <w:p w14:paraId="244A228A" w14:textId="77777777" w:rsidR="004776E7" w:rsidRPr="004776E7" w:rsidRDefault="004776E7" w:rsidP="004776E7">
      <w:pPr>
        <w:shd w:val="clear" w:color="auto" w:fill="FFFFFF"/>
        <w:spacing w:after="0"/>
        <w:rPr>
          <w:rFonts w:ascii="Arial" w:eastAsia="Arial" w:hAnsi="Arial" w:cs="Arial"/>
          <w:color w:val="FF0000"/>
        </w:rPr>
      </w:pPr>
    </w:p>
    <w:p w14:paraId="4B1BC31A" w14:textId="77777777" w:rsidR="004776E7" w:rsidRPr="004776E7" w:rsidRDefault="004776E7" w:rsidP="004776E7">
      <w:pPr>
        <w:shd w:val="clear" w:color="auto" w:fill="FFFFFF"/>
        <w:spacing w:after="0"/>
        <w:rPr>
          <w:rFonts w:ascii="Arial" w:eastAsia="Arial" w:hAnsi="Arial" w:cs="Arial"/>
          <w:b/>
          <w:bCs/>
          <w:color w:val="000000"/>
        </w:rPr>
      </w:pPr>
      <w:r w:rsidRPr="004776E7">
        <w:rPr>
          <w:rFonts w:ascii="Arial" w:eastAsia="Arial" w:hAnsi="Arial" w:cs="Arial"/>
          <w:b/>
          <w:bCs/>
          <w:color w:val="000000"/>
        </w:rPr>
        <w:t>Implementing Standard 2.2.1</w:t>
      </w:r>
    </w:p>
    <w:p w14:paraId="0318946A" w14:textId="77777777" w:rsidR="004776E7" w:rsidRPr="004776E7" w:rsidRDefault="004776E7" w:rsidP="001C70A6">
      <w:pPr>
        <w:numPr>
          <w:ilvl w:val="0"/>
          <w:numId w:val="63"/>
        </w:numPr>
        <w:shd w:val="clear" w:color="auto" w:fill="FFFFFF"/>
        <w:spacing w:after="0" w:line="240" w:lineRule="auto"/>
        <w:rPr>
          <w:rFonts w:ascii="Arial" w:eastAsia="Arial" w:hAnsi="Arial" w:cs="Arial"/>
          <w:color w:val="000000"/>
        </w:rPr>
      </w:pPr>
      <w:r w:rsidRPr="004776E7">
        <w:rPr>
          <w:rFonts w:ascii="Arial" w:eastAsia="Arial" w:hAnsi="Arial" w:cs="Arial"/>
          <w:color w:val="000000"/>
        </w:rPr>
        <w:t>Locate organizational and/or clinical area/</w:t>
      </w:r>
      <w:proofErr w:type="gramStart"/>
      <w:r w:rsidRPr="004776E7">
        <w:rPr>
          <w:rFonts w:ascii="Arial" w:eastAsia="Arial" w:hAnsi="Arial" w:cs="Arial"/>
          <w:color w:val="000000"/>
        </w:rPr>
        <w:t>unit-specific</w:t>
      </w:r>
      <w:proofErr w:type="gramEnd"/>
      <w:r w:rsidRPr="004776E7">
        <w:rPr>
          <w:rFonts w:ascii="Arial" w:eastAsia="Arial" w:hAnsi="Arial" w:cs="Arial"/>
          <w:color w:val="000000"/>
        </w:rPr>
        <w:t xml:space="preserve"> SPHM program policies and procedures.</w:t>
      </w:r>
    </w:p>
    <w:p w14:paraId="6102636C" w14:textId="77777777" w:rsidR="004776E7" w:rsidRPr="004776E7" w:rsidRDefault="004776E7" w:rsidP="001C70A6">
      <w:pPr>
        <w:numPr>
          <w:ilvl w:val="0"/>
          <w:numId w:val="63"/>
        </w:numPr>
        <w:shd w:val="clear" w:color="auto" w:fill="FFFFFF"/>
        <w:spacing w:after="0" w:line="240" w:lineRule="auto"/>
        <w:rPr>
          <w:rFonts w:ascii="Arial" w:eastAsia="Arial" w:hAnsi="Arial" w:cs="Arial"/>
          <w:color w:val="000000"/>
        </w:rPr>
      </w:pPr>
      <w:r w:rsidRPr="004776E7">
        <w:rPr>
          <w:rFonts w:ascii="Arial" w:eastAsia="Arial" w:hAnsi="Arial" w:cs="Arial"/>
          <w:color w:val="000000"/>
        </w:rPr>
        <w:t xml:space="preserve">Complete surveys of or hold regular safety huddles with healthcare providers to identify opportunities for improving the SPHM program, including technology, training, support, and others. </w:t>
      </w:r>
    </w:p>
    <w:p w14:paraId="33AD19ED" w14:textId="77777777" w:rsidR="004776E7" w:rsidRPr="004776E7" w:rsidRDefault="004776E7" w:rsidP="001C70A6">
      <w:pPr>
        <w:numPr>
          <w:ilvl w:val="0"/>
          <w:numId w:val="63"/>
        </w:numPr>
        <w:shd w:val="clear" w:color="auto" w:fill="FFFFFF"/>
        <w:spacing w:after="0" w:line="240" w:lineRule="auto"/>
        <w:rPr>
          <w:rFonts w:ascii="Arial" w:eastAsia="Arial" w:hAnsi="Arial" w:cs="Arial"/>
          <w:color w:val="000000"/>
        </w:rPr>
      </w:pPr>
      <w:proofErr w:type="gramStart"/>
      <w:r w:rsidRPr="004776E7">
        <w:rPr>
          <w:rFonts w:ascii="Arial" w:eastAsia="Arial" w:hAnsi="Arial" w:cs="Arial"/>
          <w:color w:val="000000"/>
        </w:rPr>
        <w:t>Take action</w:t>
      </w:r>
      <w:proofErr w:type="gramEnd"/>
      <w:r w:rsidRPr="004776E7">
        <w:rPr>
          <w:rFonts w:ascii="Arial" w:eastAsia="Arial" w:hAnsi="Arial" w:cs="Arial"/>
          <w:color w:val="000000"/>
        </w:rPr>
        <w:t xml:space="preserve"> on healthcare worker suggestions. Apprise them of the status of their suggestions/ideas, even if a response to an idea is “it can’t be done”.  </w:t>
      </w:r>
    </w:p>
    <w:p w14:paraId="12C874F6" w14:textId="77777777" w:rsidR="004776E7" w:rsidRPr="004776E7" w:rsidRDefault="004776E7" w:rsidP="001C70A6">
      <w:pPr>
        <w:numPr>
          <w:ilvl w:val="0"/>
          <w:numId w:val="63"/>
        </w:numPr>
        <w:shd w:val="clear" w:color="auto" w:fill="FFFFFF"/>
        <w:spacing w:after="0" w:line="240" w:lineRule="auto"/>
        <w:rPr>
          <w:rFonts w:ascii="Arial" w:eastAsia="Arial" w:hAnsi="Arial" w:cs="Arial"/>
          <w:color w:val="000000"/>
        </w:rPr>
      </w:pPr>
      <w:r w:rsidRPr="004776E7">
        <w:rPr>
          <w:rFonts w:ascii="Arial" w:eastAsia="Arial" w:hAnsi="Arial" w:cs="Arial"/>
          <w:color w:val="000000"/>
        </w:rPr>
        <w:t>Ensure healthcare providers are given the time, and participate in educational opportunities, e.g., bedside training, annual competency training and education, regional or national SPHM conferences, and/or SPHM webinars.</w:t>
      </w:r>
    </w:p>
    <w:p w14:paraId="2F3BCF5E" w14:textId="77777777" w:rsidR="004776E7" w:rsidRPr="004776E7" w:rsidRDefault="004776E7" w:rsidP="001C70A6">
      <w:pPr>
        <w:numPr>
          <w:ilvl w:val="0"/>
          <w:numId w:val="63"/>
        </w:numPr>
        <w:shd w:val="clear" w:color="auto" w:fill="FFFFFF"/>
        <w:spacing w:after="0" w:line="240" w:lineRule="auto"/>
        <w:rPr>
          <w:rFonts w:ascii="Arial" w:eastAsia="Arial" w:hAnsi="Arial" w:cs="Arial"/>
          <w:color w:val="000000"/>
        </w:rPr>
      </w:pPr>
      <w:r w:rsidRPr="004776E7">
        <w:rPr>
          <w:rFonts w:ascii="Arial" w:eastAsia="Arial" w:hAnsi="Arial" w:cs="Arial"/>
          <w:color w:val="000000"/>
        </w:rPr>
        <w:t>Ensure healthcare providers are given the time, and participate in skills acquisition training for high-risk tasks, e.g., proper healthcare worker hand placement during lateral transfers, or proper head placement of the healthcare recipient who has a suspected unstable cervical injury and requires a lateral transfer.</w:t>
      </w:r>
    </w:p>
    <w:p w14:paraId="248F265C" w14:textId="77777777" w:rsidR="004776E7" w:rsidRPr="004776E7" w:rsidRDefault="004776E7" w:rsidP="004776E7">
      <w:pPr>
        <w:shd w:val="clear" w:color="auto" w:fill="FFFFFF"/>
        <w:spacing w:after="0"/>
        <w:rPr>
          <w:rFonts w:ascii="Arial" w:eastAsia="Arial" w:hAnsi="Arial" w:cs="Arial"/>
          <w:b/>
        </w:rPr>
      </w:pPr>
    </w:p>
    <w:p w14:paraId="22BF6FC4" w14:textId="77777777" w:rsidR="004776E7" w:rsidRPr="004776E7" w:rsidRDefault="004776E7" w:rsidP="004776E7">
      <w:pPr>
        <w:shd w:val="clear" w:color="auto" w:fill="FFFFFF"/>
        <w:spacing w:after="0"/>
        <w:rPr>
          <w:rFonts w:ascii="Arial" w:eastAsia="Arial" w:hAnsi="Arial" w:cs="Arial"/>
          <w:b/>
        </w:rPr>
      </w:pPr>
      <w:r w:rsidRPr="004776E7">
        <w:rPr>
          <w:rFonts w:ascii="Arial" w:eastAsia="Arial" w:hAnsi="Arial" w:cs="Arial"/>
          <w:b/>
        </w:rPr>
        <w:lastRenderedPageBreak/>
        <w:t>2.2.1 TIPS</w:t>
      </w:r>
    </w:p>
    <w:p w14:paraId="252F6B9A" w14:textId="77777777" w:rsidR="004776E7" w:rsidRPr="004776E7" w:rsidRDefault="004776E7" w:rsidP="004776E7">
      <w:pPr>
        <w:shd w:val="clear" w:color="auto" w:fill="FFFFFF"/>
        <w:spacing w:after="0"/>
        <w:rPr>
          <w:rFonts w:ascii="Arial" w:eastAsia="Arial" w:hAnsi="Arial" w:cs="Arial"/>
        </w:rPr>
      </w:pPr>
      <w:r w:rsidRPr="004776E7">
        <w:rPr>
          <w:rFonts w:ascii="Arial" w:eastAsia="Arial" w:hAnsi="Arial" w:cs="Arial"/>
        </w:rPr>
        <w:t xml:space="preserve">One of the most common barriers to comprehensive SPHM program success is the lack of engagement on multiple levels. Successful programs have been initiated from the bottom-up </w:t>
      </w:r>
      <w:proofErr w:type="gramStart"/>
      <w:r w:rsidRPr="004776E7">
        <w:rPr>
          <w:rFonts w:ascii="Arial" w:eastAsia="Arial" w:hAnsi="Arial" w:cs="Arial"/>
        </w:rPr>
        <w:t>and also</w:t>
      </w:r>
      <w:proofErr w:type="gramEnd"/>
      <w:r w:rsidRPr="004776E7">
        <w:rPr>
          <w:rFonts w:ascii="Arial" w:eastAsia="Arial" w:hAnsi="Arial" w:cs="Arial"/>
        </w:rPr>
        <w:t xml:space="preserve"> from the top-down. The keys to success though, are leadership buy-in with financial support and healthcare worker support and compliance. </w:t>
      </w:r>
    </w:p>
    <w:p w14:paraId="273FABAB" w14:textId="77777777" w:rsidR="004776E7" w:rsidRPr="004776E7" w:rsidRDefault="004776E7" w:rsidP="004776E7">
      <w:pPr>
        <w:shd w:val="clear" w:color="auto" w:fill="FFFFFF"/>
        <w:spacing w:after="0"/>
        <w:rPr>
          <w:rFonts w:ascii="Arial" w:eastAsia="Arial" w:hAnsi="Arial" w:cs="Arial"/>
        </w:rPr>
      </w:pPr>
    </w:p>
    <w:p w14:paraId="7EDEF7B7" w14:textId="77777777" w:rsidR="004776E7" w:rsidRPr="00AA4574" w:rsidRDefault="004776E7" w:rsidP="00AA4574">
      <w:pPr>
        <w:shd w:val="clear" w:color="auto" w:fill="FFFFFF"/>
        <w:spacing w:after="0"/>
        <w:rPr>
          <w:rFonts w:ascii="Arial" w:eastAsia="Arial" w:hAnsi="Arial" w:cs="Arial"/>
        </w:rPr>
      </w:pPr>
    </w:p>
    <w:p w14:paraId="147FE124" w14:textId="77777777" w:rsidR="00420A6F" w:rsidRDefault="00420A6F" w:rsidP="00420A6F">
      <w:pPr>
        <w:rPr>
          <w:rFonts w:ascii="Arial" w:hAnsi="Arial" w:cs="Arial"/>
          <w:b/>
          <w:bCs/>
          <w:sz w:val="28"/>
        </w:rPr>
      </w:pPr>
      <w:r>
        <w:rPr>
          <w:rFonts w:ascii="Arial" w:hAnsi="Arial" w:cs="Arial"/>
          <w:b/>
          <w:bCs/>
          <w:sz w:val="28"/>
        </w:rPr>
        <w:t>Standard 3 – Incorporate Ergonomic Design Principles to Provide a Safe Environment of Care</w:t>
      </w:r>
    </w:p>
    <w:p w14:paraId="08ECE4B1" w14:textId="77777777" w:rsidR="00420A6F" w:rsidRDefault="00420A6F" w:rsidP="00420A6F">
      <w:pPr>
        <w:contextualSpacing/>
        <w:rPr>
          <w:rFonts w:ascii="Arial" w:hAnsi="Arial" w:cs="Arial"/>
          <w:b/>
          <w:bCs/>
          <w:sz w:val="24"/>
        </w:rPr>
      </w:pPr>
    </w:p>
    <w:p w14:paraId="030E2023" w14:textId="77777777" w:rsidR="00420A6F" w:rsidRDefault="00420A6F" w:rsidP="00420A6F">
      <w:pPr>
        <w:contextualSpacing/>
        <w:rPr>
          <w:rFonts w:ascii="Arial" w:hAnsi="Arial" w:cs="Arial"/>
          <w:b/>
          <w:bCs/>
          <w:sz w:val="24"/>
        </w:rPr>
      </w:pPr>
      <w:r>
        <w:rPr>
          <w:rFonts w:ascii="Arial" w:hAnsi="Arial" w:cs="Arial"/>
          <w:b/>
          <w:bCs/>
          <w:sz w:val="24"/>
        </w:rPr>
        <w:t>EMPLOYER STANDARDS</w:t>
      </w:r>
    </w:p>
    <w:p w14:paraId="4FF39D48" w14:textId="77777777" w:rsidR="00420A6F" w:rsidRDefault="00420A6F" w:rsidP="00420A6F">
      <w:pPr>
        <w:shd w:val="clear" w:color="auto" w:fill="FFFFFF"/>
        <w:spacing w:line="240" w:lineRule="auto"/>
        <w:contextualSpacing/>
        <w:rPr>
          <w:rFonts w:ascii="Arial" w:eastAsia="Times New Roman" w:hAnsi="Arial" w:cs="Arial"/>
          <w:b/>
          <w:bCs/>
          <w:i/>
          <w:color w:val="222222"/>
        </w:rPr>
      </w:pPr>
    </w:p>
    <w:p w14:paraId="4FE5A056" w14:textId="77777777" w:rsidR="00420A6F" w:rsidRDefault="00420A6F" w:rsidP="00420A6F">
      <w:pPr>
        <w:shd w:val="clear" w:color="auto" w:fill="FFFFFF"/>
        <w:spacing w:line="240" w:lineRule="auto"/>
        <w:contextualSpacing/>
        <w:rPr>
          <w:rFonts w:ascii="Arial" w:eastAsia="Times New Roman" w:hAnsi="Arial" w:cs="Arial"/>
          <w:i/>
        </w:rPr>
      </w:pPr>
      <w:r>
        <w:rPr>
          <w:rFonts w:ascii="Arial" w:eastAsia="Times New Roman" w:hAnsi="Arial" w:cs="Arial"/>
          <w:b/>
          <w:bCs/>
          <w:i/>
          <w:color w:val="222222"/>
        </w:rPr>
        <w:t xml:space="preserve">Standard Number </w:t>
      </w:r>
      <w:r>
        <w:rPr>
          <w:rFonts w:ascii="Arial" w:eastAsia="Times New Roman" w:hAnsi="Arial" w:cs="Arial"/>
          <w:b/>
          <w:bCs/>
          <w:i/>
          <w:color w:val="000000"/>
        </w:rPr>
        <w:t xml:space="preserve">3.1.1 Plan for a safe environment of care during new construction and/or renovation.  </w:t>
      </w:r>
      <w:r>
        <w:rPr>
          <w:rFonts w:ascii="Arial" w:eastAsia="Times New Roman" w:hAnsi="Arial" w:cs="Arial"/>
          <w:i/>
          <w:color w:val="000000"/>
        </w:rPr>
        <w:t>New construction and remodeling plans will incorporate a review of ergonomic and other safety and health risk factors into the design of all projects. These plans include facility design, process ﬂow, evaluations of different SPHM technology, and accessibility issues.</w:t>
      </w:r>
    </w:p>
    <w:p w14:paraId="3744D12B" w14:textId="77777777" w:rsidR="00420A6F" w:rsidRDefault="00420A6F" w:rsidP="00420A6F">
      <w:pPr>
        <w:shd w:val="clear" w:color="auto" w:fill="FFFFFF"/>
        <w:spacing w:line="240" w:lineRule="auto"/>
        <w:contextualSpacing/>
        <w:rPr>
          <w:rFonts w:ascii="Arial" w:eastAsia="Times New Roman" w:hAnsi="Arial" w:cs="Arial"/>
          <w:b/>
          <w:bCs/>
        </w:rPr>
      </w:pPr>
      <w:r>
        <w:rPr>
          <w:rFonts w:ascii="Arial" w:eastAsia="Times New Roman" w:hAnsi="Arial" w:cs="Arial"/>
          <w:b/>
          <w:bCs/>
        </w:rPr>
        <w:t> </w:t>
      </w:r>
    </w:p>
    <w:p w14:paraId="661934DD" w14:textId="77777777" w:rsidR="00420A6F" w:rsidRDefault="00420A6F" w:rsidP="00420A6F">
      <w:pPr>
        <w:shd w:val="clear" w:color="auto" w:fill="FFFFFF"/>
        <w:spacing w:line="240" w:lineRule="auto"/>
        <w:contextualSpacing/>
        <w:rPr>
          <w:rFonts w:ascii="Arial" w:eastAsia="Times New Roman" w:hAnsi="Arial" w:cs="Arial"/>
        </w:rPr>
      </w:pPr>
      <w:r>
        <w:rPr>
          <w:rFonts w:ascii="Arial" w:eastAsia="Times New Roman" w:hAnsi="Arial" w:cs="Arial"/>
          <w:b/>
          <w:bCs/>
        </w:rPr>
        <w:t xml:space="preserve">Introduction: </w:t>
      </w:r>
      <w:r>
        <w:rPr>
          <w:rFonts w:ascii="Arial" w:eastAsia="Times New Roman" w:hAnsi="Arial" w:cs="Arial"/>
        </w:rPr>
        <w:t xml:space="preserve">Design can prevent or reduce occupational and healthcare recipient injuries and exposures when risks and hazards in the environment of care are adequately addressed. Interventions that eliminate hazards and minimize risks must be implemented early in the design or redesign process. Safe design must be utilized throughout all phases of hazard and risk mitigation, as well. </w:t>
      </w:r>
    </w:p>
    <w:p w14:paraId="700DDEBE" w14:textId="77777777" w:rsidR="00420A6F" w:rsidRDefault="00420A6F" w:rsidP="00420A6F">
      <w:pPr>
        <w:shd w:val="clear" w:color="auto" w:fill="FFFFFF"/>
        <w:spacing w:line="240" w:lineRule="auto"/>
        <w:ind w:hanging="360"/>
        <w:contextualSpacing/>
        <w:rPr>
          <w:rFonts w:ascii="Arial" w:eastAsia="Times New Roman" w:hAnsi="Arial" w:cs="Arial"/>
        </w:rPr>
      </w:pPr>
      <w:r>
        <w:rPr>
          <w:rFonts w:ascii="Arial" w:eastAsia="Times New Roman" w:hAnsi="Arial" w:cs="Arial"/>
        </w:rPr>
        <w:t> </w:t>
      </w:r>
    </w:p>
    <w:p w14:paraId="5F2724C5" w14:textId="77777777" w:rsidR="00420A6F" w:rsidRDefault="00420A6F" w:rsidP="00420A6F">
      <w:pPr>
        <w:shd w:val="clear" w:color="auto" w:fill="FFFFFF"/>
        <w:spacing w:after="0" w:line="240" w:lineRule="auto"/>
        <w:rPr>
          <w:rFonts w:ascii="Arial" w:eastAsia="Times New Roman" w:hAnsi="Arial" w:cs="Arial"/>
          <w:b/>
          <w:bCs/>
        </w:rPr>
      </w:pPr>
      <w:r>
        <w:rPr>
          <w:rFonts w:ascii="Arial" w:eastAsia="Times New Roman" w:hAnsi="Arial" w:cs="Arial"/>
          <w:b/>
          <w:bCs/>
          <w:color w:val="000000"/>
        </w:rPr>
        <w:t>Upon completion of the review/implementation of this standard, you/your healthcare organization should understand and/or demonstrate the following:</w:t>
      </w:r>
    </w:p>
    <w:p w14:paraId="7BBA7C3E" w14:textId="77777777" w:rsidR="00420A6F" w:rsidRDefault="00420A6F" w:rsidP="001C70A6">
      <w:pPr>
        <w:pStyle w:val="ListParagraph"/>
        <w:numPr>
          <w:ilvl w:val="0"/>
          <w:numId w:val="204"/>
        </w:numPr>
        <w:shd w:val="clear" w:color="auto" w:fill="FFFFFF"/>
        <w:spacing w:after="0" w:line="240" w:lineRule="auto"/>
        <w:textAlignment w:val="baseline"/>
        <w:rPr>
          <w:rFonts w:ascii="Arial" w:eastAsia="Times New Roman" w:hAnsi="Arial" w:cs="Arial"/>
          <w:color w:val="000000"/>
        </w:rPr>
      </w:pPr>
      <w:r>
        <w:rPr>
          <w:rFonts w:ascii="Arial" w:eastAsia="Times New Roman" w:hAnsi="Arial" w:cs="Arial"/>
          <w:color w:val="000000"/>
        </w:rPr>
        <w:t>Institution of a</w:t>
      </w:r>
      <w:r>
        <w:rPr>
          <w:rFonts w:ascii="Arial" w:eastAsia="Times New Roman" w:hAnsi="Arial" w:cs="Arial"/>
          <w:i/>
          <w:color w:val="000000"/>
        </w:rPr>
        <w:t xml:space="preserve"> </w:t>
      </w:r>
      <w:r>
        <w:rPr>
          <w:rFonts w:ascii="Arial" w:eastAsia="Times New Roman" w:hAnsi="Arial" w:cs="Arial"/>
          <w:color w:val="000000"/>
        </w:rPr>
        <w:t xml:space="preserve">Safe Patient Handling and Mobility (SPHM) </w:t>
      </w:r>
      <w:r>
        <w:rPr>
          <w:rFonts w:ascii="Arial" w:eastAsia="Times New Roman" w:hAnsi="Arial" w:cs="Arial"/>
          <w:iCs/>
          <w:color w:val="000000"/>
        </w:rPr>
        <w:t>Construction and Remodeling</w:t>
      </w:r>
      <w:r>
        <w:rPr>
          <w:rFonts w:ascii="Arial" w:eastAsia="Times New Roman" w:hAnsi="Arial" w:cs="Arial"/>
          <w:color w:val="000000"/>
        </w:rPr>
        <w:t xml:space="preserve"> </w:t>
      </w:r>
      <w:r>
        <w:rPr>
          <w:rFonts w:ascii="Arial" w:eastAsia="Times New Roman" w:hAnsi="Arial" w:cs="Arial"/>
          <w:iCs/>
          <w:color w:val="000000"/>
        </w:rPr>
        <w:t>Design T</w:t>
      </w:r>
      <w:r>
        <w:rPr>
          <w:rFonts w:ascii="Arial" w:eastAsia="Times New Roman" w:hAnsi="Arial" w:cs="Arial"/>
          <w:color w:val="000000"/>
        </w:rPr>
        <w:t>ask Force.</w:t>
      </w:r>
    </w:p>
    <w:p w14:paraId="3C3D5F31" w14:textId="77777777" w:rsidR="00420A6F" w:rsidRDefault="00420A6F" w:rsidP="001C70A6">
      <w:pPr>
        <w:pStyle w:val="ListParagraph"/>
        <w:numPr>
          <w:ilvl w:val="0"/>
          <w:numId w:val="204"/>
        </w:numPr>
        <w:shd w:val="clear" w:color="auto" w:fill="FFFFFF"/>
        <w:spacing w:after="0" w:line="240" w:lineRule="auto"/>
        <w:textAlignment w:val="baseline"/>
        <w:rPr>
          <w:rFonts w:ascii="Arial" w:eastAsia="Times New Roman" w:hAnsi="Arial" w:cs="Arial"/>
          <w:color w:val="000000"/>
        </w:rPr>
      </w:pPr>
      <w:r>
        <w:rPr>
          <w:rFonts w:ascii="Arial" w:eastAsia="Times New Roman" w:hAnsi="Arial" w:cs="Arial"/>
          <w:color w:val="000000"/>
        </w:rPr>
        <w:t>Assessment of the relationships between workflow, ergonomic design principles, and current facility design.</w:t>
      </w:r>
    </w:p>
    <w:p w14:paraId="1979C0A2" w14:textId="77777777" w:rsidR="00420A6F" w:rsidRDefault="00420A6F" w:rsidP="001C70A6">
      <w:pPr>
        <w:pStyle w:val="ListParagraph"/>
        <w:numPr>
          <w:ilvl w:val="0"/>
          <w:numId w:val="204"/>
        </w:numPr>
        <w:shd w:val="clear" w:color="auto" w:fill="FFFFFF"/>
        <w:spacing w:after="0" w:line="240" w:lineRule="auto"/>
        <w:textAlignment w:val="baseline"/>
        <w:rPr>
          <w:rFonts w:ascii="Arial" w:eastAsia="Times New Roman" w:hAnsi="Arial" w:cs="Arial"/>
          <w:color w:val="000000"/>
        </w:rPr>
      </w:pPr>
      <w:r>
        <w:rPr>
          <w:rFonts w:ascii="Arial" w:eastAsia="Times New Roman" w:hAnsi="Arial" w:cs="Arial"/>
          <w:color w:val="000000"/>
        </w:rPr>
        <w:t>Inclusion of review of ergonomic and other safety and health risk factors into the design of all construction and remodeling projects.</w:t>
      </w:r>
    </w:p>
    <w:p w14:paraId="6EDFB48E" w14:textId="77777777" w:rsidR="00420A6F" w:rsidRDefault="00420A6F" w:rsidP="001C70A6">
      <w:pPr>
        <w:pStyle w:val="ListParagraph"/>
        <w:numPr>
          <w:ilvl w:val="0"/>
          <w:numId w:val="204"/>
        </w:numPr>
        <w:shd w:val="clear" w:color="auto" w:fill="FFFFFF"/>
        <w:spacing w:after="0" w:line="240" w:lineRule="auto"/>
        <w:textAlignment w:val="baseline"/>
        <w:rPr>
          <w:rFonts w:ascii="Arial" w:eastAsia="Times New Roman" w:hAnsi="Arial" w:cs="Arial"/>
          <w:color w:val="000000"/>
        </w:rPr>
      </w:pPr>
      <w:r>
        <w:rPr>
          <w:rFonts w:ascii="Arial" w:eastAsia="Times New Roman" w:hAnsi="Arial" w:cs="Arial"/>
          <w:color w:val="000000"/>
        </w:rPr>
        <w:t>Inclusion of SPHM staff, and healthcare professionals from areas under design, in project designs from the very beginning, with continual review and update of design plans to accommodate SPHM program needs.</w:t>
      </w:r>
    </w:p>
    <w:p w14:paraId="171EA426" w14:textId="77777777" w:rsidR="00420A6F" w:rsidRDefault="00420A6F" w:rsidP="001C70A6">
      <w:pPr>
        <w:pStyle w:val="ListParagraph"/>
        <w:numPr>
          <w:ilvl w:val="0"/>
          <w:numId w:val="204"/>
        </w:numPr>
        <w:shd w:val="clear" w:color="auto" w:fill="FFFFFF"/>
        <w:spacing w:after="0" w:line="240" w:lineRule="auto"/>
        <w:rPr>
          <w:rFonts w:ascii="Arial" w:eastAsia="Times New Roman" w:hAnsi="Arial" w:cs="Arial"/>
        </w:rPr>
      </w:pPr>
      <w:r>
        <w:rPr>
          <w:rFonts w:ascii="Arial" w:eastAsia="Times New Roman" w:hAnsi="Arial" w:cs="Arial"/>
          <w:color w:val="000000"/>
        </w:rPr>
        <w:t>Incorporation of a review of ergonomic and other safety and health risk factors into the design of all projects, new construction, and remodeling plans. These plans include healthcare organization design, process ﬂow, evaluations of different SPHM technology, and accessibility issues.</w:t>
      </w:r>
      <w:r>
        <w:rPr>
          <w:rFonts w:ascii="Arial" w:eastAsia="Times New Roman" w:hAnsi="Arial" w:cs="Arial"/>
          <w:b/>
          <w:bCs/>
          <w:color w:val="000000"/>
        </w:rPr>
        <w:t> </w:t>
      </w:r>
    </w:p>
    <w:p w14:paraId="0D8C0353" w14:textId="77777777" w:rsidR="00420A6F" w:rsidRDefault="00420A6F" w:rsidP="00420A6F">
      <w:pPr>
        <w:shd w:val="clear" w:color="auto" w:fill="FFFFFF"/>
        <w:spacing w:line="240" w:lineRule="auto"/>
        <w:contextualSpacing/>
        <w:rPr>
          <w:rFonts w:ascii="Arial" w:eastAsia="Times New Roman" w:hAnsi="Arial" w:cs="Arial"/>
        </w:rPr>
      </w:pPr>
      <w:r>
        <w:rPr>
          <w:rFonts w:ascii="Arial" w:eastAsia="Times New Roman" w:hAnsi="Arial" w:cs="Arial"/>
        </w:rPr>
        <w:t>  </w:t>
      </w:r>
    </w:p>
    <w:p w14:paraId="4F683F7F" w14:textId="77777777" w:rsidR="00420A6F" w:rsidRDefault="00420A6F" w:rsidP="00420A6F">
      <w:pPr>
        <w:shd w:val="clear" w:color="auto" w:fill="FFFFFF"/>
        <w:spacing w:line="240" w:lineRule="auto"/>
        <w:contextualSpacing/>
        <w:rPr>
          <w:rFonts w:ascii="Arial" w:eastAsia="Times New Roman" w:hAnsi="Arial" w:cs="Arial"/>
        </w:rPr>
      </w:pPr>
      <w:r>
        <w:rPr>
          <w:rFonts w:ascii="Arial" w:eastAsia="Times New Roman" w:hAnsi="Arial" w:cs="Arial"/>
          <w:b/>
          <w:bCs/>
          <w:color w:val="000000"/>
        </w:rPr>
        <w:t>Implementing Standard 3.1.1</w:t>
      </w:r>
    </w:p>
    <w:p w14:paraId="6D58DBC0" w14:textId="77777777" w:rsidR="00420A6F" w:rsidRDefault="00420A6F" w:rsidP="001C70A6">
      <w:pPr>
        <w:numPr>
          <w:ilvl w:val="0"/>
          <w:numId w:val="205"/>
        </w:numPr>
        <w:shd w:val="clear" w:color="auto" w:fill="FFFFFF"/>
        <w:spacing w:after="0" w:line="240" w:lineRule="auto"/>
        <w:contextualSpacing/>
        <w:textAlignment w:val="baseline"/>
        <w:rPr>
          <w:rFonts w:ascii="Arial" w:eastAsia="Times New Roman" w:hAnsi="Arial" w:cs="Arial"/>
          <w:color w:val="000000"/>
        </w:rPr>
      </w:pPr>
      <w:r>
        <w:rPr>
          <w:rFonts w:ascii="Arial" w:eastAsia="Times New Roman" w:hAnsi="Arial" w:cs="Arial"/>
          <w:color w:val="000000"/>
        </w:rPr>
        <w:t xml:space="preserve">Develop an interprofessional SPHM </w:t>
      </w:r>
      <w:r>
        <w:rPr>
          <w:rFonts w:ascii="Arial" w:eastAsia="Times New Roman" w:hAnsi="Arial" w:cs="Arial"/>
          <w:iCs/>
          <w:color w:val="000000"/>
        </w:rPr>
        <w:t>Construction and Remodeling</w:t>
      </w:r>
      <w:r>
        <w:rPr>
          <w:rFonts w:ascii="Arial" w:eastAsia="Times New Roman" w:hAnsi="Arial" w:cs="Arial"/>
          <w:color w:val="000000"/>
        </w:rPr>
        <w:t xml:space="preserve"> </w:t>
      </w:r>
      <w:r>
        <w:rPr>
          <w:rFonts w:ascii="Arial" w:eastAsia="Times New Roman" w:hAnsi="Arial" w:cs="Arial"/>
          <w:iCs/>
          <w:color w:val="000000"/>
        </w:rPr>
        <w:t>Design T</w:t>
      </w:r>
      <w:r>
        <w:rPr>
          <w:rFonts w:ascii="Arial" w:eastAsia="Times New Roman" w:hAnsi="Arial" w:cs="Arial"/>
          <w:color w:val="000000"/>
        </w:rPr>
        <w:t xml:space="preserve">ask Force that includes individuals who understand the workflow in patient care areas (see </w:t>
      </w:r>
      <w:r>
        <w:rPr>
          <w:rFonts w:ascii="Arial" w:eastAsia="Times New Roman" w:hAnsi="Arial" w:cs="Arial"/>
          <w:bCs/>
          <w:color w:val="000000"/>
        </w:rPr>
        <w:t>Standard 2.1.1</w:t>
      </w:r>
      <w:r>
        <w:rPr>
          <w:rFonts w:ascii="Arial" w:eastAsia="Times New Roman" w:hAnsi="Arial" w:cs="Arial"/>
          <w:color w:val="000000"/>
        </w:rPr>
        <w:t>).  Consider representatives from the following:</w:t>
      </w:r>
    </w:p>
    <w:p w14:paraId="04F3552E" w14:textId="77777777" w:rsidR="00420A6F" w:rsidRDefault="00420A6F" w:rsidP="001C70A6">
      <w:pPr>
        <w:numPr>
          <w:ilvl w:val="0"/>
          <w:numId w:val="206"/>
        </w:numPr>
        <w:shd w:val="clear" w:color="auto" w:fill="FFFFFF"/>
        <w:spacing w:line="240" w:lineRule="auto"/>
        <w:contextualSpacing/>
        <w:textAlignment w:val="baseline"/>
        <w:rPr>
          <w:rFonts w:ascii="Arial" w:eastAsia="Times New Roman" w:hAnsi="Arial" w:cs="Arial"/>
          <w:color w:val="000000"/>
        </w:rPr>
      </w:pPr>
      <w:r>
        <w:rPr>
          <w:rFonts w:ascii="Arial" w:eastAsia="Times New Roman" w:hAnsi="Arial" w:cs="Arial"/>
          <w:color w:val="000000"/>
        </w:rPr>
        <w:t>Patient care areas.</w:t>
      </w:r>
    </w:p>
    <w:p w14:paraId="06178614" w14:textId="77777777" w:rsidR="00420A6F" w:rsidRDefault="00420A6F" w:rsidP="001C70A6">
      <w:pPr>
        <w:numPr>
          <w:ilvl w:val="0"/>
          <w:numId w:val="206"/>
        </w:numPr>
        <w:shd w:val="clear" w:color="auto" w:fill="FFFFFF"/>
        <w:spacing w:line="240" w:lineRule="auto"/>
        <w:contextualSpacing/>
        <w:textAlignment w:val="baseline"/>
        <w:rPr>
          <w:rFonts w:ascii="Arial" w:eastAsia="Times New Roman" w:hAnsi="Arial" w:cs="Arial"/>
          <w:color w:val="000000"/>
        </w:rPr>
      </w:pPr>
      <w:r>
        <w:rPr>
          <w:rFonts w:ascii="Arial" w:eastAsia="Times New Roman" w:hAnsi="Arial" w:cs="Arial"/>
          <w:color w:val="000000"/>
        </w:rPr>
        <w:t>Ancillary services (e.g., nutrition, physical, occupational, and speech therapies).</w:t>
      </w:r>
    </w:p>
    <w:p w14:paraId="4F7F61DD" w14:textId="77777777" w:rsidR="00420A6F" w:rsidRDefault="00420A6F" w:rsidP="001C70A6">
      <w:pPr>
        <w:numPr>
          <w:ilvl w:val="0"/>
          <w:numId w:val="206"/>
        </w:numPr>
        <w:shd w:val="clear" w:color="auto" w:fill="FFFFFF"/>
        <w:spacing w:line="240" w:lineRule="auto"/>
        <w:contextualSpacing/>
        <w:textAlignment w:val="baseline"/>
        <w:rPr>
          <w:rFonts w:ascii="Arial" w:eastAsia="Times New Roman" w:hAnsi="Arial" w:cs="Arial"/>
          <w:color w:val="000000"/>
        </w:rPr>
      </w:pPr>
      <w:r>
        <w:rPr>
          <w:rFonts w:ascii="Arial" w:eastAsia="Times New Roman" w:hAnsi="Arial" w:cs="Arial"/>
          <w:color w:val="000000"/>
        </w:rPr>
        <w:t>Patient safety.</w:t>
      </w:r>
    </w:p>
    <w:p w14:paraId="64DA48C1" w14:textId="77777777" w:rsidR="00420A6F" w:rsidRDefault="00420A6F" w:rsidP="001C70A6">
      <w:pPr>
        <w:numPr>
          <w:ilvl w:val="0"/>
          <w:numId w:val="206"/>
        </w:numPr>
        <w:shd w:val="clear" w:color="auto" w:fill="FFFFFF"/>
        <w:spacing w:line="240" w:lineRule="auto"/>
        <w:contextualSpacing/>
        <w:textAlignment w:val="baseline"/>
        <w:rPr>
          <w:rFonts w:ascii="Arial" w:eastAsia="Times New Roman" w:hAnsi="Arial" w:cs="Arial"/>
          <w:color w:val="000000"/>
        </w:rPr>
      </w:pPr>
      <w:r>
        <w:rPr>
          <w:rFonts w:ascii="Arial" w:eastAsia="Times New Roman" w:hAnsi="Arial" w:cs="Arial"/>
          <w:color w:val="000000"/>
        </w:rPr>
        <w:t>Organization safety.</w:t>
      </w:r>
    </w:p>
    <w:p w14:paraId="2525FC6A" w14:textId="77777777" w:rsidR="00420A6F" w:rsidRDefault="00420A6F" w:rsidP="001C70A6">
      <w:pPr>
        <w:numPr>
          <w:ilvl w:val="0"/>
          <w:numId w:val="206"/>
        </w:numPr>
        <w:shd w:val="clear" w:color="auto" w:fill="FFFFFF"/>
        <w:spacing w:line="240" w:lineRule="auto"/>
        <w:contextualSpacing/>
        <w:textAlignment w:val="baseline"/>
        <w:rPr>
          <w:rFonts w:ascii="Arial" w:eastAsia="Times New Roman" w:hAnsi="Arial" w:cs="Arial"/>
          <w:color w:val="000000"/>
        </w:rPr>
      </w:pPr>
      <w:r>
        <w:rPr>
          <w:rFonts w:ascii="Arial" w:eastAsia="Times New Roman" w:hAnsi="Arial" w:cs="Arial"/>
          <w:color w:val="000000"/>
        </w:rPr>
        <w:lastRenderedPageBreak/>
        <w:t xml:space="preserve">Occupational health. </w:t>
      </w:r>
    </w:p>
    <w:p w14:paraId="3D51425A" w14:textId="77777777" w:rsidR="00420A6F" w:rsidRDefault="00420A6F" w:rsidP="001C70A6">
      <w:pPr>
        <w:numPr>
          <w:ilvl w:val="0"/>
          <w:numId w:val="206"/>
        </w:numPr>
        <w:shd w:val="clear" w:color="auto" w:fill="FFFFFF"/>
        <w:spacing w:line="240" w:lineRule="auto"/>
        <w:contextualSpacing/>
        <w:textAlignment w:val="baseline"/>
        <w:rPr>
          <w:rFonts w:ascii="Arial" w:eastAsia="Times New Roman" w:hAnsi="Arial" w:cs="Arial"/>
          <w:color w:val="000000"/>
        </w:rPr>
      </w:pPr>
      <w:r>
        <w:rPr>
          <w:rFonts w:ascii="Arial" w:eastAsia="Times New Roman" w:hAnsi="Arial" w:cs="Arial"/>
          <w:color w:val="000000"/>
        </w:rPr>
        <w:t>Infection prevention.</w:t>
      </w:r>
    </w:p>
    <w:p w14:paraId="716B5A59" w14:textId="77777777" w:rsidR="00420A6F" w:rsidRDefault="00420A6F" w:rsidP="001C70A6">
      <w:pPr>
        <w:numPr>
          <w:ilvl w:val="0"/>
          <w:numId w:val="206"/>
        </w:numPr>
        <w:shd w:val="clear" w:color="auto" w:fill="FFFFFF"/>
        <w:spacing w:line="240" w:lineRule="auto"/>
        <w:contextualSpacing/>
        <w:textAlignment w:val="baseline"/>
        <w:rPr>
          <w:rFonts w:ascii="Arial" w:eastAsia="Times New Roman" w:hAnsi="Arial" w:cs="Arial"/>
          <w:color w:val="000000"/>
        </w:rPr>
      </w:pPr>
      <w:r>
        <w:rPr>
          <w:rFonts w:ascii="Arial" w:eastAsia="Times New Roman" w:hAnsi="Arial" w:cs="Arial"/>
          <w:color w:val="000000"/>
        </w:rPr>
        <w:t>Performance improvement.</w:t>
      </w:r>
    </w:p>
    <w:p w14:paraId="3E75F880" w14:textId="77777777" w:rsidR="00420A6F" w:rsidRDefault="00420A6F" w:rsidP="001C70A6">
      <w:pPr>
        <w:numPr>
          <w:ilvl w:val="0"/>
          <w:numId w:val="206"/>
        </w:numPr>
        <w:shd w:val="clear" w:color="auto" w:fill="FFFFFF"/>
        <w:spacing w:line="240" w:lineRule="auto"/>
        <w:contextualSpacing/>
        <w:textAlignment w:val="baseline"/>
        <w:rPr>
          <w:rFonts w:ascii="Arial" w:eastAsia="Times New Roman" w:hAnsi="Arial" w:cs="Arial"/>
          <w:color w:val="000000"/>
        </w:rPr>
      </w:pPr>
      <w:r>
        <w:rPr>
          <w:rFonts w:ascii="Arial" w:eastAsia="Times New Roman" w:hAnsi="Arial" w:cs="Arial"/>
          <w:color w:val="000000"/>
        </w:rPr>
        <w:t>Quality improvement.</w:t>
      </w:r>
    </w:p>
    <w:p w14:paraId="4ECB1D31" w14:textId="77777777" w:rsidR="00420A6F" w:rsidRDefault="00420A6F" w:rsidP="001C70A6">
      <w:pPr>
        <w:numPr>
          <w:ilvl w:val="0"/>
          <w:numId w:val="206"/>
        </w:numPr>
        <w:shd w:val="clear" w:color="auto" w:fill="FFFFFF"/>
        <w:spacing w:line="240" w:lineRule="auto"/>
        <w:contextualSpacing/>
        <w:textAlignment w:val="baseline"/>
        <w:rPr>
          <w:rFonts w:ascii="Arial" w:eastAsia="Times New Roman" w:hAnsi="Arial" w:cs="Arial"/>
          <w:color w:val="000000"/>
        </w:rPr>
      </w:pPr>
      <w:r>
        <w:rPr>
          <w:rFonts w:ascii="Arial" w:eastAsia="Times New Roman" w:hAnsi="Arial" w:cs="Arial"/>
          <w:color w:val="000000"/>
        </w:rPr>
        <w:t xml:space="preserve">Risk management. </w:t>
      </w:r>
    </w:p>
    <w:p w14:paraId="612BC0B5" w14:textId="77777777" w:rsidR="00420A6F" w:rsidRDefault="00420A6F" w:rsidP="001C70A6">
      <w:pPr>
        <w:numPr>
          <w:ilvl w:val="0"/>
          <w:numId w:val="206"/>
        </w:numPr>
        <w:shd w:val="clear" w:color="auto" w:fill="FFFFFF"/>
        <w:spacing w:line="240" w:lineRule="auto"/>
        <w:contextualSpacing/>
        <w:textAlignment w:val="baseline"/>
        <w:rPr>
          <w:rFonts w:ascii="Arial" w:eastAsia="Times New Roman" w:hAnsi="Arial" w:cs="Arial"/>
          <w:color w:val="000000"/>
        </w:rPr>
      </w:pPr>
      <w:r>
        <w:rPr>
          <w:rFonts w:ascii="Arial" w:eastAsia="Times New Roman" w:hAnsi="Arial" w:cs="Arial"/>
          <w:color w:val="000000"/>
        </w:rPr>
        <w:t>Engineering.</w:t>
      </w:r>
    </w:p>
    <w:p w14:paraId="668CCCC6" w14:textId="77777777" w:rsidR="00420A6F" w:rsidRDefault="00420A6F" w:rsidP="001C70A6">
      <w:pPr>
        <w:numPr>
          <w:ilvl w:val="0"/>
          <w:numId w:val="206"/>
        </w:numPr>
        <w:shd w:val="clear" w:color="auto" w:fill="FFFFFF"/>
        <w:spacing w:line="240" w:lineRule="auto"/>
        <w:contextualSpacing/>
        <w:textAlignment w:val="baseline"/>
        <w:rPr>
          <w:rFonts w:ascii="Arial" w:eastAsia="Times New Roman" w:hAnsi="Arial" w:cs="Arial"/>
          <w:color w:val="000000"/>
        </w:rPr>
      </w:pPr>
      <w:r>
        <w:rPr>
          <w:rFonts w:ascii="Arial" w:eastAsia="Times New Roman" w:hAnsi="Arial" w:cs="Arial"/>
          <w:color w:val="000000"/>
        </w:rPr>
        <w:t>Facilities management.</w:t>
      </w:r>
    </w:p>
    <w:p w14:paraId="4298ACC9" w14:textId="77777777" w:rsidR="00420A6F" w:rsidRDefault="00420A6F" w:rsidP="001C70A6">
      <w:pPr>
        <w:numPr>
          <w:ilvl w:val="0"/>
          <w:numId w:val="206"/>
        </w:numPr>
        <w:shd w:val="clear" w:color="auto" w:fill="FFFFFF"/>
        <w:spacing w:line="240" w:lineRule="auto"/>
        <w:contextualSpacing/>
        <w:textAlignment w:val="baseline"/>
        <w:rPr>
          <w:rFonts w:ascii="Arial" w:eastAsia="Times New Roman" w:hAnsi="Arial" w:cs="Arial"/>
          <w:color w:val="000000"/>
        </w:rPr>
      </w:pPr>
      <w:r>
        <w:rPr>
          <w:rFonts w:ascii="Arial" w:eastAsia="Times New Roman" w:hAnsi="Arial" w:cs="Arial"/>
          <w:color w:val="000000"/>
        </w:rPr>
        <w:t>Design team.</w:t>
      </w:r>
    </w:p>
    <w:p w14:paraId="76296139" w14:textId="77777777" w:rsidR="00420A6F" w:rsidRDefault="00420A6F" w:rsidP="001C70A6">
      <w:pPr>
        <w:pStyle w:val="ListParagraph"/>
        <w:numPr>
          <w:ilvl w:val="0"/>
          <w:numId w:val="205"/>
        </w:numPr>
        <w:shd w:val="clear" w:color="auto" w:fill="FFFFFF"/>
        <w:spacing w:after="0" w:line="240" w:lineRule="auto"/>
        <w:textAlignment w:val="baseline"/>
        <w:rPr>
          <w:rFonts w:ascii="Arial" w:eastAsia="Times New Roman" w:hAnsi="Arial" w:cs="Arial"/>
          <w:color w:val="000000"/>
        </w:rPr>
      </w:pPr>
      <w:r>
        <w:rPr>
          <w:rFonts w:ascii="Arial" w:eastAsia="Times New Roman" w:hAnsi="Arial" w:cs="Arial"/>
          <w:color w:val="000000"/>
        </w:rPr>
        <w:t>For every design/construction project, complete a Patient Handling and Mobility Assessment (PHAMA) and a Safety Risk Assessment (SRA) (Matz, et al., 2019).</w:t>
      </w:r>
    </w:p>
    <w:p w14:paraId="2C83CF7B" w14:textId="77777777" w:rsidR="00420A6F" w:rsidRDefault="00420A6F" w:rsidP="001C70A6">
      <w:pPr>
        <w:pStyle w:val="ListParagraph"/>
        <w:numPr>
          <w:ilvl w:val="0"/>
          <w:numId w:val="205"/>
        </w:numPr>
        <w:shd w:val="clear" w:color="auto" w:fill="FFFFFF"/>
        <w:spacing w:after="0" w:line="240" w:lineRule="auto"/>
        <w:textAlignment w:val="baseline"/>
        <w:rPr>
          <w:rFonts w:ascii="Arial" w:eastAsia="Times New Roman" w:hAnsi="Arial" w:cs="Arial"/>
          <w:color w:val="000000"/>
        </w:rPr>
      </w:pPr>
      <w:r>
        <w:rPr>
          <w:rFonts w:ascii="Arial" w:eastAsia="Times New Roman" w:hAnsi="Arial" w:cs="Arial"/>
          <w:color w:val="000000"/>
        </w:rPr>
        <w:t>Submit SPHM needs assessments to the design team, to incorporate appropriate SPHM technology and design features, i.e., raised ceilings to accommodate lift installation and use, or enlarged doorways for transporting oversized beds and stretchers.</w:t>
      </w:r>
    </w:p>
    <w:p w14:paraId="57BB5A41" w14:textId="77777777" w:rsidR="00420A6F" w:rsidRDefault="00420A6F" w:rsidP="001C70A6">
      <w:pPr>
        <w:pStyle w:val="ListParagraph"/>
        <w:numPr>
          <w:ilvl w:val="0"/>
          <w:numId w:val="205"/>
        </w:numPr>
        <w:shd w:val="clear" w:color="auto" w:fill="FFFFFF"/>
        <w:spacing w:after="0" w:line="240" w:lineRule="auto"/>
        <w:textAlignment w:val="baseline"/>
        <w:rPr>
          <w:rFonts w:ascii="Arial" w:eastAsia="Times New Roman" w:hAnsi="Arial" w:cs="Arial"/>
          <w:color w:val="000000"/>
        </w:rPr>
      </w:pPr>
      <w:r>
        <w:rPr>
          <w:rFonts w:ascii="Arial" w:eastAsia="Times New Roman" w:hAnsi="Arial" w:cs="Arial"/>
          <w:color w:val="000000"/>
        </w:rPr>
        <w:t>Utilize process mapping (e.g., Lean) or other approaches to fully understand the workflow.</w:t>
      </w:r>
    </w:p>
    <w:p w14:paraId="49824EC6" w14:textId="77777777" w:rsidR="00420A6F" w:rsidRDefault="00420A6F" w:rsidP="001C70A6">
      <w:pPr>
        <w:pStyle w:val="ListParagraph"/>
        <w:numPr>
          <w:ilvl w:val="1"/>
          <w:numId w:val="205"/>
        </w:numPr>
        <w:shd w:val="clear" w:color="auto" w:fill="FFFFFF"/>
        <w:spacing w:after="0" w:line="240" w:lineRule="auto"/>
        <w:ind w:left="720"/>
        <w:textAlignment w:val="baseline"/>
        <w:rPr>
          <w:rFonts w:ascii="Arial" w:eastAsia="Times New Roman" w:hAnsi="Arial" w:cs="Arial"/>
          <w:color w:val="000000"/>
        </w:rPr>
      </w:pPr>
      <w:r>
        <w:rPr>
          <w:rFonts w:ascii="Arial" w:eastAsia="Times New Roman" w:hAnsi="Arial" w:cs="Arial"/>
          <w:color w:val="000000"/>
        </w:rPr>
        <w:t xml:space="preserve">The goal of “Lean” is to preserve value with less work, which is best accomplished with a clear understanding of processes.  </w:t>
      </w:r>
    </w:p>
    <w:p w14:paraId="2714CFA2" w14:textId="77777777" w:rsidR="00420A6F" w:rsidRDefault="00420A6F" w:rsidP="001C70A6">
      <w:pPr>
        <w:pStyle w:val="ListParagraph"/>
        <w:numPr>
          <w:ilvl w:val="1"/>
          <w:numId w:val="207"/>
        </w:numPr>
        <w:shd w:val="clear" w:color="auto" w:fill="FFFFFF"/>
        <w:spacing w:after="0" w:line="240" w:lineRule="auto"/>
        <w:textAlignment w:val="baseline"/>
        <w:rPr>
          <w:rFonts w:ascii="Arial" w:eastAsia="Times New Roman" w:hAnsi="Arial" w:cs="Arial"/>
          <w:color w:val="000000"/>
        </w:rPr>
      </w:pPr>
      <w:r>
        <w:rPr>
          <w:rFonts w:ascii="Arial" w:eastAsia="Times New Roman" w:hAnsi="Arial" w:cs="Arial"/>
          <w:color w:val="000000"/>
        </w:rPr>
        <w:t xml:space="preserve">Maps are created that describe each step of a task. </w:t>
      </w:r>
    </w:p>
    <w:p w14:paraId="646E3B30" w14:textId="77777777" w:rsidR="00420A6F" w:rsidRDefault="00420A6F" w:rsidP="00420A6F">
      <w:pPr>
        <w:pStyle w:val="ListParagraph"/>
        <w:shd w:val="clear" w:color="auto" w:fill="FFFFFF"/>
        <w:spacing w:after="0" w:line="240" w:lineRule="auto"/>
        <w:ind w:left="1080"/>
        <w:textAlignment w:val="baseline"/>
        <w:rPr>
          <w:rFonts w:ascii="Arial" w:eastAsia="Times New Roman" w:hAnsi="Arial" w:cs="Arial"/>
          <w:color w:val="000000"/>
        </w:rPr>
      </w:pPr>
      <w:r>
        <w:rPr>
          <w:rFonts w:ascii="Arial" w:eastAsia="Times New Roman" w:hAnsi="Arial" w:cs="Arial"/>
          <w:color w:val="000000"/>
        </w:rPr>
        <w:t xml:space="preserve">For example, the “Lean” process may explain the infrequent use of clinical unit-based lifts when determining the compatible lift slings are located off the unit in the basement. The identified solution, </w:t>
      </w:r>
      <w:proofErr w:type="gramStart"/>
      <w:r>
        <w:rPr>
          <w:rFonts w:ascii="Arial" w:eastAsia="Times New Roman" w:hAnsi="Arial" w:cs="Arial"/>
          <w:color w:val="000000"/>
        </w:rPr>
        <w:t>relocation</w:t>
      </w:r>
      <w:proofErr w:type="gramEnd"/>
      <w:r>
        <w:rPr>
          <w:rFonts w:ascii="Arial" w:eastAsia="Times New Roman" w:hAnsi="Arial" w:cs="Arial"/>
          <w:color w:val="000000"/>
        </w:rPr>
        <w:t xml:space="preserve"> and storage of the slings near the lifts, preserve value when both are used more efficiently with less work. </w:t>
      </w:r>
    </w:p>
    <w:p w14:paraId="73E18942" w14:textId="77777777" w:rsidR="00420A6F" w:rsidRDefault="00420A6F" w:rsidP="001C70A6">
      <w:pPr>
        <w:pStyle w:val="ListParagraph"/>
        <w:numPr>
          <w:ilvl w:val="1"/>
          <w:numId w:val="205"/>
        </w:numPr>
        <w:shd w:val="clear" w:color="auto" w:fill="FFFFFF"/>
        <w:spacing w:before="100" w:beforeAutospacing="1" w:after="100" w:afterAutospacing="1" w:line="240" w:lineRule="auto"/>
        <w:ind w:left="720"/>
        <w:textAlignment w:val="baseline"/>
        <w:rPr>
          <w:rFonts w:ascii="Arial" w:eastAsia="Times New Roman" w:hAnsi="Arial" w:cs="Arial"/>
          <w:color w:val="000000"/>
        </w:rPr>
      </w:pPr>
      <w:r>
        <w:rPr>
          <w:rFonts w:ascii="Arial" w:eastAsia="Times New Roman" w:hAnsi="Arial" w:cs="Arial"/>
          <w:color w:val="000000"/>
        </w:rPr>
        <w:t>The “Lean” manufacturing process has been successful in healthcare organizations where an understanding of motion/activity has led to improved outcomes.</w:t>
      </w:r>
    </w:p>
    <w:p w14:paraId="2E5BAD9A" w14:textId="77777777" w:rsidR="00420A6F" w:rsidRDefault="00420A6F" w:rsidP="001C70A6">
      <w:pPr>
        <w:pStyle w:val="ListParagraph"/>
        <w:numPr>
          <w:ilvl w:val="0"/>
          <w:numId w:val="205"/>
        </w:numPr>
        <w:shd w:val="clear" w:color="auto" w:fill="FFFFFF"/>
        <w:spacing w:after="0" w:line="240" w:lineRule="auto"/>
        <w:textAlignment w:val="baseline"/>
        <w:rPr>
          <w:rFonts w:ascii="Arial" w:eastAsia="Times New Roman" w:hAnsi="Arial" w:cs="Arial"/>
          <w:color w:val="000000"/>
        </w:rPr>
      </w:pPr>
      <w:r>
        <w:rPr>
          <w:rFonts w:ascii="Arial" w:eastAsia="Times New Roman" w:hAnsi="Arial" w:cs="Arial"/>
          <w:color w:val="000000"/>
        </w:rPr>
        <w:t>Incorporate ergonomic design principles.</w:t>
      </w:r>
    </w:p>
    <w:p w14:paraId="0E1FB3E8" w14:textId="77777777" w:rsidR="00420A6F" w:rsidRDefault="00420A6F" w:rsidP="001C70A6">
      <w:pPr>
        <w:pStyle w:val="ListParagraph"/>
        <w:numPr>
          <w:ilvl w:val="0"/>
          <w:numId w:val="208"/>
        </w:numPr>
        <w:shd w:val="clear" w:color="auto" w:fill="FFFFFF"/>
        <w:spacing w:after="0" w:line="240" w:lineRule="auto"/>
        <w:textAlignment w:val="baseline"/>
        <w:rPr>
          <w:rFonts w:ascii="Arial" w:eastAsia="Times New Roman" w:hAnsi="Arial" w:cs="Arial"/>
          <w:color w:val="000000"/>
        </w:rPr>
      </w:pPr>
      <w:r>
        <w:rPr>
          <w:rFonts w:ascii="Arial" w:eastAsia="Times New Roman" w:hAnsi="Arial" w:cs="Arial"/>
          <w:color w:val="000000"/>
        </w:rPr>
        <w:t>Identify high-risk tasks (see Standard 2.1.1 Introduction) using actual loss data from Occupational Safety and Health Administration (OSHA) 300 logs, along with workers’ compensation reports, healthcare organization injury data logs, healthcare worker interviews and surveys, capture of near-miss data, and other risk-related data (e.g., after-action reviews that do not result in workers’ compensation reports).</w:t>
      </w:r>
    </w:p>
    <w:p w14:paraId="71457F47" w14:textId="77777777" w:rsidR="00420A6F" w:rsidRDefault="00420A6F" w:rsidP="001C70A6">
      <w:pPr>
        <w:pStyle w:val="ListParagraph"/>
        <w:numPr>
          <w:ilvl w:val="0"/>
          <w:numId w:val="208"/>
        </w:numPr>
        <w:shd w:val="clear" w:color="auto" w:fill="FFFFFF"/>
        <w:spacing w:after="0" w:line="240" w:lineRule="auto"/>
        <w:textAlignment w:val="baseline"/>
        <w:rPr>
          <w:rFonts w:ascii="Arial" w:eastAsia="Times New Roman" w:hAnsi="Arial" w:cs="Arial"/>
          <w:color w:val="000000"/>
        </w:rPr>
      </w:pPr>
      <w:r>
        <w:rPr>
          <w:rFonts w:ascii="Arial" w:eastAsia="Times New Roman" w:hAnsi="Arial" w:cs="Arial"/>
          <w:color w:val="000000"/>
        </w:rPr>
        <w:t>Identify high-risk areas, i.e., emergency department, surgical services, radiology, long-term care, and others (Gallagher, 2013; Matz, et al., 2019).</w:t>
      </w:r>
    </w:p>
    <w:p w14:paraId="1230C93F" w14:textId="77777777" w:rsidR="00420A6F" w:rsidRDefault="00420A6F" w:rsidP="001C70A6">
      <w:pPr>
        <w:pStyle w:val="ListParagraph"/>
        <w:numPr>
          <w:ilvl w:val="0"/>
          <w:numId w:val="208"/>
        </w:numPr>
        <w:shd w:val="clear" w:color="auto" w:fill="FFFFFF"/>
        <w:spacing w:after="0" w:line="240" w:lineRule="auto"/>
        <w:textAlignment w:val="baseline"/>
        <w:rPr>
          <w:rFonts w:ascii="Arial" w:eastAsia="Times New Roman" w:hAnsi="Arial" w:cs="Arial"/>
          <w:color w:val="000000"/>
        </w:rPr>
      </w:pPr>
      <w:r>
        <w:rPr>
          <w:rFonts w:ascii="Arial" w:eastAsia="Times New Roman" w:hAnsi="Arial" w:cs="Arial"/>
          <w:color w:val="000000"/>
        </w:rPr>
        <w:t>Identify high-risk healthcare recipients, i.e., those who are more dependent, with medical issues such as contractures, who are combative, with many tubes and lines, and who are larger (Gallagher, 2013) in weight, width, and height.</w:t>
      </w:r>
    </w:p>
    <w:p w14:paraId="74A53280" w14:textId="77777777" w:rsidR="00420A6F" w:rsidRDefault="00420A6F" w:rsidP="001C70A6">
      <w:pPr>
        <w:pStyle w:val="ListParagraph"/>
        <w:numPr>
          <w:ilvl w:val="0"/>
          <w:numId w:val="208"/>
        </w:numPr>
        <w:shd w:val="clear" w:color="auto" w:fill="FFFFFF"/>
        <w:spacing w:after="0" w:line="240" w:lineRule="auto"/>
        <w:textAlignment w:val="baseline"/>
        <w:rPr>
          <w:rFonts w:ascii="Arial" w:eastAsia="Times New Roman" w:hAnsi="Arial" w:cs="Arial"/>
          <w:color w:val="000000"/>
        </w:rPr>
      </w:pPr>
      <w:r>
        <w:rPr>
          <w:rFonts w:ascii="Arial" w:eastAsia="Times New Roman" w:hAnsi="Arial" w:cs="Arial"/>
          <w:color w:val="000000"/>
        </w:rPr>
        <w:t>Identify SPHM technology with design features that minimize the risk of injury.</w:t>
      </w:r>
    </w:p>
    <w:p w14:paraId="008F56AF" w14:textId="77777777" w:rsidR="00420A6F" w:rsidRDefault="00420A6F" w:rsidP="001C70A6">
      <w:pPr>
        <w:pStyle w:val="ListParagraph"/>
        <w:numPr>
          <w:ilvl w:val="0"/>
          <w:numId w:val="205"/>
        </w:numPr>
        <w:shd w:val="clear" w:color="auto" w:fill="FFFFFF"/>
        <w:spacing w:after="0" w:line="240" w:lineRule="auto"/>
        <w:textAlignment w:val="baseline"/>
        <w:rPr>
          <w:rFonts w:ascii="Arial" w:eastAsia="Times New Roman" w:hAnsi="Arial" w:cs="Arial"/>
          <w:color w:val="000000"/>
        </w:rPr>
      </w:pPr>
      <w:r>
        <w:rPr>
          <w:rFonts w:ascii="Arial" w:eastAsia="Times New Roman" w:hAnsi="Arial" w:cs="Arial"/>
          <w:color w:val="000000"/>
        </w:rPr>
        <w:t>Design new construction and remodeling projects to specifically address high-risk tasks, patient care areas, and healthcare recipients.</w:t>
      </w:r>
    </w:p>
    <w:p w14:paraId="15FD268F" w14:textId="77777777" w:rsidR="00420A6F" w:rsidRDefault="00420A6F" w:rsidP="001C70A6">
      <w:pPr>
        <w:pStyle w:val="ListParagraph"/>
        <w:numPr>
          <w:ilvl w:val="0"/>
          <w:numId w:val="205"/>
        </w:numPr>
        <w:shd w:val="clear" w:color="auto" w:fill="FFFFFF"/>
        <w:spacing w:after="0" w:line="240" w:lineRule="auto"/>
        <w:textAlignment w:val="baseline"/>
        <w:rPr>
          <w:rFonts w:ascii="Arial" w:eastAsia="Times New Roman" w:hAnsi="Arial" w:cs="Arial"/>
          <w:color w:val="000000"/>
        </w:rPr>
      </w:pPr>
      <w:r>
        <w:rPr>
          <w:rFonts w:ascii="Arial" w:eastAsia="Times New Roman" w:hAnsi="Arial" w:cs="Arial"/>
          <w:color w:val="000000"/>
        </w:rPr>
        <w:t>Encourage transparency to solicit necessary feedback while exploring methods that identify strengths and opportunities.</w:t>
      </w:r>
    </w:p>
    <w:p w14:paraId="2BBCEB28" w14:textId="77777777" w:rsidR="00420A6F" w:rsidRDefault="00420A6F" w:rsidP="001C70A6">
      <w:pPr>
        <w:pStyle w:val="ListParagraph"/>
        <w:numPr>
          <w:ilvl w:val="0"/>
          <w:numId w:val="205"/>
        </w:numPr>
        <w:shd w:val="clear" w:color="auto" w:fill="FFFFFF"/>
        <w:spacing w:after="0" w:line="240" w:lineRule="auto"/>
        <w:textAlignment w:val="baseline"/>
        <w:rPr>
          <w:rFonts w:ascii="Arial" w:eastAsia="Times New Roman" w:hAnsi="Arial" w:cs="Arial"/>
          <w:color w:val="000000"/>
        </w:rPr>
      </w:pPr>
      <w:r>
        <w:rPr>
          <w:rFonts w:ascii="Arial" w:eastAsia="Times New Roman" w:hAnsi="Arial" w:cs="Arial"/>
          <w:color w:val="000000"/>
        </w:rPr>
        <w:t>Identify opportunities to reduce physical healthcare recipient transfers and handoffs with variable-acuity or variable-use designs.</w:t>
      </w:r>
    </w:p>
    <w:p w14:paraId="09962D25" w14:textId="77777777" w:rsidR="00420A6F" w:rsidRDefault="00420A6F" w:rsidP="00420A6F">
      <w:pPr>
        <w:shd w:val="clear" w:color="auto" w:fill="FFFFFF"/>
        <w:spacing w:line="240" w:lineRule="auto"/>
        <w:ind w:hanging="720"/>
        <w:contextualSpacing/>
        <w:rPr>
          <w:rFonts w:ascii="Arial" w:eastAsia="Times New Roman" w:hAnsi="Arial" w:cs="Arial"/>
        </w:rPr>
      </w:pPr>
      <w:r>
        <w:rPr>
          <w:rFonts w:ascii="Arial" w:eastAsia="Times New Roman" w:hAnsi="Arial" w:cs="Arial"/>
        </w:rPr>
        <w:t> </w:t>
      </w:r>
    </w:p>
    <w:p w14:paraId="614EAAD6" w14:textId="77777777" w:rsidR="00420A6F" w:rsidRDefault="00420A6F" w:rsidP="00420A6F">
      <w:pPr>
        <w:shd w:val="clear" w:color="auto" w:fill="FFFFFF"/>
        <w:spacing w:line="240" w:lineRule="auto"/>
        <w:contextualSpacing/>
        <w:rPr>
          <w:rFonts w:ascii="Arial" w:eastAsia="Times New Roman" w:hAnsi="Arial" w:cs="Arial"/>
          <w:b/>
          <w:bCs/>
          <w:color w:val="222222"/>
        </w:rPr>
      </w:pPr>
      <w:r>
        <w:rPr>
          <w:rFonts w:ascii="Arial" w:eastAsia="Times New Roman" w:hAnsi="Arial" w:cs="Arial"/>
          <w:b/>
          <w:bCs/>
          <w:color w:val="222222"/>
        </w:rPr>
        <w:t>3.1.1 References</w:t>
      </w:r>
    </w:p>
    <w:p w14:paraId="21FCB364" w14:textId="77777777" w:rsidR="00420A6F" w:rsidRDefault="00420A6F" w:rsidP="001C70A6">
      <w:pPr>
        <w:pStyle w:val="ListParagraph"/>
        <w:numPr>
          <w:ilvl w:val="0"/>
          <w:numId w:val="209"/>
        </w:numPr>
        <w:shd w:val="clear" w:color="auto" w:fill="FFFFFF"/>
        <w:spacing w:after="0" w:line="240" w:lineRule="auto"/>
        <w:rPr>
          <w:rFonts w:ascii="Arial" w:eastAsia="Times New Roman" w:hAnsi="Arial" w:cs="Arial"/>
          <w:b/>
        </w:rPr>
      </w:pPr>
      <w:r>
        <w:rPr>
          <w:rFonts w:ascii="Arial" w:hAnsi="Arial" w:cs="Arial"/>
        </w:rPr>
        <w:t xml:space="preserve">Gallagher, Susan Marie. </w:t>
      </w:r>
      <w:r>
        <w:rPr>
          <w:rFonts w:ascii="Arial" w:hAnsi="Arial" w:cs="Arial"/>
          <w:i/>
        </w:rPr>
        <w:t>Implementation guide to the safe patient handling and mobility interprofessional national standards</w:t>
      </w:r>
      <w:r>
        <w:rPr>
          <w:rFonts w:ascii="Arial" w:hAnsi="Arial" w:cs="Arial"/>
        </w:rPr>
        <w:t xml:space="preserve">. American Nurses Association, 2013. </w:t>
      </w:r>
    </w:p>
    <w:p w14:paraId="767AC4D0" w14:textId="77777777" w:rsidR="00420A6F" w:rsidRDefault="00420A6F" w:rsidP="001C70A6">
      <w:pPr>
        <w:pStyle w:val="ListParagraph"/>
        <w:numPr>
          <w:ilvl w:val="0"/>
          <w:numId w:val="209"/>
        </w:numPr>
        <w:shd w:val="clear" w:color="auto" w:fill="FFFFFF"/>
        <w:spacing w:after="0" w:line="240" w:lineRule="auto"/>
        <w:rPr>
          <w:rFonts w:ascii="Arial" w:eastAsia="Times New Roman" w:hAnsi="Arial" w:cs="Arial"/>
          <w:b/>
          <w:bCs/>
          <w:color w:val="222222"/>
        </w:rPr>
      </w:pPr>
      <w:r>
        <w:rPr>
          <w:rFonts w:ascii="Arial" w:hAnsi="Arial" w:cs="Arial"/>
        </w:rPr>
        <w:t xml:space="preserve">Matz, Mary, </w:t>
      </w:r>
      <w:r>
        <w:rPr>
          <w:rFonts w:ascii="Arial" w:hAnsi="Arial" w:cs="Arial"/>
          <w:i/>
        </w:rPr>
        <w:t>Patient Handling and Mobility Assessments</w:t>
      </w:r>
      <w:r>
        <w:rPr>
          <w:rFonts w:ascii="Arial" w:hAnsi="Arial" w:cs="Arial"/>
        </w:rPr>
        <w:t xml:space="preserve">, Facility Guidelines Institute, 2019. Retrieved October 14, 2020, from </w:t>
      </w:r>
      <w:hyperlink r:id="rId38" w:history="1">
        <w:r>
          <w:rPr>
            <w:rStyle w:val="Hyperlink"/>
            <w:rFonts w:ascii="Arial" w:hAnsi="Arial" w:cs="Arial"/>
          </w:rPr>
          <w:t>https://www.fgiguidelines.org/wp-content/uploads/2019/10/FGI-Patient-Handling-and-Mobility-Assessments_191008.pdf</w:t>
        </w:r>
      </w:hyperlink>
    </w:p>
    <w:p w14:paraId="5EDD5653" w14:textId="77777777" w:rsidR="00420A6F" w:rsidRDefault="00420A6F" w:rsidP="00420A6F">
      <w:pPr>
        <w:shd w:val="clear" w:color="auto" w:fill="FFFFFF"/>
        <w:spacing w:line="240" w:lineRule="auto"/>
        <w:contextualSpacing/>
        <w:rPr>
          <w:rFonts w:ascii="Arial" w:eastAsia="Times New Roman" w:hAnsi="Arial" w:cs="Arial"/>
          <w:b/>
          <w:bCs/>
          <w:color w:val="222222"/>
        </w:rPr>
      </w:pPr>
    </w:p>
    <w:p w14:paraId="6C45843E" w14:textId="77777777" w:rsidR="00420A6F" w:rsidRDefault="00420A6F" w:rsidP="00420A6F">
      <w:pPr>
        <w:shd w:val="clear" w:color="auto" w:fill="FFFFFF"/>
        <w:spacing w:line="240" w:lineRule="auto"/>
        <w:contextualSpacing/>
        <w:rPr>
          <w:rFonts w:ascii="Arial" w:eastAsia="Times New Roman" w:hAnsi="Arial" w:cs="Arial"/>
          <w:b/>
          <w:bCs/>
          <w:i/>
          <w:color w:val="222222"/>
        </w:rPr>
      </w:pPr>
    </w:p>
    <w:p w14:paraId="41EF3369" w14:textId="77777777" w:rsidR="00420A6F" w:rsidRDefault="00420A6F" w:rsidP="00420A6F">
      <w:pPr>
        <w:shd w:val="clear" w:color="auto" w:fill="FFFFFF"/>
        <w:spacing w:line="240" w:lineRule="auto"/>
        <w:contextualSpacing/>
        <w:rPr>
          <w:rFonts w:ascii="Arial" w:eastAsia="Times New Roman" w:hAnsi="Arial" w:cs="Arial"/>
          <w:b/>
          <w:bCs/>
          <w:i/>
          <w:color w:val="222222"/>
        </w:rPr>
      </w:pPr>
    </w:p>
    <w:p w14:paraId="10942AC6" w14:textId="77777777" w:rsidR="00420A6F" w:rsidRDefault="00420A6F" w:rsidP="00420A6F">
      <w:pPr>
        <w:shd w:val="clear" w:color="auto" w:fill="FFFFFF"/>
        <w:spacing w:line="240" w:lineRule="auto"/>
        <w:contextualSpacing/>
        <w:rPr>
          <w:rFonts w:ascii="Arial" w:eastAsia="Times New Roman" w:hAnsi="Arial" w:cs="Arial"/>
          <w:i/>
          <w:color w:val="222222"/>
        </w:rPr>
      </w:pPr>
      <w:r>
        <w:rPr>
          <w:rFonts w:ascii="Arial" w:eastAsia="Times New Roman" w:hAnsi="Arial" w:cs="Arial"/>
          <w:b/>
          <w:bCs/>
          <w:i/>
          <w:color w:val="222222"/>
        </w:rPr>
        <w:t xml:space="preserve">Standard Number 3.1.2 Include diverse perspectives related to ergonomic design principles.  </w:t>
      </w:r>
      <w:r>
        <w:rPr>
          <w:rFonts w:ascii="Arial" w:eastAsia="Times New Roman" w:hAnsi="Arial" w:cs="Arial"/>
          <w:i/>
          <w:color w:val="222222"/>
        </w:rPr>
        <w:t>Input will be gathered from healthcare workers and ancillary/support staff at all stages throughout all new construction, rebuilding, and remodeling activities.</w:t>
      </w:r>
    </w:p>
    <w:p w14:paraId="1F39A96D" w14:textId="77777777" w:rsidR="00420A6F" w:rsidRDefault="00420A6F" w:rsidP="00420A6F">
      <w:pPr>
        <w:shd w:val="clear" w:color="auto" w:fill="FFFFFF"/>
        <w:tabs>
          <w:tab w:val="left" w:pos="1360"/>
        </w:tabs>
        <w:spacing w:line="240" w:lineRule="auto"/>
        <w:contextualSpacing/>
        <w:rPr>
          <w:rFonts w:ascii="Arial" w:eastAsia="Times New Roman" w:hAnsi="Arial" w:cs="Arial"/>
          <w:i/>
          <w:color w:val="222222"/>
        </w:rPr>
      </w:pPr>
      <w:r>
        <w:rPr>
          <w:rFonts w:ascii="Arial" w:eastAsia="Times New Roman" w:hAnsi="Arial" w:cs="Arial"/>
          <w:i/>
          <w:color w:val="222222"/>
        </w:rPr>
        <w:tab/>
        <w:t xml:space="preserve"> </w:t>
      </w:r>
    </w:p>
    <w:p w14:paraId="0225769F" w14:textId="77777777" w:rsidR="00420A6F" w:rsidRDefault="00420A6F" w:rsidP="00420A6F">
      <w:pPr>
        <w:shd w:val="clear" w:color="auto" w:fill="FFFFFF"/>
        <w:spacing w:line="240" w:lineRule="auto"/>
        <w:contextualSpacing/>
        <w:rPr>
          <w:rFonts w:ascii="Arial" w:eastAsia="Times New Roman" w:hAnsi="Arial" w:cs="Arial"/>
        </w:rPr>
      </w:pPr>
      <w:r>
        <w:rPr>
          <w:rFonts w:ascii="Arial" w:eastAsia="Times New Roman" w:hAnsi="Arial" w:cs="Arial"/>
          <w:b/>
          <w:bCs/>
        </w:rPr>
        <w:t xml:space="preserve">Introduction: </w:t>
      </w:r>
      <w:r>
        <w:rPr>
          <w:rFonts w:ascii="Arial" w:eastAsia="Times New Roman" w:hAnsi="Arial" w:cs="Arial"/>
        </w:rPr>
        <w:t xml:space="preserve">Communication and collaboration must occur across and between multiple areas and levels of the healthcare organization to successfully integrate ergonomic design principles throughout the environment of care. Key stakeholders are readily identified and recruited during the planning phases of new construction and remodeling projects to address potential design omissions, flaws, and ergonomic barriers that preclude safety. This collective effort reduces risks and hazards, and will eventually save money, time, and manpower. </w:t>
      </w:r>
    </w:p>
    <w:p w14:paraId="724451D4" w14:textId="77777777" w:rsidR="00420A6F" w:rsidRDefault="00420A6F" w:rsidP="00420A6F">
      <w:pPr>
        <w:shd w:val="clear" w:color="auto" w:fill="FFFFFF"/>
        <w:spacing w:line="240" w:lineRule="auto"/>
        <w:contextualSpacing/>
        <w:rPr>
          <w:rFonts w:ascii="Arial" w:eastAsia="Times New Roman" w:hAnsi="Arial" w:cs="Arial"/>
          <w:color w:val="FF0000"/>
        </w:rPr>
      </w:pPr>
    </w:p>
    <w:p w14:paraId="42042854" w14:textId="77777777" w:rsidR="00420A6F" w:rsidRDefault="00420A6F" w:rsidP="00420A6F">
      <w:pPr>
        <w:shd w:val="clear" w:color="auto" w:fill="FFFFFF"/>
        <w:spacing w:line="240" w:lineRule="auto"/>
        <w:contextualSpacing/>
        <w:rPr>
          <w:rFonts w:ascii="Arial" w:eastAsia="Times New Roman" w:hAnsi="Arial" w:cs="Arial"/>
          <w:b/>
          <w:bCs/>
        </w:rPr>
      </w:pPr>
      <w:r>
        <w:rPr>
          <w:rFonts w:ascii="Arial" w:eastAsia="Times New Roman" w:hAnsi="Arial" w:cs="Arial"/>
          <w:b/>
          <w:bCs/>
          <w:color w:val="000000"/>
        </w:rPr>
        <w:t>Upon completion of the review/implementation of this standard, you/your healthcare organization should understand and/or demonstrate the following:</w:t>
      </w:r>
    </w:p>
    <w:p w14:paraId="348C0817" w14:textId="77777777" w:rsidR="00420A6F" w:rsidRDefault="00420A6F" w:rsidP="001C70A6">
      <w:pPr>
        <w:pStyle w:val="ListParagraph"/>
        <w:numPr>
          <w:ilvl w:val="0"/>
          <w:numId w:val="210"/>
        </w:numPr>
        <w:shd w:val="clear" w:color="auto" w:fill="FFFFFF"/>
        <w:spacing w:after="0" w:line="240" w:lineRule="auto"/>
        <w:ind w:left="720"/>
        <w:rPr>
          <w:rFonts w:ascii="Arial" w:eastAsia="Times New Roman" w:hAnsi="Arial" w:cs="Arial"/>
          <w:color w:val="000000" w:themeColor="text1"/>
        </w:rPr>
      </w:pPr>
      <w:r>
        <w:rPr>
          <w:rFonts w:ascii="Arial" w:eastAsia="Times New Roman" w:hAnsi="Arial" w:cs="Arial"/>
          <w:bCs/>
          <w:color w:val="000000" w:themeColor="text1"/>
        </w:rPr>
        <w:t>Utilization of</w:t>
      </w:r>
      <w:r>
        <w:rPr>
          <w:rFonts w:ascii="Arial" w:eastAsia="Times New Roman" w:hAnsi="Arial" w:cs="Arial"/>
          <w:color w:val="000000" w:themeColor="text1"/>
        </w:rPr>
        <w:t xml:space="preserve"> a survey instrument or interviews to gather healthcare worker input on safe patient handling and mobility (SPHM)/ergonomic design in their existing clinical area/unit.</w:t>
      </w:r>
    </w:p>
    <w:p w14:paraId="7B1F3192" w14:textId="77777777" w:rsidR="00420A6F" w:rsidRDefault="00420A6F" w:rsidP="001C70A6">
      <w:pPr>
        <w:numPr>
          <w:ilvl w:val="0"/>
          <w:numId w:val="211"/>
        </w:numPr>
        <w:shd w:val="clear" w:color="auto" w:fill="FFFFFF"/>
        <w:spacing w:after="0" w:line="240" w:lineRule="auto"/>
        <w:ind w:left="720"/>
        <w:contextualSpacing/>
        <w:rPr>
          <w:rFonts w:ascii="Arial" w:eastAsia="Times New Roman" w:hAnsi="Arial" w:cs="Arial"/>
          <w:color w:val="000000" w:themeColor="text1"/>
        </w:rPr>
      </w:pPr>
      <w:r>
        <w:rPr>
          <w:rFonts w:ascii="Arial" w:eastAsia="Times New Roman" w:hAnsi="Arial" w:cs="Arial"/>
          <w:color w:val="000000" w:themeColor="text1"/>
        </w:rPr>
        <w:t>Data trending and recognition of unsafe patterns from healthcare worker surveys/ interviews to prioritize actions.</w:t>
      </w:r>
    </w:p>
    <w:p w14:paraId="76BD985C" w14:textId="77777777" w:rsidR="00420A6F" w:rsidRDefault="00420A6F" w:rsidP="001C70A6">
      <w:pPr>
        <w:numPr>
          <w:ilvl w:val="0"/>
          <w:numId w:val="211"/>
        </w:numPr>
        <w:shd w:val="clear" w:color="auto" w:fill="FFFFFF"/>
        <w:spacing w:after="0" w:line="240" w:lineRule="auto"/>
        <w:ind w:left="720"/>
        <w:contextualSpacing/>
        <w:rPr>
          <w:rFonts w:ascii="Arial" w:eastAsia="Times New Roman" w:hAnsi="Arial" w:cs="Arial"/>
          <w:color w:val="000000" w:themeColor="text1"/>
        </w:rPr>
      </w:pPr>
      <w:r>
        <w:rPr>
          <w:rFonts w:ascii="Arial" w:eastAsia="Times New Roman" w:hAnsi="Arial" w:cs="Arial"/>
          <w:color w:val="000000" w:themeColor="text1"/>
        </w:rPr>
        <w:t xml:space="preserve">Consistent institution of interventions that address SPHM needs in care areas, using the most recent developments in technology and design. </w:t>
      </w:r>
    </w:p>
    <w:p w14:paraId="628AF808" w14:textId="77777777" w:rsidR="00420A6F" w:rsidRDefault="00420A6F" w:rsidP="00420A6F">
      <w:pPr>
        <w:shd w:val="clear" w:color="auto" w:fill="FFFFFF"/>
        <w:spacing w:after="0" w:line="240" w:lineRule="auto"/>
        <w:ind w:left="720"/>
        <w:contextualSpacing/>
        <w:rPr>
          <w:rFonts w:ascii="Arial" w:eastAsia="Times New Roman" w:hAnsi="Arial" w:cs="Arial"/>
          <w:color w:val="FF0000"/>
        </w:rPr>
      </w:pPr>
    </w:p>
    <w:p w14:paraId="085A396E" w14:textId="77777777" w:rsidR="00420A6F" w:rsidRDefault="00420A6F" w:rsidP="00420A6F">
      <w:pPr>
        <w:shd w:val="clear" w:color="auto" w:fill="FFFFFF"/>
        <w:spacing w:line="240" w:lineRule="auto"/>
        <w:contextualSpacing/>
        <w:rPr>
          <w:rFonts w:ascii="Arial" w:eastAsia="Times New Roman" w:hAnsi="Arial" w:cs="Arial"/>
          <w:b/>
          <w:bCs/>
          <w:color w:val="000000" w:themeColor="text1"/>
        </w:rPr>
      </w:pPr>
      <w:r>
        <w:rPr>
          <w:rFonts w:ascii="Arial" w:eastAsia="Times New Roman" w:hAnsi="Arial" w:cs="Arial"/>
          <w:b/>
          <w:bCs/>
          <w:color w:val="000000" w:themeColor="text1"/>
        </w:rPr>
        <w:t xml:space="preserve">Implementing Standard 3.1.2 </w:t>
      </w:r>
    </w:p>
    <w:p w14:paraId="0859E15E" w14:textId="77777777" w:rsidR="00420A6F" w:rsidRDefault="00420A6F" w:rsidP="001C70A6">
      <w:pPr>
        <w:numPr>
          <w:ilvl w:val="0"/>
          <w:numId w:val="212"/>
        </w:numPr>
        <w:shd w:val="clear" w:color="auto" w:fill="FFFFFF"/>
        <w:spacing w:after="0" w:line="240" w:lineRule="auto"/>
        <w:contextualSpacing/>
        <w:rPr>
          <w:rFonts w:ascii="Arial" w:eastAsia="Times New Roman" w:hAnsi="Arial" w:cs="Arial"/>
          <w:color w:val="000000" w:themeColor="text1"/>
        </w:rPr>
      </w:pPr>
      <w:r>
        <w:rPr>
          <w:rFonts w:ascii="Arial" w:eastAsia="Times New Roman" w:hAnsi="Arial" w:cs="Arial"/>
          <w:color w:val="000000" w:themeColor="text1"/>
        </w:rPr>
        <w:t>Develop a survey instrument that captures SPHM and general healthcare recipient care needs (e.g., an electronic or one-page survey form with closed- and open-ended questions).</w:t>
      </w:r>
    </w:p>
    <w:p w14:paraId="7B2793A9" w14:textId="77777777" w:rsidR="00420A6F" w:rsidRDefault="00420A6F" w:rsidP="001C70A6">
      <w:pPr>
        <w:numPr>
          <w:ilvl w:val="0"/>
          <w:numId w:val="212"/>
        </w:numPr>
        <w:shd w:val="clear" w:color="auto" w:fill="FFFFFF"/>
        <w:spacing w:after="0" w:line="240" w:lineRule="auto"/>
        <w:contextualSpacing/>
        <w:rPr>
          <w:rFonts w:ascii="Arial" w:eastAsia="Times New Roman" w:hAnsi="Arial" w:cs="Arial"/>
          <w:color w:val="000000" w:themeColor="text1"/>
        </w:rPr>
      </w:pPr>
      <w:r>
        <w:rPr>
          <w:rFonts w:ascii="Arial" w:eastAsia="Times New Roman" w:hAnsi="Arial" w:cs="Arial"/>
          <w:color w:val="000000" w:themeColor="text1"/>
        </w:rPr>
        <w:t>Collect, analyze, and report data to team members and other key stakeholders, i.e., architects, designers, and members of the clinical advisory team.</w:t>
      </w:r>
    </w:p>
    <w:p w14:paraId="3858A34C" w14:textId="77777777" w:rsidR="00420A6F" w:rsidRDefault="00420A6F" w:rsidP="001C70A6">
      <w:pPr>
        <w:numPr>
          <w:ilvl w:val="0"/>
          <w:numId w:val="212"/>
        </w:numPr>
        <w:shd w:val="clear" w:color="auto" w:fill="FFFFFF"/>
        <w:spacing w:after="0" w:line="240" w:lineRule="auto"/>
        <w:contextualSpacing/>
        <w:rPr>
          <w:rFonts w:ascii="Arial" w:eastAsia="Times New Roman" w:hAnsi="Arial" w:cs="Arial"/>
          <w:color w:val="000000" w:themeColor="text1"/>
        </w:rPr>
      </w:pPr>
      <w:r>
        <w:rPr>
          <w:rFonts w:ascii="Arial" w:eastAsia="Times New Roman" w:hAnsi="Arial" w:cs="Arial"/>
          <w:color w:val="000000" w:themeColor="text1"/>
        </w:rPr>
        <w:t>Integrate survey feedback into all new construction and remodeling projects.</w:t>
      </w:r>
    </w:p>
    <w:p w14:paraId="3B7D597A" w14:textId="77777777" w:rsidR="00420A6F" w:rsidRDefault="00420A6F" w:rsidP="00420A6F">
      <w:pPr>
        <w:shd w:val="clear" w:color="auto" w:fill="FFFFFF"/>
        <w:spacing w:after="0" w:line="240" w:lineRule="auto"/>
        <w:ind w:left="360"/>
        <w:contextualSpacing/>
        <w:rPr>
          <w:rFonts w:ascii="Arial" w:eastAsia="Times New Roman" w:hAnsi="Arial" w:cs="Arial"/>
          <w:color w:val="000000" w:themeColor="text1"/>
        </w:rPr>
      </w:pPr>
      <w:r>
        <w:rPr>
          <w:rFonts w:ascii="Arial" w:eastAsia="Times New Roman" w:hAnsi="Arial" w:cs="Arial"/>
          <w:color w:val="000000" w:themeColor="text1"/>
        </w:rPr>
        <w:t>Examples include door width requirements for healthcare recipient-specific needs; toilet mounting according to population demographics (i.e., wall-mounted toilets have a limited weight capacity that increases the risk for fall-related injuries); or the specific surfaces recommended for safe use of assistive technology with wheels.</w:t>
      </w:r>
    </w:p>
    <w:p w14:paraId="52DE6001" w14:textId="77777777" w:rsidR="00420A6F" w:rsidRDefault="00420A6F" w:rsidP="00420A6F">
      <w:pPr>
        <w:shd w:val="clear" w:color="auto" w:fill="FFFFFF"/>
        <w:spacing w:line="240" w:lineRule="auto"/>
        <w:contextualSpacing/>
        <w:rPr>
          <w:rFonts w:ascii="Arial" w:eastAsia="Times New Roman" w:hAnsi="Arial" w:cs="Arial"/>
          <w:color w:val="FF0000"/>
        </w:rPr>
      </w:pPr>
    </w:p>
    <w:p w14:paraId="3815F987" w14:textId="77777777" w:rsidR="00420A6F" w:rsidRDefault="00420A6F" w:rsidP="00420A6F">
      <w:pPr>
        <w:shd w:val="clear" w:color="auto" w:fill="FFFFFF"/>
        <w:tabs>
          <w:tab w:val="left" w:pos="1840"/>
        </w:tabs>
        <w:spacing w:line="240" w:lineRule="auto"/>
        <w:contextualSpacing/>
        <w:rPr>
          <w:rFonts w:ascii="Arial" w:eastAsia="Times New Roman" w:hAnsi="Arial" w:cs="Arial"/>
          <w:b/>
        </w:rPr>
      </w:pPr>
      <w:r>
        <w:rPr>
          <w:rFonts w:ascii="Arial" w:eastAsia="Times New Roman" w:hAnsi="Arial" w:cs="Arial"/>
          <w:b/>
        </w:rPr>
        <w:t>3.1.2 TIPS</w:t>
      </w:r>
      <w:r>
        <w:rPr>
          <w:rFonts w:ascii="Arial" w:eastAsia="Times New Roman" w:hAnsi="Arial" w:cs="Arial"/>
          <w:b/>
        </w:rPr>
        <w:tab/>
      </w:r>
    </w:p>
    <w:p w14:paraId="3E1290DA" w14:textId="77777777" w:rsidR="00420A6F" w:rsidRDefault="00420A6F" w:rsidP="00420A6F">
      <w:pPr>
        <w:shd w:val="clear" w:color="auto" w:fill="FFFFFF"/>
        <w:spacing w:line="240" w:lineRule="auto"/>
        <w:contextualSpacing/>
        <w:rPr>
          <w:rFonts w:ascii="Arial" w:eastAsia="Times New Roman" w:hAnsi="Arial" w:cs="Arial"/>
        </w:rPr>
      </w:pPr>
      <w:r>
        <w:rPr>
          <w:rFonts w:ascii="Arial" w:eastAsia="Times New Roman" w:hAnsi="Arial" w:cs="Arial"/>
        </w:rPr>
        <w:t>An orthopedics inpatient unit was relocated to a larger area within the healthcare organization. Plans included ceiling lifts in every healthcare recipient room, enlarged doorways, and an open layout throughout the healthcare recipient care area. Installation of ceiling lifts followed recommendations for minimum clearance during healthcare recipient transfers from bed to chair (3 feet x 10 feet 6 inches) and bed to stretcher/bed (5 feet 6 inches x 10 feet 6 inches) within a standard-sized room (Matz, et al., 2019). However, none of the planning discussions addressed the fit between the new ceiling lifts and various traction set-ups on orthopedic patient beds. The beds currently in use had over bed traction frames that were not compatible with the new ceiling lifts.  The frames had to be removed before beds from the original orthopedics unit could be utilized elsewhere. Suboptimal design of the new healthcare recipient rooms resulted from healthcare recipient-specific details that were missed.</w:t>
      </w:r>
    </w:p>
    <w:p w14:paraId="694BC8BE" w14:textId="77777777" w:rsidR="00420A6F" w:rsidRDefault="00420A6F" w:rsidP="00420A6F">
      <w:pPr>
        <w:shd w:val="clear" w:color="auto" w:fill="FFFFFF"/>
        <w:spacing w:line="240" w:lineRule="auto"/>
        <w:contextualSpacing/>
        <w:rPr>
          <w:rFonts w:ascii="Arial" w:eastAsia="Times New Roman" w:hAnsi="Arial" w:cs="Arial"/>
          <w:b/>
          <w:bCs/>
        </w:rPr>
      </w:pPr>
    </w:p>
    <w:p w14:paraId="1B612127" w14:textId="77777777" w:rsidR="00420A6F" w:rsidRDefault="00420A6F" w:rsidP="00420A6F">
      <w:pPr>
        <w:shd w:val="clear" w:color="auto" w:fill="FFFFFF"/>
        <w:spacing w:line="240" w:lineRule="auto"/>
        <w:contextualSpacing/>
        <w:rPr>
          <w:rFonts w:ascii="Arial" w:hAnsi="Arial" w:cs="Arial"/>
        </w:rPr>
      </w:pPr>
      <w:r>
        <w:rPr>
          <w:rFonts w:ascii="Arial" w:eastAsia="Times New Roman" w:hAnsi="Arial" w:cs="Arial"/>
          <w:color w:val="000000" w:themeColor="text1"/>
        </w:rPr>
        <w:t xml:space="preserve">Healthcare workers will be asked about challenges in their current work environment and for their ideas on improving safety and efficiency. A walk-through with the architect will also inform </w:t>
      </w:r>
      <w:r>
        <w:rPr>
          <w:rFonts w:ascii="Arial" w:eastAsia="Times New Roman" w:hAnsi="Arial" w:cs="Arial"/>
          <w:color w:val="000000" w:themeColor="text1"/>
        </w:rPr>
        <w:lastRenderedPageBreak/>
        <w:t xml:space="preserve">the project. An example of using critical thinking is to problem-solve before the design is relayed.   </w:t>
      </w:r>
    </w:p>
    <w:p w14:paraId="78419FDE" w14:textId="77777777" w:rsidR="00420A6F" w:rsidRDefault="00420A6F" w:rsidP="00420A6F">
      <w:pPr>
        <w:shd w:val="clear" w:color="auto" w:fill="FFFFFF"/>
        <w:spacing w:line="240" w:lineRule="auto"/>
        <w:contextualSpacing/>
        <w:rPr>
          <w:rFonts w:ascii="Arial" w:hAnsi="Arial" w:cs="Arial"/>
        </w:rPr>
      </w:pPr>
    </w:p>
    <w:p w14:paraId="089F0B87" w14:textId="77777777" w:rsidR="00420A6F" w:rsidRDefault="00420A6F" w:rsidP="00420A6F">
      <w:pPr>
        <w:shd w:val="clear" w:color="auto" w:fill="FFFFFF"/>
        <w:spacing w:line="240" w:lineRule="auto"/>
        <w:contextualSpacing/>
        <w:rPr>
          <w:rFonts w:ascii="Arial" w:hAnsi="Arial" w:cs="Arial"/>
        </w:rPr>
      </w:pPr>
      <w:r>
        <w:rPr>
          <w:rFonts w:ascii="Arial" w:hAnsi="Arial" w:cs="Arial"/>
        </w:rPr>
        <w:t xml:space="preserve">A hospital-wide meeting was scheduled to discuss plans for selection, procurement, and purchasing new beds for all healthcare recipient care areas.  Representatives from all divisions, departments, specialties, and services were invited to attend.  A suggestion to select beds based on healthcare recipient acuity was made and cohorts were formed to discuss options in greater detail.  The critical care cohort examined current evidence and the needs of healthcare recipients in medical, surgical, trauma, burn, cardiothoracic, neurological, and oncology intensive care units. Group consensus was reached regarding bed preferences for medical, surgical, trauma, cardiothoracic, and oncology intensive care units. However, the options for burn and neurological intensive care unit beds warranted further discussion. Healthcare recipient-specific needs for burn care were unique and therefore bed preferences were highly prescriptive. Similar circumstances in the </w:t>
      </w:r>
      <w:proofErr w:type="spellStart"/>
      <w:r>
        <w:rPr>
          <w:rFonts w:ascii="Arial" w:hAnsi="Arial" w:cs="Arial"/>
        </w:rPr>
        <w:t>neurointensive</w:t>
      </w:r>
      <w:proofErr w:type="spellEnd"/>
      <w:r>
        <w:rPr>
          <w:rFonts w:ascii="Arial" w:hAnsi="Arial" w:cs="Arial"/>
        </w:rPr>
        <w:t xml:space="preserve"> care unit required specific beds for healthcare recipients on spine precautions that would also fit into the unit’s </w:t>
      </w:r>
      <w:r>
        <w:rPr>
          <w:rFonts w:ascii="Arial" w:hAnsi="Arial" w:cs="Arial"/>
          <w:color w:val="222222"/>
          <w:shd w:val="clear" w:color="auto" w:fill="FFFFFF"/>
        </w:rPr>
        <w:t>computerized tomography (</w:t>
      </w:r>
      <w:r>
        <w:rPr>
          <w:rFonts w:ascii="Arial" w:hAnsi="Arial" w:cs="Arial"/>
        </w:rPr>
        <w:t xml:space="preserve">CT) scanner.  An initial decision was made to order the same beds for medical, surgical, cardiothoracic, trauma, and oncology intensive care units, based on the cohort’s review and discussion. Plans for the remaining intensive care unit beds would be discussed </w:t>
      </w:r>
      <w:proofErr w:type="gramStart"/>
      <w:r>
        <w:rPr>
          <w:rFonts w:ascii="Arial" w:hAnsi="Arial" w:cs="Arial"/>
        </w:rPr>
        <w:t>at a later date</w:t>
      </w:r>
      <w:proofErr w:type="gramEnd"/>
      <w:r>
        <w:rPr>
          <w:rFonts w:ascii="Arial" w:hAnsi="Arial" w:cs="Arial"/>
        </w:rPr>
        <w:t xml:space="preserve">.       </w:t>
      </w:r>
    </w:p>
    <w:p w14:paraId="5889E187" w14:textId="77777777" w:rsidR="00420A6F" w:rsidRDefault="00420A6F" w:rsidP="00420A6F">
      <w:pPr>
        <w:shd w:val="clear" w:color="auto" w:fill="FFFFFF"/>
        <w:spacing w:line="240" w:lineRule="auto"/>
        <w:contextualSpacing/>
        <w:rPr>
          <w:rFonts w:ascii="Arial" w:eastAsia="Times New Roman" w:hAnsi="Arial" w:cs="Arial"/>
          <w:b/>
          <w:bCs/>
          <w:color w:val="222222"/>
        </w:rPr>
      </w:pPr>
      <w:r>
        <w:rPr>
          <w:rFonts w:ascii="Arial" w:eastAsia="Times New Roman" w:hAnsi="Arial" w:cs="Arial"/>
          <w:color w:val="222222"/>
        </w:rPr>
        <w:br/>
      </w:r>
      <w:r>
        <w:rPr>
          <w:rFonts w:ascii="Arial" w:eastAsia="Times New Roman" w:hAnsi="Arial" w:cs="Arial"/>
          <w:b/>
          <w:bCs/>
          <w:color w:val="222222"/>
        </w:rPr>
        <w:t>3.1.2 References</w:t>
      </w:r>
    </w:p>
    <w:p w14:paraId="3C9DEDAE" w14:textId="77777777" w:rsidR="00420A6F" w:rsidRDefault="00420A6F" w:rsidP="001C70A6">
      <w:pPr>
        <w:pStyle w:val="ListParagraph"/>
        <w:numPr>
          <w:ilvl w:val="0"/>
          <w:numId w:val="209"/>
        </w:numPr>
        <w:shd w:val="clear" w:color="auto" w:fill="FFFFFF"/>
        <w:spacing w:after="0" w:line="240" w:lineRule="auto"/>
        <w:rPr>
          <w:rFonts w:ascii="Arial" w:eastAsia="Times New Roman" w:hAnsi="Arial" w:cs="Arial"/>
          <w:b/>
        </w:rPr>
      </w:pPr>
      <w:r>
        <w:rPr>
          <w:rFonts w:ascii="Arial" w:hAnsi="Arial" w:cs="Arial"/>
        </w:rPr>
        <w:t xml:space="preserve">Matz, Mary W. </w:t>
      </w:r>
      <w:r>
        <w:rPr>
          <w:rFonts w:ascii="Arial" w:hAnsi="Arial" w:cs="Arial"/>
          <w:i/>
        </w:rPr>
        <w:t>Patient Handling and Mobility Assessments</w:t>
      </w:r>
      <w:r>
        <w:rPr>
          <w:rFonts w:ascii="Arial" w:hAnsi="Arial" w:cs="Arial"/>
        </w:rPr>
        <w:t xml:space="preserve">, Facility Guidelines Institute, 2019. Retrieved October 14, 2020, from </w:t>
      </w:r>
      <w:hyperlink r:id="rId39" w:history="1">
        <w:r>
          <w:rPr>
            <w:rStyle w:val="Hyperlink"/>
            <w:rFonts w:ascii="Arial" w:hAnsi="Arial" w:cs="Arial"/>
          </w:rPr>
          <w:t>https://www.fgiguidelines.org/wp-content/uploads/2019/10/FGI-Patient-Handling-and-Mobility-Assessments_191008.pdf</w:t>
        </w:r>
      </w:hyperlink>
      <w:r>
        <w:rPr>
          <w:rFonts w:ascii="Arial" w:hAnsi="Arial" w:cs="Arial"/>
        </w:rPr>
        <w:t xml:space="preserve"> </w:t>
      </w:r>
    </w:p>
    <w:p w14:paraId="11B40CCC" w14:textId="77777777" w:rsidR="00420A6F" w:rsidRDefault="00420A6F" w:rsidP="00420A6F">
      <w:pPr>
        <w:shd w:val="clear" w:color="auto" w:fill="FFFFFF"/>
        <w:spacing w:line="240" w:lineRule="auto"/>
        <w:contextualSpacing/>
        <w:rPr>
          <w:rFonts w:ascii="Arial" w:eastAsia="Times New Roman" w:hAnsi="Arial" w:cs="Arial"/>
          <w:b/>
          <w:bCs/>
          <w:color w:val="222222"/>
        </w:rPr>
      </w:pPr>
    </w:p>
    <w:p w14:paraId="435BA6C1" w14:textId="77777777" w:rsidR="00420A6F" w:rsidRDefault="00420A6F" w:rsidP="00420A6F">
      <w:pPr>
        <w:shd w:val="clear" w:color="auto" w:fill="FFFFFF"/>
        <w:spacing w:line="240" w:lineRule="auto"/>
        <w:contextualSpacing/>
        <w:rPr>
          <w:rFonts w:ascii="Arial" w:eastAsia="Times New Roman" w:hAnsi="Arial" w:cs="Arial"/>
          <w:b/>
          <w:bCs/>
          <w:color w:val="222222"/>
        </w:rPr>
      </w:pPr>
    </w:p>
    <w:p w14:paraId="2E19203E" w14:textId="77777777" w:rsidR="00420A6F" w:rsidRDefault="00420A6F" w:rsidP="00420A6F">
      <w:pPr>
        <w:shd w:val="clear" w:color="auto" w:fill="FFFFFF"/>
        <w:spacing w:line="240" w:lineRule="auto"/>
        <w:contextualSpacing/>
        <w:rPr>
          <w:rFonts w:ascii="Arial" w:eastAsia="Times New Roman" w:hAnsi="Arial" w:cs="Arial"/>
          <w:b/>
          <w:bCs/>
          <w:color w:val="222222"/>
          <w:sz w:val="24"/>
        </w:rPr>
      </w:pPr>
    </w:p>
    <w:p w14:paraId="14F6B41B" w14:textId="77777777" w:rsidR="00420A6F" w:rsidRDefault="00420A6F" w:rsidP="00420A6F">
      <w:pPr>
        <w:shd w:val="clear" w:color="auto" w:fill="FFFFFF"/>
        <w:spacing w:line="240" w:lineRule="auto"/>
        <w:contextualSpacing/>
        <w:rPr>
          <w:rFonts w:ascii="Arial" w:eastAsia="Times New Roman" w:hAnsi="Arial" w:cs="Arial"/>
          <w:b/>
          <w:bCs/>
          <w:color w:val="222222"/>
          <w:sz w:val="24"/>
        </w:rPr>
      </w:pPr>
      <w:r>
        <w:rPr>
          <w:rFonts w:ascii="Arial" w:eastAsia="Times New Roman" w:hAnsi="Arial" w:cs="Arial"/>
          <w:b/>
          <w:bCs/>
          <w:color w:val="222222"/>
          <w:sz w:val="24"/>
        </w:rPr>
        <w:t>HEALTHCARE WORKER STANDARDS</w:t>
      </w:r>
    </w:p>
    <w:p w14:paraId="57683185" w14:textId="77777777" w:rsidR="00420A6F" w:rsidRDefault="00420A6F" w:rsidP="00420A6F">
      <w:pPr>
        <w:shd w:val="clear" w:color="auto" w:fill="FFFFFF"/>
        <w:spacing w:line="240" w:lineRule="auto"/>
        <w:contextualSpacing/>
        <w:rPr>
          <w:rFonts w:ascii="Arial" w:eastAsia="Times New Roman" w:hAnsi="Arial" w:cs="Arial"/>
          <w:b/>
          <w:bCs/>
          <w:color w:val="222222"/>
        </w:rPr>
      </w:pPr>
    </w:p>
    <w:p w14:paraId="5340A09E" w14:textId="77777777" w:rsidR="00420A6F" w:rsidRDefault="00420A6F" w:rsidP="00420A6F">
      <w:pPr>
        <w:shd w:val="clear" w:color="auto" w:fill="FFFFFF"/>
        <w:spacing w:line="240" w:lineRule="auto"/>
        <w:contextualSpacing/>
        <w:rPr>
          <w:rFonts w:ascii="Arial" w:eastAsia="Times New Roman" w:hAnsi="Arial" w:cs="Arial"/>
          <w:i/>
          <w:color w:val="222222"/>
        </w:rPr>
      </w:pPr>
      <w:r>
        <w:rPr>
          <w:rFonts w:ascii="Arial" w:eastAsia="Times New Roman" w:hAnsi="Arial" w:cs="Arial"/>
          <w:b/>
          <w:bCs/>
          <w:i/>
          <w:color w:val="222222"/>
        </w:rPr>
        <w:t xml:space="preserve">Standard Number: 3.2.1 Provide input into the design. </w:t>
      </w:r>
      <w:r>
        <w:rPr>
          <w:rFonts w:ascii="Arial" w:eastAsia="Times New Roman" w:hAnsi="Arial" w:cs="Arial"/>
          <w:i/>
          <w:color w:val="222222"/>
        </w:rPr>
        <w:t>The healthcare worker and ancillary/support staff will provide input into the design of construction and remodeling projects.</w:t>
      </w:r>
    </w:p>
    <w:p w14:paraId="715EBD6A" w14:textId="77777777" w:rsidR="00420A6F" w:rsidRDefault="00420A6F" w:rsidP="00420A6F">
      <w:pPr>
        <w:shd w:val="clear" w:color="auto" w:fill="FFFFFF"/>
        <w:spacing w:line="240" w:lineRule="auto"/>
        <w:contextualSpacing/>
        <w:rPr>
          <w:rFonts w:ascii="Arial" w:eastAsia="Times New Roman" w:hAnsi="Arial" w:cs="Arial"/>
          <w:color w:val="222222"/>
        </w:rPr>
      </w:pPr>
    </w:p>
    <w:p w14:paraId="5A957A8D" w14:textId="77777777" w:rsidR="00420A6F" w:rsidRDefault="00420A6F" w:rsidP="00420A6F">
      <w:pPr>
        <w:shd w:val="clear" w:color="auto" w:fill="FFFFFF"/>
        <w:spacing w:line="240" w:lineRule="auto"/>
        <w:contextualSpacing/>
        <w:rPr>
          <w:rFonts w:ascii="Arial" w:eastAsia="Times New Roman" w:hAnsi="Arial" w:cs="Arial"/>
        </w:rPr>
      </w:pPr>
      <w:r>
        <w:rPr>
          <w:rFonts w:ascii="Arial" w:eastAsia="Times New Roman" w:hAnsi="Arial" w:cs="Arial"/>
          <w:b/>
          <w:bCs/>
        </w:rPr>
        <w:t xml:space="preserve">Introduction: </w:t>
      </w:r>
      <w:r>
        <w:rPr>
          <w:rFonts w:ascii="Arial" w:eastAsia="Times New Roman" w:hAnsi="Arial" w:cs="Arial"/>
        </w:rPr>
        <w:t xml:space="preserve">Safety is compromised by healthcare workers’ static postures and awkward body positions during any work performed with repetition, external loads, and/or against resistance.  Such behaviors often occur when working in small or cramped spaces, using technology that is incompatible or does not fit within a healthcare recipient care area, or working around other design flaws within the environment of care. Healthcare worker input provides the context of healthcare recipient care, where work is performed. Construction and remodeling plans must include healthcare workers’ valuable insights to achieve optimal design. Effective engineering solutions will design out or eliminate ergonomic risks and hazards that occur during healthcare recipient care.   </w:t>
      </w:r>
    </w:p>
    <w:p w14:paraId="338B548E" w14:textId="77777777" w:rsidR="00420A6F" w:rsidRDefault="00420A6F" w:rsidP="00420A6F">
      <w:pPr>
        <w:shd w:val="clear" w:color="auto" w:fill="FFFFFF"/>
        <w:spacing w:line="240" w:lineRule="auto"/>
        <w:contextualSpacing/>
        <w:rPr>
          <w:rFonts w:ascii="Arial" w:eastAsia="Times New Roman" w:hAnsi="Arial" w:cs="Arial"/>
          <w:b/>
          <w:bCs/>
          <w:color w:val="FF0000"/>
        </w:rPr>
      </w:pPr>
    </w:p>
    <w:p w14:paraId="0337A38E" w14:textId="77777777" w:rsidR="00420A6F" w:rsidRDefault="00420A6F" w:rsidP="00420A6F">
      <w:pPr>
        <w:shd w:val="clear" w:color="auto" w:fill="FFFFFF"/>
        <w:spacing w:after="0" w:line="240" w:lineRule="auto"/>
        <w:rPr>
          <w:rFonts w:ascii="Arial" w:eastAsia="Times New Roman" w:hAnsi="Arial" w:cs="Arial"/>
          <w:b/>
          <w:bCs/>
        </w:rPr>
      </w:pPr>
      <w:r>
        <w:rPr>
          <w:rFonts w:ascii="Arial" w:eastAsia="Times New Roman" w:hAnsi="Arial" w:cs="Arial"/>
          <w:b/>
          <w:bCs/>
          <w:color w:val="000000"/>
        </w:rPr>
        <w:t>Upon completion of the review/implementation of this standard, you/your healthcare organization should understand and/or demonstrate the following:</w:t>
      </w:r>
    </w:p>
    <w:p w14:paraId="088A3B82" w14:textId="77777777" w:rsidR="00420A6F" w:rsidRDefault="00420A6F" w:rsidP="001C70A6">
      <w:pPr>
        <w:numPr>
          <w:ilvl w:val="0"/>
          <w:numId w:val="213"/>
        </w:numPr>
        <w:shd w:val="clear" w:color="auto" w:fill="FFFFFF"/>
        <w:spacing w:line="240" w:lineRule="auto"/>
        <w:contextualSpacing/>
        <w:rPr>
          <w:rFonts w:ascii="Arial" w:eastAsia="Times New Roman" w:hAnsi="Arial" w:cs="Arial"/>
          <w:color w:val="000000" w:themeColor="text1"/>
        </w:rPr>
      </w:pPr>
      <w:r>
        <w:rPr>
          <w:rFonts w:ascii="Arial" w:eastAsia="Times New Roman" w:hAnsi="Arial" w:cs="Arial"/>
          <w:bCs/>
          <w:color w:val="000000" w:themeColor="text1"/>
        </w:rPr>
        <w:t>Provision of a means for</w:t>
      </w:r>
      <w:r>
        <w:rPr>
          <w:rFonts w:ascii="Arial" w:eastAsia="Times New Roman" w:hAnsi="Arial" w:cs="Arial"/>
          <w:color w:val="000000" w:themeColor="text1"/>
        </w:rPr>
        <w:t xml:space="preserve"> healthcare workers to provide input relevant to healthcare recipient and healthcare worker safety.</w:t>
      </w:r>
    </w:p>
    <w:p w14:paraId="3A199131" w14:textId="77777777" w:rsidR="00420A6F" w:rsidRDefault="00420A6F" w:rsidP="001C70A6">
      <w:pPr>
        <w:numPr>
          <w:ilvl w:val="0"/>
          <w:numId w:val="213"/>
        </w:numPr>
        <w:shd w:val="clear" w:color="auto" w:fill="FFFFFF"/>
        <w:spacing w:line="240" w:lineRule="auto"/>
        <w:contextualSpacing/>
        <w:rPr>
          <w:rFonts w:ascii="Arial" w:eastAsia="Times New Roman" w:hAnsi="Arial" w:cs="Arial"/>
          <w:color w:val="000000" w:themeColor="text1"/>
        </w:rPr>
      </w:pPr>
      <w:r>
        <w:rPr>
          <w:rFonts w:ascii="Arial" w:eastAsia="Times New Roman" w:hAnsi="Arial" w:cs="Arial"/>
          <w:color w:val="000000" w:themeColor="text1"/>
        </w:rPr>
        <w:t>Effective and continual communication and collaboration with key stakeholders involved in the design project throughout the planning processes for new construction and remodeling projects.</w:t>
      </w:r>
    </w:p>
    <w:p w14:paraId="01E3E0A8" w14:textId="77777777" w:rsidR="00420A6F" w:rsidRDefault="00420A6F" w:rsidP="00420A6F">
      <w:pPr>
        <w:shd w:val="clear" w:color="auto" w:fill="FFFFFF"/>
        <w:spacing w:line="240" w:lineRule="auto"/>
        <w:contextualSpacing/>
        <w:rPr>
          <w:rFonts w:ascii="Arial" w:eastAsia="Times New Roman" w:hAnsi="Arial" w:cs="Arial"/>
          <w:b/>
          <w:bCs/>
          <w:color w:val="000000" w:themeColor="text1"/>
        </w:rPr>
      </w:pPr>
    </w:p>
    <w:p w14:paraId="1E2E4BC0" w14:textId="77777777" w:rsidR="00420A6F" w:rsidRDefault="00420A6F" w:rsidP="00420A6F">
      <w:pPr>
        <w:shd w:val="clear" w:color="auto" w:fill="FFFFFF"/>
        <w:spacing w:line="240" w:lineRule="auto"/>
        <w:contextualSpacing/>
        <w:rPr>
          <w:rFonts w:ascii="Arial" w:eastAsia="Times New Roman" w:hAnsi="Arial" w:cs="Arial"/>
          <w:color w:val="000000" w:themeColor="text1"/>
        </w:rPr>
      </w:pPr>
      <w:r>
        <w:rPr>
          <w:rFonts w:ascii="Arial" w:eastAsia="Times New Roman" w:hAnsi="Arial" w:cs="Arial"/>
          <w:b/>
          <w:bCs/>
          <w:color w:val="000000" w:themeColor="text1"/>
        </w:rPr>
        <w:lastRenderedPageBreak/>
        <w:t>Implementing Standard 3.2.1</w:t>
      </w:r>
    </w:p>
    <w:p w14:paraId="711CB980" w14:textId="77777777" w:rsidR="00420A6F" w:rsidRDefault="00420A6F" w:rsidP="001C70A6">
      <w:pPr>
        <w:numPr>
          <w:ilvl w:val="0"/>
          <w:numId w:val="214"/>
        </w:numPr>
        <w:shd w:val="clear" w:color="auto" w:fill="FFFFFF"/>
        <w:spacing w:after="0" w:line="240" w:lineRule="auto"/>
        <w:contextualSpacing/>
        <w:rPr>
          <w:rFonts w:ascii="Arial" w:eastAsia="Times New Roman" w:hAnsi="Arial" w:cs="Arial"/>
          <w:color w:val="000000" w:themeColor="text1"/>
        </w:rPr>
      </w:pPr>
      <w:r>
        <w:rPr>
          <w:rFonts w:ascii="Arial" w:eastAsia="Times New Roman" w:hAnsi="Arial" w:cs="Arial"/>
          <w:color w:val="000000" w:themeColor="text1"/>
        </w:rPr>
        <w:t>Require healthcare worker participation during the early planning processes to provide input on the integration of ergonomic design principles throughout the environment of care in their specific clinical area/unit.</w:t>
      </w:r>
    </w:p>
    <w:p w14:paraId="76054F8B" w14:textId="77777777" w:rsidR="00420A6F" w:rsidRDefault="00420A6F" w:rsidP="001C70A6">
      <w:pPr>
        <w:numPr>
          <w:ilvl w:val="0"/>
          <w:numId w:val="214"/>
        </w:numPr>
        <w:shd w:val="clear" w:color="auto" w:fill="FFFFFF"/>
        <w:spacing w:after="0" w:line="240" w:lineRule="auto"/>
        <w:contextualSpacing/>
        <w:rPr>
          <w:rFonts w:ascii="Arial" w:eastAsia="Times New Roman" w:hAnsi="Arial" w:cs="Arial"/>
          <w:color w:val="000000" w:themeColor="text1"/>
        </w:rPr>
      </w:pPr>
      <w:r>
        <w:rPr>
          <w:rFonts w:ascii="Arial" w:eastAsia="Times New Roman" w:hAnsi="Arial" w:cs="Arial"/>
          <w:color w:val="000000" w:themeColor="text1"/>
        </w:rPr>
        <w:t>Engage healthcare professionals and other key stakeholders by emphasizing the importance and value of their input related to safety.</w:t>
      </w:r>
    </w:p>
    <w:p w14:paraId="44C98500" w14:textId="77777777" w:rsidR="00420A6F" w:rsidRDefault="00420A6F" w:rsidP="001C70A6">
      <w:pPr>
        <w:numPr>
          <w:ilvl w:val="0"/>
          <w:numId w:val="215"/>
        </w:numPr>
        <w:shd w:val="clear" w:color="auto" w:fill="FFFFFF"/>
        <w:spacing w:line="240" w:lineRule="auto"/>
        <w:contextualSpacing/>
        <w:rPr>
          <w:rFonts w:ascii="Arial" w:eastAsia="Times New Roman" w:hAnsi="Arial" w:cs="Arial"/>
          <w:color w:val="000000" w:themeColor="text1"/>
        </w:rPr>
      </w:pPr>
      <w:r>
        <w:rPr>
          <w:rFonts w:ascii="Arial" w:eastAsia="Times New Roman" w:hAnsi="Arial" w:cs="Arial"/>
          <w:color w:val="000000" w:themeColor="text1"/>
        </w:rPr>
        <w:t>Recognize the safety needs of the healthcare worker.</w:t>
      </w:r>
    </w:p>
    <w:p w14:paraId="0200346F" w14:textId="77777777" w:rsidR="00420A6F" w:rsidRDefault="00420A6F" w:rsidP="001C70A6">
      <w:pPr>
        <w:numPr>
          <w:ilvl w:val="0"/>
          <w:numId w:val="215"/>
        </w:numPr>
        <w:shd w:val="clear" w:color="auto" w:fill="FFFFFF"/>
        <w:spacing w:line="240" w:lineRule="auto"/>
        <w:contextualSpacing/>
        <w:rPr>
          <w:rFonts w:ascii="Arial" w:eastAsia="Times New Roman" w:hAnsi="Arial" w:cs="Arial"/>
          <w:color w:val="000000" w:themeColor="text1"/>
        </w:rPr>
      </w:pPr>
      <w:r>
        <w:rPr>
          <w:rFonts w:ascii="Arial" w:eastAsia="Times New Roman" w:hAnsi="Arial" w:cs="Arial"/>
          <w:color w:val="000000" w:themeColor="text1"/>
        </w:rPr>
        <w:t>Recognize the safety needs of the healthcare recipient.</w:t>
      </w:r>
    </w:p>
    <w:p w14:paraId="5CE83B39" w14:textId="77777777" w:rsidR="00420A6F" w:rsidRDefault="00420A6F" w:rsidP="001C70A6">
      <w:pPr>
        <w:numPr>
          <w:ilvl w:val="0"/>
          <w:numId w:val="215"/>
        </w:numPr>
        <w:shd w:val="clear" w:color="auto" w:fill="FFFFFF"/>
        <w:spacing w:line="240" w:lineRule="auto"/>
        <w:contextualSpacing/>
        <w:rPr>
          <w:rFonts w:ascii="Arial" w:eastAsia="Times New Roman" w:hAnsi="Arial" w:cs="Arial"/>
          <w:color w:val="000000" w:themeColor="text1"/>
        </w:rPr>
      </w:pPr>
      <w:r>
        <w:rPr>
          <w:rFonts w:ascii="Arial" w:eastAsia="Times New Roman" w:hAnsi="Arial" w:cs="Arial"/>
          <w:color w:val="000000" w:themeColor="text1"/>
        </w:rPr>
        <w:t>Optimize the fit between healthcare workers and the work they perform.</w:t>
      </w:r>
    </w:p>
    <w:p w14:paraId="5434DCB0" w14:textId="77777777" w:rsidR="00420A6F" w:rsidRDefault="00420A6F" w:rsidP="00420A6F">
      <w:pPr>
        <w:shd w:val="clear" w:color="auto" w:fill="FFFFFF"/>
        <w:spacing w:line="240" w:lineRule="auto"/>
        <w:contextualSpacing/>
        <w:rPr>
          <w:rFonts w:ascii="Arial" w:eastAsia="Times New Roman" w:hAnsi="Arial" w:cs="Arial"/>
          <w:color w:val="FF0000"/>
        </w:rPr>
      </w:pPr>
    </w:p>
    <w:p w14:paraId="0B033AC3" w14:textId="77777777" w:rsidR="00420A6F" w:rsidRDefault="00420A6F" w:rsidP="00420A6F">
      <w:pPr>
        <w:shd w:val="clear" w:color="auto" w:fill="FFFFFF"/>
        <w:spacing w:line="240" w:lineRule="auto"/>
        <w:contextualSpacing/>
        <w:rPr>
          <w:rFonts w:ascii="Arial" w:eastAsia="Times New Roman" w:hAnsi="Arial" w:cs="Arial"/>
          <w:b/>
          <w:bCs/>
          <w:color w:val="222222"/>
        </w:rPr>
      </w:pPr>
      <w:r>
        <w:rPr>
          <w:rFonts w:ascii="Arial" w:eastAsia="Times New Roman" w:hAnsi="Arial" w:cs="Arial"/>
          <w:b/>
          <w:bCs/>
          <w:color w:val="222222"/>
        </w:rPr>
        <w:t>3.2.1 TIPS</w:t>
      </w:r>
    </w:p>
    <w:p w14:paraId="15F1F0C2" w14:textId="77777777" w:rsidR="00420A6F" w:rsidRDefault="00420A6F" w:rsidP="00420A6F">
      <w:pPr>
        <w:shd w:val="clear" w:color="auto" w:fill="FFFFFF"/>
        <w:spacing w:line="240" w:lineRule="auto"/>
        <w:contextualSpacing/>
        <w:rPr>
          <w:rFonts w:ascii="Arial" w:eastAsia="Times New Roman" w:hAnsi="Arial" w:cs="Arial"/>
          <w:color w:val="FF0000"/>
        </w:rPr>
      </w:pPr>
      <w:r>
        <w:rPr>
          <w:rFonts w:ascii="Arial" w:eastAsia="Times New Roman" w:hAnsi="Arial" w:cs="Arial"/>
        </w:rPr>
        <w:t>Mark is a patient safety quality improvement specialist who visited a life-sized model of a new clinical unit before construction. He noticed a wheelchair that did not fit through the doorway of a patient bathroom, necessary monitors and technology located away from healthcare recipient care areas, and multiple rooms without ceiling lifts. Mark discussed his findings with a facility representative on site. He solicited additional input from healthcare workers, who engaged their colleagues to provide input, as well. Other healthcare workers were reminded via e-mail about the importance of their participation and input by the hospital’s leadership team. The information was gathered and distributed to hospital leadership, healthcare workers, architects, engineers, and contractors for further discussion on the new clinical unit’s design before finalizing construction plans.</w:t>
      </w:r>
    </w:p>
    <w:p w14:paraId="7DADF281" w14:textId="77777777" w:rsidR="00420A6F" w:rsidRDefault="00420A6F" w:rsidP="00420A6F">
      <w:pPr>
        <w:spacing w:after="0"/>
        <w:rPr>
          <w:rFonts w:ascii="Arial" w:eastAsia="Times New Roman" w:hAnsi="Arial" w:cs="Arial"/>
          <w:b/>
        </w:rPr>
      </w:pPr>
    </w:p>
    <w:p w14:paraId="153D2944" w14:textId="77777777" w:rsidR="00420A6F" w:rsidRDefault="00420A6F" w:rsidP="00420A6F">
      <w:pPr>
        <w:spacing w:after="0"/>
        <w:rPr>
          <w:rFonts w:ascii="Arial" w:eastAsia="Times New Roman" w:hAnsi="Arial" w:cs="Arial"/>
          <w:b/>
        </w:rPr>
      </w:pPr>
      <w:r>
        <w:rPr>
          <w:rFonts w:ascii="Arial" w:eastAsia="Times New Roman" w:hAnsi="Arial" w:cs="Arial"/>
          <w:b/>
        </w:rPr>
        <w:t>3.2.1 Resources</w:t>
      </w:r>
    </w:p>
    <w:p w14:paraId="6664C67B" w14:textId="77777777" w:rsidR="00420A6F" w:rsidRDefault="00420A6F" w:rsidP="001C70A6">
      <w:pPr>
        <w:pStyle w:val="ListParagraph"/>
        <w:numPr>
          <w:ilvl w:val="0"/>
          <w:numId w:val="216"/>
        </w:numPr>
        <w:spacing w:line="256" w:lineRule="auto"/>
        <w:rPr>
          <w:rStyle w:val="Hyperlink"/>
        </w:rPr>
      </w:pPr>
      <w:r>
        <w:rPr>
          <w:rFonts w:ascii="Arial" w:hAnsi="Arial" w:cs="Arial"/>
          <w:color w:val="222222"/>
          <w:shd w:val="clear" w:color="auto" w:fill="FFFFFF"/>
        </w:rPr>
        <w:t xml:space="preserve">Devine, Deborah A., Barb Wenger, Mary Krugman, Jennifer E. </w:t>
      </w:r>
      <w:proofErr w:type="spellStart"/>
      <w:r>
        <w:rPr>
          <w:rFonts w:ascii="Arial" w:hAnsi="Arial" w:cs="Arial"/>
          <w:color w:val="222222"/>
          <w:shd w:val="clear" w:color="auto" w:fill="FFFFFF"/>
        </w:rPr>
        <w:t>Zwink</w:t>
      </w:r>
      <w:proofErr w:type="spellEnd"/>
      <w:r>
        <w:rPr>
          <w:rFonts w:ascii="Arial" w:hAnsi="Arial" w:cs="Arial"/>
          <w:color w:val="222222"/>
          <w:shd w:val="clear" w:color="auto" w:fill="FFFFFF"/>
        </w:rPr>
        <w:t xml:space="preserve">, Kaycee </w:t>
      </w:r>
      <w:proofErr w:type="spellStart"/>
      <w:r>
        <w:rPr>
          <w:rFonts w:ascii="Arial" w:hAnsi="Arial" w:cs="Arial"/>
          <w:color w:val="222222"/>
          <w:shd w:val="clear" w:color="auto" w:fill="FFFFFF"/>
        </w:rPr>
        <w:t>Shiskowsky</w:t>
      </w:r>
      <w:proofErr w:type="spellEnd"/>
      <w:r>
        <w:rPr>
          <w:rFonts w:ascii="Arial" w:hAnsi="Arial" w:cs="Arial"/>
          <w:color w:val="222222"/>
          <w:shd w:val="clear" w:color="auto" w:fill="FFFFFF"/>
        </w:rPr>
        <w:t>, Jan Hagman, Shelly Limon, Carolyn Sanders, and Catherine Reeves. "Part 1: Evidence-based facility design using Transforming Care at the Bedside principles." </w:t>
      </w:r>
      <w:r>
        <w:rPr>
          <w:rFonts w:ascii="Arial" w:hAnsi="Arial" w:cs="Arial"/>
          <w:i/>
          <w:iCs/>
          <w:color w:val="222222"/>
          <w:shd w:val="clear" w:color="auto" w:fill="FFFFFF"/>
        </w:rPr>
        <w:t>JONA: The Journal of Nursing Administration</w:t>
      </w:r>
      <w:r>
        <w:rPr>
          <w:rFonts w:ascii="Arial" w:hAnsi="Arial" w:cs="Arial"/>
          <w:color w:val="222222"/>
          <w:shd w:val="clear" w:color="auto" w:fill="FFFFFF"/>
        </w:rPr>
        <w:t> 45, no. 2 (2015): 74-83. R</w:t>
      </w:r>
      <w:r>
        <w:rPr>
          <w:rFonts w:ascii="Arial" w:eastAsia="Times New Roman" w:hAnsi="Arial" w:cs="Arial"/>
        </w:rPr>
        <w:t xml:space="preserve">etrieved September 27, 2020, from </w:t>
      </w:r>
      <w:hyperlink r:id="rId40" w:history="1">
        <w:r>
          <w:rPr>
            <w:rStyle w:val="Hyperlink"/>
            <w:rFonts w:ascii="Arial" w:hAnsi="Arial" w:cs="Arial"/>
          </w:rPr>
          <w:t>https://doi.org/10.1097/NNA.0000000000000161</w:t>
        </w:r>
      </w:hyperlink>
    </w:p>
    <w:p w14:paraId="431F400A" w14:textId="77777777" w:rsidR="00420A6F" w:rsidRDefault="00420A6F" w:rsidP="001C70A6">
      <w:pPr>
        <w:pStyle w:val="ListParagraph"/>
        <w:numPr>
          <w:ilvl w:val="0"/>
          <w:numId w:val="216"/>
        </w:numPr>
        <w:shd w:val="clear" w:color="auto" w:fill="FFFFFF"/>
        <w:spacing w:after="0" w:line="240" w:lineRule="auto"/>
      </w:pPr>
      <w:r>
        <w:rPr>
          <w:rFonts w:ascii="Arial" w:eastAsia="Times New Roman" w:hAnsi="Arial" w:cs="Arial"/>
        </w:rPr>
        <w:t xml:space="preserve">Enos, L., Monaghan, H. M., &amp; Thomas, S, “Comprehensive review of SPHM articles from 2005 – 2016”, </w:t>
      </w:r>
      <w:r>
        <w:rPr>
          <w:rFonts w:ascii="Arial" w:eastAsia="Times New Roman" w:hAnsi="Arial" w:cs="Arial"/>
          <w:i/>
          <w:iCs/>
        </w:rPr>
        <w:t xml:space="preserve">American Journal of Safe Handling and Mobility,2016, 6 </w:t>
      </w:r>
      <w:proofErr w:type="gramStart"/>
      <w:r>
        <w:rPr>
          <w:rFonts w:ascii="Arial" w:eastAsia="Times New Roman" w:hAnsi="Arial" w:cs="Arial"/>
          <w:i/>
          <w:iCs/>
        </w:rPr>
        <w:t>Suppl</w:t>
      </w:r>
      <w:r>
        <w:rPr>
          <w:rFonts w:ascii="Arial" w:eastAsia="Times New Roman" w:hAnsi="Arial" w:cs="Arial"/>
        </w:rPr>
        <w:t>(</w:t>
      </w:r>
      <w:proofErr w:type="gramEnd"/>
      <w:r>
        <w:rPr>
          <w:rFonts w:ascii="Arial" w:eastAsia="Times New Roman" w:hAnsi="Arial" w:cs="Arial"/>
        </w:rPr>
        <w:t xml:space="preserve">1), S1–S25. Retrieved October 5, 2020, from </w:t>
      </w:r>
      <w:hyperlink r:id="rId41" w:history="1">
        <w:r>
          <w:rPr>
            <w:rStyle w:val="Hyperlink"/>
            <w:rFonts w:ascii="Arial" w:hAnsi="Arial" w:cs="Arial"/>
          </w:rPr>
          <w:t>https://sphmjournal.com/product/march2016v6n1-supplement/</w:t>
        </w:r>
      </w:hyperlink>
      <w:r>
        <w:rPr>
          <w:rFonts w:ascii="Arial" w:eastAsia="Times New Roman" w:hAnsi="Arial" w:cs="Arial"/>
        </w:rPr>
        <w:t xml:space="preserve"> </w:t>
      </w:r>
    </w:p>
    <w:p w14:paraId="20E893EE" w14:textId="77777777" w:rsidR="00420A6F" w:rsidRDefault="00420A6F" w:rsidP="001C70A6">
      <w:pPr>
        <w:pStyle w:val="ListParagraph"/>
        <w:numPr>
          <w:ilvl w:val="0"/>
          <w:numId w:val="216"/>
        </w:numPr>
        <w:shd w:val="clear" w:color="auto" w:fill="FFFFFF"/>
        <w:spacing w:after="0" w:line="240" w:lineRule="auto"/>
        <w:rPr>
          <w:rFonts w:ascii="Arial" w:eastAsia="Times New Roman" w:hAnsi="Arial" w:cs="Arial"/>
        </w:rPr>
      </w:pPr>
      <w:r>
        <w:rPr>
          <w:rFonts w:ascii="Arial" w:hAnsi="Arial" w:cs="Arial"/>
          <w:color w:val="222222"/>
          <w:shd w:val="clear" w:color="auto" w:fill="FFFFFF"/>
        </w:rPr>
        <w:t xml:space="preserve">Grant, Michael P., Cassandra A. </w:t>
      </w:r>
      <w:proofErr w:type="spellStart"/>
      <w:r>
        <w:rPr>
          <w:rFonts w:ascii="Arial" w:hAnsi="Arial" w:cs="Arial"/>
          <w:color w:val="222222"/>
          <w:shd w:val="clear" w:color="auto" w:fill="FFFFFF"/>
        </w:rPr>
        <w:t>Okechukwu</w:t>
      </w:r>
      <w:proofErr w:type="spellEnd"/>
      <w:r>
        <w:rPr>
          <w:rFonts w:ascii="Arial" w:hAnsi="Arial" w:cs="Arial"/>
          <w:color w:val="222222"/>
          <w:shd w:val="clear" w:color="auto" w:fill="FFFFFF"/>
        </w:rPr>
        <w:t xml:space="preserve">, Karen </w:t>
      </w:r>
      <w:proofErr w:type="spellStart"/>
      <w:r>
        <w:rPr>
          <w:rFonts w:ascii="Arial" w:hAnsi="Arial" w:cs="Arial"/>
          <w:color w:val="222222"/>
          <w:shd w:val="clear" w:color="auto" w:fill="FFFFFF"/>
        </w:rPr>
        <w:t>Hopcia</w:t>
      </w:r>
      <w:proofErr w:type="spellEnd"/>
      <w:r>
        <w:rPr>
          <w:rFonts w:ascii="Arial" w:hAnsi="Arial" w:cs="Arial"/>
          <w:color w:val="222222"/>
          <w:shd w:val="clear" w:color="auto" w:fill="FFFFFF"/>
        </w:rPr>
        <w:t xml:space="preserve">, </w:t>
      </w:r>
      <w:proofErr w:type="spellStart"/>
      <w:r>
        <w:rPr>
          <w:rFonts w:ascii="Arial" w:hAnsi="Arial" w:cs="Arial"/>
          <w:color w:val="222222"/>
          <w:shd w:val="clear" w:color="auto" w:fill="FFFFFF"/>
        </w:rPr>
        <w:t>Glorian</w:t>
      </w:r>
      <w:proofErr w:type="spellEnd"/>
      <w:r>
        <w:rPr>
          <w:rFonts w:ascii="Arial" w:hAnsi="Arial" w:cs="Arial"/>
          <w:color w:val="222222"/>
          <w:shd w:val="clear" w:color="auto" w:fill="FFFFFF"/>
        </w:rPr>
        <w:t xml:space="preserve"> Sorensen, and Jack T. </w:t>
      </w:r>
      <w:proofErr w:type="spellStart"/>
      <w:r>
        <w:rPr>
          <w:rFonts w:ascii="Arial" w:hAnsi="Arial" w:cs="Arial"/>
          <w:color w:val="222222"/>
          <w:shd w:val="clear" w:color="auto" w:fill="FFFFFF"/>
        </w:rPr>
        <w:t>Dennerlein</w:t>
      </w:r>
      <w:proofErr w:type="spellEnd"/>
      <w:r>
        <w:rPr>
          <w:rFonts w:ascii="Arial" w:hAnsi="Arial" w:cs="Arial"/>
          <w:color w:val="222222"/>
          <w:shd w:val="clear" w:color="auto" w:fill="FFFFFF"/>
        </w:rPr>
        <w:t>. "An inspection tool and process to identify modifiable aspects of acute care hospital patient care units to prevent work-related musculoskeletal disorders." </w:t>
      </w:r>
      <w:r>
        <w:rPr>
          <w:rFonts w:ascii="Arial" w:hAnsi="Arial" w:cs="Arial"/>
          <w:i/>
          <w:iCs/>
          <w:color w:val="222222"/>
          <w:shd w:val="clear" w:color="auto" w:fill="FFFFFF"/>
        </w:rPr>
        <w:t>Workplace health &amp; safety,</w:t>
      </w:r>
      <w:r>
        <w:rPr>
          <w:rFonts w:ascii="Arial" w:hAnsi="Arial" w:cs="Arial"/>
          <w:color w:val="222222"/>
          <w:shd w:val="clear" w:color="auto" w:fill="FFFFFF"/>
        </w:rPr>
        <w:t> 66, no. 3 (2018): 144-158. R</w:t>
      </w:r>
      <w:r>
        <w:rPr>
          <w:rFonts w:ascii="Arial" w:eastAsia="Times New Roman" w:hAnsi="Arial" w:cs="Arial"/>
        </w:rPr>
        <w:t xml:space="preserve">etrieved October 8, 2020, from </w:t>
      </w:r>
      <w:hyperlink r:id="rId42" w:history="1">
        <w:r>
          <w:rPr>
            <w:rStyle w:val="Hyperlink"/>
            <w:rFonts w:ascii="Arial" w:hAnsi="Arial" w:cs="Arial"/>
          </w:rPr>
          <w:t>https://doi.org/10.1177/2165079917718852</w:t>
        </w:r>
      </w:hyperlink>
      <w:r>
        <w:rPr>
          <w:rFonts w:ascii="Arial" w:eastAsia="Times New Roman" w:hAnsi="Arial" w:cs="Arial"/>
        </w:rPr>
        <w:t xml:space="preserve"> </w:t>
      </w:r>
    </w:p>
    <w:p w14:paraId="157FD234" w14:textId="77777777" w:rsidR="00420A6F" w:rsidRDefault="00420A6F" w:rsidP="001C70A6">
      <w:pPr>
        <w:pStyle w:val="ListParagraph"/>
        <w:numPr>
          <w:ilvl w:val="0"/>
          <w:numId w:val="216"/>
        </w:numPr>
        <w:shd w:val="clear" w:color="auto" w:fill="FFFFFF"/>
        <w:spacing w:after="0" w:line="240" w:lineRule="auto"/>
        <w:rPr>
          <w:rFonts w:ascii="Arial" w:eastAsia="Times New Roman" w:hAnsi="Arial" w:cs="Arial"/>
          <w:b/>
          <w:bCs/>
        </w:rPr>
      </w:pPr>
      <w:r>
        <w:rPr>
          <w:rFonts w:ascii="Arial" w:eastAsia="Times New Roman" w:hAnsi="Arial" w:cs="Arial"/>
        </w:rPr>
        <w:t xml:space="preserve">Hallmark, Beth, Patricia </w:t>
      </w:r>
      <w:proofErr w:type="spellStart"/>
      <w:r>
        <w:rPr>
          <w:rFonts w:ascii="Arial" w:eastAsia="Times New Roman" w:hAnsi="Arial" w:cs="Arial"/>
        </w:rPr>
        <w:t>Mechan</w:t>
      </w:r>
      <w:proofErr w:type="spellEnd"/>
      <w:r>
        <w:rPr>
          <w:rFonts w:ascii="Arial" w:eastAsia="Times New Roman" w:hAnsi="Arial" w:cs="Arial"/>
        </w:rPr>
        <w:t xml:space="preserve">, and Lynne Shores. "Ergonomics: Safe patient handling and mobility." </w:t>
      </w:r>
      <w:r>
        <w:rPr>
          <w:rFonts w:ascii="Arial" w:eastAsia="Times New Roman" w:hAnsi="Arial" w:cs="Arial"/>
          <w:i/>
        </w:rPr>
        <w:t>Nursing Clinics</w:t>
      </w:r>
      <w:r>
        <w:rPr>
          <w:rFonts w:ascii="Arial" w:eastAsia="Times New Roman" w:hAnsi="Arial" w:cs="Arial"/>
        </w:rPr>
        <w:t xml:space="preserve">, 50, no. 1 (2015): 153-166. Retrieved October 8, 2020, from </w:t>
      </w:r>
      <w:hyperlink r:id="rId43" w:history="1">
        <w:r>
          <w:rPr>
            <w:rStyle w:val="Hyperlink"/>
            <w:rFonts w:ascii="Arial" w:hAnsi="Arial" w:cs="Arial"/>
          </w:rPr>
          <w:t>https://doi.org/10.1016/j.cnur.2014.10.012</w:t>
        </w:r>
      </w:hyperlink>
      <w:r>
        <w:rPr>
          <w:rFonts w:ascii="Arial" w:eastAsia="Times New Roman" w:hAnsi="Arial" w:cs="Arial"/>
        </w:rPr>
        <w:t xml:space="preserve"> </w:t>
      </w:r>
    </w:p>
    <w:p w14:paraId="63AFC5F8" w14:textId="77777777" w:rsidR="00420A6F" w:rsidRDefault="00420A6F" w:rsidP="001C70A6">
      <w:pPr>
        <w:pStyle w:val="NormalWeb"/>
        <w:numPr>
          <w:ilvl w:val="0"/>
          <w:numId w:val="216"/>
        </w:numPr>
        <w:rPr>
          <w:rFonts w:ascii="Arial" w:hAnsi="Arial" w:cs="Arial"/>
          <w:sz w:val="22"/>
          <w:szCs w:val="22"/>
        </w:rPr>
      </w:pPr>
      <w:r>
        <w:rPr>
          <w:rFonts w:ascii="Arial" w:hAnsi="Arial" w:cs="Arial"/>
          <w:sz w:val="22"/>
          <w:szCs w:val="22"/>
        </w:rPr>
        <w:t xml:space="preserve">Lyon, Bruce K., David L. </w:t>
      </w:r>
      <w:proofErr w:type="spellStart"/>
      <w:r>
        <w:rPr>
          <w:rFonts w:ascii="Arial" w:hAnsi="Arial" w:cs="Arial"/>
          <w:sz w:val="22"/>
          <w:szCs w:val="22"/>
        </w:rPr>
        <w:t>Walline</w:t>
      </w:r>
      <w:proofErr w:type="spellEnd"/>
      <w:r>
        <w:rPr>
          <w:rFonts w:ascii="Arial" w:hAnsi="Arial" w:cs="Arial"/>
          <w:sz w:val="22"/>
          <w:szCs w:val="22"/>
        </w:rPr>
        <w:t xml:space="preserve">, and Georgi Popov. "Moving Risk Assessment Upstream to the Design Phase." </w:t>
      </w:r>
      <w:r>
        <w:rPr>
          <w:rFonts w:ascii="Arial" w:hAnsi="Arial" w:cs="Arial"/>
          <w:i/>
          <w:sz w:val="22"/>
          <w:szCs w:val="22"/>
        </w:rPr>
        <w:t>Professional Safety,</w:t>
      </w:r>
      <w:r>
        <w:rPr>
          <w:rFonts w:ascii="Arial" w:hAnsi="Arial" w:cs="Arial"/>
          <w:sz w:val="22"/>
          <w:szCs w:val="22"/>
        </w:rPr>
        <w:t xml:space="preserve"> 64, no. 11 (2019): 24-35. Retrieved October 5, 2020, from </w:t>
      </w:r>
      <w:hyperlink r:id="rId44" w:history="1">
        <w:r>
          <w:rPr>
            <w:rStyle w:val="Hyperlink"/>
            <w:rFonts w:ascii="Arial" w:hAnsi="Arial" w:cs="Arial"/>
            <w:sz w:val="22"/>
            <w:szCs w:val="22"/>
          </w:rPr>
          <w:t>https://www.onepetro.org/journal-paper/ASSE-19-11-24</w:t>
        </w:r>
      </w:hyperlink>
      <w:r>
        <w:rPr>
          <w:rFonts w:ascii="Arial" w:hAnsi="Arial" w:cs="Arial"/>
          <w:sz w:val="22"/>
          <w:szCs w:val="22"/>
        </w:rPr>
        <w:t xml:space="preserve"> </w:t>
      </w:r>
    </w:p>
    <w:p w14:paraId="694A93F5" w14:textId="77777777" w:rsidR="00420A6F" w:rsidRDefault="00420A6F" w:rsidP="00420A6F">
      <w:pPr>
        <w:pStyle w:val="NormalWeb"/>
        <w:rPr>
          <w:rFonts w:ascii="Arial" w:hAnsi="Arial" w:cs="Arial"/>
          <w:sz w:val="22"/>
          <w:szCs w:val="22"/>
        </w:rPr>
      </w:pPr>
    </w:p>
    <w:p w14:paraId="53CE4869" w14:textId="77777777" w:rsidR="00420A6F" w:rsidRPr="00420A6F" w:rsidRDefault="00420A6F" w:rsidP="00420A6F">
      <w:pPr>
        <w:rPr>
          <w:rFonts w:ascii="Arial" w:hAnsi="Arial" w:cs="Arial"/>
          <w:b/>
          <w:bCs/>
          <w:sz w:val="28"/>
        </w:rPr>
      </w:pPr>
      <w:r w:rsidRPr="00420A6F">
        <w:rPr>
          <w:rFonts w:ascii="Arial" w:hAnsi="Arial" w:cs="Arial"/>
          <w:b/>
          <w:bCs/>
          <w:sz w:val="28"/>
        </w:rPr>
        <w:t>Standard 4 – Select, Install, and Maintain Safe Patient Handling and Mobility Technology</w:t>
      </w:r>
    </w:p>
    <w:p w14:paraId="2BBCC5DA" w14:textId="77777777" w:rsidR="00420A6F" w:rsidRPr="00420A6F" w:rsidRDefault="00420A6F" w:rsidP="00420A6F">
      <w:pPr>
        <w:rPr>
          <w:rFonts w:ascii="Arial" w:hAnsi="Arial" w:cs="Arial"/>
          <w:b/>
          <w:bCs/>
        </w:rPr>
      </w:pPr>
    </w:p>
    <w:p w14:paraId="03FF10A5" w14:textId="77777777" w:rsidR="00420A6F" w:rsidRPr="00420A6F" w:rsidRDefault="00420A6F" w:rsidP="00420A6F">
      <w:pPr>
        <w:shd w:val="clear" w:color="auto" w:fill="FFFFFF"/>
        <w:spacing w:after="0" w:line="240" w:lineRule="auto"/>
        <w:rPr>
          <w:rFonts w:ascii="Arial" w:eastAsia="Times New Roman" w:hAnsi="Arial" w:cs="Arial"/>
          <w:b/>
          <w:bCs/>
          <w:color w:val="222222"/>
          <w:sz w:val="24"/>
        </w:rPr>
      </w:pPr>
      <w:r w:rsidRPr="00420A6F">
        <w:rPr>
          <w:rFonts w:ascii="Arial" w:eastAsia="Times New Roman" w:hAnsi="Arial" w:cs="Arial"/>
          <w:b/>
          <w:bCs/>
          <w:color w:val="222222"/>
          <w:sz w:val="24"/>
        </w:rPr>
        <w:t>EMPLOYER STANDARDS</w:t>
      </w:r>
    </w:p>
    <w:p w14:paraId="6B2E3240" w14:textId="77777777" w:rsidR="00420A6F" w:rsidRPr="00420A6F" w:rsidRDefault="00420A6F" w:rsidP="00420A6F">
      <w:pPr>
        <w:shd w:val="clear" w:color="auto" w:fill="FFFFFF"/>
        <w:spacing w:after="0" w:line="240" w:lineRule="auto"/>
        <w:rPr>
          <w:rFonts w:ascii="Arial" w:eastAsia="Times New Roman" w:hAnsi="Arial" w:cs="Arial"/>
          <w:b/>
          <w:bCs/>
          <w:i/>
          <w:color w:val="222222"/>
        </w:rPr>
      </w:pPr>
    </w:p>
    <w:p w14:paraId="664AB6CF" w14:textId="77777777" w:rsidR="00420A6F" w:rsidRPr="00420A6F" w:rsidRDefault="00420A6F" w:rsidP="00420A6F">
      <w:pPr>
        <w:shd w:val="clear" w:color="auto" w:fill="FFFFFF"/>
        <w:spacing w:after="0" w:line="240" w:lineRule="auto"/>
        <w:rPr>
          <w:rFonts w:ascii="Arial" w:eastAsia="Times New Roman" w:hAnsi="Arial" w:cs="Arial"/>
          <w:i/>
          <w:color w:val="222222"/>
        </w:rPr>
      </w:pPr>
      <w:r w:rsidRPr="00420A6F">
        <w:rPr>
          <w:rFonts w:ascii="Arial" w:eastAsia="Times New Roman" w:hAnsi="Arial" w:cs="Arial"/>
          <w:b/>
          <w:bCs/>
          <w:i/>
          <w:color w:val="222222"/>
        </w:rPr>
        <w:t>Standard Number 4.1.1</w:t>
      </w:r>
      <w:r w:rsidRPr="00420A6F">
        <w:rPr>
          <w:rFonts w:ascii="Arial" w:eastAsia="Times New Roman" w:hAnsi="Arial" w:cs="Arial"/>
          <w:b/>
          <w:i/>
          <w:color w:val="222222"/>
        </w:rPr>
        <w:t xml:space="preserve"> Perform an organizational SPHM technology needs assessment. </w:t>
      </w:r>
      <w:r w:rsidRPr="00420A6F">
        <w:rPr>
          <w:rFonts w:ascii="Arial" w:eastAsia="Times New Roman" w:hAnsi="Arial" w:cs="Arial"/>
          <w:i/>
          <w:color w:val="222222"/>
        </w:rPr>
        <w:t>An interprofessional group of stakeholders and/or subject-matter experts will perform the organization’s SPHM technology needs assessment within all environments of care.</w:t>
      </w:r>
    </w:p>
    <w:p w14:paraId="5B542340" w14:textId="77777777" w:rsidR="00420A6F" w:rsidRPr="00420A6F" w:rsidRDefault="00420A6F" w:rsidP="00420A6F">
      <w:pPr>
        <w:shd w:val="clear" w:color="auto" w:fill="FFFFFF"/>
        <w:spacing w:after="0" w:line="240" w:lineRule="auto"/>
        <w:rPr>
          <w:rFonts w:ascii="Arial" w:eastAsia="Times New Roman" w:hAnsi="Arial" w:cs="Arial"/>
          <w:color w:val="222222"/>
        </w:rPr>
      </w:pPr>
    </w:p>
    <w:p w14:paraId="45D93859" w14:textId="77777777" w:rsidR="00420A6F" w:rsidRPr="00420A6F" w:rsidRDefault="00420A6F" w:rsidP="00420A6F">
      <w:pPr>
        <w:shd w:val="clear" w:color="auto" w:fill="FFFFFF"/>
        <w:spacing w:after="0" w:line="240" w:lineRule="auto"/>
        <w:rPr>
          <w:rFonts w:ascii="Arial" w:eastAsia="Times New Roman" w:hAnsi="Arial" w:cs="Arial"/>
        </w:rPr>
      </w:pPr>
      <w:r w:rsidRPr="00420A6F">
        <w:rPr>
          <w:rFonts w:ascii="Arial" w:eastAsia="Times New Roman" w:hAnsi="Arial" w:cs="Arial"/>
          <w:b/>
          <w:bCs/>
        </w:rPr>
        <w:t>Introduction:</w:t>
      </w:r>
      <w:r w:rsidRPr="00420A6F">
        <w:rPr>
          <w:rFonts w:ascii="Arial" w:eastAsia="Times New Roman" w:hAnsi="Arial" w:cs="Arial"/>
        </w:rPr>
        <w:t xml:space="preserve"> This standard assures that a safe patient handling and mobility (SPHM) technology needs assessment is performed for the acquisition of the correct type and quantity of SPHM technology on each clinical area/unit. The assessment should be conducted systematically to assure critical elements are considered.</w:t>
      </w:r>
    </w:p>
    <w:p w14:paraId="39538FF7" w14:textId="77777777" w:rsidR="00420A6F" w:rsidRPr="00420A6F" w:rsidRDefault="00420A6F" w:rsidP="00420A6F">
      <w:pPr>
        <w:shd w:val="clear" w:color="auto" w:fill="FFFFFF"/>
        <w:spacing w:after="0" w:line="240" w:lineRule="auto"/>
        <w:ind w:left="720"/>
        <w:contextualSpacing/>
        <w:rPr>
          <w:rFonts w:ascii="Arial" w:eastAsia="Times New Roman" w:hAnsi="Arial" w:cs="Arial"/>
          <w:b/>
        </w:rPr>
      </w:pPr>
    </w:p>
    <w:p w14:paraId="55C6C435" w14:textId="77777777" w:rsidR="00420A6F" w:rsidRPr="00420A6F" w:rsidRDefault="00420A6F" w:rsidP="00420A6F">
      <w:pPr>
        <w:shd w:val="clear" w:color="auto" w:fill="FFFFFF"/>
        <w:spacing w:after="0" w:line="240" w:lineRule="auto"/>
        <w:rPr>
          <w:rFonts w:ascii="Arial" w:eastAsia="Times New Roman" w:hAnsi="Arial" w:cs="Arial"/>
        </w:rPr>
      </w:pPr>
      <w:r w:rsidRPr="00420A6F">
        <w:rPr>
          <w:rFonts w:ascii="Arial" w:eastAsia="Times New Roman" w:hAnsi="Arial" w:cs="Arial"/>
        </w:rPr>
        <w:t>When a needs assessment is not completed, this may result in the purchase of technology that does not meet the actual needs of healthcare workers and recipients, storage issues, and incompatibility with the clinical area/unit design. Without input into the selection process, poor employee buy-in and support may result. Injuries may continue to occur.</w:t>
      </w:r>
    </w:p>
    <w:p w14:paraId="4561F80D" w14:textId="77777777" w:rsidR="00420A6F" w:rsidRPr="00420A6F" w:rsidRDefault="00420A6F" w:rsidP="00420A6F">
      <w:pPr>
        <w:shd w:val="clear" w:color="auto" w:fill="FFFFFF"/>
        <w:spacing w:after="0" w:line="240" w:lineRule="auto"/>
        <w:ind w:left="360"/>
        <w:rPr>
          <w:rFonts w:ascii="Arial" w:eastAsia="Times New Roman" w:hAnsi="Arial" w:cs="Arial"/>
          <w:color w:val="000000" w:themeColor="text1"/>
        </w:rPr>
      </w:pPr>
    </w:p>
    <w:p w14:paraId="5A75D98C" w14:textId="77777777" w:rsidR="00420A6F" w:rsidRPr="00420A6F" w:rsidRDefault="00420A6F" w:rsidP="00420A6F">
      <w:pPr>
        <w:shd w:val="clear" w:color="auto" w:fill="FFFFFF"/>
        <w:spacing w:after="0"/>
        <w:rPr>
          <w:rFonts w:ascii="Arial" w:eastAsia="Times New Roman" w:hAnsi="Arial" w:cs="Arial"/>
          <w:b/>
          <w:bCs/>
        </w:rPr>
      </w:pPr>
      <w:r w:rsidRPr="00420A6F">
        <w:rPr>
          <w:rFonts w:ascii="Arial" w:eastAsia="Times New Roman" w:hAnsi="Arial" w:cs="Arial"/>
          <w:b/>
          <w:bCs/>
          <w:color w:val="000000"/>
        </w:rPr>
        <w:t>Upon completion of the review/implementation of this standard, you/your healthcare organization should understand and/or demonstrate the following:</w:t>
      </w:r>
    </w:p>
    <w:p w14:paraId="7627ACFE" w14:textId="77777777" w:rsidR="00420A6F" w:rsidRPr="00420A6F" w:rsidRDefault="00420A6F" w:rsidP="001C70A6">
      <w:pPr>
        <w:numPr>
          <w:ilvl w:val="0"/>
          <w:numId w:val="93"/>
        </w:numPr>
        <w:shd w:val="clear" w:color="auto" w:fill="FFFFFF"/>
        <w:spacing w:after="0" w:line="240" w:lineRule="auto"/>
        <w:contextualSpacing/>
        <w:rPr>
          <w:rFonts w:ascii="Arial" w:eastAsia="Times New Roman" w:hAnsi="Arial" w:cs="Arial"/>
          <w:color w:val="000000" w:themeColor="text1"/>
        </w:rPr>
      </w:pPr>
      <w:r w:rsidRPr="00420A6F">
        <w:rPr>
          <w:rFonts w:ascii="Arial" w:eastAsia="Times New Roman" w:hAnsi="Arial" w:cs="Arial"/>
          <w:color w:val="000000" w:themeColor="text1"/>
        </w:rPr>
        <w:t>Inclusion of specific evidence-based criteria in your SPHM technology needs assessment.</w:t>
      </w:r>
    </w:p>
    <w:p w14:paraId="6B248402" w14:textId="77777777" w:rsidR="00420A6F" w:rsidRPr="00420A6F" w:rsidRDefault="00420A6F" w:rsidP="001C70A6">
      <w:pPr>
        <w:numPr>
          <w:ilvl w:val="0"/>
          <w:numId w:val="93"/>
        </w:numPr>
        <w:shd w:val="clear" w:color="auto" w:fill="FFFFFF"/>
        <w:spacing w:after="0" w:line="240" w:lineRule="auto"/>
        <w:contextualSpacing/>
        <w:rPr>
          <w:rFonts w:ascii="Arial" w:eastAsia="Times New Roman" w:hAnsi="Arial" w:cs="Arial"/>
          <w:color w:val="000000" w:themeColor="text1"/>
        </w:rPr>
      </w:pPr>
      <w:r w:rsidRPr="00420A6F">
        <w:rPr>
          <w:rFonts w:ascii="Arial" w:eastAsia="Times New Roman" w:hAnsi="Arial" w:cs="Arial"/>
          <w:color w:val="000000" w:themeColor="text1"/>
        </w:rPr>
        <w:t>Utilization of an SPHM needs assessment to identify the types and quantities of SPHM technology needed within all environments of care, on a clinical area/unit basis.</w:t>
      </w:r>
    </w:p>
    <w:p w14:paraId="72E924C1" w14:textId="77777777" w:rsidR="00420A6F" w:rsidRPr="00420A6F" w:rsidRDefault="00420A6F" w:rsidP="001C70A6">
      <w:pPr>
        <w:numPr>
          <w:ilvl w:val="0"/>
          <w:numId w:val="93"/>
        </w:numPr>
        <w:shd w:val="clear" w:color="auto" w:fill="FFFFFF"/>
        <w:spacing w:after="0" w:line="240" w:lineRule="auto"/>
        <w:contextualSpacing/>
        <w:rPr>
          <w:rFonts w:ascii="Arial" w:eastAsia="Times New Roman" w:hAnsi="Arial" w:cs="Arial"/>
          <w:color w:val="000000" w:themeColor="text1"/>
        </w:rPr>
      </w:pPr>
      <w:r w:rsidRPr="00420A6F">
        <w:rPr>
          <w:rFonts w:ascii="Arial" w:eastAsia="Times New Roman" w:hAnsi="Arial" w:cs="Arial"/>
          <w:color w:val="000000" w:themeColor="text1"/>
        </w:rPr>
        <w:t>Inclusion of staff as well as vendors to determine appropriate clinical area/unit-specific technology needs.</w:t>
      </w:r>
    </w:p>
    <w:p w14:paraId="7533ECD5" w14:textId="77777777" w:rsidR="00420A6F" w:rsidRPr="00420A6F" w:rsidRDefault="00420A6F" w:rsidP="001C70A6">
      <w:pPr>
        <w:numPr>
          <w:ilvl w:val="0"/>
          <w:numId w:val="93"/>
        </w:numPr>
        <w:shd w:val="clear" w:color="auto" w:fill="FFFFFF"/>
        <w:spacing w:after="0" w:line="240" w:lineRule="auto"/>
        <w:contextualSpacing/>
        <w:rPr>
          <w:rFonts w:ascii="Arial" w:eastAsia="Times New Roman" w:hAnsi="Arial" w:cs="Arial"/>
          <w:color w:val="000000" w:themeColor="text1"/>
        </w:rPr>
      </w:pPr>
      <w:r w:rsidRPr="00420A6F">
        <w:rPr>
          <w:rFonts w:ascii="Arial" w:eastAsia="Times New Roman" w:hAnsi="Arial" w:cs="Arial"/>
          <w:color w:val="000000" w:themeColor="text1"/>
        </w:rPr>
        <w:t>Knowledge of evidence-based support for SPHM technological interventions aimed at reducing risk exposure while performing high-risk care tasks.</w:t>
      </w:r>
    </w:p>
    <w:p w14:paraId="641196CC" w14:textId="77777777" w:rsidR="00420A6F" w:rsidRPr="00420A6F" w:rsidRDefault="00420A6F" w:rsidP="00420A6F">
      <w:pPr>
        <w:shd w:val="clear" w:color="auto" w:fill="FFFFFF"/>
        <w:spacing w:after="0" w:line="240" w:lineRule="auto"/>
        <w:contextualSpacing/>
        <w:rPr>
          <w:rFonts w:ascii="Arial" w:eastAsia="Times New Roman" w:hAnsi="Arial" w:cs="Arial"/>
          <w:color w:val="000000" w:themeColor="text1"/>
        </w:rPr>
      </w:pPr>
    </w:p>
    <w:p w14:paraId="11D2EDD9" w14:textId="77777777" w:rsidR="00420A6F" w:rsidRPr="00420A6F" w:rsidRDefault="00420A6F" w:rsidP="00420A6F">
      <w:pPr>
        <w:shd w:val="clear" w:color="auto" w:fill="FFFFFF"/>
        <w:spacing w:after="0" w:line="240" w:lineRule="auto"/>
        <w:rPr>
          <w:rFonts w:ascii="Arial" w:eastAsia="Times New Roman" w:hAnsi="Arial" w:cs="Arial"/>
          <w:color w:val="000000" w:themeColor="text1"/>
        </w:rPr>
      </w:pPr>
      <w:r w:rsidRPr="00420A6F">
        <w:rPr>
          <w:rFonts w:ascii="Arial" w:eastAsia="Times New Roman" w:hAnsi="Arial" w:cs="Arial"/>
          <w:b/>
          <w:color w:val="000000" w:themeColor="text1"/>
        </w:rPr>
        <w:t xml:space="preserve">Implementing Standard 4.1.1 </w:t>
      </w:r>
      <w:bookmarkStart w:id="15" w:name="_Hlk23503621"/>
    </w:p>
    <w:p w14:paraId="63FB5A39" w14:textId="77777777" w:rsidR="00420A6F" w:rsidRPr="00420A6F" w:rsidRDefault="00420A6F" w:rsidP="001C70A6">
      <w:pPr>
        <w:numPr>
          <w:ilvl w:val="0"/>
          <w:numId w:val="94"/>
        </w:numPr>
        <w:shd w:val="clear" w:color="auto" w:fill="FFFFFF"/>
        <w:spacing w:after="0" w:line="240" w:lineRule="auto"/>
        <w:contextualSpacing/>
        <w:rPr>
          <w:rFonts w:ascii="Arial" w:eastAsia="Times New Roman" w:hAnsi="Arial" w:cs="Arial"/>
          <w:color w:val="000000" w:themeColor="text1"/>
        </w:rPr>
      </w:pPr>
      <w:r w:rsidRPr="00420A6F">
        <w:rPr>
          <w:rFonts w:ascii="Arial" w:eastAsia="Times New Roman" w:hAnsi="Arial" w:cs="Arial"/>
          <w:color w:val="000000" w:themeColor="text1"/>
        </w:rPr>
        <w:t>Establish an interdisciplinary task force (see Standard 2.1.1).</w:t>
      </w:r>
    </w:p>
    <w:p w14:paraId="3CC125FB" w14:textId="77777777" w:rsidR="00420A6F" w:rsidRPr="00420A6F" w:rsidRDefault="00420A6F" w:rsidP="001C70A6">
      <w:pPr>
        <w:numPr>
          <w:ilvl w:val="0"/>
          <w:numId w:val="185"/>
        </w:numPr>
        <w:shd w:val="clear" w:color="auto" w:fill="FFFFFF"/>
        <w:spacing w:after="0" w:line="240" w:lineRule="auto"/>
        <w:contextualSpacing/>
        <w:rPr>
          <w:rFonts w:ascii="Arial" w:eastAsia="Times New Roman" w:hAnsi="Arial" w:cs="Arial"/>
          <w:color w:val="000000" w:themeColor="text1"/>
        </w:rPr>
      </w:pPr>
      <w:r w:rsidRPr="00420A6F">
        <w:rPr>
          <w:rFonts w:ascii="Arial" w:eastAsia="Times New Roman" w:hAnsi="Arial" w:cs="Arial"/>
          <w:color w:val="000000" w:themeColor="text1"/>
        </w:rPr>
        <w:t xml:space="preserve">Include key players as participants in the </w:t>
      </w:r>
      <w:proofErr w:type="gramStart"/>
      <w:r w:rsidRPr="00420A6F">
        <w:rPr>
          <w:rFonts w:ascii="Arial" w:eastAsia="Times New Roman" w:hAnsi="Arial" w:cs="Arial"/>
          <w:color w:val="000000" w:themeColor="text1"/>
        </w:rPr>
        <w:t>needs</w:t>
      </w:r>
      <w:proofErr w:type="gramEnd"/>
      <w:r w:rsidRPr="00420A6F">
        <w:rPr>
          <w:rFonts w:ascii="Arial" w:eastAsia="Times New Roman" w:hAnsi="Arial" w:cs="Arial"/>
          <w:color w:val="000000" w:themeColor="text1"/>
        </w:rPr>
        <w:t xml:space="preserve"> assessment (see Standard 2.1.1). </w:t>
      </w:r>
    </w:p>
    <w:p w14:paraId="58DAEFE4" w14:textId="77777777" w:rsidR="00420A6F" w:rsidRPr="00420A6F" w:rsidRDefault="00420A6F" w:rsidP="001C70A6">
      <w:pPr>
        <w:numPr>
          <w:ilvl w:val="0"/>
          <w:numId w:val="186"/>
        </w:numPr>
        <w:shd w:val="clear" w:color="auto" w:fill="FFFFFF"/>
        <w:spacing w:after="0" w:line="240" w:lineRule="auto"/>
        <w:contextualSpacing/>
        <w:rPr>
          <w:rFonts w:ascii="Arial" w:eastAsia="Times New Roman" w:hAnsi="Arial" w:cs="Arial"/>
          <w:color w:val="000000" w:themeColor="text1"/>
        </w:rPr>
      </w:pPr>
      <w:r w:rsidRPr="00420A6F">
        <w:rPr>
          <w:rFonts w:ascii="Arial" w:eastAsia="Times New Roman" w:hAnsi="Arial" w:cs="Arial"/>
          <w:color w:val="000000" w:themeColor="text1"/>
        </w:rPr>
        <w:t xml:space="preserve">SPHM facility leader/coordinator/manager educated/trained in the use of an SPHM risk assessment such as that found in the </w:t>
      </w:r>
      <w:r w:rsidRPr="00420A6F">
        <w:rPr>
          <w:rFonts w:ascii="Arial" w:eastAsia="Times New Roman" w:hAnsi="Arial" w:cs="Arial"/>
          <w:i/>
          <w:color w:val="000000" w:themeColor="text1"/>
        </w:rPr>
        <w:t>Patient Handling and Mobility Assessments</w:t>
      </w:r>
      <w:r w:rsidRPr="00420A6F">
        <w:rPr>
          <w:rFonts w:ascii="Arial" w:eastAsia="Times New Roman" w:hAnsi="Arial" w:cs="Arial"/>
          <w:color w:val="000000" w:themeColor="text1"/>
        </w:rPr>
        <w:t xml:space="preserve"> (PHAMA), 2</w:t>
      </w:r>
      <w:r w:rsidRPr="00420A6F">
        <w:rPr>
          <w:rFonts w:ascii="Arial" w:eastAsia="Times New Roman" w:hAnsi="Arial" w:cs="Arial"/>
          <w:color w:val="000000" w:themeColor="text1"/>
          <w:vertAlign w:val="superscript"/>
        </w:rPr>
        <w:t>nd</w:t>
      </w:r>
      <w:r w:rsidRPr="00420A6F">
        <w:rPr>
          <w:rFonts w:ascii="Arial" w:eastAsia="Times New Roman" w:hAnsi="Arial" w:cs="Arial"/>
          <w:color w:val="000000" w:themeColor="text1"/>
        </w:rPr>
        <w:t xml:space="preserve"> edition (Matz, et al., 2019).</w:t>
      </w:r>
    </w:p>
    <w:p w14:paraId="6231D245" w14:textId="77777777" w:rsidR="00420A6F" w:rsidRPr="00420A6F" w:rsidRDefault="00420A6F" w:rsidP="001C70A6">
      <w:pPr>
        <w:numPr>
          <w:ilvl w:val="0"/>
          <w:numId w:val="186"/>
        </w:numPr>
        <w:shd w:val="clear" w:color="auto" w:fill="FFFFFF"/>
        <w:spacing w:after="0" w:line="240" w:lineRule="auto"/>
        <w:contextualSpacing/>
        <w:rPr>
          <w:rFonts w:ascii="Arial" w:eastAsia="Times New Roman" w:hAnsi="Arial" w:cs="Arial"/>
          <w:color w:val="000000" w:themeColor="text1"/>
        </w:rPr>
      </w:pPr>
      <w:r w:rsidRPr="00420A6F">
        <w:rPr>
          <w:rFonts w:ascii="Arial" w:eastAsia="Times New Roman" w:hAnsi="Arial" w:cs="Arial"/>
          <w:color w:val="000000" w:themeColor="text1"/>
        </w:rPr>
        <w:t xml:space="preserve">Occupational health/Organizational safety to obtain injury data for high-risk task identification in the units/areas </w:t>
      </w:r>
      <w:bookmarkEnd w:id="15"/>
      <w:r w:rsidRPr="00420A6F">
        <w:rPr>
          <w:rFonts w:ascii="Arial" w:eastAsia="Times New Roman" w:hAnsi="Arial" w:cs="Arial"/>
          <w:color w:val="000000" w:themeColor="text1"/>
        </w:rPr>
        <w:t>under consideration.</w:t>
      </w:r>
    </w:p>
    <w:p w14:paraId="2C5C961B" w14:textId="77777777" w:rsidR="00420A6F" w:rsidRPr="00420A6F" w:rsidRDefault="00420A6F" w:rsidP="001C70A6">
      <w:pPr>
        <w:numPr>
          <w:ilvl w:val="0"/>
          <w:numId w:val="186"/>
        </w:numPr>
        <w:shd w:val="clear" w:color="auto" w:fill="FFFFFF"/>
        <w:spacing w:after="0" w:line="240" w:lineRule="auto"/>
        <w:contextualSpacing/>
        <w:rPr>
          <w:rFonts w:ascii="Arial" w:eastAsia="Times New Roman" w:hAnsi="Arial" w:cs="Arial"/>
          <w:i/>
          <w:color w:val="000000" w:themeColor="text1"/>
        </w:rPr>
      </w:pPr>
      <w:r w:rsidRPr="00420A6F">
        <w:rPr>
          <w:rFonts w:ascii="Arial" w:eastAsia="Times New Roman" w:hAnsi="Arial" w:cs="Arial"/>
          <w:color w:val="000000" w:themeColor="text1"/>
        </w:rPr>
        <w:t>Risk management to obtain healthcare recipient outcomes/events (e.g., falls, pressure ulcers, and others).</w:t>
      </w:r>
    </w:p>
    <w:p w14:paraId="76F75901" w14:textId="77777777" w:rsidR="00420A6F" w:rsidRPr="00420A6F" w:rsidRDefault="00420A6F" w:rsidP="001C70A6">
      <w:pPr>
        <w:numPr>
          <w:ilvl w:val="0"/>
          <w:numId w:val="186"/>
        </w:numPr>
        <w:shd w:val="clear" w:color="auto" w:fill="FFFFFF"/>
        <w:tabs>
          <w:tab w:val="left" w:pos="4770"/>
        </w:tabs>
        <w:spacing w:after="0" w:line="240" w:lineRule="auto"/>
        <w:contextualSpacing/>
        <w:rPr>
          <w:rFonts w:ascii="Arial" w:eastAsia="Times New Roman" w:hAnsi="Arial" w:cs="Arial"/>
          <w:color w:val="000000" w:themeColor="text1"/>
        </w:rPr>
      </w:pPr>
      <w:r w:rsidRPr="00420A6F">
        <w:rPr>
          <w:rFonts w:ascii="Arial" w:eastAsia="Times New Roman" w:hAnsi="Arial" w:cs="Arial"/>
          <w:color w:val="000000" w:themeColor="text1"/>
        </w:rPr>
        <w:t>Therapy to assist with healthcare recipient population analysis and involvement in assessment.</w:t>
      </w:r>
    </w:p>
    <w:p w14:paraId="0A1E7B58" w14:textId="77777777" w:rsidR="00420A6F" w:rsidRPr="00420A6F" w:rsidRDefault="00420A6F" w:rsidP="001C70A6">
      <w:pPr>
        <w:numPr>
          <w:ilvl w:val="0"/>
          <w:numId w:val="186"/>
        </w:numPr>
        <w:shd w:val="clear" w:color="auto" w:fill="FFFFFF"/>
        <w:spacing w:after="0" w:line="240" w:lineRule="auto"/>
        <w:contextualSpacing/>
        <w:rPr>
          <w:rFonts w:ascii="Arial" w:eastAsia="Times New Roman" w:hAnsi="Arial" w:cs="Arial"/>
          <w:color w:val="000000" w:themeColor="text1"/>
        </w:rPr>
      </w:pPr>
      <w:r w:rsidRPr="00420A6F">
        <w:rPr>
          <w:rFonts w:ascii="Arial" w:eastAsia="Times New Roman" w:hAnsi="Arial" w:cs="Arial"/>
          <w:color w:val="000000" w:themeColor="text1"/>
        </w:rPr>
        <w:t>Nurse manager and front-line staff to provide feedback and input on high-risk tasks, frequency of tasks, healthcare recipient population analysis, current SPHM barriers, and suggestions on possible solutions.</w:t>
      </w:r>
    </w:p>
    <w:p w14:paraId="4E6E9BBC" w14:textId="77777777" w:rsidR="00420A6F" w:rsidRPr="00420A6F" w:rsidRDefault="00420A6F" w:rsidP="001C70A6">
      <w:pPr>
        <w:numPr>
          <w:ilvl w:val="0"/>
          <w:numId w:val="186"/>
        </w:numPr>
        <w:shd w:val="clear" w:color="auto" w:fill="FFFFFF"/>
        <w:spacing w:after="0" w:line="240" w:lineRule="auto"/>
        <w:contextualSpacing/>
        <w:rPr>
          <w:rFonts w:ascii="Arial" w:eastAsia="Times New Roman" w:hAnsi="Arial" w:cs="Arial"/>
          <w:color w:val="000000" w:themeColor="text1"/>
        </w:rPr>
      </w:pPr>
      <w:r w:rsidRPr="00420A6F">
        <w:rPr>
          <w:rFonts w:ascii="Arial" w:eastAsia="Times New Roman" w:hAnsi="Arial" w:cs="Arial"/>
          <w:color w:val="000000" w:themeColor="text1"/>
        </w:rPr>
        <w:t xml:space="preserve">Engineering/Facilities Management/maintenance to evaluate building and ceiling structures for possible ceiling lift installation and other challenges. </w:t>
      </w:r>
    </w:p>
    <w:p w14:paraId="0459610E" w14:textId="77777777" w:rsidR="00420A6F" w:rsidRPr="00420A6F" w:rsidRDefault="00420A6F" w:rsidP="001C70A6">
      <w:pPr>
        <w:numPr>
          <w:ilvl w:val="0"/>
          <w:numId w:val="186"/>
        </w:numPr>
        <w:shd w:val="clear" w:color="auto" w:fill="FFFFFF"/>
        <w:spacing w:after="0" w:line="240" w:lineRule="auto"/>
        <w:contextualSpacing/>
        <w:rPr>
          <w:rFonts w:ascii="Arial" w:eastAsia="Times New Roman" w:hAnsi="Arial" w:cs="Arial"/>
          <w:color w:val="000000" w:themeColor="text1"/>
        </w:rPr>
      </w:pPr>
      <w:r w:rsidRPr="00420A6F">
        <w:rPr>
          <w:rFonts w:ascii="Arial" w:eastAsia="Times New Roman" w:hAnsi="Arial" w:cs="Arial"/>
          <w:color w:val="000000" w:themeColor="text1"/>
        </w:rPr>
        <w:t xml:space="preserve">Information technology to obtain objective data from the electronic medical record on the healthcare recipient population and level of function for each </w:t>
      </w:r>
      <w:r w:rsidRPr="00420A6F">
        <w:rPr>
          <w:rFonts w:ascii="Arial" w:eastAsia="Times New Roman" w:hAnsi="Arial" w:cs="Arial"/>
          <w:color w:val="000000" w:themeColor="text1"/>
          <w:sz w:val="24"/>
          <w:szCs w:val="24"/>
        </w:rPr>
        <w:t>clinical area/</w:t>
      </w:r>
      <w:r w:rsidRPr="00420A6F">
        <w:rPr>
          <w:rFonts w:ascii="Arial" w:eastAsia="Times New Roman" w:hAnsi="Arial" w:cs="Arial"/>
          <w:color w:val="000000" w:themeColor="text1"/>
        </w:rPr>
        <w:t>unit.</w:t>
      </w:r>
    </w:p>
    <w:p w14:paraId="73ECFCD2" w14:textId="77777777" w:rsidR="00420A6F" w:rsidRPr="00420A6F" w:rsidRDefault="00420A6F" w:rsidP="001C70A6">
      <w:pPr>
        <w:numPr>
          <w:ilvl w:val="0"/>
          <w:numId w:val="94"/>
        </w:numPr>
        <w:shd w:val="clear" w:color="auto" w:fill="FFFFFF"/>
        <w:spacing w:after="0" w:line="240" w:lineRule="auto"/>
        <w:contextualSpacing/>
        <w:rPr>
          <w:rFonts w:ascii="Arial" w:hAnsi="Arial" w:cs="Arial"/>
        </w:rPr>
      </w:pPr>
      <w:r w:rsidRPr="00420A6F">
        <w:rPr>
          <w:rFonts w:ascii="Arial" w:eastAsia="Times New Roman" w:hAnsi="Arial" w:cs="Arial"/>
          <w:color w:val="000000" w:themeColor="text1"/>
        </w:rPr>
        <w:t xml:space="preserve">Develop SPHM technology needs assessment forms for your healthcare organization and </w:t>
      </w:r>
      <w:proofErr w:type="gramStart"/>
      <w:r w:rsidRPr="00420A6F">
        <w:rPr>
          <w:rFonts w:ascii="Arial" w:eastAsia="Times New Roman" w:hAnsi="Arial" w:cs="Arial"/>
          <w:color w:val="000000" w:themeColor="text1"/>
        </w:rPr>
        <w:t>conduct an assessment of</w:t>
      </w:r>
      <w:proofErr w:type="gramEnd"/>
      <w:r w:rsidRPr="00420A6F">
        <w:rPr>
          <w:rFonts w:ascii="Arial" w:eastAsia="Times New Roman" w:hAnsi="Arial" w:cs="Arial"/>
          <w:color w:val="000000" w:themeColor="text1"/>
        </w:rPr>
        <w:t xml:space="preserve"> each clinical area/unit. Develop recommendations for each </w:t>
      </w:r>
      <w:r w:rsidRPr="00420A6F">
        <w:rPr>
          <w:rFonts w:ascii="Arial" w:eastAsia="Times New Roman" w:hAnsi="Arial" w:cs="Arial"/>
          <w:color w:val="000000" w:themeColor="text1"/>
        </w:rPr>
        <w:lastRenderedPageBreak/>
        <w:t xml:space="preserve">specific clinical area/unit and discuss these with area/unit staff and with organizational leadership. </w:t>
      </w:r>
      <w:r w:rsidRPr="00420A6F">
        <w:rPr>
          <w:rFonts w:ascii="Arial" w:hAnsi="Arial" w:cs="Arial"/>
        </w:rPr>
        <w:t>The PHAMA, 2</w:t>
      </w:r>
      <w:r w:rsidRPr="00420A6F">
        <w:rPr>
          <w:rFonts w:ascii="Arial" w:hAnsi="Arial" w:cs="Arial"/>
          <w:vertAlign w:val="superscript"/>
        </w:rPr>
        <w:t>nd</w:t>
      </w:r>
      <w:r w:rsidRPr="00420A6F">
        <w:rPr>
          <w:rFonts w:ascii="Arial" w:hAnsi="Arial" w:cs="Arial"/>
        </w:rPr>
        <w:t xml:space="preserve"> edition, goes into detail on what to include in and how to conduct a needs assessment (Matz, et al., 2019). The Occupational Safety and Health Administration (OSHA) also has information on needs assessments (DOL, n.d.). Suggestions follow regarding what to include in an SPHM needs assessment which will be specific for each clinical area/unit. </w:t>
      </w:r>
    </w:p>
    <w:p w14:paraId="65AC00F8" w14:textId="77777777" w:rsidR="00420A6F" w:rsidRPr="00420A6F" w:rsidRDefault="00420A6F" w:rsidP="001C70A6">
      <w:pPr>
        <w:numPr>
          <w:ilvl w:val="0"/>
          <w:numId w:val="151"/>
        </w:numPr>
        <w:shd w:val="clear" w:color="auto" w:fill="FFFFFF"/>
        <w:spacing w:after="0" w:line="240" w:lineRule="auto"/>
        <w:contextualSpacing/>
        <w:rPr>
          <w:rFonts w:ascii="Arial" w:eastAsia="Times New Roman" w:hAnsi="Arial" w:cs="Arial"/>
          <w:color w:val="000000" w:themeColor="text1"/>
        </w:rPr>
      </w:pPr>
      <w:r w:rsidRPr="00420A6F">
        <w:rPr>
          <w:rFonts w:ascii="Arial" w:eastAsia="Times New Roman" w:hAnsi="Arial" w:cs="Arial"/>
          <w:color w:val="000000" w:themeColor="text1"/>
        </w:rPr>
        <w:t xml:space="preserve">Injury analysis of clinical area/unit. </w:t>
      </w:r>
    </w:p>
    <w:p w14:paraId="12AE0D87" w14:textId="77777777" w:rsidR="00420A6F" w:rsidRPr="00420A6F" w:rsidRDefault="00420A6F" w:rsidP="001C70A6">
      <w:pPr>
        <w:numPr>
          <w:ilvl w:val="0"/>
          <w:numId w:val="202"/>
        </w:numPr>
        <w:shd w:val="clear" w:color="auto" w:fill="FFFFFF"/>
        <w:spacing w:after="0" w:line="240" w:lineRule="auto"/>
        <w:contextualSpacing/>
        <w:rPr>
          <w:rFonts w:ascii="Arial" w:eastAsia="Times New Roman" w:hAnsi="Arial" w:cs="Arial"/>
          <w:color w:val="000000" w:themeColor="text1"/>
        </w:rPr>
      </w:pPr>
      <w:r w:rsidRPr="00420A6F">
        <w:rPr>
          <w:rFonts w:ascii="Arial" w:eastAsia="Times New Roman" w:hAnsi="Arial" w:cs="Arial"/>
          <w:color w:val="000000" w:themeColor="text1"/>
        </w:rPr>
        <w:t xml:space="preserve">Obtain data from organizational safety/occupational health regarding work-related injuries in the clinical area/unit. </w:t>
      </w:r>
    </w:p>
    <w:p w14:paraId="3A49A8F1" w14:textId="77777777" w:rsidR="00420A6F" w:rsidRPr="00420A6F" w:rsidRDefault="00420A6F" w:rsidP="001C70A6">
      <w:pPr>
        <w:numPr>
          <w:ilvl w:val="0"/>
          <w:numId w:val="202"/>
        </w:numPr>
        <w:shd w:val="clear" w:color="auto" w:fill="FFFFFF"/>
        <w:spacing w:after="0" w:line="240" w:lineRule="auto"/>
        <w:contextualSpacing/>
        <w:rPr>
          <w:rFonts w:ascii="Arial" w:eastAsia="Times New Roman" w:hAnsi="Arial" w:cs="Arial"/>
          <w:color w:val="000000" w:themeColor="text1"/>
        </w:rPr>
      </w:pPr>
      <w:r w:rsidRPr="00420A6F">
        <w:rPr>
          <w:rFonts w:ascii="Arial" w:eastAsia="Times New Roman" w:hAnsi="Arial" w:cs="Arial"/>
          <w:color w:val="000000" w:themeColor="text1"/>
        </w:rPr>
        <w:t>Analyze injury data to determine which high-risk task(s) are related to injuries in the clinical area/unit. This will assist in identifying high-risk tasks requiring technology controls on each area/unit.</w:t>
      </w:r>
    </w:p>
    <w:p w14:paraId="36E30888" w14:textId="77777777" w:rsidR="00420A6F" w:rsidRPr="00420A6F" w:rsidRDefault="00420A6F" w:rsidP="001C70A6">
      <w:pPr>
        <w:numPr>
          <w:ilvl w:val="0"/>
          <w:numId w:val="151"/>
        </w:numPr>
        <w:shd w:val="clear" w:color="auto" w:fill="FFFFFF"/>
        <w:spacing w:after="0" w:line="240" w:lineRule="auto"/>
        <w:contextualSpacing/>
        <w:rPr>
          <w:rFonts w:ascii="Arial" w:eastAsia="Times New Roman" w:hAnsi="Arial" w:cs="Arial"/>
          <w:color w:val="000000" w:themeColor="text1"/>
        </w:rPr>
      </w:pPr>
      <w:r w:rsidRPr="00420A6F">
        <w:rPr>
          <w:rFonts w:ascii="Arial" w:eastAsia="Times New Roman" w:hAnsi="Arial" w:cs="Arial"/>
          <w:color w:val="000000" w:themeColor="text1"/>
        </w:rPr>
        <w:t>Documentation of general healthcare recipient characteristics in the clinical area/unit.</w:t>
      </w:r>
    </w:p>
    <w:p w14:paraId="3ECB2139" w14:textId="77777777" w:rsidR="00420A6F" w:rsidRPr="00420A6F" w:rsidRDefault="00420A6F" w:rsidP="001C70A6">
      <w:pPr>
        <w:numPr>
          <w:ilvl w:val="1"/>
          <w:numId w:val="151"/>
        </w:numPr>
        <w:shd w:val="clear" w:color="auto" w:fill="FFFFFF"/>
        <w:spacing w:after="0" w:line="240" w:lineRule="auto"/>
        <w:ind w:left="1080"/>
        <w:contextualSpacing/>
        <w:rPr>
          <w:rFonts w:ascii="Arial" w:eastAsia="Times New Roman" w:hAnsi="Arial" w:cs="Arial"/>
          <w:color w:val="000000" w:themeColor="text1"/>
        </w:rPr>
      </w:pPr>
      <w:r w:rsidRPr="00420A6F">
        <w:rPr>
          <w:rFonts w:ascii="Arial" w:eastAsia="Times New Roman" w:hAnsi="Arial" w:cs="Arial"/>
          <w:color w:val="000000" w:themeColor="text1"/>
        </w:rPr>
        <w:t xml:space="preserve">Number or percentage of healthcare recipients at each of these four levels of dependency (total assist, extensive assist, partial assist, and independent) plus those with ambulation assistance requirements. </w:t>
      </w:r>
    </w:p>
    <w:p w14:paraId="11C65D0E" w14:textId="77777777" w:rsidR="00420A6F" w:rsidRPr="00420A6F" w:rsidRDefault="00420A6F" w:rsidP="001C70A6">
      <w:pPr>
        <w:numPr>
          <w:ilvl w:val="1"/>
          <w:numId w:val="151"/>
        </w:numPr>
        <w:shd w:val="clear" w:color="auto" w:fill="FFFFFF"/>
        <w:spacing w:after="0" w:line="240" w:lineRule="auto"/>
        <w:ind w:left="1080"/>
        <w:contextualSpacing/>
        <w:rPr>
          <w:rFonts w:ascii="Arial" w:eastAsia="Times New Roman" w:hAnsi="Arial" w:cs="Arial"/>
          <w:color w:val="000000" w:themeColor="text1"/>
        </w:rPr>
      </w:pPr>
      <w:r w:rsidRPr="00420A6F">
        <w:rPr>
          <w:rFonts w:ascii="Arial" w:eastAsia="Times New Roman" w:hAnsi="Arial" w:cs="Arial"/>
          <w:color w:val="000000" w:themeColor="text1"/>
        </w:rPr>
        <w:t>Population analysis (primary diagnosis, special considerations).</w:t>
      </w:r>
    </w:p>
    <w:p w14:paraId="01EC914B" w14:textId="77777777" w:rsidR="00420A6F" w:rsidRPr="00420A6F" w:rsidRDefault="00420A6F" w:rsidP="001C70A6">
      <w:pPr>
        <w:numPr>
          <w:ilvl w:val="1"/>
          <w:numId w:val="151"/>
        </w:numPr>
        <w:shd w:val="clear" w:color="auto" w:fill="FFFFFF"/>
        <w:spacing w:after="0" w:line="240" w:lineRule="auto"/>
        <w:ind w:left="1080"/>
        <w:contextualSpacing/>
        <w:rPr>
          <w:rFonts w:ascii="Arial" w:eastAsia="Times New Roman" w:hAnsi="Arial" w:cs="Arial"/>
          <w:color w:val="000000" w:themeColor="text1"/>
        </w:rPr>
      </w:pPr>
      <w:r w:rsidRPr="00420A6F">
        <w:rPr>
          <w:rFonts w:ascii="Arial" w:eastAsia="Times New Roman" w:hAnsi="Arial" w:cs="Arial"/>
          <w:color w:val="000000" w:themeColor="text1"/>
        </w:rPr>
        <w:t xml:space="preserve">Average weight and size of healthcare recipients. </w:t>
      </w:r>
    </w:p>
    <w:p w14:paraId="6B8EAE5B" w14:textId="77777777" w:rsidR="00420A6F" w:rsidRPr="00420A6F" w:rsidRDefault="00420A6F" w:rsidP="001C70A6">
      <w:pPr>
        <w:numPr>
          <w:ilvl w:val="1"/>
          <w:numId w:val="151"/>
        </w:numPr>
        <w:shd w:val="clear" w:color="auto" w:fill="FFFFFF"/>
        <w:spacing w:after="0" w:line="240" w:lineRule="auto"/>
        <w:ind w:left="1080"/>
        <w:contextualSpacing/>
        <w:rPr>
          <w:rFonts w:ascii="Arial" w:eastAsia="Times New Roman" w:hAnsi="Arial" w:cs="Arial"/>
          <w:color w:val="000000" w:themeColor="text1"/>
        </w:rPr>
      </w:pPr>
      <w:r w:rsidRPr="00420A6F">
        <w:rPr>
          <w:rFonts w:ascii="Arial" w:eastAsia="Times New Roman" w:hAnsi="Arial" w:cs="Arial"/>
          <w:color w:val="000000" w:themeColor="text1"/>
        </w:rPr>
        <w:t>Frequency of admission of individuals of size, average number within the clinical area/unit at the same time, and the greatest weight admitted per clinical area/unit.</w:t>
      </w:r>
    </w:p>
    <w:p w14:paraId="5BC3B72B" w14:textId="77777777" w:rsidR="00420A6F" w:rsidRPr="00420A6F" w:rsidRDefault="00420A6F" w:rsidP="001C70A6">
      <w:pPr>
        <w:numPr>
          <w:ilvl w:val="0"/>
          <w:numId w:val="151"/>
        </w:numPr>
        <w:shd w:val="clear" w:color="auto" w:fill="FFFFFF"/>
        <w:spacing w:after="0" w:line="240" w:lineRule="auto"/>
        <w:contextualSpacing/>
        <w:rPr>
          <w:rFonts w:ascii="Arial" w:eastAsia="Times New Roman" w:hAnsi="Arial" w:cs="Arial"/>
          <w:color w:val="000000" w:themeColor="text1"/>
        </w:rPr>
      </w:pPr>
      <w:r w:rsidRPr="00420A6F">
        <w:rPr>
          <w:rFonts w:ascii="Arial" w:eastAsia="Times New Roman" w:hAnsi="Arial" w:cs="Arial"/>
          <w:color w:val="000000" w:themeColor="text1"/>
        </w:rPr>
        <w:t xml:space="preserve">High-risk task identification.  </w:t>
      </w:r>
    </w:p>
    <w:p w14:paraId="7E56E2EE" w14:textId="77777777" w:rsidR="00420A6F" w:rsidRPr="00420A6F" w:rsidRDefault="00420A6F" w:rsidP="001C70A6">
      <w:pPr>
        <w:numPr>
          <w:ilvl w:val="1"/>
          <w:numId w:val="151"/>
        </w:numPr>
        <w:shd w:val="clear" w:color="auto" w:fill="FFFFFF"/>
        <w:spacing w:after="0" w:line="240" w:lineRule="auto"/>
        <w:ind w:left="1080"/>
        <w:contextualSpacing/>
        <w:rPr>
          <w:rFonts w:ascii="Arial" w:eastAsia="Times New Roman" w:hAnsi="Arial" w:cs="Arial"/>
          <w:color w:val="000000" w:themeColor="text1"/>
        </w:rPr>
      </w:pPr>
      <w:r w:rsidRPr="00420A6F">
        <w:rPr>
          <w:rFonts w:ascii="Arial" w:eastAsia="Times New Roman" w:hAnsi="Arial" w:cs="Arial"/>
          <w:color w:val="000000" w:themeColor="text1"/>
        </w:rPr>
        <w:t>High-risk tasks can be identified by the amount of weight lifted; the distance lifted as well as the frequency of the task. Other considerations to consider are space constraints, awkward postures, number of staff utilized, and mental status of the healthcare recipients.</w:t>
      </w:r>
    </w:p>
    <w:p w14:paraId="664CBD65" w14:textId="77777777" w:rsidR="00420A6F" w:rsidRPr="00420A6F" w:rsidRDefault="00420A6F" w:rsidP="001C70A6">
      <w:pPr>
        <w:numPr>
          <w:ilvl w:val="1"/>
          <w:numId w:val="151"/>
        </w:numPr>
        <w:shd w:val="clear" w:color="auto" w:fill="FFFFFF"/>
        <w:spacing w:after="0" w:line="240" w:lineRule="auto"/>
        <w:ind w:left="1080"/>
        <w:contextualSpacing/>
        <w:rPr>
          <w:rFonts w:ascii="Arial" w:eastAsia="Times New Roman" w:hAnsi="Arial" w:cs="Arial"/>
          <w:color w:val="000000" w:themeColor="text1"/>
        </w:rPr>
      </w:pPr>
      <w:r w:rsidRPr="00420A6F">
        <w:rPr>
          <w:rFonts w:ascii="Arial" w:eastAsia="Times New Roman" w:hAnsi="Arial" w:cs="Arial"/>
          <w:color w:val="000000" w:themeColor="text1"/>
        </w:rPr>
        <w:t xml:space="preserve">Interviews with staff shed light on how often and where high-risk tasks occur, informing recommendations for quantities of technology and ancillary supplies e.g., slings for lifts.  </w:t>
      </w:r>
    </w:p>
    <w:p w14:paraId="290AAC20" w14:textId="77777777" w:rsidR="00420A6F" w:rsidRPr="00420A6F" w:rsidRDefault="00420A6F" w:rsidP="001C70A6">
      <w:pPr>
        <w:numPr>
          <w:ilvl w:val="1"/>
          <w:numId w:val="151"/>
        </w:numPr>
        <w:shd w:val="clear" w:color="auto" w:fill="FFFFFF"/>
        <w:spacing w:after="0" w:line="240" w:lineRule="auto"/>
        <w:ind w:left="1080"/>
        <w:contextualSpacing/>
        <w:rPr>
          <w:rFonts w:ascii="Arial" w:eastAsia="Times New Roman" w:hAnsi="Arial" w:cs="Arial"/>
          <w:color w:val="000000" w:themeColor="text1"/>
        </w:rPr>
      </w:pPr>
      <w:r w:rsidRPr="00420A6F">
        <w:rPr>
          <w:rFonts w:ascii="Arial" w:eastAsia="Times New Roman" w:hAnsi="Arial" w:cs="Arial"/>
          <w:color w:val="000000" w:themeColor="text1"/>
        </w:rPr>
        <w:t>High-risk tasks are identified in many publications, including the PHAMA, 2</w:t>
      </w:r>
      <w:r w:rsidRPr="00420A6F">
        <w:rPr>
          <w:rFonts w:ascii="Arial" w:eastAsia="Times New Roman" w:hAnsi="Arial" w:cs="Arial"/>
          <w:color w:val="000000" w:themeColor="text1"/>
          <w:vertAlign w:val="superscript"/>
        </w:rPr>
        <w:t>nd</w:t>
      </w:r>
      <w:r w:rsidRPr="00420A6F">
        <w:rPr>
          <w:rFonts w:ascii="Arial" w:eastAsia="Times New Roman" w:hAnsi="Arial" w:cs="Arial"/>
          <w:color w:val="000000" w:themeColor="text1"/>
        </w:rPr>
        <w:t xml:space="preserve"> edition, Appendix A (Matz, et al., 2019; Veterans Health Administration (VHA), 2016).</w:t>
      </w:r>
    </w:p>
    <w:p w14:paraId="197A18B3" w14:textId="77777777" w:rsidR="00420A6F" w:rsidRPr="00420A6F" w:rsidRDefault="00420A6F" w:rsidP="001C70A6">
      <w:pPr>
        <w:numPr>
          <w:ilvl w:val="1"/>
          <w:numId w:val="151"/>
        </w:numPr>
        <w:tabs>
          <w:tab w:val="left" w:pos="360"/>
          <w:tab w:val="left" w:pos="720"/>
          <w:tab w:val="left" w:pos="1080"/>
          <w:tab w:val="left" w:pos="1800"/>
          <w:tab w:val="left" w:pos="2160"/>
          <w:tab w:val="left" w:pos="2520"/>
        </w:tabs>
        <w:spacing w:after="0" w:line="240" w:lineRule="auto"/>
        <w:ind w:left="1080"/>
        <w:rPr>
          <w:rFonts w:eastAsia="Times New Roman" w:cstheme="minorHAnsi"/>
          <w:sz w:val="24"/>
          <w:szCs w:val="24"/>
        </w:rPr>
      </w:pPr>
      <w:r w:rsidRPr="00420A6F">
        <w:rPr>
          <w:rFonts w:ascii="Arial" w:eastAsia="Times New Roman" w:hAnsi="Arial" w:cs="Arial"/>
          <w:color w:val="000000" w:themeColor="text1"/>
        </w:rPr>
        <w:t>SPHM technology inventory (see Figure 4-1,</w:t>
      </w:r>
      <w:r w:rsidRPr="00420A6F">
        <w:rPr>
          <w:rFonts w:ascii="Arial" w:eastAsia="Times New Roman" w:hAnsi="Arial" w:cs="Arial"/>
          <w:color w:val="000000" w:themeColor="text1"/>
          <w:sz w:val="24"/>
          <w:szCs w:val="20"/>
        </w:rPr>
        <w:t xml:space="preserve"> </w:t>
      </w:r>
      <w:r w:rsidRPr="00420A6F">
        <w:rPr>
          <w:rFonts w:eastAsia="Times New Roman" w:cstheme="minorHAnsi"/>
          <w:sz w:val="24"/>
          <w:szCs w:val="24"/>
        </w:rPr>
        <w:t>Clinical Unit/Area Characteristics and Ergonomic Issues Survey).</w:t>
      </w:r>
    </w:p>
    <w:p w14:paraId="7C125308" w14:textId="77777777" w:rsidR="00420A6F" w:rsidRPr="00420A6F" w:rsidRDefault="00420A6F" w:rsidP="00420A6F">
      <w:pPr>
        <w:shd w:val="clear" w:color="auto" w:fill="FFFFFF"/>
        <w:spacing w:after="0" w:line="240" w:lineRule="auto"/>
        <w:ind w:left="720"/>
        <w:contextualSpacing/>
        <w:rPr>
          <w:rFonts w:ascii="Arial" w:eastAsia="Times New Roman" w:hAnsi="Arial" w:cs="Arial"/>
          <w:b/>
          <w:color w:val="000000" w:themeColor="text1"/>
          <w:highlight w:val="magenta"/>
        </w:rPr>
      </w:pPr>
    </w:p>
    <w:p w14:paraId="66084919" w14:textId="77777777" w:rsidR="00420A6F" w:rsidRPr="00420A6F" w:rsidRDefault="00420A6F" w:rsidP="00420A6F">
      <w:pPr>
        <w:shd w:val="clear" w:color="auto" w:fill="FFFFFF"/>
        <w:spacing w:after="0" w:line="240" w:lineRule="auto"/>
        <w:ind w:left="720"/>
        <w:contextualSpacing/>
        <w:rPr>
          <w:rFonts w:ascii="Arial" w:eastAsia="Times New Roman" w:hAnsi="Arial" w:cs="Arial"/>
          <w:b/>
          <w:color w:val="000000" w:themeColor="text1"/>
          <w:sz w:val="28"/>
          <w:highlight w:val="magenta"/>
        </w:rPr>
      </w:pPr>
      <w:r w:rsidRPr="00420A6F">
        <w:rPr>
          <w:rFonts w:ascii="Arial" w:eastAsia="Times New Roman" w:hAnsi="Arial" w:cs="Arial"/>
          <w:b/>
          <w:color w:val="000000" w:themeColor="text1"/>
          <w:sz w:val="28"/>
          <w:highlight w:val="magenta"/>
        </w:rPr>
        <w:t xml:space="preserve">INSERT </w:t>
      </w:r>
      <w:r w:rsidRPr="00420A6F">
        <w:rPr>
          <w:rFonts w:ascii="Arial" w:hAnsi="Arial" w:cs="Arial"/>
          <w:b/>
          <w:sz w:val="28"/>
          <w:szCs w:val="24"/>
          <w:highlight w:val="magenta"/>
        </w:rPr>
        <w:t>Clinical Unit/Area Characteristics</w:t>
      </w:r>
      <w:r w:rsidRPr="00420A6F">
        <w:rPr>
          <w:rFonts w:ascii="Arial" w:hAnsi="Arial" w:cs="Arial"/>
          <w:b/>
          <w:sz w:val="28"/>
          <w:szCs w:val="24"/>
        </w:rPr>
        <w:t>…. Fig 4-1</w:t>
      </w:r>
    </w:p>
    <w:p w14:paraId="66E93333" w14:textId="77777777" w:rsidR="00420A6F" w:rsidRPr="00420A6F" w:rsidRDefault="00420A6F" w:rsidP="00420A6F">
      <w:pPr>
        <w:shd w:val="clear" w:color="auto" w:fill="FFFFFF"/>
        <w:spacing w:after="0" w:line="240" w:lineRule="auto"/>
        <w:ind w:left="720"/>
        <w:contextualSpacing/>
        <w:rPr>
          <w:rFonts w:ascii="Arial" w:eastAsia="Times New Roman" w:hAnsi="Arial" w:cs="Arial"/>
          <w:b/>
          <w:color w:val="000000" w:themeColor="text1"/>
          <w:highlight w:val="magenta"/>
        </w:rPr>
      </w:pPr>
    </w:p>
    <w:p w14:paraId="1B5E13AE" w14:textId="77777777" w:rsidR="00420A6F" w:rsidRPr="00420A6F" w:rsidRDefault="00420A6F" w:rsidP="001C70A6">
      <w:pPr>
        <w:numPr>
          <w:ilvl w:val="1"/>
          <w:numId w:val="151"/>
        </w:numPr>
        <w:shd w:val="clear" w:color="auto" w:fill="FFFFFF"/>
        <w:spacing w:after="0" w:line="240" w:lineRule="auto"/>
        <w:ind w:left="1080"/>
        <w:contextualSpacing/>
        <w:rPr>
          <w:rFonts w:ascii="Arial" w:eastAsia="Times New Roman" w:hAnsi="Arial" w:cs="Arial"/>
          <w:i/>
          <w:color w:val="000000" w:themeColor="text1"/>
        </w:rPr>
      </w:pPr>
      <w:r w:rsidRPr="00420A6F">
        <w:rPr>
          <w:rFonts w:ascii="Arial" w:eastAsia="Times New Roman" w:hAnsi="Arial" w:cs="Arial"/>
          <w:color w:val="000000" w:themeColor="text1"/>
        </w:rPr>
        <w:t>What types and numbers of each technology are currently available in the clinical area/unit (e.g., lifts, sit-to-stand devices, slide sheets, others)?</w:t>
      </w:r>
      <w:r w:rsidRPr="00420A6F">
        <w:rPr>
          <w:rFonts w:ascii="Arial" w:eastAsia="Times New Roman" w:hAnsi="Arial" w:cs="Arial"/>
          <w:i/>
          <w:color w:val="000000" w:themeColor="text1"/>
        </w:rPr>
        <w:t xml:space="preserve">  </w:t>
      </w:r>
    </w:p>
    <w:p w14:paraId="0325C020" w14:textId="77777777" w:rsidR="00420A6F" w:rsidRPr="00420A6F" w:rsidRDefault="00420A6F" w:rsidP="001C70A6">
      <w:pPr>
        <w:numPr>
          <w:ilvl w:val="1"/>
          <w:numId w:val="151"/>
        </w:numPr>
        <w:shd w:val="clear" w:color="auto" w:fill="FFFFFF"/>
        <w:spacing w:after="0" w:line="240" w:lineRule="auto"/>
        <w:ind w:left="1080"/>
        <w:contextualSpacing/>
        <w:rPr>
          <w:rFonts w:ascii="Arial" w:eastAsia="Times New Roman" w:hAnsi="Arial" w:cs="Arial"/>
          <w:color w:val="000000" w:themeColor="text1"/>
        </w:rPr>
      </w:pPr>
      <w:r w:rsidRPr="00420A6F">
        <w:rPr>
          <w:rFonts w:ascii="Arial" w:eastAsia="Times New Roman" w:hAnsi="Arial" w:cs="Arial"/>
          <w:color w:val="000000" w:themeColor="text1"/>
        </w:rPr>
        <w:t xml:space="preserve">If technology is available, is it being used? If not, why not?  Also, determine what processes currently exist for cleaning technology, refreshing clinical area/unit supply, obtaining extra supplies, as well as procedures for maintenance pick-up and return. Suggestions to improve </w:t>
      </w:r>
      <w:proofErr w:type="gramStart"/>
      <w:r w:rsidRPr="00420A6F">
        <w:rPr>
          <w:rFonts w:ascii="Arial" w:eastAsia="Times New Roman" w:hAnsi="Arial" w:cs="Arial"/>
          <w:color w:val="000000" w:themeColor="text1"/>
        </w:rPr>
        <w:t>processes?</w:t>
      </w:r>
      <w:proofErr w:type="gramEnd"/>
    </w:p>
    <w:p w14:paraId="5A482ACB" w14:textId="77777777" w:rsidR="00420A6F" w:rsidRPr="00420A6F" w:rsidRDefault="00420A6F" w:rsidP="001C70A6">
      <w:pPr>
        <w:numPr>
          <w:ilvl w:val="0"/>
          <w:numId w:val="151"/>
        </w:numPr>
        <w:shd w:val="clear" w:color="auto" w:fill="FFFFFF"/>
        <w:spacing w:after="0" w:line="240" w:lineRule="auto"/>
        <w:contextualSpacing/>
        <w:rPr>
          <w:rFonts w:ascii="Arial" w:eastAsia="Times New Roman" w:hAnsi="Arial" w:cs="Arial"/>
          <w:color w:val="000000" w:themeColor="text1"/>
        </w:rPr>
      </w:pPr>
      <w:r w:rsidRPr="00420A6F">
        <w:rPr>
          <w:rFonts w:ascii="Arial" w:eastAsia="Times New Roman" w:hAnsi="Arial" w:cs="Arial"/>
          <w:color w:val="000000" w:themeColor="text1"/>
        </w:rPr>
        <w:t>Interview of front-line staff.</w:t>
      </w:r>
    </w:p>
    <w:p w14:paraId="1D9E9D2B" w14:textId="77777777" w:rsidR="00420A6F" w:rsidRPr="00420A6F" w:rsidRDefault="00420A6F" w:rsidP="001C70A6">
      <w:pPr>
        <w:numPr>
          <w:ilvl w:val="1"/>
          <w:numId w:val="151"/>
        </w:numPr>
        <w:shd w:val="clear" w:color="auto" w:fill="FFFFFF"/>
        <w:spacing w:after="0" w:line="240" w:lineRule="auto"/>
        <w:ind w:left="1080"/>
        <w:contextualSpacing/>
        <w:rPr>
          <w:rFonts w:ascii="Arial" w:eastAsia="Times New Roman" w:hAnsi="Arial" w:cs="Arial"/>
          <w:color w:val="000000" w:themeColor="text1"/>
        </w:rPr>
      </w:pPr>
      <w:r w:rsidRPr="00420A6F">
        <w:rPr>
          <w:rFonts w:ascii="Arial" w:eastAsia="Times New Roman" w:hAnsi="Arial" w:cs="Arial"/>
          <w:color w:val="000000" w:themeColor="text1"/>
        </w:rPr>
        <w:t>Interview staff for input on tasks that they feel place them at risk of injuries and how often the task is performed (e.g., bathing, toileting, transfers in/out of bed, repositioning in bed, and others).</w:t>
      </w:r>
    </w:p>
    <w:p w14:paraId="690048EB" w14:textId="77777777" w:rsidR="00420A6F" w:rsidRPr="00420A6F" w:rsidRDefault="00420A6F" w:rsidP="001C70A6">
      <w:pPr>
        <w:numPr>
          <w:ilvl w:val="1"/>
          <w:numId w:val="151"/>
        </w:numPr>
        <w:shd w:val="clear" w:color="auto" w:fill="FFFFFF"/>
        <w:spacing w:after="0" w:line="240" w:lineRule="auto"/>
        <w:ind w:left="1080"/>
        <w:contextualSpacing/>
        <w:rPr>
          <w:rFonts w:ascii="Arial" w:eastAsia="Times New Roman" w:hAnsi="Arial" w:cs="Arial"/>
          <w:color w:val="000000" w:themeColor="text1"/>
        </w:rPr>
      </w:pPr>
      <w:r w:rsidRPr="00420A6F">
        <w:rPr>
          <w:rFonts w:ascii="Arial" w:eastAsia="Times New Roman" w:hAnsi="Arial" w:cs="Arial"/>
          <w:color w:val="000000" w:themeColor="text1"/>
        </w:rPr>
        <w:t xml:space="preserve">Ask staff what they feel would be helpful as it pertains to technology for SPHM tasks to reduce injuries and maximize healthcare recipient safety.  </w:t>
      </w:r>
    </w:p>
    <w:p w14:paraId="4AFA5874" w14:textId="77777777" w:rsidR="00420A6F" w:rsidRPr="00420A6F" w:rsidRDefault="00420A6F" w:rsidP="001C70A6">
      <w:pPr>
        <w:numPr>
          <w:ilvl w:val="1"/>
          <w:numId w:val="151"/>
        </w:numPr>
        <w:shd w:val="clear" w:color="auto" w:fill="FFFFFF"/>
        <w:spacing w:after="0" w:line="240" w:lineRule="auto"/>
        <w:ind w:left="1080"/>
        <w:contextualSpacing/>
        <w:rPr>
          <w:rFonts w:ascii="Arial" w:eastAsia="Times New Roman" w:hAnsi="Arial" w:cs="Arial"/>
          <w:color w:val="000000" w:themeColor="text1"/>
        </w:rPr>
      </w:pPr>
      <w:r w:rsidRPr="00420A6F">
        <w:rPr>
          <w:rFonts w:ascii="Arial" w:eastAsia="Times New Roman" w:hAnsi="Arial" w:cs="Arial"/>
          <w:color w:val="000000" w:themeColor="text1"/>
        </w:rPr>
        <w:t>If technology is available, obtain vendor information, and discuss staff likes and dislikes about current technology.</w:t>
      </w:r>
    </w:p>
    <w:p w14:paraId="0120485D" w14:textId="77777777" w:rsidR="00420A6F" w:rsidRPr="00420A6F" w:rsidRDefault="00420A6F" w:rsidP="001C70A6">
      <w:pPr>
        <w:numPr>
          <w:ilvl w:val="1"/>
          <w:numId w:val="151"/>
        </w:numPr>
        <w:shd w:val="clear" w:color="auto" w:fill="FFFFFF"/>
        <w:spacing w:after="0" w:line="240" w:lineRule="auto"/>
        <w:ind w:left="1080"/>
        <w:contextualSpacing/>
        <w:rPr>
          <w:rFonts w:ascii="Arial" w:eastAsia="Times New Roman" w:hAnsi="Arial" w:cs="Arial"/>
          <w:color w:val="000000" w:themeColor="text1"/>
        </w:rPr>
      </w:pPr>
      <w:r w:rsidRPr="00420A6F">
        <w:rPr>
          <w:rFonts w:ascii="Arial" w:eastAsia="Times New Roman" w:hAnsi="Arial" w:cs="Arial"/>
          <w:color w:val="000000" w:themeColor="text1"/>
        </w:rPr>
        <w:lastRenderedPageBreak/>
        <w:t>Discuss any barriers with current technology, and concerns or ideas about future technology.</w:t>
      </w:r>
    </w:p>
    <w:p w14:paraId="4E84D2AE" w14:textId="77777777" w:rsidR="00420A6F" w:rsidRPr="00420A6F" w:rsidRDefault="00420A6F" w:rsidP="001C70A6">
      <w:pPr>
        <w:numPr>
          <w:ilvl w:val="0"/>
          <w:numId w:val="151"/>
        </w:numPr>
        <w:shd w:val="clear" w:color="auto" w:fill="FFFFFF"/>
        <w:spacing w:after="0" w:line="240" w:lineRule="auto"/>
        <w:contextualSpacing/>
        <w:rPr>
          <w:rFonts w:ascii="Arial" w:eastAsia="Times New Roman" w:hAnsi="Arial" w:cs="Arial"/>
          <w:color w:val="000000" w:themeColor="text1"/>
        </w:rPr>
      </w:pPr>
      <w:r w:rsidRPr="00420A6F">
        <w:rPr>
          <w:rFonts w:ascii="Arial" w:eastAsia="Times New Roman" w:hAnsi="Arial" w:cs="Arial"/>
          <w:color w:val="000000" w:themeColor="text1"/>
        </w:rPr>
        <w:t>Observation of healthcare recipient handling activities.</w:t>
      </w:r>
    </w:p>
    <w:p w14:paraId="58932E35" w14:textId="77777777" w:rsidR="00420A6F" w:rsidRPr="00420A6F" w:rsidRDefault="00420A6F" w:rsidP="001C70A6">
      <w:pPr>
        <w:numPr>
          <w:ilvl w:val="1"/>
          <w:numId w:val="151"/>
        </w:numPr>
        <w:shd w:val="clear" w:color="auto" w:fill="FFFFFF"/>
        <w:spacing w:after="0" w:line="240" w:lineRule="auto"/>
        <w:ind w:left="1080"/>
        <w:contextualSpacing/>
        <w:rPr>
          <w:rFonts w:ascii="Arial" w:eastAsia="Times New Roman" w:hAnsi="Arial" w:cs="Arial"/>
          <w:color w:val="000000" w:themeColor="text1"/>
        </w:rPr>
      </w:pPr>
      <w:r w:rsidRPr="00420A6F">
        <w:rPr>
          <w:rFonts w:ascii="Arial" w:eastAsia="Times New Roman" w:hAnsi="Arial" w:cs="Arial"/>
          <w:color w:val="000000" w:themeColor="text1"/>
        </w:rPr>
        <w:t>Observe healthcare recipient handing tasks occurring on clinical area/unit and how each task is currently performed (note frequency of tasks, manual lifting, if technology is used, and others).</w:t>
      </w:r>
    </w:p>
    <w:p w14:paraId="21609A1F" w14:textId="77777777" w:rsidR="00420A6F" w:rsidRPr="00420A6F" w:rsidRDefault="00420A6F" w:rsidP="001C70A6">
      <w:pPr>
        <w:numPr>
          <w:ilvl w:val="0"/>
          <w:numId w:val="151"/>
        </w:numPr>
        <w:shd w:val="clear" w:color="auto" w:fill="FFFFFF"/>
        <w:spacing w:after="0" w:line="240" w:lineRule="auto"/>
        <w:contextualSpacing/>
        <w:rPr>
          <w:rFonts w:ascii="Arial" w:eastAsia="Times New Roman" w:hAnsi="Arial" w:cs="Arial"/>
          <w:color w:val="000000" w:themeColor="text1"/>
        </w:rPr>
      </w:pPr>
      <w:r w:rsidRPr="00420A6F">
        <w:rPr>
          <w:rFonts w:ascii="Arial" w:eastAsia="Times New Roman" w:hAnsi="Arial" w:cs="Arial"/>
          <w:color w:val="000000" w:themeColor="text1"/>
        </w:rPr>
        <w:t>Space and structural considerations.</w:t>
      </w:r>
    </w:p>
    <w:p w14:paraId="12055C33" w14:textId="77777777" w:rsidR="00420A6F" w:rsidRPr="00420A6F" w:rsidRDefault="00420A6F" w:rsidP="001C70A6">
      <w:pPr>
        <w:numPr>
          <w:ilvl w:val="1"/>
          <w:numId w:val="151"/>
        </w:numPr>
        <w:shd w:val="clear" w:color="auto" w:fill="FFFFFF"/>
        <w:spacing w:after="0" w:line="240" w:lineRule="auto"/>
        <w:ind w:left="1080"/>
        <w:contextualSpacing/>
        <w:rPr>
          <w:rFonts w:ascii="Arial" w:eastAsia="Times New Roman" w:hAnsi="Arial" w:cs="Arial"/>
          <w:color w:val="000000" w:themeColor="text1"/>
        </w:rPr>
      </w:pPr>
      <w:r w:rsidRPr="00420A6F">
        <w:rPr>
          <w:rFonts w:ascii="Arial" w:eastAsia="Times New Roman" w:hAnsi="Arial" w:cs="Arial"/>
          <w:color w:val="000000" w:themeColor="text1"/>
        </w:rPr>
        <w:t>Storage space for SPHM technology - proximity, electrical availability, and accessibility. Having technology readily available and accessible is critical to SPHM program compliance.</w:t>
      </w:r>
    </w:p>
    <w:p w14:paraId="72AEC832" w14:textId="77777777" w:rsidR="00420A6F" w:rsidRPr="00420A6F" w:rsidRDefault="00420A6F" w:rsidP="001C70A6">
      <w:pPr>
        <w:numPr>
          <w:ilvl w:val="1"/>
          <w:numId w:val="151"/>
        </w:numPr>
        <w:shd w:val="clear" w:color="auto" w:fill="FFFFFF"/>
        <w:spacing w:after="0" w:line="240" w:lineRule="auto"/>
        <w:ind w:left="1080"/>
        <w:contextualSpacing/>
        <w:rPr>
          <w:rFonts w:ascii="Arial" w:eastAsia="Times New Roman" w:hAnsi="Arial" w:cs="Arial"/>
          <w:color w:val="000000" w:themeColor="text1"/>
        </w:rPr>
      </w:pPr>
      <w:r w:rsidRPr="00420A6F">
        <w:rPr>
          <w:rFonts w:ascii="Arial" w:eastAsia="Times New Roman" w:hAnsi="Arial" w:cs="Arial"/>
          <w:color w:val="000000" w:themeColor="text1"/>
        </w:rPr>
        <w:t>In-room - space around bed or chair for various SPHM tasks, bathroom layout and space, width of doorways, and electrical availability and proximity.</w:t>
      </w:r>
    </w:p>
    <w:p w14:paraId="364324CB" w14:textId="77777777" w:rsidR="00420A6F" w:rsidRPr="00420A6F" w:rsidRDefault="00420A6F" w:rsidP="001C70A6">
      <w:pPr>
        <w:numPr>
          <w:ilvl w:val="1"/>
          <w:numId w:val="151"/>
        </w:numPr>
        <w:shd w:val="clear" w:color="auto" w:fill="FFFFFF"/>
        <w:spacing w:after="0" w:line="240" w:lineRule="auto"/>
        <w:ind w:left="1080"/>
        <w:contextualSpacing/>
        <w:rPr>
          <w:rFonts w:ascii="Arial" w:eastAsia="Times New Roman" w:hAnsi="Arial" w:cs="Arial"/>
          <w:color w:val="000000" w:themeColor="text1"/>
        </w:rPr>
      </w:pPr>
      <w:r w:rsidRPr="00420A6F">
        <w:rPr>
          <w:rFonts w:ascii="Arial" w:eastAsia="Times New Roman" w:hAnsi="Arial" w:cs="Arial"/>
          <w:color w:val="000000" w:themeColor="text1"/>
        </w:rPr>
        <w:t>Overhead lifts - ceiling structural assessment and location of items attached to ceiling or walls within the room, e.g., televisions, light fixtures, air conditioning (AC) vents, and items above the ceiling, e.g., pipes, AC ductwork.</w:t>
      </w:r>
    </w:p>
    <w:p w14:paraId="48E758B0" w14:textId="77777777" w:rsidR="00420A6F" w:rsidRPr="00420A6F" w:rsidRDefault="00420A6F" w:rsidP="001C70A6">
      <w:pPr>
        <w:numPr>
          <w:ilvl w:val="1"/>
          <w:numId w:val="151"/>
        </w:numPr>
        <w:shd w:val="clear" w:color="auto" w:fill="FFFFFF"/>
        <w:spacing w:after="0" w:line="240" w:lineRule="auto"/>
        <w:ind w:left="1080"/>
        <w:contextualSpacing/>
        <w:rPr>
          <w:rFonts w:ascii="Arial" w:eastAsia="Times New Roman" w:hAnsi="Arial" w:cs="Arial"/>
          <w:color w:val="000000" w:themeColor="text1"/>
        </w:rPr>
      </w:pPr>
      <w:r w:rsidRPr="00420A6F">
        <w:rPr>
          <w:rFonts w:ascii="Arial" w:eastAsia="Times New Roman" w:hAnsi="Arial" w:cs="Arial"/>
          <w:color w:val="000000" w:themeColor="text1"/>
        </w:rPr>
        <w:t xml:space="preserve">Include facility engineering/maintenance expertise. Resources are available related to the above and inclusion of SPHM in design (Matz, et al., 2019; VHA, 2016; Center for Health Design, n.d.). </w:t>
      </w:r>
    </w:p>
    <w:p w14:paraId="6E4222B7" w14:textId="77777777" w:rsidR="00420A6F" w:rsidRPr="00420A6F" w:rsidRDefault="00420A6F" w:rsidP="001C70A6">
      <w:pPr>
        <w:numPr>
          <w:ilvl w:val="0"/>
          <w:numId w:val="94"/>
        </w:numPr>
        <w:shd w:val="clear" w:color="auto" w:fill="FFFFFF"/>
        <w:spacing w:after="0" w:line="240" w:lineRule="auto"/>
        <w:contextualSpacing/>
        <w:rPr>
          <w:rFonts w:ascii="Arial" w:eastAsia="Times New Roman" w:hAnsi="Arial" w:cs="Arial"/>
          <w:b/>
          <w:color w:val="000000" w:themeColor="text1"/>
        </w:rPr>
      </w:pPr>
      <w:r w:rsidRPr="00420A6F">
        <w:rPr>
          <w:rFonts w:ascii="Arial" w:eastAsia="Times New Roman" w:hAnsi="Arial" w:cs="Arial"/>
          <w:color w:val="000000" w:themeColor="text1"/>
        </w:rPr>
        <w:t xml:space="preserve">Perform a general literature review to identify universal technology needs for various high-risk tasks. Based on the high-risk tasks identified, research technologies that would eliminate manual lifting and reduce the risk of injuries for the identified tasks.  </w:t>
      </w:r>
    </w:p>
    <w:p w14:paraId="7A3AAAF5" w14:textId="77777777" w:rsidR="00420A6F" w:rsidRPr="00420A6F" w:rsidRDefault="00420A6F" w:rsidP="001C70A6">
      <w:pPr>
        <w:numPr>
          <w:ilvl w:val="0"/>
          <w:numId w:val="94"/>
        </w:numPr>
        <w:shd w:val="clear" w:color="auto" w:fill="FFFFFF"/>
        <w:spacing w:after="0" w:line="240" w:lineRule="auto"/>
        <w:contextualSpacing/>
        <w:rPr>
          <w:rFonts w:ascii="Arial" w:eastAsia="Times New Roman" w:hAnsi="Arial" w:cs="Arial"/>
          <w:color w:val="000000" w:themeColor="text1"/>
        </w:rPr>
      </w:pPr>
      <w:r w:rsidRPr="00420A6F">
        <w:rPr>
          <w:rFonts w:ascii="Arial" w:eastAsia="Times New Roman" w:hAnsi="Arial" w:cs="Arial"/>
          <w:color w:val="000000" w:themeColor="text1"/>
        </w:rPr>
        <w:t>Perform a clinical area/unit- or discipline-specific literature review to identify focused technology needs for each unique healthcare recipient population.</w:t>
      </w:r>
    </w:p>
    <w:p w14:paraId="37BD692C" w14:textId="77777777" w:rsidR="00420A6F" w:rsidRPr="00420A6F" w:rsidRDefault="00420A6F" w:rsidP="001C70A6">
      <w:pPr>
        <w:numPr>
          <w:ilvl w:val="0"/>
          <w:numId w:val="152"/>
        </w:numPr>
        <w:spacing w:after="0" w:line="240" w:lineRule="auto"/>
        <w:contextualSpacing/>
        <w:rPr>
          <w:rFonts w:ascii="Arial" w:eastAsia="Times New Roman" w:hAnsi="Arial" w:cs="Arial"/>
          <w:color w:val="000000" w:themeColor="text1"/>
        </w:rPr>
      </w:pPr>
      <w:r w:rsidRPr="00420A6F">
        <w:rPr>
          <w:rFonts w:ascii="Arial" w:eastAsia="Times New Roman" w:hAnsi="Arial" w:cs="Arial"/>
          <w:color w:val="000000" w:themeColor="text1"/>
        </w:rPr>
        <w:t xml:space="preserve">If a clinical area/unit has specific needs to consider, e.g., orthopedic precautions, care of individuals of size, operating room procedures, and others, a literature search for those special circumstances should be conducted. The </w:t>
      </w:r>
      <w:r w:rsidRPr="00420A6F">
        <w:rPr>
          <w:rFonts w:ascii="Arial" w:hAnsi="Arial" w:cs="Arial"/>
        </w:rPr>
        <w:t>National Association of Orthopedic Nurses (</w:t>
      </w:r>
      <w:r w:rsidRPr="00420A6F">
        <w:rPr>
          <w:rFonts w:ascii="Arial" w:eastAsia="Times New Roman" w:hAnsi="Arial" w:cs="Arial"/>
        </w:rPr>
        <w:t xml:space="preserve">NAON) and the </w:t>
      </w:r>
      <w:r w:rsidRPr="00420A6F">
        <w:rPr>
          <w:rFonts w:ascii="Arial" w:hAnsi="Arial" w:cs="Arial"/>
        </w:rPr>
        <w:t>Association of periOperative Registered Nurses (</w:t>
      </w:r>
      <w:r w:rsidRPr="00420A6F">
        <w:rPr>
          <w:rFonts w:ascii="Arial" w:eastAsia="Times New Roman" w:hAnsi="Arial" w:cs="Arial"/>
        </w:rPr>
        <w:t xml:space="preserve">AORN) provide </w:t>
      </w:r>
      <w:r w:rsidRPr="00420A6F">
        <w:rPr>
          <w:rFonts w:ascii="Arial" w:eastAsia="Times New Roman" w:hAnsi="Arial" w:cs="Arial"/>
          <w:color w:val="000000" w:themeColor="text1"/>
        </w:rPr>
        <w:t>specific SPHM guidance for their healthcare recipient needs (</w:t>
      </w:r>
      <w:r w:rsidRPr="00420A6F">
        <w:rPr>
          <w:rFonts w:ascii="Arial" w:eastAsia="Times New Roman" w:hAnsi="Arial" w:cs="Arial"/>
        </w:rPr>
        <w:t xml:space="preserve">NAON, 2009; </w:t>
      </w:r>
      <w:r w:rsidRPr="00420A6F">
        <w:rPr>
          <w:rFonts w:ascii="Arial" w:eastAsia="Times New Roman" w:hAnsi="Arial" w:cs="Arial"/>
          <w:color w:val="000000" w:themeColor="text1"/>
        </w:rPr>
        <w:t>AORN, 2007). Articles and book chapters provide information on safe patient handling needs of individuals of size (Gallagher, et al., 2020; VHA Bariatric Guide, 2015).</w:t>
      </w:r>
    </w:p>
    <w:p w14:paraId="787893AC" w14:textId="77777777" w:rsidR="00420A6F" w:rsidRPr="00420A6F" w:rsidRDefault="00420A6F" w:rsidP="001C70A6">
      <w:pPr>
        <w:numPr>
          <w:ilvl w:val="0"/>
          <w:numId w:val="152"/>
        </w:numPr>
        <w:spacing w:after="0" w:line="240" w:lineRule="auto"/>
        <w:contextualSpacing/>
        <w:rPr>
          <w:rFonts w:ascii="Arial" w:eastAsia="Times New Roman" w:hAnsi="Arial" w:cs="Arial"/>
          <w:color w:val="000000" w:themeColor="text1"/>
        </w:rPr>
      </w:pPr>
      <w:r w:rsidRPr="00420A6F">
        <w:rPr>
          <w:rFonts w:ascii="Arial" w:eastAsia="Times New Roman" w:hAnsi="Arial" w:cs="Arial"/>
          <w:color w:val="000000" w:themeColor="text1"/>
        </w:rPr>
        <w:t>Networking with other facilities is also very helpful, as is social networking on the various safe healthcare recipient handling platforms.</w:t>
      </w:r>
    </w:p>
    <w:p w14:paraId="44C633C2" w14:textId="77777777" w:rsidR="00420A6F" w:rsidRPr="00420A6F" w:rsidRDefault="00420A6F" w:rsidP="001C70A6">
      <w:pPr>
        <w:numPr>
          <w:ilvl w:val="0"/>
          <w:numId w:val="94"/>
        </w:numPr>
        <w:shd w:val="clear" w:color="auto" w:fill="FFFFFF"/>
        <w:spacing w:after="0" w:line="240" w:lineRule="auto"/>
        <w:contextualSpacing/>
        <w:rPr>
          <w:rFonts w:ascii="Arial" w:eastAsia="Times New Roman" w:hAnsi="Arial" w:cs="Arial"/>
          <w:color w:val="000000" w:themeColor="text1"/>
        </w:rPr>
      </w:pPr>
      <w:r w:rsidRPr="00420A6F">
        <w:rPr>
          <w:rFonts w:ascii="Arial" w:eastAsia="Times New Roman" w:hAnsi="Arial" w:cs="Arial"/>
          <w:color w:val="000000" w:themeColor="text1"/>
        </w:rPr>
        <w:t>Establish whether technology is available to the region, healthcare organization, or practice setting.</w:t>
      </w:r>
    </w:p>
    <w:p w14:paraId="02BC6023" w14:textId="77777777" w:rsidR="00420A6F" w:rsidRPr="00420A6F" w:rsidRDefault="00420A6F" w:rsidP="001C70A6">
      <w:pPr>
        <w:numPr>
          <w:ilvl w:val="0"/>
          <w:numId w:val="153"/>
        </w:numPr>
        <w:shd w:val="clear" w:color="auto" w:fill="FFFFFF"/>
        <w:spacing w:after="0" w:line="240" w:lineRule="auto"/>
        <w:contextualSpacing/>
        <w:rPr>
          <w:rFonts w:ascii="Arial" w:eastAsia="Times New Roman" w:hAnsi="Arial" w:cs="Arial"/>
          <w:color w:val="000000" w:themeColor="text1"/>
        </w:rPr>
      </w:pPr>
      <w:r w:rsidRPr="00420A6F">
        <w:rPr>
          <w:rFonts w:ascii="Arial" w:eastAsia="Times New Roman" w:hAnsi="Arial" w:cs="Arial"/>
          <w:color w:val="000000" w:themeColor="text1"/>
        </w:rPr>
        <w:t xml:space="preserve">Contact the existing vendor and others who may meet your technology needs and become familiar with their technology.  </w:t>
      </w:r>
    </w:p>
    <w:p w14:paraId="0FC0DD35" w14:textId="77777777" w:rsidR="00420A6F" w:rsidRPr="00420A6F" w:rsidRDefault="00420A6F" w:rsidP="001C70A6">
      <w:pPr>
        <w:numPr>
          <w:ilvl w:val="0"/>
          <w:numId w:val="153"/>
        </w:numPr>
        <w:shd w:val="clear" w:color="auto" w:fill="FFFFFF"/>
        <w:spacing w:after="0" w:line="240" w:lineRule="auto"/>
        <w:contextualSpacing/>
        <w:rPr>
          <w:rFonts w:ascii="Arial" w:eastAsia="Times New Roman" w:hAnsi="Arial" w:cs="Arial"/>
          <w:color w:val="000000" w:themeColor="text1"/>
        </w:rPr>
      </w:pPr>
      <w:r w:rsidRPr="00420A6F">
        <w:rPr>
          <w:rFonts w:ascii="Arial" w:eastAsia="Times New Roman" w:hAnsi="Arial" w:cs="Arial"/>
          <w:color w:val="000000" w:themeColor="text1"/>
        </w:rPr>
        <w:t>Discussion with procurement staff may be helpful at this stage to understand any limitations in contacting vendors or special group pricing agreements.</w:t>
      </w:r>
    </w:p>
    <w:p w14:paraId="74F30076" w14:textId="77777777" w:rsidR="00420A6F" w:rsidRPr="00420A6F" w:rsidRDefault="00420A6F" w:rsidP="001C70A6">
      <w:pPr>
        <w:numPr>
          <w:ilvl w:val="0"/>
          <w:numId w:val="153"/>
        </w:numPr>
        <w:shd w:val="clear" w:color="auto" w:fill="FFFFFF"/>
        <w:spacing w:after="0" w:line="240" w:lineRule="auto"/>
        <w:contextualSpacing/>
        <w:rPr>
          <w:rFonts w:ascii="Arial" w:eastAsia="Times New Roman" w:hAnsi="Arial" w:cs="Arial"/>
          <w:color w:val="000000" w:themeColor="text1"/>
        </w:rPr>
      </w:pPr>
      <w:r w:rsidRPr="00420A6F">
        <w:rPr>
          <w:rFonts w:ascii="Arial" w:eastAsia="Times New Roman" w:hAnsi="Arial" w:cs="Arial"/>
          <w:color w:val="000000" w:themeColor="text1"/>
        </w:rPr>
        <w:t>Discussion with linen service and distribution may be helpful to identify any barriers before technology introduction.</w:t>
      </w:r>
    </w:p>
    <w:p w14:paraId="2965A747" w14:textId="77777777" w:rsidR="00420A6F" w:rsidRPr="00420A6F" w:rsidRDefault="00420A6F" w:rsidP="001C70A6">
      <w:pPr>
        <w:numPr>
          <w:ilvl w:val="0"/>
          <w:numId w:val="94"/>
        </w:numPr>
        <w:shd w:val="clear" w:color="auto" w:fill="FFFFFF"/>
        <w:spacing w:after="0" w:line="240" w:lineRule="auto"/>
        <w:contextualSpacing/>
        <w:rPr>
          <w:rFonts w:ascii="Arial" w:eastAsia="Times New Roman" w:hAnsi="Arial" w:cs="Arial"/>
          <w:color w:val="000000" w:themeColor="text1"/>
        </w:rPr>
      </w:pPr>
      <w:r w:rsidRPr="00420A6F">
        <w:rPr>
          <w:rFonts w:ascii="Arial" w:eastAsia="Times New Roman" w:hAnsi="Arial" w:cs="Arial"/>
          <w:color w:val="000000" w:themeColor="text1"/>
        </w:rPr>
        <w:t>Meet with the management team to review findings from the needs assessment and provide recommendations.</w:t>
      </w:r>
    </w:p>
    <w:p w14:paraId="3BCF24BC" w14:textId="77777777" w:rsidR="00420A6F" w:rsidRPr="00420A6F" w:rsidRDefault="00420A6F" w:rsidP="001C70A6">
      <w:pPr>
        <w:numPr>
          <w:ilvl w:val="0"/>
          <w:numId w:val="154"/>
        </w:numPr>
        <w:shd w:val="clear" w:color="auto" w:fill="FFFFFF"/>
        <w:spacing w:after="0" w:line="240" w:lineRule="auto"/>
        <w:contextualSpacing/>
        <w:rPr>
          <w:rFonts w:ascii="Arial" w:eastAsia="Times New Roman" w:hAnsi="Arial" w:cs="Arial"/>
          <w:color w:val="000000" w:themeColor="text1"/>
        </w:rPr>
      </w:pPr>
      <w:r w:rsidRPr="00420A6F">
        <w:rPr>
          <w:rFonts w:ascii="Arial" w:eastAsia="Times New Roman" w:hAnsi="Arial" w:cs="Arial"/>
          <w:color w:val="000000" w:themeColor="text1"/>
        </w:rPr>
        <w:t>Provide an approximate quantity and type of technology needed for each clinical area/unit to plan for capital technology needs and obtain buy-in and support from leadership. A cost/benefit analysis is important when sharing this information with leadership (see Standard 2).</w:t>
      </w:r>
    </w:p>
    <w:p w14:paraId="14C12740" w14:textId="77777777" w:rsidR="00420A6F" w:rsidRPr="00420A6F" w:rsidRDefault="00420A6F" w:rsidP="001C70A6">
      <w:pPr>
        <w:numPr>
          <w:ilvl w:val="0"/>
          <w:numId w:val="154"/>
        </w:numPr>
        <w:shd w:val="clear" w:color="auto" w:fill="FFFFFF"/>
        <w:spacing w:after="0" w:line="240" w:lineRule="auto"/>
        <w:contextualSpacing/>
        <w:rPr>
          <w:rFonts w:ascii="Arial" w:eastAsia="Times New Roman" w:hAnsi="Arial" w:cs="Arial"/>
          <w:i/>
          <w:color w:val="000000" w:themeColor="text1"/>
        </w:rPr>
      </w:pPr>
      <w:r w:rsidRPr="00420A6F">
        <w:rPr>
          <w:rFonts w:ascii="Arial" w:eastAsia="Times New Roman" w:hAnsi="Arial" w:cs="Arial"/>
          <w:color w:val="000000" w:themeColor="text1"/>
        </w:rPr>
        <w:t>Estimating the required quantity of lifting technology: [cited from the PHAMA, 2</w:t>
      </w:r>
      <w:r w:rsidRPr="00420A6F">
        <w:rPr>
          <w:rFonts w:ascii="Arial" w:eastAsia="Times New Roman" w:hAnsi="Arial" w:cs="Arial"/>
          <w:color w:val="000000" w:themeColor="text1"/>
          <w:vertAlign w:val="superscript"/>
        </w:rPr>
        <w:t>nd</w:t>
      </w:r>
      <w:r w:rsidRPr="00420A6F">
        <w:rPr>
          <w:rFonts w:ascii="Arial" w:eastAsia="Times New Roman" w:hAnsi="Arial" w:cs="Arial"/>
          <w:color w:val="000000" w:themeColor="text1"/>
        </w:rPr>
        <w:t xml:space="preserve"> edition, pp. 65 and 66 and Appendices I and J (Matz, et al., 2019)]</w:t>
      </w:r>
    </w:p>
    <w:p w14:paraId="510B8BC1" w14:textId="77777777" w:rsidR="00420A6F" w:rsidRPr="00420A6F" w:rsidRDefault="00420A6F" w:rsidP="001C70A6">
      <w:pPr>
        <w:numPr>
          <w:ilvl w:val="0"/>
          <w:numId w:val="155"/>
        </w:numPr>
        <w:shd w:val="clear" w:color="auto" w:fill="FFFFFF"/>
        <w:spacing w:after="0" w:line="240" w:lineRule="auto"/>
        <w:contextualSpacing/>
        <w:rPr>
          <w:rFonts w:ascii="Arial" w:eastAsia="Times New Roman" w:hAnsi="Arial" w:cs="Arial"/>
          <w:color w:val="000000" w:themeColor="text1"/>
        </w:rPr>
      </w:pPr>
      <w:r w:rsidRPr="00420A6F">
        <w:rPr>
          <w:rFonts w:ascii="Arial" w:eastAsia="Times New Roman" w:hAnsi="Arial" w:cs="Arial"/>
          <w:color w:val="000000" w:themeColor="text1"/>
        </w:rPr>
        <w:t xml:space="preserve">Overhead lifts, i.e., ceiling- or wall-mounted lifts, are recommended in all rooms throughout care areas in which healthcare recipients are being moved, handled, </w:t>
      </w:r>
      <w:r w:rsidRPr="00420A6F">
        <w:rPr>
          <w:rFonts w:ascii="Arial" w:eastAsia="Times New Roman" w:hAnsi="Arial" w:cs="Arial"/>
          <w:color w:val="000000" w:themeColor="text1"/>
        </w:rPr>
        <w:lastRenderedPageBreak/>
        <w:t>lifted, and/or ambulated. Refer to PHAMA, 2</w:t>
      </w:r>
      <w:r w:rsidRPr="00420A6F">
        <w:rPr>
          <w:rFonts w:ascii="Arial" w:eastAsia="Times New Roman" w:hAnsi="Arial" w:cs="Arial"/>
          <w:color w:val="000000" w:themeColor="text1"/>
          <w:vertAlign w:val="superscript"/>
        </w:rPr>
        <w:t>nd</w:t>
      </w:r>
      <w:r w:rsidRPr="00420A6F">
        <w:rPr>
          <w:rFonts w:ascii="Arial" w:eastAsia="Times New Roman" w:hAnsi="Arial" w:cs="Arial"/>
          <w:color w:val="000000" w:themeColor="text1"/>
        </w:rPr>
        <w:t xml:space="preserve"> edition, Appendix I, for overhead lift recommendations for clinical areas (Matz, et al., 2019). </w:t>
      </w:r>
    </w:p>
    <w:p w14:paraId="42FD4C38" w14:textId="77777777" w:rsidR="00420A6F" w:rsidRPr="00420A6F" w:rsidRDefault="00420A6F" w:rsidP="001C70A6">
      <w:pPr>
        <w:numPr>
          <w:ilvl w:val="0"/>
          <w:numId w:val="190"/>
        </w:numPr>
        <w:shd w:val="clear" w:color="auto" w:fill="FFFFFF"/>
        <w:spacing w:after="0" w:line="240" w:lineRule="auto"/>
        <w:contextualSpacing/>
        <w:rPr>
          <w:rFonts w:ascii="Arial" w:eastAsia="Times New Roman" w:hAnsi="Arial" w:cs="Arial"/>
          <w:sz w:val="24"/>
          <w:szCs w:val="24"/>
        </w:rPr>
      </w:pPr>
      <w:r w:rsidRPr="00420A6F">
        <w:rPr>
          <w:rFonts w:ascii="Arial" w:eastAsia="Times New Roman" w:hAnsi="Arial" w:cs="Arial"/>
          <w:color w:val="000000" w:themeColor="text1"/>
        </w:rPr>
        <w:t xml:space="preserve">If unable to install overhead lifts facility-wide, then prioritize areas, e.g., critical care units, and phase-in the lifts throughout the clinical areas/units of the healthcare organization. </w:t>
      </w:r>
    </w:p>
    <w:p w14:paraId="0A61E9C5" w14:textId="77777777" w:rsidR="00420A6F" w:rsidRPr="00420A6F" w:rsidRDefault="00420A6F" w:rsidP="001C70A6">
      <w:pPr>
        <w:numPr>
          <w:ilvl w:val="0"/>
          <w:numId w:val="190"/>
        </w:numPr>
        <w:shd w:val="clear" w:color="auto" w:fill="FFFFFF"/>
        <w:spacing w:after="0" w:line="240" w:lineRule="auto"/>
        <w:contextualSpacing/>
        <w:rPr>
          <w:rFonts w:ascii="Arial" w:eastAsia="Times New Roman" w:hAnsi="Arial" w:cs="Arial"/>
          <w:sz w:val="24"/>
          <w:szCs w:val="24"/>
        </w:rPr>
      </w:pPr>
      <w:r w:rsidRPr="00420A6F">
        <w:rPr>
          <w:rFonts w:ascii="Arial" w:eastAsia="Times New Roman" w:hAnsi="Arial" w:cs="Arial"/>
          <w:color w:val="000000" w:themeColor="text1"/>
        </w:rPr>
        <w:t xml:space="preserve">When phasing-in overhead lifts, determine the number of overhead lifts needed for each clinical area/unit by calculating the average number of dependent and extensive assistance healthcare recipients, plus those who will be undergoing ambulatory rehabilitation. This calculation </w:t>
      </w:r>
      <w:r w:rsidRPr="00420A6F">
        <w:rPr>
          <w:rFonts w:ascii="Arial" w:eastAsia="Times New Roman" w:hAnsi="Arial" w:cs="Arial"/>
        </w:rPr>
        <w:t xml:space="preserve">will provide the number of overhead lifts required. </w:t>
      </w:r>
    </w:p>
    <w:p w14:paraId="6951F3D8" w14:textId="77777777" w:rsidR="00420A6F" w:rsidRPr="00420A6F" w:rsidRDefault="00420A6F" w:rsidP="001C70A6">
      <w:pPr>
        <w:numPr>
          <w:ilvl w:val="0"/>
          <w:numId w:val="190"/>
        </w:numPr>
        <w:shd w:val="clear" w:color="auto" w:fill="FFFFFF"/>
        <w:spacing w:after="0" w:line="240" w:lineRule="auto"/>
        <w:contextualSpacing/>
        <w:rPr>
          <w:rFonts w:ascii="Arial" w:eastAsia="Times New Roman" w:hAnsi="Arial" w:cs="Arial"/>
          <w:sz w:val="24"/>
          <w:szCs w:val="24"/>
        </w:rPr>
      </w:pPr>
      <w:r w:rsidRPr="00420A6F">
        <w:rPr>
          <w:rFonts w:ascii="Arial" w:eastAsia="Times New Roman" w:hAnsi="Arial" w:cs="Arial"/>
        </w:rPr>
        <w:t xml:space="preserve">The number of rooms with overhead lifts will be determined by the configuration of the rooms - private, semi-private, multi-patient, and other factors. </w:t>
      </w:r>
    </w:p>
    <w:p w14:paraId="0804980A" w14:textId="77777777" w:rsidR="00420A6F" w:rsidRPr="00420A6F" w:rsidRDefault="00420A6F" w:rsidP="001C70A6">
      <w:pPr>
        <w:numPr>
          <w:ilvl w:val="0"/>
          <w:numId w:val="156"/>
        </w:numPr>
        <w:shd w:val="clear" w:color="auto" w:fill="FFFFFF"/>
        <w:spacing w:after="0" w:line="240" w:lineRule="auto"/>
        <w:contextualSpacing/>
        <w:rPr>
          <w:rFonts w:ascii="Arial" w:eastAsia="Times New Roman" w:hAnsi="Arial" w:cs="Arial"/>
        </w:rPr>
      </w:pPr>
      <w:r w:rsidRPr="00420A6F">
        <w:rPr>
          <w:rFonts w:ascii="Arial" w:eastAsia="Times New Roman" w:hAnsi="Arial" w:cs="Arial"/>
        </w:rPr>
        <w:t xml:space="preserve">For every eight to ten dependent and extensive assist healthcare recipients on the clinical unit, there should be one floor-based full body sling lift available.  </w:t>
      </w:r>
    </w:p>
    <w:p w14:paraId="334960B2" w14:textId="77777777" w:rsidR="00420A6F" w:rsidRPr="00420A6F" w:rsidRDefault="00420A6F" w:rsidP="001C70A6">
      <w:pPr>
        <w:numPr>
          <w:ilvl w:val="0"/>
          <w:numId w:val="156"/>
        </w:numPr>
        <w:shd w:val="clear" w:color="auto" w:fill="FFFFFF"/>
        <w:spacing w:after="0" w:line="240" w:lineRule="auto"/>
        <w:contextualSpacing/>
        <w:rPr>
          <w:rFonts w:ascii="Arial" w:eastAsia="Times New Roman" w:hAnsi="Arial" w:cs="Arial"/>
        </w:rPr>
      </w:pPr>
      <w:r w:rsidRPr="00420A6F">
        <w:rPr>
          <w:rFonts w:ascii="Arial" w:eastAsia="Times New Roman" w:hAnsi="Arial" w:cs="Arial"/>
        </w:rPr>
        <w:t>For every eight to ten semi-active healthcare recipients on the clinical unit, one motorized sit-to-stand device should be available.</w:t>
      </w:r>
    </w:p>
    <w:p w14:paraId="210F54D2" w14:textId="77777777" w:rsidR="00420A6F" w:rsidRPr="00420A6F" w:rsidRDefault="00420A6F" w:rsidP="001C70A6">
      <w:pPr>
        <w:numPr>
          <w:ilvl w:val="0"/>
          <w:numId w:val="156"/>
        </w:numPr>
        <w:shd w:val="clear" w:color="auto" w:fill="FFFFFF"/>
        <w:spacing w:after="0" w:line="240" w:lineRule="auto"/>
        <w:contextualSpacing/>
        <w:rPr>
          <w:rFonts w:ascii="Arial" w:eastAsia="Times New Roman" w:hAnsi="Arial" w:cs="Arial"/>
        </w:rPr>
      </w:pPr>
      <w:r w:rsidRPr="00420A6F">
        <w:rPr>
          <w:rFonts w:ascii="Arial" w:eastAsia="Times New Roman" w:hAnsi="Arial" w:cs="Arial"/>
        </w:rPr>
        <w:t>Consider the purchase of non-motorized standing aids for healthcare recipients who require stand-by assist, can stand but are unable to pivot, and are at risk of falls. These are helpful for healthcare recipients who are post-operative, recovering from a spinal block, are at risk of falls, and anxious.</w:t>
      </w:r>
    </w:p>
    <w:p w14:paraId="6435D30E" w14:textId="77777777" w:rsidR="00420A6F" w:rsidRPr="00420A6F" w:rsidRDefault="00420A6F" w:rsidP="001C70A6">
      <w:pPr>
        <w:numPr>
          <w:ilvl w:val="0"/>
          <w:numId w:val="156"/>
        </w:numPr>
        <w:shd w:val="clear" w:color="auto" w:fill="FFFFFF"/>
        <w:spacing w:after="0" w:line="240" w:lineRule="auto"/>
        <w:contextualSpacing/>
        <w:rPr>
          <w:rFonts w:ascii="Arial" w:eastAsia="Times New Roman" w:hAnsi="Arial" w:cs="Arial"/>
        </w:rPr>
      </w:pPr>
      <w:r w:rsidRPr="00420A6F">
        <w:rPr>
          <w:rFonts w:ascii="Arial" w:eastAsia="Times New Roman" w:hAnsi="Arial" w:cs="Arial"/>
        </w:rPr>
        <w:t xml:space="preserve">Example for those healthcare organizations phasing in lifting technology: </w:t>
      </w:r>
    </w:p>
    <w:p w14:paraId="7FEEA6F5" w14:textId="77777777" w:rsidR="00420A6F" w:rsidRPr="00420A6F" w:rsidRDefault="00420A6F" w:rsidP="00420A6F">
      <w:pPr>
        <w:shd w:val="clear" w:color="auto" w:fill="FFFFFF"/>
        <w:spacing w:after="0" w:line="240" w:lineRule="auto"/>
        <w:ind w:left="1080"/>
        <w:contextualSpacing/>
        <w:rPr>
          <w:rFonts w:ascii="Arial" w:eastAsia="Times New Roman" w:hAnsi="Arial" w:cs="Arial"/>
        </w:rPr>
      </w:pPr>
      <w:r w:rsidRPr="00420A6F">
        <w:rPr>
          <w:rFonts w:ascii="Arial" w:eastAsia="Times New Roman" w:hAnsi="Arial" w:cs="Arial"/>
        </w:rPr>
        <w:t>How many lifts are required under these circumstances? If a clinical unit has 50 beds, and on average have 20 healthcare recipients are dependent or extensive assist, 10 healthcare recipients are semi-active, 10 require stand by assist, and 10 are independent.</w:t>
      </w:r>
    </w:p>
    <w:p w14:paraId="01881445" w14:textId="77777777" w:rsidR="00420A6F" w:rsidRPr="00420A6F" w:rsidRDefault="00420A6F" w:rsidP="00420A6F">
      <w:pPr>
        <w:shd w:val="clear" w:color="auto" w:fill="FFFFFF"/>
        <w:spacing w:after="0" w:line="240" w:lineRule="auto"/>
        <w:ind w:left="1080"/>
        <w:contextualSpacing/>
        <w:rPr>
          <w:rFonts w:ascii="Arial" w:eastAsia="Times New Roman" w:hAnsi="Arial" w:cs="Arial"/>
        </w:rPr>
      </w:pPr>
      <w:r w:rsidRPr="00420A6F">
        <w:rPr>
          <w:rFonts w:ascii="Arial" w:eastAsia="Times New Roman" w:hAnsi="Arial" w:cs="Arial"/>
        </w:rPr>
        <w:t xml:space="preserve">Purchase recommendations:  If feasible, install lifts over every bed, if not, install overhead lifts over at least 20 beds. If no overhead lifts can be purchased, provide two floor-based full body sling lifts, one motorized sit-to-stand lift, and one non-powered standing aid for the unit.  </w:t>
      </w:r>
    </w:p>
    <w:p w14:paraId="5C7E59EE" w14:textId="77777777" w:rsidR="00420A6F" w:rsidRPr="00420A6F" w:rsidRDefault="00420A6F" w:rsidP="001C70A6">
      <w:pPr>
        <w:numPr>
          <w:ilvl w:val="0"/>
          <w:numId w:val="157"/>
        </w:numPr>
        <w:shd w:val="clear" w:color="auto" w:fill="FFFFFF"/>
        <w:tabs>
          <w:tab w:val="left" w:pos="1930"/>
        </w:tabs>
        <w:spacing w:after="0" w:line="240" w:lineRule="auto"/>
        <w:ind w:left="720"/>
        <w:contextualSpacing/>
        <w:rPr>
          <w:rFonts w:ascii="Arial" w:eastAsia="Times New Roman" w:hAnsi="Arial" w:cs="Arial"/>
        </w:rPr>
      </w:pPr>
      <w:r w:rsidRPr="00420A6F">
        <w:rPr>
          <w:rFonts w:ascii="Arial" w:eastAsia="Times New Roman" w:hAnsi="Arial" w:cs="Arial"/>
        </w:rPr>
        <w:t>Other technology to consider:</w:t>
      </w:r>
    </w:p>
    <w:p w14:paraId="764CE882" w14:textId="77777777" w:rsidR="00420A6F" w:rsidRPr="00420A6F" w:rsidRDefault="00420A6F" w:rsidP="001C70A6">
      <w:pPr>
        <w:numPr>
          <w:ilvl w:val="0"/>
          <w:numId w:val="158"/>
        </w:numPr>
        <w:shd w:val="clear" w:color="auto" w:fill="FFFFFF"/>
        <w:spacing w:after="0" w:line="240" w:lineRule="auto"/>
        <w:contextualSpacing/>
        <w:rPr>
          <w:rFonts w:ascii="Arial" w:eastAsia="Times New Roman" w:hAnsi="Arial" w:cs="Arial"/>
        </w:rPr>
      </w:pPr>
      <w:r w:rsidRPr="00420A6F">
        <w:rPr>
          <w:rFonts w:ascii="Arial" w:eastAsia="Times New Roman" w:hAnsi="Arial" w:cs="Arial"/>
        </w:rPr>
        <w:t>Lateral transfer devices (air-assisted, friction-reducing, others)</w:t>
      </w:r>
    </w:p>
    <w:p w14:paraId="7F80C1DA" w14:textId="77777777" w:rsidR="00420A6F" w:rsidRPr="00420A6F" w:rsidRDefault="00420A6F" w:rsidP="001C70A6">
      <w:pPr>
        <w:numPr>
          <w:ilvl w:val="0"/>
          <w:numId w:val="158"/>
        </w:numPr>
        <w:shd w:val="clear" w:color="auto" w:fill="FFFFFF"/>
        <w:spacing w:after="0" w:line="240" w:lineRule="auto"/>
        <w:contextualSpacing/>
        <w:rPr>
          <w:rFonts w:ascii="Arial" w:eastAsia="Times New Roman" w:hAnsi="Arial" w:cs="Arial"/>
        </w:rPr>
      </w:pPr>
      <w:r w:rsidRPr="00420A6F">
        <w:rPr>
          <w:rFonts w:ascii="Arial" w:eastAsia="Times New Roman" w:hAnsi="Arial" w:cs="Arial"/>
        </w:rPr>
        <w:t>Other transfer assistive devices (transfer boards, transfer chairs)</w:t>
      </w:r>
    </w:p>
    <w:p w14:paraId="0999C781" w14:textId="77777777" w:rsidR="00420A6F" w:rsidRPr="00420A6F" w:rsidRDefault="00420A6F" w:rsidP="001C70A6">
      <w:pPr>
        <w:numPr>
          <w:ilvl w:val="0"/>
          <w:numId w:val="158"/>
        </w:numPr>
        <w:shd w:val="clear" w:color="auto" w:fill="FFFFFF"/>
        <w:spacing w:after="0" w:line="240" w:lineRule="auto"/>
        <w:contextualSpacing/>
        <w:rPr>
          <w:rFonts w:ascii="Arial" w:eastAsia="Times New Roman" w:hAnsi="Arial" w:cs="Arial"/>
        </w:rPr>
      </w:pPr>
      <w:r w:rsidRPr="00420A6F">
        <w:rPr>
          <w:rFonts w:ascii="Arial" w:eastAsia="Times New Roman" w:hAnsi="Arial" w:cs="Arial"/>
        </w:rPr>
        <w:t>Toileting and showering devices</w:t>
      </w:r>
    </w:p>
    <w:p w14:paraId="6B87445A" w14:textId="77777777" w:rsidR="00420A6F" w:rsidRPr="00420A6F" w:rsidRDefault="00420A6F" w:rsidP="001C70A6">
      <w:pPr>
        <w:numPr>
          <w:ilvl w:val="0"/>
          <w:numId w:val="158"/>
        </w:numPr>
        <w:shd w:val="clear" w:color="auto" w:fill="FFFFFF"/>
        <w:spacing w:after="0" w:line="240" w:lineRule="auto"/>
        <w:contextualSpacing/>
        <w:rPr>
          <w:rFonts w:ascii="Arial" w:eastAsia="Times New Roman" w:hAnsi="Arial" w:cs="Arial"/>
        </w:rPr>
      </w:pPr>
      <w:r w:rsidRPr="00420A6F">
        <w:rPr>
          <w:rFonts w:ascii="Arial" w:eastAsia="Times New Roman" w:hAnsi="Arial" w:cs="Arial"/>
        </w:rPr>
        <w:t>Wound care and limb holding devices</w:t>
      </w:r>
    </w:p>
    <w:p w14:paraId="3F561C25" w14:textId="77777777" w:rsidR="00420A6F" w:rsidRPr="00420A6F" w:rsidRDefault="00420A6F" w:rsidP="001C70A6">
      <w:pPr>
        <w:numPr>
          <w:ilvl w:val="0"/>
          <w:numId w:val="158"/>
        </w:numPr>
        <w:shd w:val="clear" w:color="auto" w:fill="FFFFFF"/>
        <w:spacing w:after="0" w:line="240" w:lineRule="auto"/>
        <w:contextualSpacing/>
        <w:rPr>
          <w:rFonts w:ascii="Arial" w:eastAsia="Times New Roman" w:hAnsi="Arial" w:cs="Arial"/>
        </w:rPr>
      </w:pPr>
      <w:r w:rsidRPr="00420A6F">
        <w:rPr>
          <w:rFonts w:ascii="Arial" w:eastAsia="Times New Roman" w:hAnsi="Arial" w:cs="Arial"/>
        </w:rPr>
        <w:t>Specialty bed or transporting devices</w:t>
      </w:r>
    </w:p>
    <w:p w14:paraId="65827D33" w14:textId="77777777" w:rsidR="00420A6F" w:rsidRPr="00420A6F" w:rsidRDefault="00420A6F" w:rsidP="001C70A6">
      <w:pPr>
        <w:numPr>
          <w:ilvl w:val="0"/>
          <w:numId w:val="158"/>
        </w:numPr>
        <w:shd w:val="clear" w:color="auto" w:fill="FFFFFF"/>
        <w:spacing w:after="0" w:line="240" w:lineRule="auto"/>
        <w:contextualSpacing/>
        <w:rPr>
          <w:rFonts w:ascii="Arial" w:eastAsia="Times New Roman" w:hAnsi="Arial" w:cs="Arial"/>
        </w:rPr>
      </w:pPr>
      <w:r w:rsidRPr="00420A6F">
        <w:rPr>
          <w:rFonts w:ascii="Arial" w:eastAsia="Times New Roman" w:hAnsi="Arial" w:cs="Arial"/>
        </w:rPr>
        <w:t>Ambulatory devices</w:t>
      </w:r>
    </w:p>
    <w:p w14:paraId="5A09EB7C" w14:textId="77777777" w:rsidR="00420A6F" w:rsidRPr="00420A6F" w:rsidRDefault="00420A6F" w:rsidP="001C70A6">
      <w:pPr>
        <w:numPr>
          <w:ilvl w:val="0"/>
          <w:numId w:val="158"/>
        </w:numPr>
        <w:shd w:val="clear" w:color="auto" w:fill="FFFFFF"/>
        <w:spacing w:after="0" w:line="240" w:lineRule="auto"/>
        <w:contextualSpacing/>
        <w:rPr>
          <w:rFonts w:ascii="Arial" w:eastAsia="Times New Roman" w:hAnsi="Arial" w:cs="Arial"/>
        </w:rPr>
      </w:pPr>
      <w:r w:rsidRPr="00420A6F">
        <w:rPr>
          <w:rFonts w:ascii="Arial" w:eastAsia="Times New Roman" w:hAnsi="Arial" w:cs="Arial"/>
        </w:rPr>
        <w:t xml:space="preserve">Activities of daily living devices </w:t>
      </w:r>
    </w:p>
    <w:p w14:paraId="499BEBB5" w14:textId="77777777" w:rsidR="00420A6F" w:rsidRPr="00420A6F" w:rsidRDefault="00420A6F" w:rsidP="001C70A6">
      <w:pPr>
        <w:numPr>
          <w:ilvl w:val="0"/>
          <w:numId w:val="158"/>
        </w:numPr>
        <w:shd w:val="clear" w:color="auto" w:fill="FFFFFF"/>
        <w:spacing w:after="0" w:line="240" w:lineRule="auto"/>
        <w:contextualSpacing/>
        <w:rPr>
          <w:rFonts w:ascii="Arial" w:eastAsia="Times New Roman" w:hAnsi="Arial" w:cs="Arial"/>
        </w:rPr>
      </w:pPr>
      <w:r w:rsidRPr="00420A6F">
        <w:rPr>
          <w:rFonts w:ascii="Arial" w:eastAsia="Times New Roman" w:hAnsi="Arial" w:cs="Arial"/>
        </w:rPr>
        <w:t>Various types of slings</w:t>
      </w:r>
    </w:p>
    <w:p w14:paraId="7DAE5BA9" w14:textId="77777777" w:rsidR="00420A6F" w:rsidRPr="00420A6F" w:rsidRDefault="00420A6F" w:rsidP="00420A6F">
      <w:pPr>
        <w:shd w:val="clear" w:color="auto" w:fill="FFFFFF"/>
        <w:spacing w:after="0" w:line="240" w:lineRule="auto"/>
        <w:ind w:left="720"/>
        <w:rPr>
          <w:rFonts w:ascii="Arial" w:eastAsia="Times New Roman" w:hAnsi="Arial" w:cs="Arial"/>
          <w:b/>
        </w:rPr>
      </w:pPr>
    </w:p>
    <w:p w14:paraId="24FF6B97" w14:textId="77777777" w:rsidR="00420A6F" w:rsidRPr="00420A6F" w:rsidRDefault="00420A6F" w:rsidP="00420A6F">
      <w:pPr>
        <w:shd w:val="clear" w:color="auto" w:fill="FFFFFF"/>
        <w:spacing w:after="0" w:line="240" w:lineRule="auto"/>
        <w:rPr>
          <w:rFonts w:ascii="Arial" w:eastAsia="Times New Roman" w:hAnsi="Arial" w:cs="Arial"/>
        </w:rPr>
      </w:pPr>
      <w:r w:rsidRPr="00420A6F">
        <w:rPr>
          <w:rFonts w:ascii="Arial" w:eastAsia="Times New Roman" w:hAnsi="Arial" w:cs="Arial"/>
          <w:b/>
        </w:rPr>
        <w:t>4.1.1 References</w:t>
      </w:r>
    </w:p>
    <w:p w14:paraId="75CF49CF" w14:textId="77777777" w:rsidR="00420A6F" w:rsidRPr="00420A6F" w:rsidRDefault="00420A6F" w:rsidP="001C70A6">
      <w:pPr>
        <w:numPr>
          <w:ilvl w:val="0"/>
          <w:numId w:val="203"/>
        </w:numPr>
        <w:autoSpaceDE w:val="0"/>
        <w:autoSpaceDN w:val="0"/>
        <w:adjustRightInd w:val="0"/>
        <w:spacing w:after="0" w:line="240" w:lineRule="auto"/>
        <w:contextualSpacing/>
        <w:rPr>
          <w:rFonts w:ascii="Arial" w:hAnsi="Arial" w:cs="Arial"/>
        </w:rPr>
      </w:pPr>
      <w:r w:rsidRPr="00420A6F">
        <w:rPr>
          <w:rFonts w:ascii="Arial" w:hAnsi="Arial" w:cs="Arial"/>
        </w:rPr>
        <w:t>Association of Perioperative Registered Nurses. "Safe Patient Handling and Movement in the Perioperative Setting." Denver, CO: AORN (2007).</w:t>
      </w:r>
    </w:p>
    <w:p w14:paraId="2C4F6EC1" w14:textId="77777777" w:rsidR="00420A6F" w:rsidRPr="00420A6F" w:rsidRDefault="00420A6F" w:rsidP="001C70A6">
      <w:pPr>
        <w:numPr>
          <w:ilvl w:val="0"/>
          <w:numId w:val="203"/>
        </w:numPr>
        <w:autoSpaceDE w:val="0"/>
        <w:autoSpaceDN w:val="0"/>
        <w:adjustRightInd w:val="0"/>
        <w:spacing w:after="0" w:line="240" w:lineRule="auto"/>
        <w:contextualSpacing/>
        <w:rPr>
          <w:rFonts w:ascii="Arial" w:hAnsi="Arial" w:cs="Arial"/>
        </w:rPr>
      </w:pPr>
      <w:r w:rsidRPr="00420A6F">
        <w:rPr>
          <w:rFonts w:ascii="Arial" w:hAnsi="Arial" w:cs="Arial"/>
        </w:rPr>
        <w:t xml:space="preserve">Center for Engineering &amp; Occupational Safety and Health (CEOSH), “Bariatric Safe Patient Handling and Mobility Guidebook: A Resource Guide for Care of Persons of Size’, Veterans Health Association, 2015. Retrieved October 7, 2020, from </w:t>
      </w:r>
      <w:hyperlink r:id="rId45" w:history="1">
        <w:r w:rsidRPr="00420A6F">
          <w:rPr>
            <w:rFonts w:ascii="Arial" w:hAnsi="Arial" w:cs="Arial"/>
            <w:color w:val="0563C1" w:themeColor="hyperlink"/>
            <w:u w:val="single"/>
          </w:rPr>
          <w:t>http://www.tampavaref.org/safe-patient-handling/implementation-tools.htm</w:t>
        </w:r>
      </w:hyperlink>
    </w:p>
    <w:p w14:paraId="7E58B2F5" w14:textId="77777777" w:rsidR="00420A6F" w:rsidRPr="00420A6F" w:rsidRDefault="00420A6F" w:rsidP="001C70A6">
      <w:pPr>
        <w:numPr>
          <w:ilvl w:val="0"/>
          <w:numId w:val="203"/>
        </w:numPr>
        <w:shd w:val="clear" w:color="auto" w:fill="FFFFFF"/>
        <w:spacing w:after="0" w:line="240" w:lineRule="auto"/>
        <w:contextualSpacing/>
        <w:rPr>
          <w:rFonts w:ascii="Arial" w:hAnsi="Arial" w:cs="Arial"/>
          <w:sz w:val="24"/>
          <w:szCs w:val="24"/>
        </w:rPr>
      </w:pPr>
      <w:r w:rsidRPr="00420A6F">
        <w:rPr>
          <w:rFonts w:ascii="Arial" w:hAnsi="Arial" w:cs="Arial"/>
        </w:rPr>
        <w:t xml:space="preserve">Center for Engineering &amp; Occupational Safety and Health (CEOSH), “Safe Patient Handling and Mobility Guidebook”, Veterans Health Administration, 2015. Retrieved October 7, 2020, from </w:t>
      </w:r>
      <w:hyperlink r:id="rId46" w:history="1">
        <w:r w:rsidRPr="00420A6F">
          <w:rPr>
            <w:rFonts w:ascii="Arial" w:hAnsi="Arial" w:cs="Arial"/>
            <w:color w:val="0563C1" w:themeColor="hyperlink"/>
            <w:u w:val="single"/>
          </w:rPr>
          <w:t>http://www.tampavaref.org/safe-patient-handling/implementation-tools.htm</w:t>
        </w:r>
      </w:hyperlink>
    </w:p>
    <w:p w14:paraId="2BD660D5" w14:textId="77777777" w:rsidR="00420A6F" w:rsidRPr="00420A6F" w:rsidRDefault="00420A6F" w:rsidP="001C70A6">
      <w:pPr>
        <w:numPr>
          <w:ilvl w:val="0"/>
          <w:numId w:val="203"/>
        </w:numPr>
        <w:shd w:val="clear" w:color="auto" w:fill="FFFFFF"/>
        <w:spacing w:after="0" w:line="240" w:lineRule="auto"/>
        <w:contextualSpacing/>
        <w:rPr>
          <w:rFonts w:ascii="Arial" w:eastAsia="Times New Roman" w:hAnsi="Arial" w:cs="Arial"/>
          <w:color w:val="000000" w:themeColor="text1"/>
        </w:rPr>
      </w:pPr>
      <w:r w:rsidRPr="00420A6F">
        <w:rPr>
          <w:rFonts w:ascii="Arial" w:eastAsia="Times New Roman" w:hAnsi="Arial" w:cs="Arial"/>
          <w:color w:val="000000" w:themeColor="text1"/>
        </w:rPr>
        <w:lastRenderedPageBreak/>
        <w:t>The Center for Health Design, “Safety Risk Assessment Tool”, The Center for Health Design. R</w:t>
      </w:r>
      <w:r w:rsidRPr="00420A6F">
        <w:rPr>
          <w:rFonts w:ascii="Arial" w:hAnsi="Arial" w:cs="Arial"/>
        </w:rPr>
        <w:t>etrieved October 7, 2020, from</w:t>
      </w:r>
      <w:r w:rsidRPr="00420A6F">
        <w:rPr>
          <w:rFonts w:ascii="Arial" w:eastAsia="Times New Roman" w:hAnsi="Arial" w:cs="Arial"/>
          <w:color w:val="000000" w:themeColor="text1"/>
        </w:rPr>
        <w:t xml:space="preserve"> </w:t>
      </w:r>
      <w:hyperlink r:id="rId47" w:history="1">
        <w:r w:rsidRPr="00420A6F">
          <w:rPr>
            <w:rFonts w:ascii="Arial" w:hAnsi="Arial" w:cs="Arial"/>
            <w:color w:val="0563C1" w:themeColor="hyperlink"/>
            <w:u w:val="single"/>
          </w:rPr>
          <w:t>https://www.healthdesign.org/sra</w:t>
        </w:r>
      </w:hyperlink>
    </w:p>
    <w:p w14:paraId="5A4DA0B9" w14:textId="77777777" w:rsidR="00420A6F" w:rsidRPr="00420A6F" w:rsidRDefault="00420A6F" w:rsidP="001C70A6">
      <w:pPr>
        <w:numPr>
          <w:ilvl w:val="0"/>
          <w:numId w:val="203"/>
        </w:numPr>
        <w:shd w:val="clear" w:color="auto" w:fill="FFFFFF"/>
        <w:spacing w:after="0" w:line="240" w:lineRule="auto"/>
        <w:contextualSpacing/>
        <w:rPr>
          <w:rFonts w:ascii="Arial" w:hAnsi="Arial" w:cs="Arial"/>
        </w:rPr>
      </w:pPr>
      <w:r w:rsidRPr="00420A6F">
        <w:rPr>
          <w:rFonts w:ascii="Arial" w:hAnsi="Arial" w:cs="Arial"/>
          <w:color w:val="222222"/>
          <w:shd w:val="clear" w:color="auto" w:fill="FFFFFF"/>
        </w:rPr>
        <w:t xml:space="preserve">Gallagher, Susan, </w:t>
      </w:r>
      <w:proofErr w:type="spellStart"/>
      <w:r w:rsidRPr="00420A6F">
        <w:rPr>
          <w:rFonts w:ascii="Arial" w:hAnsi="Arial" w:cs="Arial"/>
          <w:color w:val="222222"/>
          <w:shd w:val="clear" w:color="auto" w:fill="FFFFFF"/>
        </w:rPr>
        <w:t>Malene</w:t>
      </w:r>
      <w:proofErr w:type="spellEnd"/>
      <w:r w:rsidRPr="00420A6F">
        <w:rPr>
          <w:rFonts w:ascii="Arial" w:hAnsi="Arial" w:cs="Arial"/>
          <w:color w:val="222222"/>
          <w:shd w:val="clear" w:color="auto" w:fill="FFFFFF"/>
        </w:rPr>
        <w:t xml:space="preserve"> </w:t>
      </w:r>
      <w:proofErr w:type="spellStart"/>
      <w:r w:rsidRPr="00420A6F">
        <w:rPr>
          <w:rFonts w:ascii="Arial" w:hAnsi="Arial" w:cs="Arial"/>
          <w:color w:val="222222"/>
          <w:shd w:val="clear" w:color="auto" w:fill="FFFFFF"/>
        </w:rPr>
        <w:t>Alexandrowiz</w:t>
      </w:r>
      <w:proofErr w:type="spellEnd"/>
      <w:r w:rsidRPr="00420A6F">
        <w:rPr>
          <w:rFonts w:ascii="Arial" w:hAnsi="Arial" w:cs="Arial"/>
          <w:color w:val="222222"/>
          <w:shd w:val="clear" w:color="auto" w:fill="FFFFFF"/>
        </w:rPr>
        <w:t>, Ronda Fritz, Dee Kumpar, Merl Miller, Cynthia McNaughton, and Tracy Nowicki, "Bariatric Space, Technology, and Design: A Round Table." </w:t>
      </w:r>
      <w:r w:rsidRPr="00420A6F">
        <w:rPr>
          <w:rFonts w:ascii="Arial" w:hAnsi="Arial" w:cs="Arial"/>
          <w:i/>
          <w:iCs/>
          <w:color w:val="222222"/>
          <w:shd w:val="clear" w:color="auto" w:fill="FFFFFF"/>
        </w:rPr>
        <w:t>Workplace Health &amp; Safety</w:t>
      </w:r>
      <w:r w:rsidRPr="00420A6F">
        <w:rPr>
          <w:rFonts w:ascii="Arial" w:hAnsi="Arial" w:cs="Arial"/>
          <w:color w:val="222222"/>
          <w:shd w:val="clear" w:color="auto" w:fill="FFFFFF"/>
        </w:rPr>
        <w:t> (2020): 2165079920911549</w:t>
      </w:r>
      <w:r w:rsidRPr="00420A6F">
        <w:rPr>
          <w:rFonts w:ascii="Arial" w:hAnsi="Arial" w:cs="Arial"/>
          <w:color w:val="222222"/>
          <w:sz w:val="20"/>
          <w:szCs w:val="20"/>
          <w:shd w:val="clear" w:color="auto" w:fill="FFFFFF"/>
        </w:rPr>
        <w:t>.</w:t>
      </w:r>
    </w:p>
    <w:p w14:paraId="6F1BAEC6" w14:textId="77777777" w:rsidR="00420A6F" w:rsidRPr="00420A6F" w:rsidRDefault="00420A6F" w:rsidP="001C70A6">
      <w:pPr>
        <w:numPr>
          <w:ilvl w:val="0"/>
          <w:numId w:val="203"/>
        </w:numPr>
        <w:spacing w:after="0" w:line="240" w:lineRule="auto"/>
        <w:contextualSpacing/>
        <w:rPr>
          <w:rFonts w:ascii="Arial" w:hAnsi="Arial" w:cs="Arial"/>
        </w:rPr>
      </w:pPr>
      <w:r w:rsidRPr="00420A6F">
        <w:rPr>
          <w:rFonts w:ascii="Arial" w:hAnsi="Arial" w:cs="Arial"/>
        </w:rPr>
        <w:t xml:space="preserve">Matz, Mary, and others. </w:t>
      </w:r>
      <w:r w:rsidRPr="00420A6F">
        <w:rPr>
          <w:rFonts w:ascii="Arial" w:hAnsi="Arial" w:cs="Arial"/>
          <w:i/>
        </w:rPr>
        <w:t>Patient Handling and Mobility Assessments</w:t>
      </w:r>
      <w:r w:rsidRPr="00420A6F">
        <w:rPr>
          <w:rFonts w:ascii="Arial" w:hAnsi="Arial" w:cs="Arial"/>
        </w:rPr>
        <w:t xml:space="preserve">, Facility Guidelines Institute, 2nd ed. 2019. </w:t>
      </w:r>
      <w:hyperlink r:id="rId48" w:history="1">
        <w:r w:rsidRPr="00420A6F">
          <w:rPr>
            <w:rFonts w:ascii="Arial" w:hAnsi="Arial" w:cs="Arial"/>
            <w:color w:val="0563C1" w:themeColor="hyperlink"/>
            <w:u w:val="single"/>
          </w:rPr>
          <w:t>https://www.fgiguidelines.org/wp-content/uploads/2019/10/FGI-Patient-Handling-and-Mobility-Assessments_191008.pdf</w:t>
        </w:r>
      </w:hyperlink>
    </w:p>
    <w:p w14:paraId="140CCC68" w14:textId="77777777" w:rsidR="00420A6F" w:rsidRPr="00420A6F" w:rsidRDefault="00420A6F" w:rsidP="001C70A6">
      <w:pPr>
        <w:numPr>
          <w:ilvl w:val="0"/>
          <w:numId w:val="203"/>
        </w:numPr>
        <w:shd w:val="clear" w:color="auto" w:fill="FFFFFF"/>
        <w:spacing w:after="0" w:line="240" w:lineRule="auto"/>
        <w:contextualSpacing/>
        <w:rPr>
          <w:rFonts w:ascii="Arial" w:eastAsia="Times New Roman" w:hAnsi="Arial" w:cs="Arial"/>
          <w:color w:val="000000" w:themeColor="text1"/>
        </w:rPr>
      </w:pPr>
      <w:r w:rsidRPr="00420A6F">
        <w:rPr>
          <w:rFonts w:ascii="Arial" w:eastAsia="Times New Roman" w:hAnsi="Arial" w:cs="Arial"/>
          <w:color w:val="000000" w:themeColor="text1"/>
        </w:rPr>
        <w:t>Occupational Health and Safety Administration (OSHA)</w:t>
      </w:r>
      <w:proofErr w:type="gramStart"/>
      <w:r w:rsidRPr="00420A6F">
        <w:rPr>
          <w:rFonts w:ascii="Arial" w:eastAsia="Times New Roman" w:hAnsi="Arial" w:cs="Arial"/>
          <w:color w:val="000000" w:themeColor="text1"/>
        </w:rPr>
        <w:t>, ”Facility</w:t>
      </w:r>
      <w:proofErr w:type="gramEnd"/>
      <w:r w:rsidRPr="00420A6F">
        <w:rPr>
          <w:rFonts w:ascii="Arial" w:eastAsia="Times New Roman" w:hAnsi="Arial" w:cs="Arial"/>
          <w:color w:val="000000" w:themeColor="text1"/>
        </w:rPr>
        <w:t xml:space="preserve"> and patient needs assessment:</w:t>
      </w:r>
      <w:r w:rsidRPr="00420A6F">
        <w:rPr>
          <w:sz w:val="24"/>
          <w:szCs w:val="24"/>
        </w:rPr>
        <w:t xml:space="preserve"> </w:t>
      </w:r>
      <w:r w:rsidRPr="00420A6F">
        <w:rPr>
          <w:rFonts w:ascii="Arial" w:eastAsia="Times New Roman" w:hAnsi="Arial" w:cs="Arial"/>
          <w:color w:val="000000" w:themeColor="text1"/>
        </w:rPr>
        <w:t>Worker Safety in Hospitals”, U.S. Department of Labor, (n.d.). Retrieved October 7, 2020, from</w:t>
      </w:r>
      <w:r w:rsidRPr="00420A6F">
        <w:rPr>
          <w:rFonts w:ascii="Arial" w:eastAsia="Times New Roman" w:hAnsi="Arial" w:cs="Arial"/>
          <w:i/>
          <w:color w:val="000000" w:themeColor="text1"/>
        </w:rPr>
        <w:t xml:space="preserve"> </w:t>
      </w:r>
      <w:hyperlink r:id="rId49" w:history="1">
        <w:r w:rsidRPr="00420A6F">
          <w:rPr>
            <w:rFonts w:ascii="Arial" w:hAnsi="Arial" w:cs="Arial"/>
            <w:color w:val="0000FF"/>
            <w:u w:val="single"/>
          </w:rPr>
          <w:t>https://www.osha.gov/dsg/hospitals/needs_assessment.html</w:t>
        </w:r>
      </w:hyperlink>
    </w:p>
    <w:p w14:paraId="4A0A699A" w14:textId="77777777" w:rsidR="00420A6F" w:rsidRPr="00420A6F" w:rsidRDefault="00420A6F" w:rsidP="001C70A6">
      <w:pPr>
        <w:numPr>
          <w:ilvl w:val="0"/>
          <w:numId w:val="203"/>
        </w:numPr>
        <w:autoSpaceDE w:val="0"/>
        <w:autoSpaceDN w:val="0"/>
        <w:adjustRightInd w:val="0"/>
        <w:spacing w:after="0" w:line="240" w:lineRule="auto"/>
        <w:contextualSpacing/>
        <w:rPr>
          <w:rFonts w:ascii="Arial" w:hAnsi="Arial" w:cs="Arial"/>
        </w:rPr>
      </w:pPr>
      <w:proofErr w:type="spellStart"/>
      <w:r w:rsidRPr="00420A6F">
        <w:rPr>
          <w:rFonts w:ascii="Arial" w:hAnsi="Arial" w:cs="Arial"/>
        </w:rPr>
        <w:t>Sedlak</w:t>
      </w:r>
      <w:proofErr w:type="spellEnd"/>
      <w:r w:rsidRPr="00420A6F">
        <w:rPr>
          <w:rFonts w:ascii="Arial" w:hAnsi="Arial" w:cs="Arial"/>
        </w:rPr>
        <w:t xml:space="preserve">, Carol A., Margaret O. Doheny, Audrey Nelson, and Thomas R. Waters. "Development of the National Association of </w:t>
      </w:r>
      <w:proofErr w:type="spellStart"/>
      <w:r w:rsidRPr="00420A6F">
        <w:rPr>
          <w:rFonts w:ascii="Arial" w:hAnsi="Arial" w:cs="Arial"/>
        </w:rPr>
        <w:t>Orthopaedic</w:t>
      </w:r>
      <w:proofErr w:type="spellEnd"/>
      <w:r w:rsidRPr="00420A6F">
        <w:rPr>
          <w:rFonts w:ascii="Arial" w:hAnsi="Arial" w:cs="Arial"/>
        </w:rPr>
        <w:t xml:space="preserve"> Nurses guidance statement on safe patient handling and movement in the </w:t>
      </w:r>
      <w:proofErr w:type="spellStart"/>
      <w:r w:rsidRPr="00420A6F">
        <w:rPr>
          <w:rFonts w:ascii="Arial" w:hAnsi="Arial" w:cs="Arial"/>
        </w:rPr>
        <w:t>orthopaedic</w:t>
      </w:r>
      <w:proofErr w:type="spellEnd"/>
      <w:r w:rsidRPr="00420A6F">
        <w:rPr>
          <w:rFonts w:ascii="Arial" w:hAnsi="Arial" w:cs="Arial"/>
        </w:rPr>
        <w:t xml:space="preserve"> setting." </w:t>
      </w:r>
      <w:proofErr w:type="spellStart"/>
      <w:r w:rsidRPr="00420A6F">
        <w:rPr>
          <w:rFonts w:ascii="Arial" w:hAnsi="Arial" w:cs="Arial"/>
          <w:i/>
        </w:rPr>
        <w:t>Orthopaedic</w:t>
      </w:r>
      <w:proofErr w:type="spellEnd"/>
      <w:r w:rsidRPr="00420A6F">
        <w:rPr>
          <w:rFonts w:ascii="Arial" w:hAnsi="Arial" w:cs="Arial"/>
          <w:i/>
        </w:rPr>
        <w:t xml:space="preserve"> Nursing</w:t>
      </w:r>
      <w:r w:rsidRPr="00420A6F">
        <w:rPr>
          <w:rFonts w:ascii="Arial" w:hAnsi="Arial" w:cs="Arial"/>
        </w:rPr>
        <w:t xml:space="preserve"> 28, no. 2S (2009): S2-S8.</w:t>
      </w:r>
    </w:p>
    <w:p w14:paraId="0C821F27" w14:textId="77777777" w:rsidR="00420A6F" w:rsidRPr="00420A6F" w:rsidRDefault="00420A6F" w:rsidP="00420A6F">
      <w:pPr>
        <w:shd w:val="clear" w:color="auto" w:fill="FFFFFF"/>
        <w:spacing w:after="0" w:line="240" w:lineRule="auto"/>
        <w:ind w:left="360"/>
        <w:contextualSpacing/>
        <w:rPr>
          <w:rFonts w:ascii="Arial" w:eastAsia="Times New Roman" w:hAnsi="Arial" w:cs="Arial"/>
          <w:color w:val="000000" w:themeColor="text1"/>
        </w:rPr>
      </w:pPr>
    </w:p>
    <w:p w14:paraId="76F1C559" w14:textId="77777777" w:rsidR="00420A6F" w:rsidRPr="00420A6F" w:rsidRDefault="00420A6F" w:rsidP="00420A6F">
      <w:pPr>
        <w:shd w:val="clear" w:color="auto" w:fill="FFFFFF"/>
        <w:spacing w:after="0" w:line="240" w:lineRule="auto"/>
        <w:rPr>
          <w:rFonts w:ascii="Arial" w:eastAsia="Times New Roman" w:hAnsi="Arial" w:cs="Arial"/>
          <w:b/>
          <w:bCs/>
          <w:color w:val="222222"/>
        </w:rPr>
      </w:pPr>
    </w:p>
    <w:p w14:paraId="342CF1A7" w14:textId="77777777" w:rsidR="00420A6F" w:rsidRPr="00420A6F" w:rsidRDefault="00420A6F" w:rsidP="00420A6F">
      <w:pPr>
        <w:shd w:val="clear" w:color="auto" w:fill="FFFFFF"/>
        <w:spacing w:after="0" w:line="240" w:lineRule="auto"/>
        <w:rPr>
          <w:rFonts w:ascii="Arial" w:eastAsia="Times New Roman" w:hAnsi="Arial" w:cs="Arial"/>
          <w:i/>
          <w:color w:val="222222"/>
        </w:rPr>
      </w:pPr>
      <w:r w:rsidRPr="00420A6F">
        <w:rPr>
          <w:rFonts w:ascii="Arial" w:eastAsia="Times New Roman" w:hAnsi="Arial" w:cs="Arial"/>
          <w:b/>
          <w:bCs/>
          <w:i/>
          <w:color w:val="222222"/>
        </w:rPr>
        <w:t>Standard Number 4.1.2</w:t>
      </w:r>
      <w:r w:rsidRPr="00420A6F">
        <w:rPr>
          <w:rFonts w:ascii="Arial" w:eastAsia="Times New Roman" w:hAnsi="Arial" w:cs="Arial"/>
          <w:i/>
          <w:color w:val="222222"/>
        </w:rPr>
        <w:t xml:space="preserve"> </w:t>
      </w:r>
      <w:r w:rsidRPr="00420A6F">
        <w:rPr>
          <w:rFonts w:ascii="Arial" w:eastAsia="Times New Roman" w:hAnsi="Arial" w:cs="Arial"/>
          <w:b/>
          <w:i/>
          <w:color w:val="222222"/>
        </w:rPr>
        <w:t xml:space="preserve">Develop a plan for the selection of SPHM technology.  </w:t>
      </w:r>
    </w:p>
    <w:p w14:paraId="3B3F5322" w14:textId="77777777" w:rsidR="00420A6F" w:rsidRPr="00420A6F" w:rsidRDefault="00420A6F" w:rsidP="00420A6F">
      <w:pPr>
        <w:shd w:val="clear" w:color="auto" w:fill="FFFFFF"/>
        <w:spacing w:after="0" w:line="240" w:lineRule="auto"/>
        <w:rPr>
          <w:rFonts w:ascii="Arial" w:eastAsia="Times New Roman" w:hAnsi="Arial" w:cs="Arial"/>
          <w:i/>
          <w:color w:val="222222"/>
        </w:rPr>
      </w:pPr>
      <w:r w:rsidRPr="00420A6F">
        <w:rPr>
          <w:rFonts w:ascii="Arial" w:eastAsia="Times New Roman" w:hAnsi="Arial" w:cs="Arial"/>
          <w:i/>
          <w:color w:val="222222"/>
        </w:rPr>
        <w:t>A plan will be identiﬁed to ensure that SPHM technology meets quality and safety standards and that devices and accessories are compatible and interoperable within the organization or facility.</w:t>
      </w:r>
    </w:p>
    <w:p w14:paraId="0765136D" w14:textId="77777777" w:rsidR="00420A6F" w:rsidRPr="00420A6F" w:rsidRDefault="00420A6F" w:rsidP="00420A6F">
      <w:pPr>
        <w:shd w:val="clear" w:color="auto" w:fill="FFFFFF"/>
        <w:spacing w:after="0" w:line="240" w:lineRule="auto"/>
        <w:rPr>
          <w:rFonts w:ascii="Arial" w:eastAsia="Times New Roman" w:hAnsi="Arial" w:cs="Arial"/>
          <w:color w:val="222222"/>
        </w:rPr>
      </w:pPr>
    </w:p>
    <w:p w14:paraId="4BA6E86E" w14:textId="77777777" w:rsidR="00420A6F" w:rsidRPr="00420A6F" w:rsidRDefault="00420A6F" w:rsidP="00420A6F">
      <w:pPr>
        <w:shd w:val="clear" w:color="auto" w:fill="FFFFFF"/>
        <w:spacing w:after="0" w:line="240" w:lineRule="auto"/>
        <w:rPr>
          <w:rFonts w:ascii="Arial" w:eastAsia="Times New Roman" w:hAnsi="Arial" w:cs="Arial"/>
          <w:color w:val="44546A" w:themeColor="text2"/>
        </w:rPr>
      </w:pPr>
      <w:r w:rsidRPr="00420A6F">
        <w:rPr>
          <w:rFonts w:ascii="Arial" w:eastAsia="Times New Roman" w:hAnsi="Arial" w:cs="Arial"/>
          <w:b/>
        </w:rPr>
        <w:t xml:space="preserve">Introduction: </w:t>
      </w:r>
      <w:r w:rsidRPr="00420A6F">
        <w:rPr>
          <w:rFonts w:ascii="Arial" w:eastAsia="Times New Roman" w:hAnsi="Arial" w:cs="Arial"/>
        </w:rPr>
        <w:t>In conjunction with the needs assessments, become familiar with your healthcare organization's policies, procedures, and guidelines surrounding technology trials and purchasing. This will assure that the correct technology is evaluated and purchased following the healthcare organization’s purchasing, quality, and safety requirements. The technology should meet regulatory standards if applicable, and accessories should be evaluated to ensure they are interoperable with available technology.</w:t>
      </w:r>
    </w:p>
    <w:p w14:paraId="5D2FA7C4" w14:textId="77777777" w:rsidR="00420A6F" w:rsidRPr="00420A6F" w:rsidRDefault="00420A6F" w:rsidP="00420A6F">
      <w:pPr>
        <w:shd w:val="clear" w:color="auto" w:fill="FFFFFF"/>
        <w:spacing w:after="0" w:line="240" w:lineRule="auto"/>
        <w:rPr>
          <w:rFonts w:ascii="Arial" w:eastAsia="Times New Roman" w:hAnsi="Arial" w:cs="Arial"/>
        </w:rPr>
      </w:pPr>
    </w:p>
    <w:p w14:paraId="0843E1F3" w14:textId="77777777" w:rsidR="00420A6F" w:rsidRPr="00420A6F" w:rsidRDefault="00420A6F" w:rsidP="00420A6F">
      <w:pPr>
        <w:shd w:val="clear" w:color="auto" w:fill="FFFFFF"/>
        <w:spacing w:after="0" w:line="240" w:lineRule="auto"/>
        <w:rPr>
          <w:rFonts w:ascii="Arial" w:eastAsia="Times New Roman" w:hAnsi="Arial" w:cs="Arial"/>
        </w:rPr>
      </w:pPr>
      <w:r w:rsidRPr="00420A6F">
        <w:rPr>
          <w:rFonts w:ascii="Arial" w:eastAsia="Times New Roman" w:hAnsi="Arial" w:cs="Arial"/>
        </w:rPr>
        <w:t>If this step is skipped, purchasing requirements may be over-looked that create challenges in purchasing appropriate, preferred technology.  Also, time and energy may be spent trialing the wrong technology as it does not correlate with your healthcare organization’s quality or safety standards thus making it harder to obtain buy-in and support from management and front-line staff.</w:t>
      </w:r>
    </w:p>
    <w:p w14:paraId="2F3FCF4A" w14:textId="77777777" w:rsidR="00420A6F" w:rsidRPr="00420A6F" w:rsidRDefault="00420A6F" w:rsidP="00420A6F">
      <w:pPr>
        <w:shd w:val="clear" w:color="auto" w:fill="FFFFFF"/>
        <w:spacing w:after="0" w:line="240" w:lineRule="auto"/>
        <w:ind w:left="720"/>
        <w:rPr>
          <w:rFonts w:ascii="Arial" w:eastAsia="Times New Roman" w:hAnsi="Arial" w:cs="Arial"/>
        </w:rPr>
      </w:pPr>
    </w:p>
    <w:p w14:paraId="3E002393" w14:textId="77777777" w:rsidR="00420A6F" w:rsidRPr="00420A6F" w:rsidRDefault="00420A6F" w:rsidP="00420A6F">
      <w:pPr>
        <w:shd w:val="clear" w:color="auto" w:fill="FFFFFF"/>
        <w:spacing w:after="0" w:line="240" w:lineRule="auto"/>
        <w:contextualSpacing/>
        <w:rPr>
          <w:rFonts w:ascii="Arial" w:eastAsia="Times New Roman" w:hAnsi="Arial" w:cs="Arial"/>
          <w:b/>
          <w:bCs/>
        </w:rPr>
      </w:pPr>
      <w:r w:rsidRPr="00420A6F">
        <w:rPr>
          <w:rFonts w:ascii="Arial" w:eastAsia="Times New Roman" w:hAnsi="Arial" w:cs="Arial"/>
          <w:b/>
          <w:bCs/>
          <w:color w:val="000000"/>
        </w:rPr>
        <w:t>Upon completion of the review/implementation of this standard, you/your healthcare organization should understand and/or demonstrate the following:</w:t>
      </w:r>
    </w:p>
    <w:p w14:paraId="26618224" w14:textId="77777777" w:rsidR="00420A6F" w:rsidRPr="00420A6F" w:rsidRDefault="00420A6F" w:rsidP="001C70A6">
      <w:pPr>
        <w:numPr>
          <w:ilvl w:val="0"/>
          <w:numId w:val="150"/>
        </w:numPr>
        <w:shd w:val="clear" w:color="auto" w:fill="FFFFFF"/>
        <w:spacing w:after="0" w:line="240" w:lineRule="auto"/>
        <w:ind w:left="720"/>
        <w:contextualSpacing/>
        <w:rPr>
          <w:rFonts w:ascii="Arial" w:eastAsia="Times New Roman" w:hAnsi="Arial" w:cs="Arial"/>
        </w:rPr>
      </w:pPr>
      <w:r w:rsidRPr="00420A6F">
        <w:rPr>
          <w:rFonts w:ascii="Arial" w:eastAsia="Times New Roman" w:hAnsi="Arial" w:cs="Arial"/>
        </w:rPr>
        <w:t>Identification of vendors and technology which meet your healthcare organization needs based on contract and group purchasing agreements.</w:t>
      </w:r>
    </w:p>
    <w:p w14:paraId="05CA5A5A" w14:textId="77777777" w:rsidR="00420A6F" w:rsidRPr="00420A6F" w:rsidRDefault="00420A6F" w:rsidP="001C70A6">
      <w:pPr>
        <w:numPr>
          <w:ilvl w:val="0"/>
          <w:numId w:val="95"/>
        </w:numPr>
        <w:shd w:val="clear" w:color="auto" w:fill="FFFFFF"/>
        <w:spacing w:after="0" w:line="240" w:lineRule="auto"/>
        <w:contextualSpacing/>
        <w:rPr>
          <w:rFonts w:ascii="Arial" w:eastAsia="Times New Roman" w:hAnsi="Arial" w:cs="Arial"/>
        </w:rPr>
      </w:pPr>
      <w:r w:rsidRPr="00420A6F">
        <w:rPr>
          <w:rFonts w:ascii="Arial" w:eastAsia="Times New Roman" w:hAnsi="Arial" w:cs="Arial"/>
        </w:rPr>
        <w:t>Use of your healthcare organization’s biomedical engineering and/or purchasing department guidelines for trialing and purchasing technology.</w:t>
      </w:r>
    </w:p>
    <w:p w14:paraId="3EF8D5CF" w14:textId="77777777" w:rsidR="00420A6F" w:rsidRPr="00420A6F" w:rsidRDefault="00420A6F" w:rsidP="001C70A6">
      <w:pPr>
        <w:numPr>
          <w:ilvl w:val="0"/>
          <w:numId w:val="95"/>
        </w:numPr>
        <w:shd w:val="clear" w:color="auto" w:fill="FFFFFF"/>
        <w:spacing w:after="0" w:line="240" w:lineRule="auto"/>
        <w:contextualSpacing/>
        <w:rPr>
          <w:rFonts w:ascii="Arial" w:eastAsia="Times New Roman" w:hAnsi="Arial" w:cs="Arial"/>
        </w:rPr>
      </w:pPr>
      <w:r w:rsidRPr="00420A6F">
        <w:rPr>
          <w:rFonts w:ascii="Arial" w:eastAsia="Times New Roman" w:hAnsi="Arial" w:cs="Arial"/>
        </w:rPr>
        <w:t>Identification of your healthcare organization’s quality and safety requirements as it pertains to technology trials and purchases.</w:t>
      </w:r>
    </w:p>
    <w:p w14:paraId="6B2F38FE" w14:textId="77777777" w:rsidR="00420A6F" w:rsidRPr="00420A6F" w:rsidRDefault="00420A6F" w:rsidP="001C70A6">
      <w:pPr>
        <w:numPr>
          <w:ilvl w:val="0"/>
          <w:numId w:val="95"/>
        </w:numPr>
        <w:shd w:val="clear" w:color="auto" w:fill="FFFFFF"/>
        <w:spacing w:after="0" w:line="240" w:lineRule="auto"/>
        <w:contextualSpacing/>
        <w:rPr>
          <w:rFonts w:ascii="Arial" w:eastAsia="Times New Roman" w:hAnsi="Arial" w:cs="Arial"/>
        </w:rPr>
      </w:pPr>
      <w:r w:rsidRPr="00420A6F">
        <w:rPr>
          <w:rFonts w:ascii="Arial" w:eastAsia="Times New Roman" w:hAnsi="Arial" w:cs="Arial"/>
        </w:rPr>
        <w:t>Awareness of regulatory standards that may affect technology trials or purchase.</w:t>
      </w:r>
    </w:p>
    <w:p w14:paraId="0DAA5D77" w14:textId="77777777" w:rsidR="00420A6F" w:rsidRPr="00420A6F" w:rsidRDefault="00420A6F" w:rsidP="001C70A6">
      <w:pPr>
        <w:numPr>
          <w:ilvl w:val="0"/>
          <w:numId w:val="95"/>
        </w:numPr>
        <w:shd w:val="clear" w:color="auto" w:fill="FFFFFF"/>
        <w:spacing w:after="0" w:line="240" w:lineRule="auto"/>
        <w:contextualSpacing/>
        <w:rPr>
          <w:rFonts w:ascii="Arial" w:eastAsia="Times New Roman" w:hAnsi="Arial" w:cs="Arial"/>
        </w:rPr>
      </w:pPr>
      <w:r w:rsidRPr="00420A6F">
        <w:rPr>
          <w:rFonts w:ascii="Arial" w:eastAsia="Times New Roman" w:hAnsi="Arial" w:cs="Arial"/>
        </w:rPr>
        <w:t>Proposed accessories and devices are compatible with current technology.</w:t>
      </w:r>
    </w:p>
    <w:p w14:paraId="5BD05500" w14:textId="77777777" w:rsidR="00420A6F" w:rsidRPr="00420A6F" w:rsidRDefault="00420A6F" w:rsidP="001C70A6">
      <w:pPr>
        <w:numPr>
          <w:ilvl w:val="0"/>
          <w:numId w:val="95"/>
        </w:numPr>
        <w:shd w:val="clear" w:color="auto" w:fill="FFFFFF"/>
        <w:spacing w:after="0" w:line="240" w:lineRule="auto"/>
        <w:contextualSpacing/>
        <w:rPr>
          <w:rFonts w:ascii="Arial" w:eastAsia="Times New Roman" w:hAnsi="Arial" w:cs="Arial"/>
        </w:rPr>
      </w:pPr>
      <w:r w:rsidRPr="00420A6F">
        <w:rPr>
          <w:rFonts w:ascii="Arial" w:eastAsia="Times New Roman" w:hAnsi="Arial" w:cs="Arial"/>
        </w:rPr>
        <w:t xml:space="preserve">Budget constraint and policies are followed as it pertains to the purchase of safe patient handling and mobility (SPHM) technology. </w:t>
      </w:r>
    </w:p>
    <w:p w14:paraId="6259D8BC" w14:textId="77777777" w:rsidR="00420A6F" w:rsidRPr="00420A6F" w:rsidRDefault="00420A6F" w:rsidP="00420A6F">
      <w:pPr>
        <w:shd w:val="clear" w:color="auto" w:fill="FFFFFF"/>
        <w:spacing w:after="0" w:line="240" w:lineRule="auto"/>
        <w:rPr>
          <w:rFonts w:ascii="Arial" w:eastAsia="Times New Roman" w:hAnsi="Arial" w:cs="Arial"/>
          <w:color w:val="44546A" w:themeColor="text2"/>
        </w:rPr>
      </w:pPr>
    </w:p>
    <w:p w14:paraId="2BDC882E" w14:textId="77777777" w:rsidR="00420A6F" w:rsidRPr="00420A6F" w:rsidRDefault="00420A6F" w:rsidP="00420A6F">
      <w:pPr>
        <w:shd w:val="clear" w:color="auto" w:fill="FFFFFF"/>
        <w:spacing w:after="0" w:line="240" w:lineRule="auto"/>
        <w:rPr>
          <w:rFonts w:ascii="Arial" w:eastAsia="Times New Roman" w:hAnsi="Arial" w:cs="Arial"/>
          <w:color w:val="000000" w:themeColor="text1"/>
        </w:rPr>
      </w:pPr>
      <w:r w:rsidRPr="00420A6F">
        <w:rPr>
          <w:rFonts w:ascii="Arial" w:eastAsia="Times New Roman" w:hAnsi="Arial" w:cs="Arial"/>
          <w:b/>
          <w:color w:val="000000" w:themeColor="text1"/>
        </w:rPr>
        <w:t xml:space="preserve">Implementing Standard 4.1.2 </w:t>
      </w:r>
    </w:p>
    <w:p w14:paraId="4661050F" w14:textId="77777777" w:rsidR="00420A6F" w:rsidRPr="00420A6F" w:rsidRDefault="00420A6F" w:rsidP="001C70A6">
      <w:pPr>
        <w:numPr>
          <w:ilvl w:val="0"/>
          <w:numId w:val="96"/>
        </w:numPr>
        <w:shd w:val="clear" w:color="auto" w:fill="FFFFFF"/>
        <w:spacing w:after="0" w:line="240" w:lineRule="auto"/>
        <w:contextualSpacing/>
        <w:rPr>
          <w:rFonts w:ascii="Arial" w:eastAsia="Times New Roman" w:hAnsi="Arial" w:cs="Arial"/>
        </w:rPr>
      </w:pPr>
      <w:r w:rsidRPr="00420A6F">
        <w:rPr>
          <w:rFonts w:ascii="Arial" w:eastAsia="Times New Roman" w:hAnsi="Arial" w:cs="Arial"/>
        </w:rPr>
        <w:t xml:space="preserve">Meet with procurement leadership to review existing vendor agreements and group purchasing agreements.    </w:t>
      </w:r>
    </w:p>
    <w:p w14:paraId="130BDAB5" w14:textId="77777777" w:rsidR="00420A6F" w:rsidRPr="00420A6F" w:rsidRDefault="00420A6F" w:rsidP="001C70A6">
      <w:pPr>
        <w:numPr>
          <w:ilvl w:val="0"/>
          <w:numId w:val="159"/>
        </w:numPr>
        <w:shd w:val="clear" w:color="auto" w:fill="FFFFFF"/>
        <w:spacing w:after="0" w:line="240" w:lineRule="auto"/>
        <w:contextualSpacing/>
        <w:rPr>
          <w:rFonts w:ascii="Arial" w:eastAsia="Times New Roman" w:hAnsi="Arial" w:cs="Arial"/>
          <w:color w:val="000000" w:themeColor="text1"/>
        </w:rPr>
      </w:pPr>
      <w:r w:rsidRPr="00420A6F">
        <w:rPr>
          <w:rFonts w:ascii="Arial" w:eastAsia="Times New Roman" w:hAnsi="Arial" w:cs="Arial"/>
          <w:color w:val="000000" w:themeColor="text1"/>
        </w:rPr>
        <w:lastRenderedPageBreak/>
        <w:t xml:space="preserve">Knowledge of purchasing agreements and contracts will assist you to select the right vendors for your technology trials and maximize buy-in and support. </w:t>
      </w:r>
    </w:p>
    <w:p w14:paraId="48D20574" w14:textId="77777777" w:rsidR="00420A6F" w:rsidRPr="00420A6F" w:rsidRDefault="00420A6F" w:rsidP="001C70A6">
      <w:pPr>
        <w:numPr>
          <w:ilvl w:val="0"/>
          <w:numId w:val="159"/>
        </w:numPr>
        <w:shd w:val="clear" w:color="auto" w:fill="FFFFFF"/>
        <w:spacing w:after="0" w:line="240" w:lineRule="auto"/>
        <w:contextualSpacing/>
        <w:rPr>
          <w:rFonts w:ascii="Arial" w:eastAsia="Times New Roman" w:hAnsi="Arial" w:cs="Arial"/>
          <w:color w:val="000000" w:themeColor="text1"/>
        </w:rPr>
      </w:pPr>
      <w:r w:rsidRPr="00420A6F">
        <w:rPr>
          <w:rFonts w:ascii="Arial" w:eastAsia="Times New Roman" w:hAnsi="Arial" w:cs="Arial"/>
          <w:color w:val="000000" w:themeColor="text1"/>
        </w:rPr>
        <w:t>Understand the process to add a vendor to your healthcare organization’s procurement system if needed.</w:t>
      </w:r>
    </w:p>
    <w:p w14:paraId="3C2819B8" w14:textId="77777777" w:rsidR="00420A6F" w:rsidRPr="00420A6F" w:rsidRDefault="00420A6F" w:rsidP="001C70A6">
      <w:pPr>
        <w:numPr>
          <w:ilvl w:val="0"/>
          <w:numId w:val="159"/>
        </w:numPr>
        <w:shd w:val="clear" w:color="auto" w:fill="FFFFFF"/>
        <w:spacing w:after="0" w:line="240" w:lineRule="auto"/>
        <w:contextualSpacing/>
        <w:rPr>
          <w:rFonts w:ascii="Arial" w:eastAsia="Times New Roman" w:hAnsi="Arial" w:cs="Arial"/>
          <w:color w:val="000000" w:themeColor="text1"/>
        </w:rPr>
      </w:pPr>
      <w:r w:rsidRPr="00420A6F">
        <w:rPr>
          <w:rFonts w:ascii="Arial" w:eastAsia="Times New Roman" w:hAnsi="Arial" w:cs="Arial"/>
          <w:color w:val="000000" w:themeColor="text1"/>
        </w:rPr>
        <w:t>Review organizational vendor policy and procedures to assure you know the process for technology trials, and that vendor meets requirements, e.g., immunization, credentialing, etc.</w:t>
      </w:r>
    </w:p>
    <w:p w14:paraId="696F74DE" w14:textId="77777777" w:rsidR="00420A6F" w:rsidRPr="00420A6F" w:rsidRDefault="00420A6F" w:rsidP="001C70A6">
      <w:pPr>
        <w:numPr>
          <w:ilvl w:val="0"/>
          <w:numId w:val="96"/>
        </w:numPr>
        <w:shd w:val="clear" w:color="auto" w:fill="FFFFFF"/>
        <w:spacing w:after="0" w:line="240" w:lineRule="auto"/>
        <w:contextualSpacing/>
        <w:rPr>
          <w:rFonts w:ascii="Arial" w:eastAsia="Times New Roman" w:hAnsi="Arial" w:cs="Arial"/>
        </w:rPr>
      </w:pPr>
      <w:r w:rsidRPr="00420A6F">
        <w:rPr>
          <w:rFonts w:ascii="Arial" w:eastAsia="Times New Roman" w:hAnsi="Arial" w:cs="Arial"/>
        </w:rPr>
        <w:t>Meet with the biomedical engineer to understand their involvement in purchasing, maintenance, and repair. Become acquainted with their policy and procedures.</w:t>
      </w:r>
    </w:p>
    <w:p w14:paraId="73E35E5C" w14:textId="77777777" w:rsidR="00420A6F" w:rsidRPr="00420A6F" w:rsidRDefault="00420A6F" w:rsidP="001C70A6">
      <w:pPr>
        <w:numPr>
          <w:ilvl w:val="0"/>
          <w:numId w:val="160"/>
        </w:numPr>
        <w:shd w:val="clear" w:color="auto" w:fill="FFFFFF"/>
        <w:spacing w:after="0" w:line="240" w:lineRule="auto"/>
        <w:contextualSpacing/>
        <w:rPr>
          <w:rFonts w:ascii="Arial" w:eastAsia="Times New Roman" w:hAnsi="Arial" w:cs="Arial"/>
          <w:b/>
        </w:rPr>
      </w:pPr>
      <w:r w:rsidRPr="00420A6F">
        <w:rPr>
          <w:rFonts w:ascii="Arial" w:eastAsia="Times New Roman" w:hAnsi="Arial" w:cs="Arial"/>
        </w:rPr>
        <w:t xml:space="preserve">If a device has electrical components, your biomedical engineer department will most likely need to inspect and tag technology before trial and purchase.   </w:t>
      </w:r>
    </w:p>
    <w:p w14:paraId="74A7D6F8" w14:textId="77777777" w:rsidR="00420A6F" w:rsidRPr="00420A6F" w:rsidRDefault="00420A6F" w:rsidP="001C70A6">
      <w:pPr>
        <w:numPr>
          <w:ilvl w:val="0"/>
          <w:numId w:val="160"/>
        </w:numPr>
        <w:shd w:val="clear" w:color="auto" w:fill="FFFFFF"/>
        <w:spacing w:after="0" w:line="240" w:lineRule="auto"/>
        <w:contextualSpacing/>
        <w:rPr>
          <w:rFonts w:ascii="Arial" w:eastAsia="Times New Roman" w:hAnsi="Arial" w:cs="Arial"/>
          <w:b/>
        </w:rPr>
      </w:pPr>
      <w:r w:rsidRPr="00420A6F">
        <w:rPr>
          <w:rFonts w:ascii="Arial" w:eastAsia="Times New Roman" w:hAnsi="Arial" w:cs="Arial"/>
        </w:rPr>
        <w:t>Understanding biomedical department policies is important to assure there are no delays in trials or purchase of technology.</w:t>
      </w:r>
    </w:p>
    <w:p w14:paraId="65EEE97E" w14:textId="77777777" w:rsidR="00420A6F" w:rsidRPr="00420A6F" w:rsidRDefault="00420A6F" w:rsidP="001C70A6">
      <w:pPr>
        <w:numPr>
          <w:ilvl w:val="0"/>
          <w:numId w:val="160"/>
        </w:numPr>
        <w:shd w:val="clear" w:color="auto" w:fill="FFFFFF"/>
        <w:spacing w:after="0" w:line="240" w:lineRule="auto"/>
        <w:contextualSpacing/>
        <w:rPr>
          <w:rFonts w:ascii="Arial" w:eastAsia="Times New Roman" w:hAnsi="Arial" w:cs="Arial"/>
        </w:rPr>
      </w:pPr>
      <w:r w:rsidRPr="00420A6F">
        <w:rPr>
          <w:rFonts w:ascii="Arial" w:eastAsia="Times New Roman" w:hAnsi="Arial" w:cs="Arial"/>
        </w:rPr>
        <w:t xml:space="preserve">Technology to be trialed or purchased must meet biomedical safety requirements </w:t>
      </w:r>
      <w:r w:rsidRPr="00420A6F">
        <w:rPr>
          <w:rFonts w:ascii="Arial" w:hAnsi="Arial" w:cs="Arial"/>
        </w:rPr>
        <w:t>[Food and Drug Administration (FDA), 2020</w:t>
      </w:r>
      <w:r w:rsidRPr="00420A6F">
        <w:rPr>
          <w:rFonts w:ascii="Arial" w:eastAsia="Times New Roman" w:hAnsi="Arial" w:cs="Arial"/>
        </w:rPr>
        <w:t xml:space="preserve">; </w:t>
      </w:r>
      <w:r w:rsidRPr="00420A6F">
        <w:rPr>
          <w:rFonts w:ascii="Arial" w:hAnsi="Arial" w:cs="Arial"/>
        </w:rPr>
        <w:t>International Organization for Standardization (</w:t>
      </w:r>
      <w:r w:rsidRPr="00420A6F">
        <w:rPr>
          <w:rFonts w:ascii="Arial" w:eastAsia="Times New Roman" w:hAnsi="Arial" w:cs="Arial"/>
        </w:rPr>
        <w:t>ISO), 2006; ISO, 2012].</w:t>
      </w:r>
    </w:p>
    <w:p w14:paraId="19807B4A" w14:textId="77777777" w:rsidR="00420A6F" w:rsidRPr="00420A6F" w:rsidRDefault="00420A6F" w:rsidP="001C70A6">
      <w:pPr>
        <w:numPr>
          <w:ilvl w:val="0"/>
          <w:numId w:val="160"/>
        </w:numPr>
        <w:shd w:val="clear" w:color="auto" w:fill="FFFFFF"/>
        <w:spacing w:after="0" w:line="240" w:lineRule="auto"/>
        <w:contextualSpacing/>
        <w:rPr>
          <w:rFonts w:ascii="Arial" w:eastAsia="Times New Roman" w:hAnsi="Arial" w:cs="Arial"/>
        </w:rPr>
      </w:pPr>
      <w:r w:rsidRPr="00420A6F">
        <w:rPr>
          <w:rFonts w:ascii="Arial" w:eastAsia="Times New Roman" w:hAnsi="Arial" w:cs="Arial"/>
        </w:rPr>
        <w:t>Understanding the organization’s maintenance requirement and repair guidelines is important to assure staff know who to contact and what procedure to follow if technology is broken.</w:t>
      </w:r>
    </w:p>
    <w:p w14:paraId="71068AAA" w14:textId="77777777" w:rsidR="00420A6F" w:rsidRPr="00420A6F" w:rsidRDefault="00420A6F" w:rsidP="001C70A6">
      <w:pPr>
        <w:numPr>
          <w:ilvl w:val="0"/>
          <w:numId w:val="96"/>
        </w:numPr>
        <w:shd w:val="clear" w:color="auto" w:fill="FFFFFF"/>
        <w:spacing w:after="0" w:line="240" w:lineRule="auto"/>
        <w:contextualSpacing/>
        <w:rPr>
          <w:rFonts w:ascii="Arial" w:eastAsia="Times New Roman" w:hAnsi="Arial" w:cs="Arial"/>
        </w:rPr>
      </w:pPr>
      <w:bookmarkStart w:id="16" w:name="_Hlk53063247"/>
      <w:r w:rsidRPr="00420A6F">
        <w:rPr>
          <w:rFonts w:ascii="Arial" w:eastAsia="Times New Roman" w:hAnsi="Arial" w:cs="Arial"/>
        </w:rPr>
        <w:t xml:space="preserve">Meet with the quality council, if needed, to review safety and quality requirements as they pertain to technology trials and purchases involving healthcare recipients. </w:t>
      </w:r>
    </w:p>
    <w:p w14:paraId="23029239" w14:textId="77777777" w:rsidR="00420A6F" w:rsidRPr="00420A6F" w:rsidRDefault="00420A6F" w:rsidP="001C70A6">
      <w:pPr>
        <w:numPr>
          <w:ilvl w:val="0"/>
          <w:numId w:val="161"/>
        </w:numPr>
        <w:shd w:val="clear" w:color="auto" w:fill="FFFFFF"/>
        <w:spacing w:after="0" w:line="240" w:lineRule="auto"/>
        <w:contextualSpacing/>
        <w:rPr>
          <w:rFonts w:ascii="Arial" w:eastAsia="Times New Roman" w:hAnsi="Arial" w:cs="Arial"/>
          <w:b/>
        </w:rPr>
      </w:pPr>
      <w:bookmarkStart w:id="17" w:name="_Hlk53063428"/>
      <w:bookmarkEnd w:id="16"/>
      <w:r w:rsidRPr="00420A6F">
        <w:rPr>
          <w:rFonts w:ascii="Arial" w:eastAsia="Times New Roman" w:hAnsi="Arial" w:cs="Arial"/>
          <w:color w:val="000000" w:themeColor="text1"/>
        </w:rPr>
        <w:t xml:space="preserve">Some facilities require that all technology trials be pre-approved by certain committees, e.g., quality council, research department, or the value analysis committee. Also, healthcare worker expertise is often called upon to assure quality and healthcare recipient safety.  </w:t>
      </w:r>
    </w:p>
    <w:bookmarkEnd w:id="17"/>
    <w:p w14:paraId="34B04EED" w14:textId="77777777" w:rsidR="00420A6F" w:rsidRPr="00420A6F" w:rsidRDefault="00420A6F" w:rsidP="001C70A6">
      <w:pPr>
        <w:numPr>
          <w:ilvl w:val="0"/>
          <w:numId w:val="161"/>
        </w:numPr>
        <w:shd w:val="clear" w:color="auto" w:fill="FFFFFF"/>
        <w:spacing w:after="0" w:line="240" w:lineRule="auto"/>
        <w:contextualSpacing/>
        <w:rPr>
          <w:rFonts w:ascii="Arial" w:eastAsia="Times New Roman" w:hAnsi="Arial" w:cs="Arial"/>
          <w:b/>
        </w:rPr>
      </w:pPr>
      <w:r w:rsidRPr="00420A6F">
        <w:rPr>
          <w:rFonts w:ascii="Arial" w:eastAsia="Times New Roman" w:hAnsi="Arial" w:cs="Arial"/>
          <w:color w:val="000000" w:themeColor="text1"/>
        </w:rPr>
        <w:t>Certain trials may be designated as research studies and require Institutional Review Board (IRB) approval.</w:t>
      </w:r>
    </w:p>
    <w:p w14:paraId="6AD0B91B" w14:textId="77777777" w:rsidR="00420A6F" w:rsidRPr="00420A6F" w:rsidRDefault="00420A6F" w:rsidP="001C70A6">
      <w:pPr>
        <w:numPr>
          <w:ilvl w:val="0"/>
          <w:numId w:val="96"/>
        </w:numPr>
        <w:shd w:val="clear" w:color="auto" w:fill="FFFFFF"/>
        <w:spacing w:after="0" w:line="240" w:lineRule="auto"/>
        <w:contextualSpacing/>
        <w:rPr>
          <w:rFonts w:ascii="Arial" w:eastAsia="Times New Roman" w:hAnsi="Arial" w:cs="Arial"/>
        </w:rPr>
      </w:pPr>
      <w:r w:rsidRPr="00420A6F">
        <w:rPr>
          <w:rFonts w:ascii="Arial" w:eastAsia="Times New Roman" w:hAnsi="Arial" w:cs="Arial"/>
        </w:rPr>
        <w:t>Perform a literature search to identify any state or other regulatory standards.</w:t>
      </w:r>
    </w:p>
    <w:p w14:paraId="645A26EF" w14:textId="77777777" w:rsidR="00420A6F" w:rsidRPr="00420A6F" w:rsidRDefault="00420A6F" w:rsidP="00420A6F">
      <w:pPr>
        <w:shd w:val="clear" w:color="auto" w:fill="FFFFFF"/>
        <w:spacing w:after="0" w:line="240" w:lineRule="auto"/>
        <w:ind w:left="360"/>
        <w:contextualSpacing/>
        <w:rPr>
          <w:rFonts w:ascii="Arial" w:eastAsia="Times New Roman" w:hAnsi="Arial" w:cs="Arial"/>
          <w:color w:val="000000" w:themeColor="text1"/>
        </w:rPr>
      </w:pPr>
      <w:r w:rsidRPr="00420A6F">
        <w:rPr>
          <w:rFonts w:ascii="Arial" w:eastAsia="Times New Roman" w:hAnsi="Arial" w:cs="Arial"/>
          <w:color w:val="000000" w:themeColor="text1"/>
        </w:rPr>
        <w:t>Understand your state legislation and regulatory standards before a trial or purchase of technology to assure correct training recommendations take place.</w:t>
      </w:r>
    </w:p>
    <w:p w14:paraId="71948ED7" w14:textId="77777777" w:rsidR="00420A6F" w:rsidRPr="00420A6F" w:rsidRDefault="00420A6F" w:rsidP="001C70A6">
      <w:pPr>
        <w:numPr>
          <w:ilvl w:val="0"/>
          <w:numId w:val="96"/>
        </w:numPr>
        <w:shd w:val="clear" w:color="auto" w:fill="FFFFFF"/>
        <w:spacing w:after="0" w:line="240" w:lineRule="auto"/>
        <w:contextualSpacing/>
        <w:rPr>
          <w:rFonts w:ascii="Arial" w:eastAsia="Times New Roman" w:hAnsi="Arial" w:cs="Arial"/>
        </w:rPr>
      </w:pPr>
      <w:r w:rsidRPr="00420A6F">
        <w:rPr>
          <w:rFonts w:ascii="Arial" w:eastAsia="Times New Roman" w:hAnsi="Arial" w:cs="Arial"/>
        </w:rPr>
        <w:t>Meet with vendors to review their technology and assure that their accessories and devices are compatible with current technology.</w:t>
      </w:r>
    </w:p>
    <w:p w14:paraId="6B38BD26" w14:textId="77777777" w:rsidR="00420A6F" w:rsidRPr="00420A6F" w:rsidRDefault="00420A6F" w:rsidP="001C70A6">
      <w:pPr>
        <w:numPr>
          <w:ilvl w:val="0"/>
          <w:numId w:val="162"/>
        </w:numPr>
        <w:shd w:val="clear" w:color="auto" w:fill="FFFFFF"/>
        <w:spacing w:after="0" w:line="240" w:lineRule="auto"/>
        <w:contextualSpacing/>
        <w:rPr>
          <w:rFonts w:ascii="Arial" w:eastAsia="Times New Roman" w:hAnsi="Arial" w:cs="Arial"/>
          <w:color w:val="000000" w:themeColor="text1"/>
        </w:rPr>
      </w:pPr>
      <w:r w:rsidRPr="00420A6F">
        <w:rPr>
          <w:rFonts w:ascii="Arial" w:eastAsia="Times New Roman" w:hAnsi="Arial" w:cs="Arial"/>
          <w:color w:val="000000" w:themeColor="text1"/>
        </w:rPr>
        <w:t xml:space="preserve">Technology characteristics for consideration include ease of use, portability, versatility, size of device, ability to fit under existing beds or around radiology table pedestals, weight capacity, price, accessories, cleaning (involve infection control), service, and warranties.  </w:t>
      </w:r>
    </w:p>
    <w:p w14:paraId="7ABD3C22" w14:textId="77777777" w:rsidR="00420A6F" w:rsidRPr="00420A6F" w:rsidRDefault="00420A6F" w:rsidP="001C70A6">
      <w:pPr>
        <w:numPr>
          <w:ilvl w:val="0"/>
          <w:numId w:val="162"/>
        </w:numPr>
        <w:shd w:val="clear" w:color="auto" w:fill="FFFFFF"/>
        <w:spacing w:after="0" w:line="240" w:lineRule="auto"/>
        <w:contextualSpacing/>
        <w:rPr>
          <w:rFonts w:ascii="Arial" w:eastAsia="Times New Roman" w:hAnsi="Arial" w:cs="Arial"/>
          <w:color w:val="000000" w:themeColor="text1"/>
        </w:rPr>
      </w:pPr>
      <w:r w:rsidRPr="00420A6F">
        <w:rPr>
          <w:rFonts w:ascii="Arial" w:eastAsia="Times New Roman" w:hAnsi="Arial" w:cs="Arial"/>
          <w:color w:val="000000" w:themeColor="text1"/>
        </w:rPr>
        <w:t>Sling characteristics for consideration include reusables and/or healthcare recipient-specific, available sizes and weight capacities, ease of use, breathability (</w:t>
      </w:r>
      <w:proofErr w:type="gramStart"/>
      <w:r w:rsidRPr="00420A6F">
        <w:rPr>
          <w:rFonts w:ascii="Arial" w:eastAsia="Times New Roman" w:hAnsi="Arial" w:cs="Arial"/>
          <w:color w:val="000000" w:themeColor="text1"/>
        </w:rPr>
        <w:t>in order for</w:t>
      </w:r>
      <w:proofErr w:type="gramEnd"/>
      <w:r w:rsidRPr="00420A6F">
        <w:rPr>
          <w:rFonts w:ascii="Arial" w:eastAsia="Times New Roman" w:hAnsi="Arial" w:cs="Arial"/>
          <w:color w:val="000000" w:themeColor="text1"/>
        </w:rPr>
        <w:t xml:space="preserve"> the sling to be left underneath the healthcare recipient - consult skincare team).  If there are too many different types of slings, users may get confused or this may cause compliance and training issues. </w:t>
      </w:r>
    </w:p>
    <w:p w14:paraId="48B8E2C1" w14:textId="77777777" w:rsidR="00420A6F" w:rsidRPr="00420A6F" w:rsidRDefault="00420A6F" w:rsidP="001C70A6">
      <w:pPr>
        <w:numPr>
          <w:ilvl w:val="0"/>
          <w:numId w:val="162"/>
        </w:numPr>
        <w:shd w:val="clear" w:color="auto" w:fill="FFFFFF"/>
        <w:spacing w:after="0" w:line="240" w:lineRule="auto"/>
        <w:contextualSpacing/>
        <w:rPr>
          <w:rFonts w:ascii="Arial" w:eastAsia="Times New Roman" w:hAnsi="Arial" w:cs="Arial"/>
        </w:rPr>
      </w:pPr>
      <w:r w:rsidRPr="00420A6F">
        <w:rPr>
          <w:rFonts w:ascii="Arial" w:eastAsia="Times New Roman" w:hAnsi="Arial" w:cs="Arial"/>
        </w:rPr>
        <w:t>If certain technology is in place already, evaluate whether proposed slings and accessories can be used with current technology.</w:t>
      </w:r>
    </w:p>
    <w:p w14:paraId="77DFF06F" w14:textId="77777777" w:rsidR="00420A6F" w:rsidRPr="00420A6F" w:rsidRDefault="00420A6F" w:rsidP="001C70A6">
      <w:pPr>
        <w:numPr>
          <w:ilvl w:val="0"/>
          <w:numId w:val="162"/>
        </w:numPr>
        <w:shd w:val="clear" w:color="auto" w:fill="FFFFFF"/>
        <w:spacing w:after="0" w:line="240" w:lineRule="auto"/>
        <w:contextualSpacing/>
        <w:rPr>
          <w:rFonts w:ascii="Arial" w:eastAsia="Times New Roman" w:hAnsi="Arial" w:cs="Arial"/>
        </w:rPr>
      </w:pPr>
      <w:r w:rsidRPr="00420A6F">
        <w:rPr>
          <w:rFonts w:ascii="Arial" w:eastAsia="Times New Roman" w:hAnsi="Arial" w:cs="Arial"/>
        </w:rPr>
        <w:t xml:space="preserve">Utilization of one lift vendor across the healthcare organization and over time provides consistency in purchasing, training, and the use of lift technology, creating a safer environment of care for healthcare workers and recipients. If the use of one vendor is not possible within a healthcare organization, ensure technology is </w:t>
      </w:r>
      <w:proofErr w:type="gramStart"/>
      <w:r w:rsidRPr="00420A6F">
        <w:rPr>
          <w:rFonts w:ascii="Arial" w:eastAsia="Times New Roman" w:hAnsi="Arial" w:cs="Arial"/>
        </w:rPr>
        <w:t>similar to</w:t>
      </w:r>
      <w:proofErr w:type="gramEnd"/>
      <w:r w:rsidRPr="00420A6F">
        <w:rPr>
          <w:rFonts w:ascii="Arial" w:eastAsia="Times New Roman" w:hAnsi="Arial" w:cs="Arial"/>
        </w:rPr>
        <w:t xml:space="preserve"> current technology.</w:t>
      </w:r>
    </w:p>
    <w:p w14:paraId="6517C8DC" w14:textId="77777777" w:rsidR="00420A6F" w:rsidRPr="00420A6F" w:rsidRDefault="00420A6F" w:rsidP="001C70A6">
      <w:pPr>
        <w:numPr>
          <w:ilvl w:val="0"/>
          <w:numId w:val="96"/>
        </w:numPr>
        <w:shd w:val="clear" w:color="auto" w:fill="FFFFFF"/>
        <w:spacing w:after="0" w:line="240" w:lineRule="auto"/>
        <w:contextualSpacing/>
        <w:rPr>
          <w:rFonts w:ascii="Arial" w:eastAsia="Times New Roman" w:hAnsi="Arial" w:cs="Arial"/>
        </w:rPr>
      </w:pPr>
      <w:r w:rsidRPr="00420A6F">
        <w:rPr>
          <w:rFonts w:ascii="Arial" w:eastAsia="Times New Roman" w:hAnsi="Arial" w:cs="Arial"/>
        </w:rPr>
        <w:t>Discuss budget constraints and policies with the interdisciplinary team to help guide technology trials and/or purchasing decisions.</w:t>
      </w:r>
    </w:p>
    <w:p w14:paraId="5C81878C" w14:textId="77777777" w:rsidR="00420A6F" w:rsidRPr="00420A6F" w:rsidRDefault="00420A6F" w:rsidP="001C70A6">
      <w:pPr>
        <w:numPr>
          <w:ilvl w:val="0"/>
          <w:numId w:val="163"/>
        </w:numPr>
        <w:shd w:val="clear" w:color="auto" w:fill="FFFFFF"/>
        <w:spacing w:after="0" w:line="240" w:lineRule="auto"/>
        <w:contextualSpacing/>
        <w:rPr>
          <w:rFonts w:ascii="Arial" w:eastAsia="Times New Roman" w:hAnsi="Arial" w:cs="Arial"/>
          <w:color w:val="000000" w:themeColor="text1"/>
        </w:rPr>
      </w:pPr>
      <w:r w:rsidRPr="00420A6F">
        <w:rPr>
          <w:rFonts w:ascii="Arial" w:eastAsia="Times New Roman" w:hAnsi="Arial" w:cs="Arial"/>
          <w:color w:val="000000" w:themeColor="text1"/>
        </w:rPr>
        <w:lastRenderedPageBreak/>
        <w:t>Identify budget constraints.</w:t>
      </w:r>
    </w:p>
    <w:p w14:paraId="7039E7B7" w14:textId="77777777" w:rsidR="00420A6F" w:rsidRPr="00420A6F" w:rsidRDefault="00420A6F" w:rsidP="001C70A6">
      <w:pPr>
        <w:numPr>
          <w:ilvl w:val="0"/>
          <w:numId w:val="164"/>
        </w:numPr>
        <w:shd w:val="clear" w:color="auto" w:fill="FFFFFF"/>
        <w:spacing w:after="0" w:line="240" w:lineRule="auto"/>
        <w:contextualSpacing/>
        <w:rPr>
          <w:rFonts w:ascii="Arial" w:eastAsia="Times New Roman" w:hAnsi="Arial" w:cs="Arial"/>
          <w:color w:val="000000" w:themeColor="text1"/>
        </w:rPr>
      </w:pPr>
      <w:r w:rsidRPr="00420A6F">
        <w:rPr>
          <w:rFonts w:ascii="Arial" w:eastAsia="Times New Roman" w:hAnsi="Arial" w:cs="Arial"/>
          <w:color w:val="000000" w:themeColor="text1"/>
        </w:rPr>
        <w:t>Differentiate between cost, value, and pricing by creating an economic and clinical model to evaluate barriers or opportunities using a particular technology.</w:t>
      </w:r>
    </w:p>
    <w:p w14:paraId="787B39DC" w14:textId="77777777" w:rsidR="00420A6F" w:rsidRPr="00420A6F" w:rsidRDefault="00420A6F" w:rsidP="001C70A6">
      <w:pPr>
        <w:numPr>
          <w:ilvl w:val="0"/>
          <w:numId w:val="164"/>
        </w:numPr>
        <w:shd w:val="clear" w:color="auto" w:fill="FFFFFF"/>
        <w:spacing w:after="0" w:line="240" w:lineRule="auto"/>
        <w:contextualSpacing/>
        <w:rPr>
          <w:rFonts w:ascii="Arial" w:eastAsia="Times New Roman" w:hAnsi="Arial" w:cs="Arial"/>
          <w:color w:val="000000" w:themeColor="text1"/>
        </w:rPr>
      </w:pPr>
      <w:r w:rsidRPr="00420A6F">
        <w:rPr>
          <w:rFonts w:ascii="Arial" w:eastAsia="Times New Roman" w:hAnsi="Arial" w:cs="Arial"/>
          <w:color w:val="000000" w:themeColor="text1"/>
        </w:rPr>
        <w:t>Include risk management and quality improvement representatives when possible.</w:t>
      </w:r>
    </w:p>
    <w:p w14:paraId="2A6799CB" w14:textId="77777777" w:rsidR="00420A6F" w:rsidRPr="00420A6F" w:rsidRDefault="00420A6F" w:rsidP="00420A6F">
      <w:pPr>
        <w:shd w:val="clear" w:color="auto" w:fill="FFFFFF"/>
        <w:spacing w:after="0" w:line="240" w:lineRule="auto"/>
        <w:rPr>
          <w:rFonts w:ascii="Arial" w:eastAsia="Times New Roman" w:hAnsi="Arial" w:cs="Arial"/>
          <w:color w:val="000000" w:themeColor="text1"/>
        </w:rPr>
      </w:pPr>
    </w:p>
    <w:p w14:paraId="6383D7BC" w14:textId="77777777" w:rsidR="00420A6F" w:rsidRPr="00420A6F" w:rsidRDefault="00420A6F" w:rsidP="00420A6F">
      <w:pPr>
        <w:shd w:val="clear" w:color="auto" w:fill="FFFFFF"/>
        <w:spacing w:after="0" w:line="240" w:lineRule="auto"/>
        <w:rPr>
          <w:rFonts w:ascii="Arial" w:eastAsia="Times New Roman" w:hAnsi="Arial" w:cs="Arial"/>
          <w:b/>
          <w:color w:val="000000" w:themeColor="text1"/>
        </w:rPr>
      </w:pPr>
      <w:r w:rsidRPr="00420A6F">
        <w:rPr>
          <w:rFonts w:ascii="Arial" w:eastAsia="Times New Roman" w:hAnsi="Arial" w:cs="Arial"/>
          <w:b/>
          <w:color w:val="000000" w:themeColor="text1"/>
        </w:rPr>
        <w:t>4.1.2 TIPS</w:t>
      </w:r>
    </w:p>
    <w:p w14:paraId="53F84314" w14:textId="77777777" w:rsidR="00420A6F" w:rsidRPr="00420A6F" w:rsidRDefault="00420A6F" w:rsidP="00420A6F">
      <w:pPr>
        <w:shd w:val="clear" w:color="auto" w:fill="FFFFFF"/>
        <w:spacing w:after="0" w:line="240" w:lineRule="auto"/>
        <w:rPr>
          <w:rFonts w:ascii="Arial" w:eastAsia="Times New Roman" w:hAnsi="Arial" w:cs="Arial"/>
          <w:color w:val="222222"/>
        </w:rPr>
      </w:pPr>
      <w:r w:rsidRPr="00420A6F">
        <w:rPr>
          <w:rFonts w:ascii="Arial" w:eastAsia="Times New Roman" w:hAnsi="Arial" w:cs="Arial"/>
        </w:rPr>
        <w:t>The following are examples of poor planning for technology needs.</w:t>
      </w:r>
    </w:p>
    <w:p w14:paraId="763232CD" w14:textId="77777777" w:rsidR="00420A6F" w:rsidRPr="00420A6F" w:rsidRDefault="00420A6F" w:rsidP="00420A6F">
      <w:pPr>
        <w:shd w:val="clear" w:color="auto" w:fill="FFFFFF"/>
        <w:spacing w:after="0" w:line="240" w:lineRule="auto"/>
        <w:contextualSpacing/>
        <w:rPr>
          <w:rFonts w:ascii="Arial" w:eastAsia="Times New Roman" w:hAnsi="Arial" w:cs="Arial"/>
          <w:b/>
          <w:color w:val="000000" w:themeColor="text1"/>
          <w:u w:val="single"/>
        </w:rPr>
      </w:pPr>
    </w:p>
    <w:p w14:paraId="7ED3C8D2" w14:textId="77777777" w:rsidR="00420A6F" w:rsidRPr="00420A6F" w:rsidRDefault="00420A6F" w:rsidP="00420A6F">
      <w:pPr>
        <w:shd w:val="clear" w:color="auto" w:fill="FFFFFF"/>
        <w:spacing w:after="0" w:line="240" w:lineRule="auto"/>
        <w:contextualSpacing/>
        <w:rPr>
          <w:rFonts w:ascii="Arial" w:eastAsia="Times New Roman" w:hAnsi="Arial" w:cs="Arial"/>
          <w:color w:val="000000" w:themeColor="text1"/>
        </w:rPr>
      </w:pPr>
      <w:r w:rsidRPr="00420A6F">
        <w:rPr>
          <w:rFonts w:ascii="Arial" w:eastAsia="Times New Roman" w:hAnsi="Arial" w:cs="Arial"/>
          <w:b/>
          <w:color w:val="000000" w:themeColor="text1"/>
          <w:u w:val="single"/>
        </w:rPr>
        <w:t>Situation 1</w:t>
      </w:r>
      <w:r w:rsidRPr="00420A6F">
        <w:rPr>
          <w:rFonts w:ascii="Arial" w:eastAsia="Times New Roman" w:hAnsi="Arial" w:cs="Arial"/>
          <w:b/>
          <w:color w:val="000000" w:themeColor="text1"/>
        </w:rPr>
        <w:t xml:space="preserve">: </w:t>
      </w:r>
      <w:r w:rsidRPr="00420A6F">
        <w:rPr>
          <w:rFonts w:ascii="Arial" w:eastAsia="Times New Roman" w:hAnsi="Arial" w:cs="Arial"/>
          <w:color w:val="000000" w:themeColor="text1"/>
        </w:rPr>
        <w:t>Team did not meet with procurement leadership.</w:t>
      </w:r>
    </w:p>
    <w:p w14:paraId="1DCC254A" w14:textId="77777777" w:rsidR="00420A6F" w:rsidRPr="00420A6F" w:rsidRDefault="00420A6F" w:rsidP="00420A6F">
      <w:pPr>
        <w:shd w:val="clear" w:color="auto" w:fill="FFFFFF"/>
        <w:spacing w:after="0" w:line="240" w:lineRule="auto"/>
        <w:rPr>
          <w:rFonts w:ascii="Arial" w:eastAsia="Times New Roman" w:hAnsi="Arial" w:cs="Arial"/>
          <w:color w:val="000000" w:themeColor="text1"/>
        </w:rPr>
      </w:pPr>
      <w:r w:rsidRPr="00420A6F">
        <w:rPr>
          <w:rFonts w:ascii="Arial" w:eastAsia="Times New Roman" w:hAnsi="Arial" w:cs="Arial"/>
          <w:b/>
          <w:color w:val="000000" w:themeColor="text1"/>
          <w:u w:val="single"/>
        </w:rPr>
        <w:t>Outcomes</w:t>
      </w:r>
      <w:r w:rsidRPr="00420A6F">
        <w:rPr>
          <w:rFonts w:ascii="Arial" w:eastAsia="Times New Roman" w:hAnsi="Arial" w:cs="Arial"/>
          <w:b/>
          <w:color w:val="000000" w:themeColor="text1"/>
        </w:rPr>
        <w:t xml:space="preserve">:  </w:t>
      </w:r>
      <w:r w:rsidRPr="00420A6F">
        <w:rPr>
          <w:rFonts w:ascii="Arial" w:eastAsia="Times New Roman" w:hAnsi="Arial" w:cs="Arial"/>
          <w:color w:val="000000" w:themeColor="text1"/>
        </w:rPr>
        <w:t xml:space="preserve">An equipment fair was held, and the vendor of choice was not in the facility or system group purchasing agreement, therefore the technology was not purchased.  The second choice was </w:t>
      </w:r>
      <w:proofErr w:type="gramStart"/>
      <w:r w:rsidRPr="00420A6F">
        <w:rPr>
          <w:rFonts w:ascii="Arial" w:eastAsia="Times New Roman" w:hAnsi="Arial" w:cs="Arial"/>
          <w:color w:val="000000" w:themeColor="text1"/>
        </w:rPr>
        <w:t>purchased</w:t>
      </w:r>
      <w:proofErr w:type="gramEnd"/>
      <w:r w:rsidRPr="00420A6F">
        <w:rPr>
          <w:rFonts w:ascii="Arial" w:eastAsia="Times New Roman" w:hAnsi="Arial" w:cs="Arial"/>
          <w:color w:val="000000" w:themeColor="text1"/>
        </w:rPr>
        <w:t xml:space="preserve"> and the facility struggled with buy-in and support as staff members preferred the other technology and were upset that the first choice was not selected.</w:t>
      </w:r>
    </w:p>
    <w:p w14:paraId="3BBF4B3E" w14:textId="77777777" w:rsidR="00420A6F" w:rsidRPr="00420A6F" w:rsidRDefault="00420A6F" w:rsidP="00420A6F">
      <w:pPr>
        <w:shd w:val="clear" w:color="auto" w:fill="FFFFFF"/>
        <w:spacing w:after="0" w:line="240" w:lineRule="auto"/>
        <w:ind w:left="1440"/>
        <w:contextualSpacing/>
        <w:rPr>
          <w:rFonts w:ascii="Arial" w:eastAsia="Times New Roman" w:hAnsi="Arial" w:cs="Arial"/>
          <w:color w:val="000000" w:themeColor="text1"/>
        </w:rPr>
      </w:pPr>
    </w:p>
    <w:p w14:paraId="34B66EAD" w14:textId="77777777" w:rsidR="00420A6F" w:rsidRPr="00420A6F" w:rsidRDefault="00420A6F" w:rsidP="00420A6F">
      <w:pPr>
        <w:shd w:val="clear" w:color="auto" w:fill="FFFFFF"/>
        <w:spacing w:after="0" w:line="240" w:lineRule="auto"/>
        <w:contextualSpacing/>
        <w:rPr>
          <w:rFonts w:ascii="Arial" w:eastAsia="Times New Roman" w:hAnsi="Arial" w:cs="Arial"/>
          <w:b/>
        </w:rPr>
      </w:pPr>
      <w:r w:rsidRPr="00420A6F">
        <w:rPr>
          <w:rFonts w:ascii="Arial" w:eastAsia="Times New Roman" w:hAnsi="Arial" w:cs="Arial"/>
          <w:b/>
          <w:color w:val="000000" w:themeColor="text1"/>
          <w:u w:val="single"/>
        </w:rPr>
        <w:t>Situation 2</w:t>
      </w:r>
      <w:r w:rsidRPr="00420A6F">
        <w:rPr>
          <w:rFonts w:ascii="Arial" w:eastAsia="Times New Roman" w:hAnsi="Arial" w:cs="Arial"/>
          <w:b/>
          <w:color w:val="000000" w:themeColor="text1"/>
        </w:rPr>
        <w:t xml:space="preserve">: </w:t>
      </w:r>
      <w:r w:rsidRPr="00420A6F">
        <w:rPr>
          <w:rFonts w:ascii="Arial" w:eastAsia="Times New Roman" w:hAnsi="Arial" w:cs="Arial"/>
        </w:rPr>
        <w:t>Team did not meet with the biomedical engineer team before the equipment trial.</w:t>
      </w:r>
    </w:p>
    <w:p w14:paraId="55C0C4EE" w14:textId="77777777" w:rsidR="00420A6F" w:rsidRPr="00420A6F" w:rsidRDefault="00420A6F" w:rsidP="00420A6F">
      <w:pPr>
        <w:shd w:val="clear" w:color="auto" w:fill="FFFFFF"/>
        <w:spacing w:after="0" w:line="240" w:lineRule="auto"/>
        <w:contextualSpacing/>
        <w:rPr>
          <w:rFonts w:ascii="Arial" w:eastAsia="Times New Roman" w:hAnsi="Arial" w:cs="Arial"/>
          <w:b/>
        </w:rPr>
      </w:pPr>
      <w:r w:rsidRPr="00420A6F">
        <w:rPr>
          <w:rFonts w:ascii="Arial" w:eastAsia="Times New Roman" w:hAnsi="Arial" w:cs="Arial"/>
          <w:b/>
          <w:color w:val="000000" w:themeColor="text1"/>
          <w:u w:val="single"/>
        </w:rPr>
        <w:t>Outcomes:</w:t>
      </w:r>
    </w:p>
    <w:p w14:paraId="5F4FAF62" w14:textId="77777777" w:rsidR="00420A6F" w:rsidRPr="00420A6F" w:rsidRDefault="00420A6F" w:rsidP="001C70A6">
      <w:pPr>
        <w:numPr>
          <w:ilvl w:val="0"/>
          <w:numId w:val="176"/>
        </w:numPr>
        <w:shd w:val="clear" w:color="auto" w:fill="FFFFFF"/>
        <w:spacing w:after="0" w:line="240" w:lineRule="auto"/>
        <w:contextualSpacing/>
        <w:rPr>
          <w:rFonts w:ascii="Arial" w:eastAsia="Times New Roman" w:hAnsi="Arial" w:cs="Arial"/>
        </w:rPr>
      </w:pPr>
      <w:r w:rsidRPr="00420A6F">
        <w:rPr>
          <w:rFonts w:ascii="Arial" w:eastAsia="Times New Roman" w:hAnsi="Arial" w:cs="Arial"/>
        </w:rPr>
        <w:t xml:space="preserve">An equipment trial was </w:t>
      </w:r>
      <w:proofErr w:type="gramStart"/>
      <w:r w:rsidRPr="00420A6F">
        <w:rPr>
          <w:rFonts w:ascii="Arial" w:eastAsia="Times New Roman" w:hAnsi="Arial" w:cs="Arial"/>
        </w:rPr>
        <w:t>planned</w:t>
      </w:r>
      <w:proofErr w:type="gramEnd"/>
      <w:r w:rsidRPr="00420A6F">
        <w:rPr>
          <w:rFonts w:ascii="Arial" w:eastAsia="Times New Roman" w:hAnsi="Arial" w:cs="Arial"/>
        </w:rPr>
        <w:t xml:space="preserve"> and technology was delivered, however, Biomed was unable to tag it as there was no purchase order associated with the trial of the technology, which was required. This delayed the trial, and storage had to be found for equipment pending a “no charge” purchase order.</w:t>
      </w:r>
    </w:p>
    <w:p w14:paraId="0F08230A" w14:textId="77777777" w:rsidR="00420A6F" w:rsidRPr="00420A6F" w:rsidRDefault="00420A6F" w:rsidP="001C70A6">
      <w:pPr>
        <w:numPr>
          <w:ilvl w:val="0"/>
          <w:numId w:val="176"/>
        </w:numPr>
        <w:shd w:val="clear" w:color="auto" w:fill="FFFFFF"/>
        <w:spacing w:after="0" w:line="240" w:lineRule="auto"/>
        <w:contextualSpacing/>
        <w:rPr>
          <w:rFonts w:ascii="Arial" w:eastAsia="Times New Roman" w:hAnsi="Arial" w:cs="Arial"/>
        </w:rPr>
      </w:pPr>
      <w:r w:rsidRPr="00420A6F">
        <w:rPr>
          <w:rFonts w:ascii="Arial" w:eastAsia="Times New Roman" w:hAnsi="Arial" w:cs="Arial"/>
        </w:rPr>
        <w:t xml:space="preserve">An equipment trial was about to begin. Upon receipt of the technology, while Biomed inspected the device, they realized that it did not have FDA approval as a medical class type 2. The trial was canceled, as the technology was not inspected prior to the trial proposal. </w:t>
      </w:r>
    </w:p>
    <w:p w14:paraId="4634E158" w14:textId="77777777" w:rsidR="00420A6F" w:rsidRPr="00420A6F" w:rsidRDefault="00420A6F" w:rsidP="00420A6F">
      <w:pPr>
        <w:shd w:val="clear" w:color="auto" w:fill="FFFFFF"/>
        <w:spacing w:after="0" w:line="240" w:lineRule="auto"/>
        <w:ind w:left="1080"/>
        <w:contextualSpacing/>
        <w:rPr>
          <w:rFonts w:ascii="Arial" w:eastAsia="Times New Roman" w:hAnsi="Arial" w:cs="Arial"/>
          <w:b/>
        </w:rPr>
      </w:pPr>
    </w:p>
    <w:p w14:paraId="75B5B4F9" w14:textId="77777777" w:rsidR="00420A6F" w:rsidRPr="00420A6F" w:rsidRDefault="00420A6F" w:rsidP="00420A6F">
      <w:pPr>
        <w:shd w:val="clear" w:color="auto" w:fill="FFFFFF"/>
        <w:spacing w:after="0" w:line="240" w:lineRule="auto"/>
        <w:contextualSpacing/>
        <w:rPr>
          <w:rFonts w:ascii="Arial" w:eastAsia="Times New Roman" w:hAnsi="Arial" w:cs="Arial"/>
        </w:rPr>
      </w:pPr>
      <w:r w:rsidRPr="00420A6F">
        <w:rPr>
          <w:rFonts w:ascii="Arial" w:eastAsia="Times New Roman" w:hAnsi="Arial" w:cs="Arial"/>
          <w:b/>
          <w:color w:val="000000" w:themeColor="text1"/>
          <w:u w:val="single"/>
        </w:rPr>
        <w:t>Situation 3</w:t>
      </w:r>
      <w:r w:rsidRPr="00420A6F">
        <w:rPr>
          <w:rFonts w:ascii="Arial" w:eastAsia="Times New Roman" w:hAnsi="Arial" w:cs="Arial"/>
          <w:b/>
          <w:color w:val="000000" w:themeColor="text1"/>
        </w:rPr>
        <w:t xml:space="preserve">:  </w:t>
      </w:r>
      <w:r w:rsidRPr="00420A6F">
        <w:rPr>
          <w:rFonts w:ascii="Arial" w:eastAsia="Times New Roman" w:hAnsi="Arial" w:cs="Arial"/>
        </w:rPr>
        <w:t>Team failed to meet with the value analysis committee or quality council.</w:t>
      </w:r>
    </w:p>
    <w:p w14:paraId="56ECA3A6" w14:textId="77777777" w:rsidR="00420A6F" w:rsidRPr="00420A6F" w:rsidRDefault="00420A6F" w:rsidP="00420A6F">
      <w:pPr>
        <w:shd w:val="clear" w:color="auto" w:fill="FFFFFF"/>
        <w:spacing w:after="0" w:line="240" w:lineRule="auto"/>
        <w:contextualSpacing/>
        <w:rPr>
          <w:rFonts w:ascii="Arial" w:eastAsia="Times New Roman" w:hAnsi="Arial" w:cs="Arial"/>
          <w:b/>
          <w:color w:val="000000" w:themeColor="text1"/>
        </w:rPr>
      </w:pPr>
      <w:r w:rsidRPr="00420A6F">
        <w:rPr>
          <w:rFonts w:ascii="Arial" w:eastAsia="Times New Roman" w:hAnsi="Arial" w:cs="Arial"/>
          <w:b/>
          <w:color w:val="000000" w:themeColor="text1"/>
          <w:u w:val="single"/>
        </w:rPr>
        <w:t>Outcomes</w:t>
      </w:r>
      <w:r w:rsidRPr="00420A6F">
        <w:rPr>
          <w:rFonts w:ascii="Arial" w:eastAsia="Times New Roman" w:hAnsi="Arial" w:cs="Arial"/>
          <w:b/>
          <w:color w:val="000000" w:themeColor="text1"/>
        </w:rPr>
        <w:t>:</w:t>
      </w:r>
    </w:p>
    <w:p w14:paraId="4F4F066C" w14:textId="77777777" w:rsidR="00420A6F" w:rsidRPr="00420A6F" w:rsidRDefault="00420A6F" w:rsidP="001C70A6">
      <w:pPr>
        <w:numPr>
          <w:ilvl w:val="0"/>
          <w:numId w:val="177"/>
        </w:numPr>
        <w:shd w:val="clear" w:color="auto" w:fill="FFFFFF"/>
        <w:spacing w:after="0" w:line="240" w:lineRule="auto"/>
        <w:contextualSpacing/>
        <w:rPr>
          <w:rFonts w:ascii="Arial" w:eastAsia="Times New Roman" w:hAnsi="Arial" w:cs="Arial"/>
        </w:rPr>
      </w:pPr>
      <w:r w:rsidRPr="00420A6F">
        <w:rPr>
          <w:rFonts w:ascii="Arial" w:eastAsia="Times New Roman" w:hAnsi="Arial" w:cs="Arial"/>
        </w:rPr>
        <w:t>A walking device for individuals of size was brought to the therapy department to trial. Patients and staff loved it and could not wait to use it further. Once the purchase order was written, purchasing contacted the therapy department as this was a new product and the vendor was not in the system. Purchasing requested to see the value analysis approval which in this case was skipped. The technology purchase was delayed by three months.</w:t>
      </w:r>
    </w:p>
    <w:p w14:paraId="25B64563" w14:textId="77777777" w:rsidR="00420A6F" w:rsidRPr="00420A6F" w:rsidRDefault="00420A6F" w:rsidP="001C70A6">
      <w:pPr>
        <w:numPr>
          <w:ilvl w:val="0"/>
          <w:numId w:val="177"/>
        </w:numPr>
        <w:shd w:val="clear" w:color="auto" w:fill="FFFFFF"/>
        <w:spacing w:after="0" w:line="240" w:lineRule="auto"/>
        <w:contextualSpacing/>
        <w:rPr>
          <w:rFonts w:ascii="Arial" w:eastAsia="Times New Roman" w:hAnsi="Arial" w:cs="Arial"/>
        </w:rPr>
      </w:pPr>
      <w:r w:rsidRPr="00420A6F">
        <w:rPr>
          <w:rFonts w:ascii="Arial" w:eastAsia="Times New Roman" w:hAnsi="Arial" w:cs="Arial"/>
        </w:rPr>
        <w:t>A new bed for individuals of size was trialed successfully on one clinical unit. When a different unit identified a healthcare recipient who might benefit from this bed, the physician placed the order, and the team was notified.  However, this unit had not received training on the bed as required in the current vendor policy. The policy stated that 90% of the staff members needed to be trained before a product can be used in a clinical unit. The patient was not placed on the bed until 90% were trained, which took two weeks.</w:t>
      </w:r>
    </w:p>
    <w:p w14:paraId="5C90ACDF" w14:textId="77777777" w:rsidR="00420A6F" w:rsidRPr="00420A6F" w:rsidRDefault="00420A6F" w:rsidP="00420A6F">
      <w:pPr>
        <w:shd w:val="clear" w:color="auto" w:fill="FFFFFF"/>
        <w:spacing w:after="0" w:line="240" w:lineRule="auto"/>
        <w:ind w:left="1440"/>
        <w:contextualSpacing/>
        <w:rPr>
          <w:rFonts w:ascii="Arial" w:eastAsia="Times New Roman" w:hAnsi="Arial" w:cs="Arial"/>
          <w:b/>
        </w:rPr>
      </w:pPr>
    </w:p>
    <w:p w14:paraId="3544D2E9" w14:textId="77777777" w:rsidR="00420A6F" w:rsidRPr="00420A6F" w:rsidRDefault="00420A6F" w:rsidP="00420A6F">
      <w:pPr>
        <w:shd w:val="clear" w:color="auto" w:fill="FFFFFF"/>
        <w:spacing w:after="0" w:line="240" w:lineRule="auto"/>
        <w:contextualSpacing/>
        <w:rPr>
          <w:rFonts w:ascii="Arial" w:eastAsia="Times New Roman" w:hAnsi="Arial" w:cs="Arial"/>
          <w:b/>
        </w:rPr>
      </w:pPr>
      <w:r w:rsidRPr="00420A6F">
        <w:rPr>
          <w:rFonts w:ascii="Arial" w:eastAsia="Times New Roman" w:hAnsi="Arial" w:cs="Arial"/>
          <w:b/>
        </w:rPr>
        <w:t>4.1.2 References</w:t>
      </w:r>
    </w:p>
    <w:p w14:paraId="2C5BFDB3" w14:textId="77777777" w:rsidR="00420A6F" w:rsidRPr="00420A6F" w:rsidRDefault="00420A6F" w:rsidP="001C70A6">
      <w:pPr>
        <w:numPr>
          <w:ilvl w:val="0"/>
          <w:numId w:val="163"/>
        </w:numPr>
        <w:autoSpaceDE w:val="0"/>
        <w:autoSpaceDN w:val="0"/>
        <w:adjustRightInd w:val="0"/>
        <w:spacing w:after="0" w:line="240" w:lineRule="auto"/>
        <w:contextualSpacing/>
        <w:rPr>
          <w:rFonts w:ascii="Arial" w:hAnsi="Arial" w:cs="Arial"/>
        </w:rPr>
      </w:pPr>
      <w:r w:rsidRPr="00420A6F">
        <w:rPr>
          <w:rFonts w:ascii="Arial" w:hAnsi="Arial" w:cs="Arial"/>
        </w:rPr>
        <w:t>International Organization for Standardization (ISO)</w:t>
      </w:r>
      <w:proofErr w:type="gramStart"/>
      <w:r w:rsidRPr="00420A6F">
        <w:rPr>
          <w:rFonts w:ascii="Arial" w:hAnsi="Arial" w:cs="Arial"/>
        </w:rPr>
        <w:t>,”Ergonomics</w:t>
      </w:r>
      <w:proofErr w:type="gramEnd"/>
      <w:r w:rsidRPr="00420A6F">
        <w:rPr>
          <w:rFonts w:ascii="Arial" w:hAnsi="Arial" w:cs="Arial"/>
        </w:rPr>
        <w:t xml:space="preserve"> -- Manual Handling of People in the Healthcare Sector”, ISO, June 2012, ISO/TR 12296:2012. Retrieved October 2020, from  </w:t>
      </w:r>
      <w:hyperlink r:id="rId50" w:history="1">
        <w:r w:rsidRPr="00420A6F">
          <w:rPr>
            <w:rFonts w:ascii="Arial" w:hAnsi="Arial" w:cs="Arial"/>
            <w:color w:val="0563C1" w:themeColor="hyperlink"/>
            <w:u w:val="single"/>
          </w:rPr>
          <w:t>http://www.iso.org/iso/catalogue_detail.htm?csnumber=51310</w:t>
        </w:r>
      </w:hyperlink>
      <w:r w:rsidRPr="00420A6F">
        <w:rPr>
          <w:rFonts w:ascii="Arial" w:hAnsi="Arial" w:cs="Arial"/>
        </w:rPr>
        <w:t xml:space="preserve"> </w:t>
      </w:r>
    </w:p>
    <w:p w14:paraId="602099B0" w14:textId="77777777" w:rsidR="00420A6F" w:rsidRPr="00420A6F" w:rsidRDefault="00420A6F" w:rsidP="001C70A6">
      <w:pPr>
        <w:numPr>
          <w:ilvl w:val="0"/>
          <w:numId w:val="163"/>
        </w:numPr>
        <w:shd w:val="clear" w:color="auto" w:fill="FFFFFF"/>
        <w:autoSpaceDE w:val="0"/>
        <w:autoSpaceDN w:val="0"/>
        <w:adjustRightInd w:val="0"/>
        <w:spacing w:after="0" w:line="240" w:lineRule="auto"/>
        <w:contextualSpacing/>
        <w:rPr>
          <w:rFonts w:ascii="Arial" w:eastAsia="Times New Roman" w:hAnsi="Arial" w:cs="Arial"/>
        </w:rPr>
      </w:pPr>
      <w:r w:rsidRPr="00420A6F">
        <w:rPr>
          <w:rFonts w:ascii="Arial" w:hAnsi="Arial" w:cs="Arial"/>
        </w:rPr>
        <w:t xml:space="preserve">International Organization for Standardization (ISO), “Hoists for the Transfer of Disabled Persons – Requirements and Test Methods”, ISO, December 2016, ISO10535:2006. Retrieved October 14, 2020, from </w:t>
      </w:r>
      <w:hyperlink r:id="rId51" w:history="1">
        <w:r w:rsidRPr="00420A6F">
          <w:rPr>
            <w:rFonts w:ascii="Arial" w:hAnsi="Arial" w:cs="Arial"/>
            <w:color w:val="0563C1" w:themeColor="hyperlink"/>
            <w:u w:val="single"/>
          </w:rPr>
          <w:t>http://www.iso.org/standard/32155.html</w:t>
        </w:r>
      </w:hyperlink>
    </w:p>
    <w:p w14:paraId="5DB4D0B9" w14:textId="77777777" w:rsidR="00420A6F" w:rsidRPr="00420A6F" w:rsidRDefault="00420A6F" w:rsidP="001C70A6">
      <w:pPr>
        <w:numPr>
          <w:ilvl w:val="0"/>
          <w:numId w:val="163"/>
        </w:numPr>
        <w:spacing w:after="0" w:line="240" w:lineRule="auto"/>
        <w:rPr>
          <w:rFonts w:ascii="Arial" w:hAnsi="Arial" w:cs="Arial"/>
        </w:rPr>
      </w:pPr>
      <w:bookmarkStart w:id="18" w:name="_Hlk54887963"/>
      <w:r w:rsidRPr="00420A6F">
        <w:rPr>
          <w:rFonts w:ascii="Arial" w:hAnsi="Arial" w:cs="Arial"/>
        </w:rPr>
        <w:lastRenderedPageBreak/>
        <w:t xml:space="preserve">U.S. Food &amp; Drug Administration (FDA), “Recalls, Market Withdrawals, &amp; Safety”, FDA, 2020. Retrieved October 8, 2020, from </w:t>
      </w:r>
      <w:hyperlink r:id="rId52" w:history="1">
        <w:r w:rsidRPr="00420A6F">
          <w:rPr>
            <w:rFonts w:ascii="Arial" w:hAnsi="Arial" w:cs="Arial"/>
            <w:color w:val="0563C1" w:themeColor="hyperlink"/>
            <w:u w:val="single"/>
          </w:rPr>
          <w:t>https://www.fda.gov/safety/recalls-market-withdrawals-safety-alerts</w:t>
        </w:r>
      </w:hyperlink>
    </w:p>
    <w:bookmarkEnd w:id="18"/>
    <w:p w14:paraId="7CB83699" w14:textId="77777777" w:rsidR="00420A6F" w:rsidRPr="00420A6F" w:rsidRDefault="00420A6F" w:rsidP="00420A6F">
      <w:pPr>
        <w:shd w:val="clear" w:color="auto" w:fill="FFFFFF"/>
        <w:spacing w:after="0" w:line="240" w:lineRule="auto"/>
        <w:ind w:left="720"/>
        <w:contextualSpacing/>
        <w:rPr>
          <w:rFonts w:ascii="Arial" w:eastAsia="Times New Roman" w:hAnsi="Arial" w:cs="Arial"/>
          <w:b/>
        </w:rPr>
      </w:pPr>
    </w:p>
    <w:p w14:paraId="42139347" w14:textId="77777777" w:rsidR="00420A6F" w:rsidRPr="00420A6F" w:rsidRDefault="00420A6F" w:rsidP="00420A6F">
      <w:pPr>
        <w:shd w:val="clear" w:color="auto" w:fill="FFFFFF"/>
        <w:spacing w:after="0" w:line="240" w:lineRule="auto"/>
        <w:rPr>
          <w:rFonts w:ascii="Arial" w:eastAsia="Times New Roman" w:hAnsi="Arial" w:cs="Arial"/>
          <w:b/>
        </w:rPr>
      </w:pPr>
    </w:p>
    <w:p w14:paraId="0405E2D6" w14:textId="77777777" w:rsidR="00420A6F" w:rsidRPr="00420A6F" w:rsidRDefault="00420A6F" w:rsidP="00420A6F">
      <w:pPr>
        <w:shd w:val="clear" w:color="auto" w:fill="FFFFFF"/>
        <w:spacing w:after="0" w:line="240" w:lineRule="auto"/>
        <w:rPr>
          <w:rFonts w:ascii="Arial" w:eastAsia="Times New Roman" w:hAnsi="Arial" w:cs="Arial"/>
          <w:b/>
        </w:rPr>
      </w:pPr>
    </w:p>
    <w:p w14:paraId="70DBEFA0" w14:textId="77777777" w:rsidR="00420A6F" w:rsidRPr="00420A6F" w:rsidRDefault="00420A6F" w:rsidP="00420A6F">
      <w:pPr>
        <w:shd w:val="clear" w:color="auto" w:fill="FFFFFF"/>
        <w:spacing w:after="0" w:line="240" w:lineRule="auto"/>
        <w:rPr>
          <w:rFonts w:ascii="Arial" w:eastAsia="Times New Roman" w:hAnsi="Arial" w:cs="Arial"/>
          <w:i/>
          <w:color w:val="222222"/>
        </w:rPr>
      </w:pPr>
      <w:r w:rsidRPr="00420A6F">
        <w:rPr>
          <w:rFonts w:ascii="Arial" w:eastAsia="Times New Roman" w:hAnsi="Arial" w:cs="Arial"/>
          <w:b/>
          <w:bCs/>
          <w:i/>
          <w:color w:val="222222"/>
        </w:rPr>
        <w:t xml:space="preserve">Standard Number 4.1.3 </w:t>
      </w:r>
      <w:r w:rsidRPr="00420A6F">
        <w:rPr>
          <w:rFonts w:ascii="Arial" w:eastAsia="Times New Roman" w:hAnsi="Arial" w:cs="Arial"/>
          <w:b/>
          <w:i/>
          <w:color w:val="222222"/>
        </w:rPr>
        <w:t xml:space="preserve">Provide opportunities for trial and provide feedback about SPHM technology. </w:t>
      </w:r>
      <w:r w:rsidRPr="00420A6F">
        <w:rPr>
          <w:rFonts w:ascii="Arial" w:eastAsia="Times New Roman" w:hAnsi="Arial" w:cs="Arial"/>
          <w:i/>
          <w:color w:val="222222"/>
        </w:rPr>
        <w:t>The organization considering the purchase or rental of SPHM technology will provide healthcare workers with opportunities to try out the technology and provide feedback.</w:t>
      </w:r>
    </w:p>
    <w:p w14:paraId="4084BCB2" w14:textId="77777777" w:rsidR="00420A6F" w:rsidRPr="00420A6F" w:rsidRDefault="00420A6F" w:rsidP="00420A6F">
      <w:pPr>
        <w:shd w:val="clear" w:color="auto" w:fill="FFFFFF"/>
        <w:spacing w:after="0" w:line="240" w:lineRule="auto"/>
        <w:rPr>
          <w:rFonts w:ascii="Arial" w:eastAsia="Times New Roman" w:hAnsi="Arial" w:cs="Arial"/>
          <w:color w:val="222222"/>
        </w:rPr>
      </w:pPr>
    </w:p>
    <w:p w14:paraId="3F47BDF9" w14:textId="77777777" w:rsidR="00420A6F" w:rsidRPr="00420A6F" w:rsidRDefault="00420A6F" w:rsidP="00420A6F">
      <w:pPr>
        <w:shd w:val="clear" w:color="auto" w:fill="FFFFFF"/>
        <w:spacing w:after="0" w:line="240" w:lineRule="auto"/>
        <w:rPr>
          <w:rFonts w:ascii="Arial" w:eastAsia="Times New Roman" w:hAnsi="Arial" w:cs="Arial"/>
        </w:rPr>
      </w:pPr>
      <w:r w:rsidRPr="00420A6F">
        <w:rPr>
          <w:rFonts w:ascii="Arial" w:eastAsia="Times New Roman" w:hAnsi="Arial" w:cs="Arial"/>
          <w:b/>
          <w:bCs/>
        </w:rPr>
        <w:t>Introduction:</w:t>
      </w:r>
      <w:r w:rsidRPr="00420A6F">
        <w:rPr>
          <w:rFonts w:ascii="Arial" w:eastAsia="Times New Roman" w:hAnsi="Arial" w:cs="Arial"/>
        </w:rPr>
        <w:t xml:space="preserve"> Safe patient handling and mobility (SPHM) technology trials should be conducted in an organized, systematic fashion following your healthcare organization's policies and procedure and allowing for front-line staff to provide feedback before the purchase of technology. Failing to include front line staff or failing to trial technology in the actual environment can affect staff compliance and the technology might not work in the given environment. This can be very costly to an organization and can affect future administrative support. The Patient Handling and Movement Assessment (PHAMA), 2</w:t>
      </w:r>
      <w:r w:rsidRPr="00420A6F">
        <w:rPr>
          <w:rFonts w:ascii="Arial" w:eastAsia="Times New Roman" w:hAnsi="Arial" w:cs="Arial"/>
          <w:vertAlign w:val="superscript"/>
        </w:rPr>
        <w:t>nd</w:t>
      </w:r>
      <w:r w:rsidRPr="00420A6F">
        <w:rPr>
          <w:rFonts w:ascii="Arial" w:eastAsia="Times New Roman" w:hAnsi="Arial" w:cs="Arial"/>
        </w:rPr>
        <w:t xml:space="preserve"> edition, has information and surveys related to equipment fairs and trials (Matz, et al., 2019).</w:t>
      </w:r>
    </w:p>
    <w:p w14:paraId="3E4FD3F9" w14:textId="77777777" w:rsidR="00420A6F" w:rsidRPr="00420A6F" w:rsidRDefault="00420A6F" w:rsidP="00420A6F">
      <w:pPr>
        <w:shd w:val="clear" w:color="auto" w:fill="FFFFFF"/>
        <w:spacing w:after="0" w:line="240" w:lineRule="auto"/>
        <w:rPr>
          <w:rFonts w:ascii="Arial" w:eastAsia="Times New Roman" w:hAnsi="Arial" w:cs="Arial"/>
          <w:color w:val="FF0000"/>
        </w:rPr>
      </w:pPr>
    </w:p>
    <w:p w14:paraId="1783BB1F" w14:textId="77777777" w:rsidR="00420A6F" w:rsidRPr="00420A6F" w:rsidRDefault="00420A6F" w:rsidP="00420A6F">
      <w:pPr>
        <w:shd w:val="clear" w:color="auto" w:fill="FFFFFF"/>
        <w:spacing w:after="0" w:line="240" w:lineRule="auto"/>
        <w:contextualSpacing/>
        <w:rPr>
          <w:rFonts w:ascii="Arial" w:eastAsia="Times New Roman" w:hAnsi="Arial" w:cs="Arial"/>
          <w:b/>
          <w:bCs/>
        </w:rPr>
      </w:pPr>
      <w:r w:rsidRPr="00420A6F">
        <w:rPr>
          <w:rFonts w:ascii="Arial" w:eastAsia="Times New Roman" w:hAnsi="Arial" w:cs="Arial"/>
          <w:b/>
          <w:bCs/>
          <w:color w:val="000000"/>
        </w:rPr>
        <w:t>Upon completion of the review/implementation of this standard, you/your healthcare organization should understand and/or demonstrate the following:</w:t>
      </w:r>
    </w:p>
    <w:p w14:paraId="33AE4890" w14:textId="77777777" w:rsidR="00420A6F" w:rsidRPr="00420A6F" w:rsidRDefault="00420A6F" w:rsidP="001C70A6">
      <w:pPr>
        <w:numPr>
          <w:ilvl w:val="0"/>
          <w:numId w:val="97"/>
        </w:numPr>
        <w:shd w:val="clear" w:color="auto" w:fill="FFFFFF"/>
        <w:spacing w:after="0" w:line="240" w:lineRule="auto"/>
        <w:contextualSpacing/>
        <w:rPr>
          <w:rFonts w:ascii="Arial" w:eastAsia="Times New Roman" w:hAnsi="Arial" w:cs="Arial"/>
          <w:color w:val="000000" w:themeColor="text1"/>
        </w:rPr>
      </w:pPr>
      <w:r w:rsidRPr="00420A6F">
        <w:rPr>
          <w:rFonts w:ascii="Arial" w:eastAsia="Times New Roman" w:hAnsi="Arial" w:cs="Arial"/>
          <w:color w:val="000000" w:themeColor="text1"/>
        </w:rPr>
        <w:t>Conducting technology trial(s) to obtain staff feedback on technology preferences.</w:t>
      </w:r>
    </w:p>
    <w:p w14:paraId="40228DE9" w14:textId="77777777" w:rsidR="00420A6F" w:rsidRPr="00420A6F" w:rsidRDefault="00420A6F" w:rsidP="001C70A6">
      <w:pPr>
        <w:numPr>
          <w:ilvl w:val="0"/>
          <w:numId w:val="97"/>
        </w:numPr>
        <w:shd w:val="clear" w:color="auto" w:fill="FFFFFF"/>
        <w:spacing w:after="0" w:line="240" w:lineRule="auto"/>
        <w:contextualSpacing/>
        <w:rPr>
          <w:rFonts w:ascii="Arial" w:eastAsia="Times New Roman" w:hAnsi="Arial" w:cs="Arial"/>
          <w:color w:val="000000" w:themeColor="text1"/>
        </w:rPr>
      </w:pPr>
      <w:r w:rsidRPr="00420A6F">
        <w:rPr>
          <w:rFonts w:ascii="Arial" w:eastAsia="Times New Roman" w:hAnsi="Arial" w:cs="Arial"/>
          <w:color w:val="000000" w:themeColor="text1"/>
        </w:rPr>
        <w:t>Selection of technology for your healthcare organization based on trial results and the weighing of cost, value, and vendor service capabilities of the various technology package options.</w:t>
      </w:r>
    </w:p>
    <w:p w14:paraId="08AAF612" w14:textId="77777777" w:rsidR="00420A6F" w:rsidRPr="00420A6F" w:rsidRDefault="00420A6F" w:rsidP="00420A6F">
      <w:pPr>
        <w:shd w:val="clear" w:color="auto" w:fill="FFFFFF"/>
        <w:spacing w:after="0" w:line="240" w:lineRule="auto"/>
        <w:ind w:left="1440"/>
        <w:contextualSpacing/>
        <w:rPr>
          <w:rFonts w:ascii="Arial" w:eastAsia="Times New Roman" w:hAnsi="Arial" w:cs="Arial"/>
          <w:color w:val="000000" w:themeColor="text1"/>
        </w:rPr>
      </w:pPr>
    </w:p>
    <w:p w14:paraId="21AEBC86" w14:textId="77777777" w:rsidR="00420A6F" w:rsidRPr="00420A6F" w:rsidRDefault="00420A6F" w:rsidP="00420A6F">
      <w:pPr>
        <w:shd w:val="clear" w:color="auto" w:fill="FFFFFF"/>
        <w:spacing w:after="0" w:line="240" w:lineRule="auto"/>
        <w:rPr>
          <w:rFonts w:ascii="Arial" w:eastAsia="Times New Roman" w:hAnsi="Arial" w:cs="Arial"/>
          <w:b/>
          <w:color w:val="000000" w:themeColor="text1"/>
        </w:rPr>
      </w:pPr>
      <w:r w:rsidRPr="00420A6F">
        <w:rPr>
          <w:rFonts w:ascii="Arial" w:eastAsia="Times New Roman" w:hAnsi="Arial" w:cs="Arial"/>
          <w:b/>
          <w:color w:val="000000" w:themeColor="text1"/>
        </w:rPr>
        <w:t>Implementing Standard 4.1.3</w:t>
      </w:r>
    </w:p>
    <w:p w14:paraId="47832C0F" w14:textId="77777777" w:rsidR="00420A6F" w:rsidRPr="00420A6F" w:rsidRDefault="00420A6F" w:rsidP="001C70A6">
      <w:pPr>
        <w:numPr>
          <w:ilvl w:val="0"/>
          <w:numId w:val="98"/>
        </w:numPr>
        <w:shd w:val="clear" w:color="auto" w:fill="FFFFFF"/>
        <w:spacing w:after="0" w:line="240" w:lineRule="auto"/>
        <w:contextualSpacing/>
        <w:rPr>
          <w:rFonts w:ascii="Arial" w:eastAsia="Times New Roman" w:hAnsi="Arial" w:cs="Arial"/>
          <w:color w:val="000000" w:themeColor="text1"/>
        </w:rPr>
      </w:pPr>
      <w:r w:rsidRPr="00420A6F">
        <w:rPr>
          <w:rFonts w:ascii="Arial" w:eastAsia="Times New Roman" w:hAnsi="Arial" w:cs="Arial"/>
          <w:color w:val="000000" w:themeColor="text1"/>
        </w:rPr>
        <w:t>Conduct Equipment/Technology Fair(s) if appropriate and feasible.</w:t>
      </w:r>
    </w:p>
    <w:p w14:paraId="0E3E0AF4" w14:textId="77777777" w:rsidR="00420A6F" w:rsidRPr="00420A6F" w:rsidRDefault="00420A6F" w:rsidP="001C70A6">
      <w:pPr>
        <w:numPr>
          <w:ilvl w:val="0"/>
          <w:numId w:val="165"/>
        </w:numPr>
        <w:shd w:val="clear" w:color="auto" w:fill="FFFFFF"/>
        <w:spacing w:after="0" w:line="240" w:lineRule="auto"/>
        <w:contextualSpacing/>
        <w:rPr>
          <w:rFonts w:ascii="Arial" w:eastAsia="Times New Roman" w:hAnsi="Arial" w:cs="Arial"/>
          <w:color w:val="000000" w:themeColor="text1"/>
        </w:rPr>
      </w:pPr>
      <w:r w:rsidRPr="00420A6F">
        <w:rPr>
          <w:rFonts w:ascii="Arial" w:eastAsia="Times New Roman" w:hAnsi="Arial" w:cs="Arial"/>
          <w:color w:val="000000" w:themeColor="text1"/>
        </w:rPr>
        <w:t>Equipment fairs can be helpful when many vendors have the same technology that might meet your needs and they can foster a sense of teamwork as staff work together in evaluating the technology.</w:t>
      </w:r>
    </w:p>
    <w:p w14:paraId="7D36DB66" w14:textId="77777777" w:rsidR="00420A6F" w:rsidRPr="00420A6F" w:rsidRDefault="00420A6F" w:rsidP="001C70A6">
      <w:pPr>
        <w:numPr>
          <w:ilvl w:val="0"/>
          <w:numId w:val="165"/>
        </w:numPr>
        <w:shd w:val="clear" w:color="auto" w:fill="FFFFFF"/>
        <w:spacing w:after="0" w:line="240" w:lineRule="auto"/>
        <w:contextualSpacing/>
        <w:rPr>
          <w:rFonts w:ascii="Arial" w:eastAsia="Times New Roman" w:hAnsi="Arial" w:cs="Arial"/>
          <w:color w:val="000000" w:themeColor="text1"/>
        </w:rPr>
      </w:pPr>
      <w:r w:rsidRPr="00420A6F">
        <w:rPr>
          <w:rFonts w:ascii="Arial" w:eastAsia="Times New Roman" w:hAnsi="Arial" w:cs="Arial"/>
          <w:color w:val="000000" w:themeColor="text1"/>
        </w:rPr>
        <w:t xml:space="preserve">Equipment fairs allow you to obtain brief feedback on technology from your key players and identify any possible concerns or barriers.  </w:t>
      </w:r>
    </w:p>
    <w:p w14:paraId="3C8BD110" w14:textId="77777777" w:rsidR="00420A6F" w:rsidRPr="00420A6F" w:rsidRDefault="00420A6F" w:rsidP="001C70A6">
      <w:pPr>
        <w:numPr>
          <w:ilvl w:val="0"/>
          <w:numId w:val="165"/>
        </w:numPr>
        <w:shd w:val="clear" w:color="auto" w:fill="FFFFFF"/>
        <w:spacing w:after="0" w:line="240" w:lineRule="auto"/>
        <w:contextualSpacing/>
        <w:rPr>
          <w:rFonts w:ascii="Arial" w:eastAsia="Times New Roman" w:hAnsi="Arial" w:cs="Arial"/>
          <w:color w:val="000000" w:themeColor="text1"/>
        </w:rPr>
      </w:pPr>
      <w:r w:rsidRPr="00420A6F">
        <w:rPr>
          <w:rFonts w:ascii="Arial" w:eastAsia="Times New Roman" w:hAnsi="Arial" w:cs="Arial"/>
          <w:color w:val="000000" w:themeColor="text1"/>
        </w:rPr>
        <w:t xml:space="preserve">Equipment fairs can be limiting and should not be the only means to evaluate technology before purchase. Fairs have limitations such as not testing the technology in the actual care environment - to evaluate space constraints and other barriers. Also, staff do not always have adequate time to thoroughly inspect </w:t>
      </w:r>
      <w:proofErr w:type="gramStart"/>
      <w:r w:rsidRPr="00420A6F">
        <w:rPr>
          <w:rFonts w:ascii="Arial" w:eastAsia="Times New Roman" w:hAnsi="Arial" w:cs="Arial"/>
          <w:color w:val="000000" w:themeColor="text1"/>
        </w:rPr>
        <w:t>all of</w:t>
      </w:r>
      <w:proofErr w:type="gramEnd"/>
      <w:r w:rsidRPr="00420A6F">
        <w:rPr>
          <w:rFonts w:ascii="Arial" w:eastAsia="Times New Roman" w:hAnsi="Arial" w:cs="Arial"/>
          <w:color w:val="000000" w:themeColor="text1"/>
        </w:rPr>
        <w:t xml:space="preserve"> the available technology and may miss critical issues. Fairs usually provide no healthcare recipient feedback.</w:t>
      </w:r>
    </w:p>
    <w:p w14:paraId="5AE03A23" w14:textId="77777777" w:rsidR="00420A6F" w:rsidRPr="00420A6F" w:rsidRDefault="00420A6F" w:rsidP="001C70A6">
      <w:pPr>
        <w:numPr>
          <w:ilvl w:val="0"/>
          <w:numId w:val="165"/>
        </w:numPr>
        <w:shd w:val="clear" w:color="auto" w:fill="FFFFFF"/>
        <w:spacing w:after="0" w:line="240" w:lineRule="auto"/>
        <w:contextualSpacing/>
        <w:rPr>
          <w:rFonts w:ascii="Arial" w:eastAsia="Times New Roman" w:hAnsi="Arial" w:cs="Arial"/>
          <w:color w:val="000000" w:themeColor="text1"/>
        </w:rPr>
      </w:pPr>
      <w:r w:rsidRPr="00420A6F">
        <w:rPr>
          <w:rFonts w:ascii="Arial" w:eastAsia="Times New Roman" w:hAnsi="Arial" w:cs="Arial"/>
          <w:color w:val="000000" w:themeColor="text1"/>
        </w:rPr>
        <w:t>Coordinating the trial takes time and effort. Ensure adequate space is available and that the event is marketed well to capture all shifts to obtain valid feedback.</w:t>
      </w:r>
    </w:p>
    <w:p w14:paraId="67233D0F" w14:textId="77777777" w:rsidR="00420A6F" w:rsidRPr="00420A6F" w:rsidRDefault="00420A6F" w:rsidP="001C70A6">
      <w:pPr>
        <w:numPr>
          <w:ilvl w:val="0"/>
          <w:numId w:val="165"/>
        </w:numPr>
        <w:shd w:val="clear" w:color="auto" w:fill="FFFFFF"/>
        <w:spacing w:after="0" w:line="240" w:lineRule="auto"/>
        <w:contextualSpacing/>
        <w:rPr>
          <w:rFonts w:ascii="Arial" w:eastAsia="Times New Roman" w:hAnsi="Arial" w:cs="Arial"/>
          <w:color w:val="000000" w:themeColor="text1"/>
        </w:rPr>
      </w:pPr>
      <w:r w:rsidRPr="00420A6F">
        <w:rPr>
          <w:rFonts w:ascii="Arial" w:eastAsia="Times New Roman" w:hAnsi="Arial" w:cs="Arial"/>
          <w:color w:val="000000" w:themeColor="text1"/>
        </w:rPr>
        <w:t>Key players should include front-line staff, therapy, biomedical engineer, maintenance staff, wound care, infection prevention, facility management, linen services if needed, education, procurement, and anyone else who will be involved in the use, purchase, or care of the technology.</w:t>
      </w:r>
    </w:p>
    <w:p w14:paraId="4DEA5B50" w14:textId="77777777" w:rsidR="00420A6F" w:rsidRPr="00420A6F" w:rsidRDefault="00420A6F" w:rsidP="001C70A6">
      <w:pPr>
        <w:numPr>
          <w:ilvl w:val="0"/>
          <w:numId w:val="165"/>
        </w:numPr>
        <w:shd w:val="clear" w:color="auto" w:fill="FFFFFF"/>
        <w:spacing w:after="0" w:line="240" w:lineRule="auto"/>
        <w:contextualSpacing/>
        <w:rPr>
          <w:rFonts w:ascii="Arial" w:eastAsia="Times New Roman" w:hAnsi="Arial" w:cs="Arial"/>
          <w:color w:val="000000" w:themeColor="text1"/>
        </w:rPr>
      </w:pPr>
      <w:r w:rsidRPr="00420A6F">
        <w:rPr>
          <w:rFonts w:ascii="Arial" w:eastAsia="Times New Roman" w:hAnsi="Arial" w:cs="Arial"/>
          <w:color w:val="000000" w:themeColor="text1"/>
        </w:rPr>
        <w:t>Have a brief feedback survey at the fair and make sure all attendees fill it out. Let staff know that their responses will be taken into consideration when purchase decisions are made. To foster involvement, have a drawing from the completed and returned forms for a prize of some sort. Suitable survey forms are found in the PHAMA, 2</w:t>
      </w:r>
      <w:r w:rsidRPr="00420A6F">
        <w:rPr>
          <w:rFonts w:ascii="Arial" w:eastAsia="Times New Roman" w:hAnsi="Arial" w:cs="Arial"/>
          <w:color w:val="000000" w:themeColor="text1"/>
          <w:vertAlign w:val="superscript"/>
        </w:rPr>
        <w:t>nd</w:t>
      </w:r>
      <w:r w:rsidRPr="00420A6F">
        <w:rPr>
          <w:rFonts w:ascii="Arial" w:eastAsia="Times New Roman" w:hAnsi="Arial" w:cs="Arial"/>
          <w:color w:val="000000" w:themeColor="text1"/>
        </w:rPr>
        <w:t xml:space="preserve"> edition, (Matz, et al., 2019).</w:t>
      </w:r>
    </w:p>
    <w:p w14:paraId="32BDF75C" w14:textId="77777777" w:rsidR="00420A6F" w:rsidRPr="00420A6F" w:rsidRDefault="00420A6F" w:rsidP="001C70A6">
      <w:pPr>
        <w:numPr>
          <w:ilvl w:val="0"/>
          <w:numId w:val="165"/>
        </w:numPr>
        <w:shd w:val="clear" w:color="auto" w:fill="FFFFFF"/>
        <w:spacing w:after="0" w:line="240" w:lineRule="auto"/>
        <w:contextualSpacing/>
        <w:rPr>
          <w:rFonts w:ascii="Arial" w:eastAsia="Times New Roman" w:hAnsi="Arial" w:cs="Arial"/>
          <w:color w:val="000000" w:themeColor="text1"/>
        </w:rPr>
      </w:pPr>
      <w:r w:rsidRPr="00420A6F">
        <w:rPr>
          <w:rFonts w:ascii="Arial" w:eastAsia="Times New Roman" w:hAnsi="Arial" w:cs="Arial"/>
          <w:color w:val="000000" w:themeColor="text1"/>
        </w:rPr>
        <w:lastRenderedPageBreak/>
        <w:t>Following the fair, analyze results based on survey feedback to help your team narrow technology down to one to three vendors/products.</w:t>
      </w:r>
    </w:p>
    <w:p w14:paraId="3CC76275" w14:textId="77777777" w:rsidR="00420A6F" w:rsidRPr="00420A6F" w:rsidRDefault="00420A6F" w:rsidP="001C70A6">
      <w:pPr>
        <w:numPr>
          <w:ilvl w:val="0"/>
          <w:numId w:val="98"/>
        </w:numPr>
        <w:shd w:val="clear" w:color="auto" w:fill="FFFFFF"/>
        <w:spacing w:after="0" w:line="240" w:lineRule="auto"/>
        <w:contextualSpacing/>
        <w:rPr>
          <w:rFonts w:ascii="Arial" w:eastAsia="Times New Roman" w:hAnsi="Arial" w:cs="Arial"/>
          <w:color w:val="000000" w:themeColor="text1"/>
        </w:rPr>
      </w:pPr>
      <w:r w:rsidRPr="00420A6F">
        <w:rPr>
          <w:rFonts w:ascii="Arial" w:eastAsia="Times New Roman" w:hAnsi="Arial" w:cs="Arial"/>
          <w:color w:val="000000" w:themeColor="text1"/>
        </w:rPr>
        <w:t>Conduct Equipment /Technology Trial(s) if appropriate and feasible.</w:t>
      </w:r>
    </w:p>
    <w:p w14:paraId="4818FAC5" w14:textId="77777777" w:rsidR="00420A6F" w:rsidRPr="00420A6F" w:rsidRDefault="00420A6F" w:rsidP="001C70A6">
      <w:pPr>
        <w:numPr>
          <w:ilvl w:val="0"/>
          <w:numId w:val="192"/>
        </w:numPr>
        <w:shd w:val="clear" w:color="auto" w:fill="FFFFFF"/>
        <w:spacing w:after="0" w:line="240" w:lineRule="auto"/>
        <w:ind w:left="720"/>
        <w:contextualSpacing/>
        <w:rPr>
          <w:rFonts w:ascii="Arial" w:eastAsia="Times New Roman" w:hAnsi="Arial" w:cs="Arial"/>
          <w:color w:val="000000" w:themeColor="text1"/>
        </w:rPr>
      </w:pPr>
      <w:r w:rsidRPr="00420A6F">
        <w:rPr>
          <w:rFonts w:ascii="Arial" w:eastAsia="Times New Roman" w:hAnsi="Arial" w:cs="Arial"/>
          <w:color w:val="000000" w:themeColor="text1"/>
        </w:rPr>
        <w:t xml:space="preserve">Trial technology in the actual environment in which the technology will be used. This is important prior to purchase to ensure it is compatible with existing technology in the rooms, that there are no space constraints during use, and there are no other concerns, for example, a facility conducted a vendor demonstration for a floor-based lift, however, they failed to conduct an equipment trial on a clinical area/unit that will use it. Upon purchase, they found that the lift would not fit under their stretchers and the base did not open wide enough to fit around their recliners. </w:t>
      </w:r>
    </w:p>
    <w:p w14:paraId="0159305C" w14:textId="77777777" w:rsidR="00420A6F" w:rsidRPr="00420A6F" w:rsidRDefault="00420A6F" w:rsidP="001C70A6">
      <w:pPr>
        <w:numPr>
          <w:ilvl w:val="0"/>
          <w:numId w:val="191"/>
        </w:numPr>
        <w:shd w:val="clear" w:color="auto" w:fill="FFFFFF"/>
        <w:spacing w:after="0" w:line="240" w:lineRule="auto"/>
        <w:ind w:left="720"/>
        <w:contextualSpacing/>
        <w:rPr>
          <w:rFonts w:ascii="Arial" w:eastAsia="Times New Roman" w:hAnsi="Arial" w:cs="Arial"/>
          <w:color w:val="000000" w:themeColor="text1"/>
        </w:rPr>
      </w:pPr>
      <w:r w:rsidRPr="00420A6F">
        <w:rPr>
          <w:rFonts w:ascii="Arial" w:eastAsia="Times New Roman" w:hAnsi="Arial" w:cs="Arial"/>
          <w:color w:val="000000" w:themeColor="text1"/>
        </w:rPr>
        <w:t xml:space="preserve">Identify clinical areas/units that may benefit from an equipment/technology trial by considering the following. </w:t>
      </w:r>
    </w:p>
    <w:p w14:paraId="55A0F643" w14:textId="77777777" w:rsidR="00420A6F" w:rsidRPr="00420A6F" w:rsidRDefault="00420A6F" w:rsidP="001C70A6">
      <w:pPr>
        <w:numPr>
          <w:ilvl w:val="0"/>
          <w:numId w:val="166"/>
        </w:numPr>
        <w:shd w:val="clear" w:color="auto" w:fill="FFFFFF"/>
        <w:spacing w:after="0" w:line="240" w:lineRule="auto"/>
        <w:contextualSpacing/>
        <w:rPr>
          <w:rFonts w:ascii="Arial" w:eastAsia="Times New Roman" w:hAnsi="Arial" w:cs="Arial"/>
          <w:color w:val="000000" w:themeColor="text1"/>
        </w:rPr>
      </w:pPr>
      <w:r w:rsidRPr="00420A6F">
        <w:rPr>
          <w:rFonts w:ascii="Arial" w:eastAsia="Times New Roman" w:hAnsi="Arial" w:cs="Arial"/>
          <w:color w:val="000000" w:themeColor="text1"/>
        </w:rPr>
        <w:t>Management support.</w:t>
      </w:r>
    </w:p>
    <w:p w14:paraId="1B145511" w14:textId="77777777" w:rsidR="00420A6F" w:rsidRPr="00420A6F" w:rsidRDefault="00420A6F" w:rsidP="001C70A6">
      <w:pPr>
        <w:numPr>
          <w:ilvl w:val="0"/>
          <w:numId w:val="166"/>
        </w:numPr>
        <w:shd w:val="clear" w:color="auto" w:fill="FFFFFF"/>
        <w:spacing w:after="0" w:line="240" w:lineRule="auto"/>
        <w:contextualSpacing/>
        <w:rPr>
          <w:rFonts w:ascii="Arial" w:eastAsia="Times New Roman" w:hAnsi="Arial" w:cs="Arial"/>
          <w:color w:val="000000" w:themeColor="text1"/>
        </w:rPr>
      </w:pPr>
      <w:r w:rsidRPr="00420A6F">
        <w:rPr>
          <w:rFonts w:ascii="Arial" w:eastAsia="Times New Roman" w:hAnsi="Arial" w:cs="Arial"/>
          <w:color w:val="000000" w:themeColor="text1"/>
        </w:rPr>
        <w:t>Clinical area/unit technology needs assessment identified this technology as being beneficial and will maximize outcomes (e.g., when trialing a repositioning device, select a clinical unit that has many repositioning injuries. Track those outcomes during/after the trial).</w:t>
      </w:r>
    </w:p>
    <w:p w14:paraId="76101B41" w14:textId="77777777" w:rsidR="00420A6F" w:rsidRPr="00420A6F" w:rsidRDefault="00420A6F" w:rsidP="001C70A6">
      <w:pPr>
        <w:numPr>
          <w:ilvl w:val="0"/>
          <w:numId w:val="166"/>
        </w:numPr>
        <w:shd w:val="clear" w:color="auto" w:fill="FFFFFF"/>
        <w:spacing w:after="0" w:line="240" w:lineRule="auto"/>
        <w:contextualSpacing/>
        <w:rPr>
          <w:rFonts w:ascii="Arial" w:eastAsia="Times New Roman" w:hAnsi="Arial" w:cs="Arial"/>
          <w:color w:val="000000" w:themeColor="text1"/>
        </w:rPr>
      </w:pPr>
      <w:r w:rsidRPr="00420A6F">
        <w:rPr>
          <w:rFonts w:ascii="Arial" w:eastAsia="Times New Roman" w:hAnsi="Arial" w:cs="Arial"/>
          <w:color w:val="000000" w:themeColor="text1"/>
        </w:rPr>
        <w:t>Clinical area/unit does not have too many other projects which may affect compliance and training.</w:t>
      </w:r>
    </w:p>
    <w:p w14:paraId="62F281A6" w14:textId="77777777" w:rsidR="00420A6F" w:rsidRPr="00420A6F" w:rsidRDefault="00420A6F" w:rsidP="001C70A6">
      <w:pPr>
        <w:numPr>
          <w:ilvl w:val="0"/>
          <w:numId w:val="194"/>
        </w:numPr>
        <w:shd w:val="clear" w:color="auto" w:fill="FFFFFF"/>
        <w:spacing w:after="0" w:line="240" w:lineRule="auto"/>
        <w:contextualSpacing/>
        <w:rPr>
          <w:rFonts w:ascii="Arial" w:hAnsi="Arial" w:cs="Arial"/>
        </w:rPr>
      </w:pPr>
      <w:r w:rsidRPr="00420A6F">
        <w:rPr>
          <w:rFonts w:ascii="Arial" w:hAnsi="Arial" w:cs="Arial"/>
        </w:rPr>
        <w:t>Obtain support to trial technology and select the desired outcomes.</w:t>
      </w:r>
    </w:p>
    <w:p w14:paraId="0C64B305" w14:textId="77777777" w:rsidR="00420A6F" w:rsidRPr="00420A6F" w:rsidRDefault="00420A6F" w:rsidP="001C70A6">
      <w:pPr>
        <w:numPr>
          <w:ilvl w:val="0"/>
          <w:numId w:val="193"/>
        </w:numPr>
        <w:shd w:val="clear" w:color="auto" w:fill="FFFFFF"/>
        <w:spacing w:after="0" w:line="240" w:lineRule="auto"/>
        <w:contextualSpacing/>
        <w:rPr>
          <w:rFonts w:ascii="Arial" w:eastAsia="Times New Roman" w:hAnsi="Arial" w:cs="Arial"/>
          <w:color w:val="000000" w:themeColor="text1"/>
        </w:rPr>
      </w:pPr>
      <w:r w:rsidRPr="00420A6F">
        <w:rPr>
          <w:rFonts w:ascii="Arial" w:eastAsia="Times New Roman" w:hAnsi="Arial" w:cs="Arial"/>
          <w:color w:val="000000" w:themeColor="text1"/>
        </w:rPr>
        <w:t>Present the technology trial proposal and desired outcomes to your key players and other pertinent committees, e.g., quality, value analysis, others.</w:t>
      </w:r>
    </w:p>
    <w:p w14:paraId="0E348802" w14:textId="77777777" w:rsidR="00420A6F" w:rsidRPr="00420A6F" w:rsidRDefault="00420A6F" w:rsidP="001C70A6">
      <w:pPr>
        <w:numPr>
          <w:ilvl w:val="0"/>
          <w:numId w:val="193"/>
        </w:numPr>
        <w:shd w:val="clear" w:color="auto" w:fill="FFFFFF"/>
        <w:spacing w:after="0" w:line="240" w:lineRule="auto"/>
        <w:contextualSpacing/>
        <w:rPr>
          <w:rFonts w:ascii="Arial" w:eastAsia="Times New Roman" w:hAnsi="Arial" w:cs="Arial"/>
          <w:color w:val="000000" w:themeColor="text1"/>
        </w:rPr>
      </w:pPr>
      <w:r w:rsidRPr="00420A6F">
        <w:rPr>
          <w:rFonts w:ascii="Arial" w:eastAsia="Times New Roman" w:hAnsi="Arial" w:cs="Arial"/>
          <w:color w:val="000000" w:themeColor="text1"/>
        </w:rPr>
        <w:t>Involve your biomedical engineers in the trial to assure the technology meets safety regulations and any other standards [Food and Drug Administration (FDA), 2020; International Organization for Standardization (ISO), 2006; ISO, 2012].</w:t>
      </w:r>
    </w:p>
    <w:p w14:paraId="10526941" w14:textId="77777777" w:rsidR="00420A6F" w:rsidRPr="00420A6F" w:rsidRDefault="00420A6F" w:rsidP="001C70A6">
      <w:pPr>
        <w:numPr>
          <w:ilvl w:val="0"/>
          <w:numId w:val="195"/>
        </w:numPr>
        <w:shd w:val="clear" w:color="auto" w:fill="FFFFFF"/>
        <w:spacing w:after="0" w:line="240" w:lineRule="auto"/>
        <w:contextualSpacing/>
        <w:rPr>
          <w:rFonts w:ascii="Arial" w:eastAsia="Times New Roman" w:hAnsi="Arial" w:cs="Arial"/>
          <w:color w:val="000000" w:themeColor="text1"/>
        </w:rPr>
      </w:pPr>
      <w:r w:rsidRPr="00420A6F">
        <w:rPr>
          <w:rFonts w:ascii="Arial" w:eastAsia="Times New Roman" w:hAnsi="Arial" w:cs="Arial"/>
          <w:color w:val="000000" w:themeColor="text1"/>
        </w:rPr>
        <w:t xml:space="preserve">Plan and coordinate trial details. </w:t>
      </w:r>
    </w:p>
    <w:p w14:paraId="449CA2C0" w14:textId="77777777" w:rsidR="00420A6F" w:rsidRPr="00420A6F" w:rsidRDefault="00420A6F" w:rsidP="001C70A6">
      <w:pPr>
        <w:numPr>
          <w:ilvl w:val="0"/>
          <w:numId w:val="167"/>
        </w:numPr>
        <w:shd w:val="clear" w:color="auto" w:fill="FFFFFF"/>
        <w:spacing w:after="0" w:line="240" w:lineRule="auto"/>
        <w:ind w:left="1080"/>
        <w:contextualSpacing/>
        <w:rPr>
          <w:rFonts w:ascii="Arial" w:eastAsia="Times New Roman" w:hAnsi="Arial" w:cs="Arial"/>
          <w:color w:val="000000" w:themeColor="text1"/>
        </w:rPr>
      </w:pPr>
      <w:r w:rsidRPr="00420A6F">
        <w:rPr>
          <w:rFonts w:ascii="Arial" w:eastAsia="Times New Roman" w:hAnsi="Arial" w:cs="Arial"/>
          <w:color w:val="000000" w:themeColor="text1"/>
        </w:rPr>
        <w:t>Contact vendor(s) and include procurement to negotiate trial details (length of trial, cost, education requirement, quantity of products, and others).</w:t>
      </w:r>
    </w:p>
    <w:p w14:paraId="481C8C2C" w14:textId="77777777" w:rsidR="00420A6F" w:rsidRPr="00420A6F" w:rsidRDefault="00420A6F" w:rsidP="001C70A6">
      <w:pPr>
        <w:numPr>
          <w:ilvl w:val="0"/>
          <w:numId w:val="167"/>
        </w:numPr>
        <w:shd w:val="clear" w:color="auto" w:fill="FFFFFF"/>
        <w:spacing w:after="0" w:line="240" w:lineRule="auto"/>
        <w:ind w:left="1080"/>
        <w:contextualSpacing/>
        <w:rPr>
          <w:rFonts w:ascii="Arial" w:eastAsia="Times New Roman" w:hAnsi="Arial" w:cs="Arial"/>
          <w:color w:val="000000" w:themeColor="text1"/>
        </w:rPr>
      </w:pPr>
      <w:r w:rsidRPr="00420A6F">
        <w:rPr>
          <w:rFonts w:ascii="Arial" w:eastAsia="Times New Roman" w:hAnsi="Arial" w:cs="Arial"/>
          <w:color w:val="000000" w:themeColor="text1"/>
        </w:rPr>
        <w:t>Plan for delivery and storage of technology (e.g., order technology, coordinate delivery and inspection of the product, plan for the storage location before and during trial).</w:t>
      </w:r>
    </w:p>
    <w:p w14:paraId="0A3A4775" w14:textId="77777777" w:rsidR="00420A6F" w:rsidRPr="00420A6F" w:rsidRDefault="00420A6F" w:rsidP="001C70A6">
      <w:pPr>
        <w:numPr>
          <w:ilvl w:val="0"/>
          <w:numId w:val="167"/>
        </w:numPr>
        <w:shd w:val="clear" w:color="auto" w:fill="FFFFFF"/>
        <w:spacing w:after="0" w:line="240" w:lineRule="auto"/>
        <w:ind w:left="1080"/>
        <w:contextualSpacing/>
        <w:rPr>
          <w:rFonts w:ascii="Arial" w:eastAsia="Times New Roman" w:hAnsi="Arial" w:cs="Arial"/>
          <w:color w:val="000000" w:themeColor="text1"/>
        </w:rPr>
      </w:pPr>
      <w:r w:rsidRPr="00420A6F">
        <w:rPr>
          <w:rFonts w:ascii="Arial" w:eastAsia="Times New Roman" w:hAnsi="Arial" w:cs="Arial"/>
          <w:color w:val="000000" w:themeColor="text1"/>
        </w:rPr>
        <w:t>Establish processes to assure they are communicated during training. (e.g., establish cleaning procedures, plan process for obtaining accessories during the trial - may need to involve linen service or distribution).</w:t>
      </w:r>
    </w:p>
    <w:p w14:paraId="78D41450" w14:textId="77777777" w:rsidR="00420A6F" w:rsidRPr="00420A6F" w:rsidRDefault="00420A6F" w:rsidP="001C70A6">
      <w:pPr>
        <w:numPr>
          <w:ilvl w:val="0"/>
          <w:numId w:val="167"/>
        </w:numPr>
        <w:shd w:val="clear" w:color="auto" w:fill="FFFFFF"/>
        <w:spacing w:after="0" w:line="240" w:lineRule="auto"/>
        <w:ind w:left="1080"/>
        <w:contextualSpacing/>
        <w:rPr>
          <w:rFonts w:ascii="Arial" w:eastAsia="Times New Roman" w:hAnsi="Arial" w:cs="Arial"/>
          <w:color w:val="000000" w:themeColor="text1"/>
        </w:rPr>
      </w:pPr>
      <w:r w:rsidRPr="00420A6F">
        <w:rPr>
          <w:rFonts w:ascii="Arial" w:eastAsia="Times New Roman" w:hAnsi="Arial" w:cs="Arial"/>
          <w:color w:val="000000" w:themeColor="text1"/>
        </w:rPr>
        <w:t>Create educational materials if needed.</w:t>
      </w:r>
    </w:p>
    <w:p w14:paraId="7B1C45D5" w14:textId="77777777" w:rsidR="00420A6F" w:rsidRPr="00420A6F" w:rsidRDefault="00420A6F" w:rsidP="001C70A6">
      <w:pPr>
        <w:numPr>
          <w:ilvl w:val="0"/>
          <w:numId w:val="167"/>
        </w:numPr>
        <w:shd w:val="clear" w:color="auto" w:fill="FFFFFF"/>
        <w:spacing w:after="0" w:line="240" w:lineRule="auto"/>
        <w:ind w:left="1080"/>
        <w:contextualSpacing/>
        <w:rPr>
          <w:rFonts w:ascii="Arial" w:eastAsia="Times New Roman" w:hAnsi="Arial" w:cs="Arial"/>
          <w:color w:val="000000" w:themeColor="text1"/>
        </w:rPr>
      </w:pPr>
      <w:r w:rsidRPr="00420A6F">
        <w:rPr>
          <w:rFonts w:ascii="Arial" w:eastAsia="Times New Roman" w:hAnsi="Arial" w:cs="Arial"/>
          <w:color w:val="000000" w:themeColor="text1"/>
        </w:rPr>
        <w:t xml:space="preserve">Market the trial. </w:t>
      </w:r>
    </w:p>
    <w:p w14:paraId="06AFF77D" w14:textId="77777777" w:rsidR="00420A6F" w:rsidRPr="00420A6F" w:rsidRDefault="00420A6F" w:rsidP="001C70A6">
      <w:pPr>
        <w:numPr>
          <w:ilvl w:val="0"/>
          <w:numId w:val="167"/>
        </w:numPr>
        <w:shd w:val="clear" w:color="auto" w:fill="FFFFFF"/>
        <w:spacing w:after="0" w:line="240" w:lineRule="auto"/>
        <w:ind w:left="1080"/>
        <w:contextualSpacing/>
        <w:rPr>
          <w:rFonts w:ascii="Arial" w:eastAsia="Times New Roman" w:hAnsi="Arial" w:cs="Arial"/>
          <w:color w:val="000000" w:themeColor="text1"/>
        </w:rPr>
      </w:pPr>
      <w:r w:rsidRPr="00420A6F">
        <w:rPr>
          <w:rFonts w:ascii="Arial" w:eastAsia="Times New Roman" w:hAnsi="Arial" w:cs="Arial"/>
          <w:color w:val="000000" w:themeColor="text1"/>
        </w:rPr>
        <w:t>Develop an evaluation form/survey (see Figure 4-2, Lift Evaluation Form).</w:t>
      </w:r>
    </w:p>
    <w:p w14:paraId="27B63AAC" w14:textId="77777777" w:rsidR="00420A6F" w:rsidRPr="00420A6F" w:rsidRDefault="00420A6F" w:rsidP="00420A6F">
      <w:pPr>
        <w:shd w:val="clear" w:color="auto" w:fill="FFFFFF"/>
        <w:spacing w:after="0" w:line="240" w:lineRule="auto"/>
        <w:ind w:left="1080"/>
        <w:contextualSpacing/>
        <w:rPr>
          <w:rFonts w:ascii="Arial" w:eastAsia="Times New Roman" w:hAnsi="Arial" w:cs="Arial"/>
          <w:color w:val="000000" w:themeColor="text1"/>
        </w:rPr>
      </w:pPr>
    </w:p>
    <w:p w14:paraId="14F59E2C" w14:textId="77777777" w:rsidR="00420A6F" w:rsidRPr="00420A6F" w:rsidRDefault="00420A6F" w:rsidP="00420A6F">
      <w:pPr>
        <w:shd w:val="clear" w:color="auto" w:fill="FFFFFF"/>
        <w:spacing w:after="0" w:line="240" w:lineRule="auto"/>
        <w:ind w:left="1080"/>
        <w:contextualSpacing/>
        <w:rPr>
          <w:rFonts w:ascii="Arial" w:eastAsia="Times New Roman" w:hAnsi="Arial" w:cs="Arial"/>
          <w:b/>
          <w:color w:val="000000" w:themeColor="text1"/>
        </w:rPr>
      </w:pPr>
      <w:r w:rsidRPr="00420A6F">
        <w:rPr>
          <w:rFonts w:ascii="Arial" w:eastAsia="Times New Roman" w:hAnsi="Arial" w:cs="Arial"/>
          <w:color w:val="000000" w:themeColor="text1"/>
        </w:rPr>
        <w:t xml:space="preserve"> </w:t>
      </w:r>
      <w:r w:rsidRPr="00420A6F">
        <w:rPr>
          <w:rFonts w:ascii="Arial" w:eastAsia="Times New Roman" w:hAnsi="Arial" w:cs="Arial"/>
          <w:b/>
          <w:color w:val="000000" w:themeColor="text1"/>
          <w:sz w:val="28"/>
          <w:highlight w:val="magenta"/>
        </w:rPr>
        <w:t>INSERT LIFT EVAL FORM</w:t>
      </w:r>
      <w:r w:rsidRPr="00420A6F">
        <w:rPr>
          <w:rFonts w:ascii="Arial" w:eastAsia="Times New Roman" w:hAnsi="Arial" w:cs="Arial"/>
          <w:b/>
          <w:color w:val="000000" w:themeColor="text1"/>
          <w:sz w:val="28"/>
        </w:rPr>
        <w:t xml:space="preserve"> – Fig 4-2</w:t>
      </w:r>
    </w:p>
    <w:p w14:paraId="2DC1AE9D" w14:textId="77777777" w:rsidR="00420A6F" w:rsidRPr="00420A6F" w:rsidRDefault="00420A6F" w:rsidP="00420A6F">
      <w:pPr>
        <w:shd w:val="clear" w:color="auto" w:fill="FFFFFF"/>
        <w:spacing w:after="0" w:line="240" w:lineRule="auto"/>
        <w:ind w:left="1080"/>
        <w:contextualSpacing/>
        <w:rPr>
          <w:rFonts w:ascii="Arial" w:eastAsia="Times New Roman" w:hAnsi="Arial" w:cs="Arial"/>
          <w:color w:val="000000" w:themeColor="text1"/>
        </w:rPr>
      </w:pPr>
    </w:p>
    <w:p w14:paraId="7A549273" w14:textId="77777777" w:rsidR="00420A6F" w:rsidRPr="00420A6F" w:rsidRDefault="00420A6F" w:rsidP="001C70A6">
      <w:pPr>
        <w:numPr>
          <w:ilvl w:val="0"/>
          <w:numId w:val="197"/>
        </w:numPr>
        <w:shd w:val="clear" w:color="auto" w:fill="FFFFFF"/>
        <w:spacing w:after="0" w:line="240" w:lineRule="auto"/>
        <w:contextualSpacing/>
        <w:rPr>
          <w:rFonts w:ascii="Arial" w:eastAsia="Times New Roman" w:hAnsi="Arial" w:cs="Arial"/>
          <w:color w:val="000000" w:themeColor="text1"/>
        </w:rPr>
      </w:pPr>
      <w:r w:rsidRPr="00420A6F">
        <w:rPr>
          <w:rFonts w:ascii="Arial" w:eastAsia="Times New Roman" w:hAnsi="Arial" w:cs="Arial"/>
          <w:color w:val="000000" w:themeColor="text1"/>
        </w:rPr>
        <w:t xml:space="preserve">Evaluation form should be readily accessible to staff, be short and concise, and preferably one page.    </w:t>
      </w:r>
    </w:p>
    <w:p w14:paraId="198348AE" w14:textId="77777777" w:rsidR="00420A6F" w:rsidRPr="00420A6F" w:rsidRDefault="00420A6F" w:rsidP="001C70A6">
      <w:pPr>
        <w:numPr>
          <w:ilvl w:val="0"/>
          <w:numId w:val="197"/>
        </w:numPr>
        <w:shd w:val="clear" w:color="auto" w:fill="FFFFFF"/>
        <w:spacing w:after="0" w:line="240" w:lineRule="auto"/>
        <w:contextualSpacing/>
        <w:rPr>
          <w:rFonts w:ascii="Arial" w:eastAsia="Times New Roman" w:hAnsi="Arial" w:cs="Arial"/>
          <w:color w:val="000000" w:themeColor="text1"/>
        </w:rPr>
      </w:pPr>
      <w:r w:rsidRPr="00420A6F">
        <w:rPr>
          <w:rFonts w:ascii="Arial" w:eastAsia="Times New Roman" w:hAnsi="Arial" w:cs="Arial"/>
          <w:color w:val="000000" w:themeColor="text1"/>
        </w:rPr>
        <w:t>Consider including the following items on your evaluation form.</w:t>
      </w:r>
    </w:p>
    <w:p w14:paraId="5C87FB46" w14:textId="77777777" w:rsidR="00420A6F" w:rsidRPr="00420A6F" w:rsidRDefault="00420A6F" w:rsidP="001C70A6">
      <w:pPr>
        <w:numPr>
          <w:ilvl w:val="0"/>
          <w:numId w:val="196"/>
        </w:numPr>
        <w:shd w:val="clear" w:color="auto" w:fill="FFFFFF"/>
        <w:spacing w:after="0" w:line="240" w:lineRule="auto"/>
        <w:contextualSpacing/>
        <w:rPr>
          <w:rFonts w:ascii="Arial" w:eastAsia="Times New Roman" w:hAnsi="Arial" w:cs="Arial"/>
          <w:color w:val="000000" w:themeColor="text1"/>
        </w:rPr>
      </w:pPr>
      <w:r w:rsidRPr="00420A6F">
        <w:rPr>
          <w:rFonts w:ascii="Arial" w:eastAsia="Times New Roman" w:hAnsi="Arial" w:cs="Arial"/>
          <w:color w:val="000000" w:themeColor="text1"/>
        </w:rPr>
        <w:t>Times technology was used during the trial.</w:t>
      </w:r>
    </w:p>
    <w:p w14:paraId="67BF91E1" w14:textId="77777777" w:rsidR="00420A6F" w:rsidRPr="00420A6F" w:rsidRDefault="00420A6F" w:rsidP="001C70A6">
      <w:pPr>
        <w:numPr>
          <w:ilvl w:val="0"/>
          <w:numId w:val="196"/>
        </w:numPr>
        <w:shd w:val="clear" w:color="auto" w:fill="FFFFFF"/>
        <w:spacing w:after="0" w:line="240" w:lineRule="auto"/>
        <w:contextualSpacing/>
        <w:rPr>
          <w:rFonts w:ascii="Arial" w:eastAsia="Times New Roman" w:hAnsi="Arial" w:cs="Arial"/>
          <w:color w:val="000000" w:themeColor="text1"/>
        </w:rPr>
      </w:pPr>
      <w:r w:rsidRPr="00420A6F">
        <w:rPr>
          <w:rFonts w:ascii="Arial" w:eastAsia="Times New Roman" w:hAnsi="Arial" w:cs="Arial"/>
          <w:color w:val="000000" w:themeColor="text1"/>
        </w:rPr>
        <w:t>Ease of use.</w:t>
      </w:r>
    </w:p>
    <w:p w14:paraId="3B4C62B1" w14:textId="77777777" w:rsidR="00420A6F" w:rsidRPr="00420A6F" w:rsidRDefault="00420A6F" w:rsidP="001C70A6">
      <w:pPr>
        <w:numPr>
          <w:ilvl w:val="0"/>
          <w:numId w:val="196"/>
        </w:numPr>
        <w:shd w:val="clear" w:color="auto" w:fill="FFFFFF"/>
        <w:spacing w:after="0" w:line="240" w:lineRule="auto"/>
        <w:contextualSpacing/>
        <w:rPr>
          <w:rFonts w:ascii="Arial" w:eastAsia="Times New Roman" w:hAnsi="Arial" w:cs="Arial"/>
          <w:color w:val="000000" w:themeColor="text1"/>
        </w:rPr>
      </w:pPr>
      <w:r w:rsidRPr="00420A6F">
        <w:rPr>
          <w:rFonts w:ascii="Arial" w:eastAsia="Times New Roman" w:hAnsi="Arial" w:cs="Arial"/>
          <w:color w:val="000000" w:themeColor="text1"/>
        </w:rPr>
        <w:t>Time it took to use technology.</w:t>
      </w:r>
    </w:p>
    <w:p w14:paraId="7C730719" w14:textId="77777777" w:rsidR="00420A6F" w:rsidRPr="00420A6F" w:rsidRDefault="00420A6F" w:rsidP="001C70A6">
      <w:pPr>
        <w:numPr>
          <w:ilvl w:val="0"/>
          <w:numId w:val="196"/>
        </w:numPr>
        <w:shd w:val="clear" w:color="auto" w:fill="FFFFFF"/>
        <w:spacing w:after="0" w:line="240" w:lineRule="auto"/>
        <w:contextualSpacing/>
        <w:rPr>
          <w:rFonts w:ascii="Arial" w:eastAsia="Times New Roman" w:hAnsi="Arial" w:cs="Arial"/>
          <w:color w:val="000000" w:themeColor="text1"/>
        </w:rPr>
      </w:pPr>
      <w:r w:rsidRPr="00420A6F">
        <w:rPr>
          <w:rFonts w:ascii="Arial" w:eastAsia="Times New Roman" w:hAnsi="Arial" w:cs="Arial"/>
          <w:color w:val="000000" w:themeColor="text1"/>
        </w:rPr>
        <w:t xml:space="preserve">Healthcare recipient comfort. </w:t>
      </w:r>
    </w:p>
    <w:p w14:paraId="63E45260" w14:textId="77777777" w:rsidR="00420A6F" w:rsidRPr="00420A6F" w:rsidRDefault="00420A6F" w:rsidP="001C70A6">
      <w:pPr>
        <w:numPr>
          <w:ilvl w:val="0"/>
          <w:numId w:val="196"/>
        </w:numPr>
        <w:shd w:val="clear" w:color="auto" w:fill="FFFFFF"/>
        <w:spacing w:after="0" w:line="240" w:lineRule="auto"/>
        <w:contextualSpacing/>
        <w:rPr>
          <w:rFonts w:ascii="Arial" w:eastAsia="Times New Roman" w:hAnsi="Arial" w:cs="Arial"/>
          <w:color w:val="000000" w:themeColor="text1"/>
        </w:rPr>
      </w:pPr>
      <w:r w:rsidRPr="00420A6F">
        <w:rPr>
          <w:rFonts w:ascii="Arial" w:eastAsia="Times New Roman" w:hAnsi="Arial" w:cs="Arial"/>
          <w:color w:val="000000" w:themeColor="text1"/>
        </w:rPr>
        <w:t xml:space="preserve">Healthcare worker and recipient safety. </w:t>
      </w:r>
    </w:p>
    <w:p w14:paraId="4939164D" w14:textId="77777777" w:rsidR="00420A6F" w:rsidRPr="00420A6F" w:rsidRDefault="00420A6F" w:rsidP="001C70A6">
      <w:pPr>
        <w:numPr>
          <w:ilvl w:val="0"/>
          <w:numId w:val="196"/>
        </w:numPr>
        <w:shd w:val="clear" w:color="auto" w:fill="FFFFFF"/>
        <w:spacing w:after="0" w:line="240" w:lineRule="auto"/>
        <w:contextualSpacing/>
        <w:rPr>
          <w:rFonts w:ascii="Arial" w:eastAsia="Times New Roman" w:hAnsi="Arial" w:cs="Arial"/>
          <w:color w:val="000000" w:themeColor="text1"/>
        </w:rPr>
      </w:pPr>
      <w:r w:rsidRPr="00420A6F">
        <w:rPr>
          <w:rFonts w:ascii="Arial" w:eastAsia="Times New Roman" w:hAnsi="Arial" w:cs="Arial"/>
          <w:color w:val="000000" w:themeColor="text1"/>
        </w:rPr>
        <w:t xml:space="preserve">Technology accessibility and availability. </w:t>
      </w:r>
    </w:p>
    <w:p w14:paraId="2E195141" w14:textId="77777777" w:rsidR="00420A6F" w:rsidRPr="00420A6F" w:rsidRDefault="00420A6F" w:rsidP="001C70A6">
      <w:pPr>
        <w:numPr>
          <w:ilvl w:val="0"/>
          <w:numId w:val="196"/>
        </w:numPr>
        <w:shd w:val="clear" w:color="auto" w:fill="FFFFFF"/>
        <w:spacing w:after="0" w:line="240" w:lineRule="auto"/>
        <w:contextualSpacing/>
        <w:rPr>
          <w:rFonts w:ascii="Arial" w:eastAsia="Times New Roman" w:hAnsi="Arial" w:cs="Arial"/>
          <w:color w:val="000000" w:themeColor="text1"/>
        </w:rPr>
      </w:pPr>
      <w:r w:rsidRPr="00420A6F">
        <w:rPr>
          <w:rFonts w:ascii="Arial" w:eastAsia="Times New Roman" w:hAnsi="Arial" w:cs="Arial"/>
          <w:color w:val="000000" w:themeColor="text1"/>
        </w:rPr>
        <w:t>Maneuverability in clinical environment.</w:t>
      </w:r>
    </w:p>
    <w:p w14:paraId="1C4EF6D1" w14:textId="77777777" w:rsidR="00420A6F" w:rsidRPr="00420A6F" w:rsidRDefault="00420A6F" w:rsidP="001C70A6">
      <w:pPr>
        <w:numPr>
          <w:ilvl w:val="0"/>
          <w:numId w:val="196"/>
        </w:numPr>
        <w:shd w:val="clear" w:color="auto" w:fill="FFFFFF"/>
        <w:spacing w:after="0" w:line="240" w:lineRule="auto"/>
        <w:contextualSpacing/>
        <w:rPr>
          <w:rFonts w:ascii="Arial" w:eastAsia="Times New Roman" w:hAnsi="Arial" w:cs="Arial"/>
          <w:color w:val="000000" w:themeColor="text1"/>
        </w:rPr>
      </w:pPr>
      <w:r w:rsidRPr="00420A6F">
        <w:rPr>
          <w:rFonts w:ascii="Arial" w:eastAsia="Times New Roman" w:hAnsi="Arial" w:cs="Arial"/>
          <w:color w:val="000000" w:themeColor="text1"/>
        </w:rPr>
        <w:lastRenderedPageBreak/>
        <w:t>Force required to utilize.</w:t>
      </w:r>
    </w:p>
    <w:p w14:paraId="1C5F7F5A" w14:textId="77777777" w:rsidR="00420A6F" w:rsidRPr="00420A6F" w:rsidRDefault="00420A6F" w:rsidP="001C70A6">
      <w:pPr>
        <w:numPr>
          <w:ilvl w:val="0"/>
          <w:numId w:val="196"/>
        </w:numPr>
        <w:shd w:val="clear" w:color="auto" w:fill="FFFFFF"/>
        <w:spacing w:after="0" w:line="240" w:lineRule="auto"/>
        <w:contextualSpacing/>
        <w:rPr>
          <w:rFonts w:ascii="Arial" w:eastAsia="Times New Roman" w:hAnsi="Arial" w:cs="Arial"/>
          <w:color w:val="000000" w:themeColor="text1"/>
        </w:rPr>
      </w:pPr>
      <w:r w:rsidRPr="00420A6F">
        <w:rPr>
          <w:rFonts w:ascii="Arial" w:eastAsia="Times New Roman" w:hAnsi="Arial" w:cs="Arial"/>
          <w:color w:val="000000" w:themeColor="text1"/>
        </w:rPr>
        <w:t>Likes/dislikes/suggestions.</w:t>
      </w:r>
    </w:p>
    <w:p w14:paraId="16A567DB" w14:textId="77777777" w:rsidR="00420A6F" w:rsidRPr="00420A6F" w:rsidRDefault="00420A6F" w:rsidP="001C70A6">
      <w:pPr>
        <w:numPr>
          <w:ilvl w:val="0"/>
          <w:numId w:val="196"/>
        </w:numPr>
        <w:shd w:val="clear" w:color="auto" w:fill="FFFFFF"/>
        <w:spacing w:after="0" w:line="240" w:lineRule="auto"/>
        <w:contextualSpacing/>
        <w:rPr>
          <w:rFonts w:ascii="Arial" w:eastAsia="Times New Roman" w:hAnsi="Arial" w:cs="Arial"/>
          <w:color w:val="000000" w:themeColor="text1"/>
        </w:rPr>
      </w:pPr>
      <w:r w:rsidRPr="00420A6F">
        <w:rPr>
          <w:rFonts w:ascii="Arial" w:eastAsia="Times New Roman" w:hAnsi="Arial" w:cs="Arial"/>
          <w:color w:val="000000" w:themeColor="text1"/>
        </w:rPr>
        <w:t>Would technology be beneficial for this clinical area/unit or other units/areas?</w:t>
      </w:r>
    </w:p>
    <w:p w14:paraId="628DECF6" w14:textId="77777777" w:rsidR="00420A6F" w:rsidRPr="00420A6F" w:rsidRDefault="00420A6F" w:rsidP="001C70A6">
      <w:pPr>
        <w:numPr>
          <w:ilvl w:val="0"/>
          <w:numId w:val="195"/>
        </w:numPr>
        <w:shd w:val="clear" w:color="auto" w:fill="FFFFFF"/>
        <w:spacing w:after="0" w:line="240" w:lineRule="auto"/>
        <w:contextualSpacing/>
        <w:rPr>
          <w:rFonts w:ascii="Arial" w:eastAsia="Times New Roman" w:hAnsi="Arial" w:cs="Arial"/>
          <w:color w:val="000000" w:themeColor="text1"/>
        </w:rPr>
      </w:pPr>
      <w:r w:rsidRPr="00420A6F">
        <w:rPr>
          <w:rFonts w:ascii="Arial" w:eastAsia="Times New Roman" w:hAnsi="Arial" w:cs="Arial"/>
          <w:color w:val="000000" w:themeColor="text1"/>
        </w:rPr>
        <w:t>Complete staff training.</w:t>
      </w:r>
    </w:p>
    <w:p w14:paraId="79C8803E" w14:textId="77777777" w:rsidR="00420A6F" w:rsidRPr="00420A6F" w:rsidRDefault="00420A6F" w:rsidP="001C70A6">
      <w:pPr>
        <w:numPr>
          <w:ilvl w:val="1"/>
          <w:numId w:val="195"/>
        </w:numPr>
        <w:shd w:val="clear" w:color="auto" w:fill="FFFFFF"/>
        <w:spacing w:after="0" w:line="240" w:lineRule="auto"/>
        <w:ind w:left="1080"/>
        <w:contextualSpacing/>
        <w:rPr>
          <w:rFonts w:ascii="Arial" w:eastAsia="Times New Roman" w:hAnsi="Arial" w:cs="Arial"/>
          <w:b/>
          <w:color w:val="000000" w:themeColor="text1"/>
        </w:rPr>
      </w:pPr>
      <w:r w:rsidRPr="00420A6F">
        <w:rPr>
          <w:rFonts w:ascii="Arial" w:eastAsia="Times New Roman" w:hAnsi="Arial" w:cs="Arial"/>
          <w:color w:val="000000" w:themeColor="text1"/>
        </w:rPr>
        <w:t>Refer to your healthcare organization's policy regarding training requirements before initiation of the trial. Some facilities require 90% trained before starting the trial.</w:t>
      </w:r>
    </w:p>
    <w:p w14:paraId="1BECB36D" w14:textId="77777777" w:rsidR="00420A6F" w:rsidRPr="00420A6F" w:rsidRDefault="00420A6F" w:rsidP="001C70A6">
      <w:pPr>
        <w:numPr>
          <w:ilvl w:val="1"/>
          <w:numId w:val="195"/>
        </w:numPr>
        <w:shd w:val="clear" w:color="auto" w:fill="FFFFFF"/>
        <w:spacing w:after="0" w:line="240" w:lineRule="auto"/>
        <w:ind w:left="1080"/>
        <w:contextualSpacing/>
        <w:rPr>
          <w:rFonts w:ascii="Arial" w:eastAsia="Times New Roman" w:hAnsi="Arial" w:cs="Arial"/>
          <w:color w:val="000000" w:themeColor="text1"/>
        </w:rPr>
      </w:pPr>
      <w:r w:rsidRPr="00420A6F">
        <w:rPr>
          <w:rFonts w:ascii="Arial" w:eastAsia="Times New Roman" w:hAnsi="Arial" w:cs="Arial"/>
          <w:color w:val="000000" w:themeColor="text1"/>
        </w:rPr>
        <w:t>If the vendor is conducting the training, review with the vendor any healthcare organization processes they may need to know, e.g., maintenance, laundering, others.</w:t>
      </w:r>
    </w:p>
    <w:p w14:paraId="62AC1B76" w14:textId="77777777" w:rsidR="00420A6F" w:rsidRPr="00420A6F" w:rsidRDefault="00420A6F" w:rsidP="001C70A6">
      <w:pPr>
        <w:numPr>
          <w:ilvl w:val="0"/>
          <w:numId w:val="195"/>
        </w:numPr>
        <w:shd w:val="clear" w:color="auto" w:fill="FFFFFF"/>
        <w:spacing w:after="0" w:line="240" w:lineRule="auto"/>
        <w:contextualSpacing/>
        <w:rPr>
          <w:rFonts w:ascii="Arial" w:eastAsia="Times New Roman" w:hAnsi="Arial" w:cs="Arial"/>
          <w:color w:val="000000" w:themeColor="text1"/>
        </w:rPr>
      </w:pPr>
      <w:r w:rsidRPr="00420A6F">
        <w:rPr>
          <w:rFonts w:ascii="Arial" w:eastAsia="Times New Roman" w:hAnsi="Arial" w:cs="Arial"/>
          <w:color w:val="000000" w:themeColor="text1"/>
        </w:rPr>
        <w:t>Conduct the trial.</w:t>
      </w:r>
    </w:p>
    <w:p w14:paraId="7FA666EA" w14:textId="77777777" w:rsidR="00420A6F" w:rsidRPr="00420A6F" w:rsidRDefault="00420A6F" w:rsidP="001C70A6">
      <w:pPr>
        <w:numPr>
          <w:ilvl w:val="1"/>
          <w:numId w:val="198"/>
        </w:numPr>
        <w:shd w:val="clear" w:color="auto" w:fill="FFFFFF"/>
        <w:spacing w:after="0" w:line="240" w:lineRule="auto"/>
        <w:ind w:left="1080"/>
        <w:contextualSpacing/>
        <w:rPr>
          <w:rFonts w:ascii="Arial" w:eastAsia="Times New Roman" w:hAnsi="Arial" w:cs="Arial"/>
          <w:color w:val="000000" w:themeColor="text1"/>
        </w:rPr>
      </w:pPr>
      <w:r w:rsidRPr="00420A6F">
        <w:rPr>
          <w:rFonts w:ascii="Arial" w:eastAsia="Times New Roman" w:hAnsi="Arial" w:cs="Arial"/>
          <w:color w:val="000000" w:themeColor="text1"/>
        </w:rPr>
        <w:t xml:space="preserve">Stay in communication with each clinical area/unit during the trial to obtain feedback on any barriers or issues.  </w:t>
      </w:r>
    </w:p>
    <w:p w14:paraId="2DC7122D" w14:textId="77777777" w:rsidR="00420A6F" w:rsidRPr="00420A6F" w:rsidRDefault="00420A6F" w:rsidP="001C70A6">
      <w:pPr>
        <w:numPr>
          <w:ilvl w:val="1"/>
          <w:numId w:val="198"/>
        </w:numPr>
        <w:shd w:val="clear" w:color="auto" w:fill="FFFFFF"/>
        <w:spacing w:after="0" w:line="240" w:lineRule="auto"/>
        <w:ind w:left="1080"/>
        <w:contextualSpacing/>
        <w:rPr>
          <w:rFonts w:ascii="Arial" w:eastAsia="Times New Roman" w:hAnsi="Arial" w:cs="Arial"/>
          <w:color w:val="000000" w:themeColor="text1"/>
        </w:rPr>
      </w:pPr>
      <w:r w:rsidRPr="00420A6F">
        <w:rPr>
          <w:rFonts w:ascii="Arial" w:eastAsia="Times New Roman" w:hAnsi="Arial" w:cs="Arial"/>
          <w:color w:val="000000" w:themeColor="text1"/>
        </w:rPr>
        <w:t>Conduct focus groups if needed during or after the trial.</w:t>
      </w:r>
    </w:p>
    <w:p w14:paraId="491102DE" w14:textId="77777777" w:rsidR="00420A6F" w:rsidRPr="00420A6F" w:rsidRDefault="00420A6F" w:rsidP="001C70A6">
      <w:pPr>
        <w:numPr>
          <w:ilvl w:val="1"/>
          <w:numId w:val="198"/>
        </w:numPr>
        <w:shd w:val="clear" w:color="auto" w:fill="FFFFFF"/>
        <w:spacing w:after="0" w:line="240" w:lineRule="auto"/>
        <w:ind w:left="1080"/>
        <w:contextualSpacing/>
        <w:rPr>
          <w:rFonts w:ascii="Arial" w:eastAsia="Times New Roman" w:hAnsi="Arial" w:cs="Arial"/>
          <w:color w:val="000000" w:themeColor="text1"/>
        </w:rPr>
      </w:pPr>
      <w:r w:rsidRPr="00420A6F">
        <w:rPr>
          <w:rFonts w:ascii="Arial" w:eastAsia="Times New Roman" w:hAnsi="Arial" w:cs="Arial"/>
          <w:color w:val="000000" w:themeColor="text1"/>
        </w:rPr>
        <w:t>Market trial and send reminders to assure trial will be valid and users participate.</w:t>
      </w:r>
    </w:p>
    <w:p w14:paraId="2CA7D32B" w14:textId="77777777" w:rsidR="00420A6F" w:rsidRPr="00420A6F" w:rsidRDefault="00420A6F" w:rsidP="001C70A6">
      <w:pPr>
        <w:numPr>
          <w:ilvl w:val="0"/>
          <w:numId w:val="195"/>
        </w:numPr>
        <w:shd w:val="clear" w:color="auto" w:fill="FFFFFF"/>
        <w:spacing w:after="0" w:line="240" w:lineRule="auto"/>
        <w:contextualSpacing/>
        <w:rPr>
          <w:rFonts w:ascii="Arial" w:eastAsia="Times New Roman" w:hAnsi="Arial" w:cs="Arial"/>
          <w:color w:val="000000" w:themeColor="text1"/>
        </w:rPr>
      </w:pPr>
      <w:r w:rsidRPr="00420A6F">
        <w:rPr>
          <w:rFonts w:ascii="Arial" w:eastAsia="Times New Roman" w:hAnsi="Arial" w:cs="Arial"/>
          <w:color w:val="000000" w:themeColor="text1"/>
        </w:rPr>
        <w:t>Collect and analyze data.</w:t>
      </w:r>
    </w:p>
    <w:p w14:paraId="3D5CEE44" w14:textId="77777777" w:rsidR="00420A6F" w:rsidRPr="00420A6F" w:rsidRDefault="00420A6F" w:rsidP="001C70A6">
      <w:pPr>
        <w:numPr>
          <w:ilvl w:val="0"/>
          <w:numId w:val="199"/>
        </w:numPr>
        <w:shd w:val="clear" w:color="auto" w:fill="FFFFFF"/>
        <w:spacing w:after="0" w:line="240" w:lineRule="auto"/>
        <w:contextualSpacing/>
        <w:rPr>
          <w:rFonts w:ascii="Arial" w:eastAsia="Times New Roman" w:hAnsi="Arial" w:cs="Arial"/>
          <w:color w:val="000000" w:themeColor="text1"/>
        </w:rPr>
      </w:pPr>
      <w:r w:rsidRPr="00420A6F">
        <w:rPr>
          <w:rFonts w:ascii="Arial" w:eastAsia="Times New Roman" w:hAnsi="Arial" w:cs="Arial"/>
          <w:color w:val="000000" w:themeColor="text1"/>
        </w:rPr>
        <w:t>Once the trial period is completed, analyze written and verbal results.</w:t>
      </w:r>
    </w:p>
    <w:p w14:paraId="312D71C8" w14:textId="77777777" w:rsidR="00420A6F" w:rsidRPr="00420A6F" w:rsidRDefault="00420A6F" w:rsidP="001C70A6">
      <w:pPr>
        <w:numPr>
          <w:ilvl w:val="0"/>
          <w:numId w:val="199"/>
        </w:numPr>
        <w:shd w:val="clear" w:color="auto" w:fill="FFFFFF"/>
        <w:spacing w:after="0" w:line="240" w:lineRule="auto"/>
        <w:contextualSpacing/>
        <w:rPr>
          <w:rFonts w:ascii="Arial" w:eastAsia="Times New Roman" w:hAnsi="Arial" w:cs="Arial"/>
          <w:color w:val="000000" w:themeColor="text1"/>
        </w:rPr>
      </w:pPr>
      <w:r w:rsidRPr="00420A6F">
        <w:rPr>
          <w:rFonts w:ascii="Arial" w:eastAsia="Times New Roman" w:hAnsi="Arial" w:cs="Arial"/>
          <w:color w:val="000000" w:themeColor="text1"/>
        </w:rPr>
        <w:t>Analyze selected outcome measures (e.g., injury reduction, fall rates, and others).</w:t>
      </w:r>
    </w:p>
    <w:p w14:paraId="3772DFA5" w14:textId="77777777" w:rsidR="00420A6F" w:rsidRPr="00420A6F" w:rsidRDefault="00420A6F" w:rsidP="001C70A6">
      <w:pPr>
        <w:numPr>
          <w:ilvl w:val="0"/>
          <w:numId w:val="199"/>
        </w:numPr>
        <w:shd w:val="clear" w:color="auto" w:fill="FFFFFF"/>
        <w:spacing w:after="0" w:line="240" w:lineRule="auto"/>
        <w:contextualSpacing/>
        <w:rPr>
          <w:rFonts w:ascii="Arial" w:eastAsia="Times New Roman" w:hAnsi="Arial" w:cs="Arial"/>
          <w:color w:val="000000" w:themeColor="text1"/>
        </w:rPr>
      </w:pPr>
      <w:r w:rsidRPr="00420A6F">
        <w:rPr>
          <w:rFonts w:ascii="Arial" w:eastAsia="Times New Roman" w:hAnsi="Arial" w:cs="Arial"/>
          <w:color w:val="000000" w:themeColor="text1"/>
        </w:rPr>
        <w:t>When selecting technology of choice, also consider cost, service (local or not), warranties, turnaround time when parts are needed, maintenance, quality, durability, etc.</w:t>
      </w:r>
    </w:p>
    <w:p w14:paraId="4CFA9C8D" w14:textId="77777777" w:rsidR="00420A6F" w:rsidRPr="00420A6F" w:rsidRDefault="00420A6F" w:rsidP="001C70A6">
      <w:pPr>
        <w:numPr>
          <w:ilvl w:val="0"/>
          <w:numId w:val="195"/>
        </w:numPr>
        <w:shd w:val="clear" w:color="auto" w:fill="FFFFFF"/>
        <w:spacing w:after="0" w:line="240" w:lineRule="auto"/>
        <w:contextualSpacing/>
        <w:rPr>
          <w:rFonts w:ascii="Arial" w:eastAsia="Times New Roman" w:hAnsi="Arial" w:cs="Arial"/>
          <w:color w:val="000000" w:themeColor="text1"/>
        </w:rPr>
      </w:pPr>
      <w:r w:rsidRPr="00420A6F">
        <w:rPr>
          <w:rFonts w:ascii="Arial" w:eastAsia="Times New Roman" w:hAnsi="Arial" w:cs="Arial"/>
          <w:color w:val="000000" w:themeColor="text1"/>
        </w:rPr>
        <w:t>Present feedback to the decision-making team/task force/leadership.</w:t>
      </w:r>
    </w:p>
    <w:p w14:paraId="45549E5F" w14:textId="77777777" w:rsidR="00420A6F" w:rsidRPr="00420A6F" w:rsidRDefault="00420A6F" w:rsidP="001C70A6">
      <w:pPr>
        <w:numPr>
          <w:ilvl w:val="0"/>
          <w:numId w:val="200"/>
        </w:numPr>
        <w:shd w:val="clear" w:color="auto" w:fill="FFFFFF"/>
        <w:spacing w:after="0" w:line="240" w:lineRule="auto"/>
        <w:contextualSpacing/>
        <w:rPr>
          <w:rFonts w:ascii="Arial" w:eastAsia="Times New Roman" w:hAnsi="Arial" w:cs="Arial"/>
          <w:color w:val="000000" w:themeColor="text1"/>
          <w:sz w:val="24"/>
          <w:szCs w:val="24"/>
        </w:rPr>
      </w:pPr>
      <w:r w:rsidRPr="00420A6F">
        <w:rPr>
          <w:rFonts w:ascii="Arial" w:eastAsia="Times New Roman" w:hAnsi="Arial" w:cs="Arial"/>
          <w:color w:val="000000" w:themeColor="text1"/>
        </w:rPr>
        <w:t xml:space="preserve">Use existing communication processes to share compatibility, preferences, and economic impact of prospective technology. </w:t>
      </w:r>
    </w:p>
    <w:p w14:paraId="5A4C717C" w14:textId="77777777" w:rsidR="00420A6F" w:rsidRPr="00420A6F" w:rsidRDefault="00420A6F" w:rsidP="001C70A6">
      <w:pPr>
        <w:numPr>
          <w:ilvl w:val="0"/>
          <w:numId w:val="200"/>
        </w:numPr>
        <w:shd w:val="clear" w:color="auto" w:fill="FFFFFF"/>
        <w:spacing w:after="0" w:line="240" w:lineRule="auto"/>
        <w:contextualSpacing/>
        <w:rPr>
          <w:rFonts w:ascii="Arial" w:eastAsia="Times New Roman" w:hAnsi="Arial" w:cs="Arial"/>
          <w:color w:val="000000" w:themeColor="text1"/>
        </w:rPr>
      </w:pPr>
      <w:r w:rsidRPr="00420A6F">
        <w:rPr>
          <w:rFonts w:ascii="Arial" w:eastAsia="Times New Roman" w:hAnsi="Arial" w:cs="Arial"/>
          <w:color w:val="000000" w:themeColor="text1"/>
        </w:rPr>
        <w:t>Consider including a presentation by an end-user to discuss the qualities of the technology being considered.</w:t>
      </w:r>
    </w:p>
    <w:p w14:paraId="41AA8D1F" w14:textId="77777777" w:rsidR="00420A6F" w:rsidRPr="00420A6F" w:rsidRDefault="00420A6F" w:rsidP="001C70A6">
      <w:pPr>
        <w:numPr>
          <w:ilvl w:val="0"/>
          <w:numId w:val="195"/>
        </w:numPr>
        <w:shd w:val="clear" w:color="auto" w:fill="FFFFFF"/>
        <w:spacing w:after="0" w:line="240" w:lineRule="auto"/>
        <w:contextualSpacing/>
        <w:rPr>
          <w:rFonts w:ascii="Arial" w:eastAsia="Times New Roman" w:hAnsi="Arial" w:cs="Arial"/>
          <w:color w:val="000000" w:themeColor="text1"/>
        </w:rPr>
      </w:pPr>
      <w:r w:rsidRPr="00420A6F">
        <w:rPr>
          <w:rFonts w:ascii="Arial" w:eastAsia="Times New Roman" w:hAnsi="Arial" w:cs="Arial"/>
          <w:color w:val="000000" w:themeColor="text1"/>
        </w:rPr>
        <w:t>Obtain support to purchase technology (see Standard 2.1.5).</w:t>
      </w:r>
    </w:p>
    <w:p w14:paraId="46F4A764" w14:textId="77777777" w:rsidR="00420A6F" w:rsidRPr="00420A6F" w:rsidRDefault="00420A6F" w:rsidP="00420A6F">
      <w:pPr>
        <w:shd w:val="clear" w:color="auto" w:fill="FFFFFF"/>
        <w:spacing w:after="0" w:line="240" w:lineRule="auto"/>
        <w:rPr>
          <w:rFonts w:ascii="Arial" w:eastAsia="Times New Roman" w:hAnsi="Arial" w:cs="Arial"/>
          <w:b/>
        </w:rPr>
      </w:pPr>
    </w:p>
    <w:p w14:paraId="32C68BF5" w14:textId="77777777" w:rsidR="00420A6F" w:rsidRPr="00420A6F" w:rsidRDefault="00420A6F" w:rsidP="00420A6F">
      <w:pPr>
        <w:shd w:val="clear" w:color="auto" w:fill="FFFFFF"/>
        <w:spacing w:after="0" w:line="240" w:lineRule="auto"/>
        <w:rPr>
          <w:rFonts w:ascii="Arial" w:eastAsia="Times New Roman" w:hAnsi="Arial" w:cs="Arial"/>
          <w:b/>
        </w:rPr>
      </w:pPr>
      <w:r w:rsidRPr="00420A6F">
        <w:rPr>
          <w:rFonts w:ascii="Arial" w:eastAsia="Times New Roman" w:hAnsi="Arial" w:cs="Arial"/>
          <w:b/>
        </w:rPr>
        <w:t>4.1.3 TIPS</w:t>
      </w:r>
    </w:p>
    <w:p w14:paraId="05F40DAD" w14:textId="77777777" w:rsidR="00420A6F" w:rsidRPr="00420A6F" w:rsidRDefault="00420A6F" w:rsidP="00420A6F">
      <w:pPr>
        <w:shd w:val="clear" w:color="auto" w:fill="FFFFFF"/>
        <w:spacing w:after="0" w:line="240" w:lineRule="auto"/>
        <w:rPr>
          <w:rFonts w:ascii="Arial" w:eastAsia="Times New Roman" w:hAnsi="Arial" w:cs="Arial"/>
        </w:rPr>
      </w:pPr>
      <w:r w:rsidRPr="00420A6F">
        <w:rPr>
          <w:rFonts w:ascii="Arial" w:eastAsia="Times New Roman" w:hAnsi="Arial" w:cs="Arial"/>
        </w:rPr>
        <w:t>Considerations when evaluating new technology:</w:t>
      </w:r>
    </w:p>
    <w:p w14:paraId="7EBD46E3" w14:textId="77777777" w:rsidR="00420A6F" w:rsidRPr="00420A6F" w:rsidRDefault="00420A6F" w:rsidP="001C70A6">
      <w:pPr>
        <w:numPr>
          <w:ilvl w:val="0"/>
          <w:numId w:val="168"/>
        </w:numPr>
        <w:shd w:val="clear" w:color="auto" w:fill="FFFFFF"/>
        <w:spacing w:after="0" w:line="240" w:lineRule="auto"/>
        <w:contextualSpacing/>
        <w:rPr>
          <w:rFonts w:ascii="Arial" w:eastAsia="Times New Roman" w:hAnsi="Arial" w:cs="Arial"/>
        </w:rPr>
      </w:pPr>
      <w:r w:rsidRPr="00420A6F">
        <w:rPr>
          <w:rFonts w:ascii="Arial" w:eastAsia="Times New Roman" w:hAnsi="Arial" w:cs="Arial"/>
        </w:rPr>
        <w:t>Weight capacities needed.</w:t>
      </w:r>
    </w:p>
    <w:p w14:paraId="3E5576A4" w14:textId="77777777" w:rsidR="00420A6F" w:rsidRPr="00420A6F" w:rsidRDefault="00420A6F" w:rsidP="001C70A6">
      <w:pPr>
        <w:numPr>
          <w:ilvl w:val="0"/>
          <w:numId w:val="168"/>
        </w:numPr>
        <w:shd w:val="clear" w:color="auto" w:fill="FFFFFF"/>
        <w:spacing w:after="0" w:line="240" w:lineRule="auto"/>
        <w:contextualSpacing/>
        <w:rPr>
          <w:rFonts w:ascii="Arial" w:eastAsia="Times New Roman" w:hAnsi="Arial" w:cs="Arial"/>
        </w:rPr>
      </w:pPr>
      <w:r w:rsidRPr="00420A6F">
        <w:rPr>
          <w:rFonts w:ascii="Arial" w:eastAsia="Times New Roman" w:hAnsi="Arial" w:cs="Arial"/>
        </w:rPr>
        <w:t xml:space="preserve">Infection control: If it takes too long to clean, this may affect compliance or infection rates. Does item have straps, cloth, Velcro, or anything that will require sending item to linen after each use? Can hospital disinfectants be used on product? </w:t>
      </w:r>
    </w:p>
    <w:p w14:paraId="6FB534F0" w14:textId="77777777" w:rsidR="00420A6F" w:rsidRPr="00420A6F" w:rsidRDefault="00420A6F" w:rsidP="001C70A6">
      <w:pPr>
        <w:numPr>
          <w:ilvl w:val="0"/>
          <w:numId w:val="168"/>
        </w:numPr>
        <w:shd w:val="clear" w:color="auto" w:fill="FFFFFF"/>
        <w:spacing w:after="0" w:line="240" w:lineRule="auto"/>
        <w:contextualSpacing/>
        <w:rPr>
          <w:rFonts w:ascii="Arial" w:eastAsia="Times New Roman" w:hAnsi="Arial" w:cs="Arial"/>
        </w:rPr>
      </w:pPr>
      <w:r w:rsidRPr="00420A6F">
        <w:rPr>
          <w:rFonts w:ascii="Arial" w:eastAsia="Times New Roman" w:hAnsi="Arial" w:cs="Arial"/>
        </w:rPr>
        <w:t>Reusable or patient-specific slings:  If patient-specific, is there an opportunity to recycle product? Can item be reprocessed to help save on cost?  If cloth, what is the linen process, and who will re-stock?</w:t>
      </w:r>
    </w:p>
    <w:p w14:paraId="15BCC058" w14:textId="77777777" w:rsidR="00420A6F" w:rsidRPr="00420A6F" w:rsidRDefault="00420A6F" w:rsidP="001C70A6">
      <w:pPr>
        <w:numPr>
          <w:ilvl w:val="0"/>
          <w:numId w:val="168"/>
        </w:numPr>
        <w:shd w:val="clear" w:color="auto" w:fill="FFFFFF"/>
        <w:spacing w:after="0" w:line="240" w:lineRule="auto"/>
        <w:contextualSpacing/>
        <w:rPr>
          <w:rFonts w:ascii="Arial" w:eastAsia="Times New Roman" w:hAnsi="Arial" w:cs="Arial"/>
        </w:rPr>
      </w:pPr>
      <w:r w:rsidRPr="00420A6F">
        <w:rPr>
          <w:rFonts w:ascii="Arial" w:eastAsia="Times New Roman" w:hAnsi="Arial" w:cs="Arial"/>
        </w:rPr>
        <w:t>Technology components: Does technology have too many separate components or parts that might easily get lost?  Evaluate impact on whether technology can still be used if a component is missing.</w:t>
      </w:r>
    </w:p>
    <w:p w14:paraId="052BABD7" w14:textId="77777777" w:rsidR="00420A6F" w:rsidRPr="00420A6F" w:rsidRDefault="00420A6F" w:rsidP="001C70A6">
      <w:pPr>
        <w:numPr>
          <w:ilvl w:val="0"/>
          <w:numId w:val="168"/>
        </w:numPr>
        <w:shd w:val="clear" w:color="auto" w:fill="FFFFFF"/>
        <w:spacing w:after="0" w:line="240" w:lineRule="auto"/>
        <w:contextualSpacing/>
        <w:rPr>
          <w:rFonts w:ascii="Arial" w:eastAsia="Times New Roman" w:hAnsi="Arial" w:cs="Arial"/>
        </w:rPr>
      </w:pPr>
      <w:r w:rsidRPr="00420A6F">
        <w:rPr>
          <w:rFonts w:ascii="Arial" w:eastAsia="Times New Roman" w:hAnsi="Arial" w:cs="Arial"/>
        </w:rPr>
        <w:t>Ease of use: If technology is too complicated and not intuitive, compliance will be affected.</w:t>
      </w:r>
    </w:p>
    <w:p w14:paraId="776C0F99" w14:textId="77777777" w:rsidR="00420A6F" w:rsidRPr="00420A6F" w:rsidRDefault="00420A6F" w:rsidP="001C70A6">
      <w:pPr>
        <w:numPr>
          <w:ilvl w:val="0"/>
          <w:numId w:val="168"/>
        </w:numPr>
        <w:shd w:val="clear" w:color="auto" w:fill="FFFFFF"/>
        <w:spacing w:after="0" w:line="240" w:lineRule="auto"/>
        <w:contextualSpacing/>
        <w:rPr>
          <w:rFonts w:ascii="Arial" w:eastAsia="Times New Roman" w:hAnsi="Arial" w:cs="Arial"/>
        </w:rPr>
      </w:pPr>
      <w:r w:rsidRPr="00420A6F">
        <w:rPr>
          <w:rFonts w:ascii="Arial" w:eastAsia="Times New Roman" w:hAnsi="Arial" w:cs="Arial"/>
        </w:rPr>
        <w:t>Portability: Is technology light enough to have one staff member carry or move without risking injury?</w:t>
      </w:r>
    </w:p>
    <w:p w14:paraId="079F5F24" w14:textId="77777777" w:rsidR="00420A6F" w:rsidRPr="00420A6F" w:rsidRDefault="00420A6F" w:rsidP="001C70A6">
      <w:pPr>
        <w:numPr>
          <w:ilvl w:val="0"/>
          <w:numId w:val="168"/>
        </w:numPr>
        <w:shd w:val="clear" w:color="auto" w:fill="FFFFFF"/>
        <w:spacing w:after="0" w:line="240" w:lineRule="auto"/>
        <w:contextualSpacing/>
        <w:rPr>
          <w:rFonts w:ascii="Arial" w:eastAsia="Times New Roman" w:hAnsi="Arial" w:cs="Arial"/>
        </w:rPr>
      </w:pPr>
      <w:r w:rsidRPr="00420A6F">
        <w:rPr>
          <w:rFonts w:ascii="Arial" w:eastAsia="Times New Roman" w:hAnsi="Arial" w:cs="Arial"/>
        </w:rPr>
        <w:t>Storage: Is there adequate storage on the clinical area/unit and how close is it to the point of care? The farther away technology is stored, the less the compliance.</w:t>
      </w:r>
    </w:p>
    <w:p w14:paraId="0811939D" w14:textId="77777777" w:rsidR="00420A6F" w:rsidRPr="00420A6F" w:rsidRDefault="00420A6F" w:rsidP="001C70A6">
      <w:pPr>
        <w:numPr>
          <w:ilvl w:val="0"/>
          <w:numId w:val="168"/>
        </w:numPr>
        <w:shd w:val="clear" w:color="auto" w:fill="FFFFFF"/>
        <w:spacing w:after="0" w:line="240" w:lineRule="auto"/>
        <w:contextualSpacing/>
        <w:rPr>
          <w:rFonts w:ascii="Arial" w:eastAsia="Times New Roman" w:hAnsi="Arial" w:cs="Arial"/>
        </w:rPr>
      </w:pPr>
      <w:r w:rsidRPr="00420A6F">
        <w:rPr>
          <w:rFonts w:ascii="Arial" w:eastAsia="Times New Roman" w:hAnsi="Arial" w:cs="Arial"/>
        </w:rPr>
        <w:t>Variety of beds used in the healthcare organization: Is technology compatible with all bed types?</w:t>
      </w:r>
    </w:p>
    <w:p w14:paraId="2558B5F8" w14:textId="77777777" w:rsidR="00420A6F" w:rsidRPr="00420A6F" w:rsidRDefault="00420A6F" w:rsidP="001C70A6">
      <w:pPr>
        <w:numPr>
          <w:ilvl w:val="0"/>
          <w:numId w:val="168"/>
        </w:numPr>
        <w:shd w:val="clear" w:color="auto" w:fill="FFFFFF"/>
        <w:spacing w:after="0" w:line="240" w:lineRule="auto"/>
        <w:contextualSpacing/>
        <w:rPr>
          <w:rFonts w:ascii="Arial" w:eastAsia="Times New Roman" w:hAnsi="Arial" w:cs="Arial"/>
        </w:rPr>
      </w:pPr>
      <w:r w:rsidRPr="00420A6F">
        <w:rPr>
          <w:rFonts w:ascii="Arial" w:eastAsia="Times New Roman" w:hAnsi="Arial" w:cs="Arial"/>
        </w:rPr>
        <w:t>Seating: Does technology fit around or under current seating or toileting aides?</w:t>
      </w:r>
    </w:p>
    <w:p w14:paraId="5749ACF4" w14:textId="77777777" w:rsidR="00420A6F" w:rsidRPr="00420A6F" w:rsidRDefault="00420A6F" w:rsidP="001C70A6">
      <w:pPr>
        <w:numPr>
          <w:ilvl w:val="0"/>
          <w:numId w:val="168"/>
        </w:numPr>
        <w:shd w:val="clear" w:color="auto" w:fill="FFFFFF"/>
        <w:spacing w:after="0" w:line="240" w:lineRule="auto"/>
        <w:contextualSpacing/>
        <w:rPr>
          <w:rFonts w:ascii="Arial" w:eastAsia="Times New Roman" w:hAnsi="Arial" w:cs="Arial"/>
        </w:rPr>
      </w:pPr>
      <w:r w:rsidRPr="00420A6F">
        <w:rPr>
          <w:rFonts w:ascii="Arial" w:eastAsia="Times New Roman" w:hAnsi="Arial" w:cs="Arial"/>
        </w:rPr>
        <w:t xml:space="preserve">Charging technology: How durable is adaptor/battery which inserts into device?  Is it evident when technology is charging? Can more than one piece of technology be </w:t>
      </w:r>
      <w:r w:rsidRPr="00420A6F">
        <w:rPr>
          <w:rFonts w:ascii="Arial" w:eastAsia="Times New Roman" w:hAnsi="Arial" w:cs="Arial"/>
        </w:rPr>
        <w:lastRenderedPageBreak/>
        <w:t>charged in the charging unit? How often do batteries need to be replaced? Can the biomedical department purchase batteries from any distributors or can they only purchase them from the vendor?  Does an extra battery need to be purchased? Is there wall space to mount battery charger in preferred storage location(s)?</w:t>
      </w:r>
    </w:p>
    <w:p w14:paraId="407CFFE1" w14:textId="77777777" w:rsidR="00420A6F" w:rsidRPr="00420A6F" w:rsidRDefault="00420A6F" w:rsidP="00420A6F">
      <w:pPr>
        <w:shd w:val="clear" w:color="auto" w:fill="FFFFFF"/>
        <w:spacing w:after="0" w:line="240" w:lineRule="auto"/>
        <w:contextualSpacing/>
        <w:rPr>
          <w:rFonts w:ascii="Arial" w:eastAsia="Times New Roman" w:hAnsi="Arial" w:cs="Arial"/>
          <w:b/>
        </w:rPr>
      </w:pPr>
    </w:p>
    <w:p w14:paraId="16714284" w14:textId="77777777" w:rsidR="00420A6F" w:rsidRPr="00420A6F" w:rsidRDefault="00420A6F" w:rsidP="00420A6F">
      <w:pPr>
        <w:shd w:val="clear" w:color="auto" w:fill="FFFFFF"/>
        <w:spacing w:after="0" w:line="240" w:lineRule="auto"/>
        <w:contextualSpacing/>
        <w:rPr>
          <w:rFonts w:ascii="Arial" w:eastAsia="Times New Roman" w:hAnsi="Arial" w:cs="Arial"/>
          <w:b/>
        </w:rPr>
      </w:pPr>
    </w:p>
    <w:p w14:paraId="12118B63" w14:textId="77777777" w:rsidR="00420A6F" w:rsidRPr="00420A6F" w:rsidRDefault="00420A6F" w:rsidP="00420A6F">
      <w:pPr>
        <w:shd w:val="clear" w:color="auto" w:fill="FFFFFF"/>
        <w:spacing w:after="0" w:line="240" w:lineRule="auto"/>
        <w:contextualSpacing/>
        <w:rPr>
          <w:rFonts w:ascii="Arial" w:eastAsia="Times New Roman" w:hAnsi="Arial" w:cs="Arial"/>
        </w:rPr>
      </w:pPr>
    </w:p>
    <w:p w14:paraId="461D08BE" w14:textId="77777777" w:rsidR="00420A6F" w:rsidRPr="00420A6F" w:rsidRDefault="00420A6F" w:rsidP="00420A6F">
      <w:pPr>
        <w:shd w:val="clear" w:color="auto" w:fill="FFFFFF"/>
        <w:spacing w:after="0" w:line="240" w:lineRule="auto"/>
        <w:rPr>
          <w:rFonts w:ascii="Arial" w:eastAsia="Times New Roman" w:hAnsi="Arial" w:cs="Arial"/>
          <w:b/>
        </w:rPr>
      </w:pPr>
      <w:r w:rsidRPr="00420A6F">
        <w:rPr>
          <w:rFonts w:ascii="Arial" w:eastAsia="Times New Roman" w:hAnsi="Arial" w:cs="Arial"/>
          <w:b/>
        </w:rPr>
        <w:t>4.1.3 References</w:t>
      </w:r>
    </w:p>
    <w:p w14:paraId="62E52834" w14:textId="77777777" w:rsidR="00420A6F" w:rsidRPr="00420A6F" w:rsidRDefault="00420A6F" w:rsidP="001C70A6">
      <w:pPr>
        <w:numPr>
          <w:ilvl w:val="0"/>
          <w:numId w:val="90"/>
        </w:numPr>
        <w:shd w:val="clear" w:color="auto" w:fill="FFFFFF"/>
        <w:autoSpaceDE w:val="0"/>
        <w:autoSpaceDN w:val="0"/>
        <w:adjustRightInd w:val="0"/>
        <w:spacing w:after="0" w:line="240" w:lineRule="auto"/>
        <w:contextualSpacing/>
        <w:rPr>
          <w:rFonts w:ascii="Arial" w:eastAsia="Times New Roman" w:hAnsi="Arial" w:cs="Arial"/>
        </w:rPr>
      </w:pPr>
      <w:r w:rsidRPr="00420A6F">
        <w:rPr>
          <w:rFonts w:ascii="Arial" w:hAnsi="Arial" w:cs="Arial"/>
        </w:rPr>
        <w:t xml:space="preserve">International Organization for Standardization (ISO), ISO 10535:2006: </w:t>
      </w:r>
      <w:r w:rsidRPr="00420A6F">
        <w:rPr>
          <w:rFonts w:ascii="Arial" w:hAnsi="Arial" w:cs="Arial"/>
          <w:i/>
        </w:rPr>
        <w:t>Hoists for the Transfer of Disabled Persons – Requirements and Test Methods</w:t>
      </w:r>
      <w:r w:rsidRPr="00420A6F">
        <w:rPr>
          <w:rFonts w:ascii="Arial" w:hAnsi="Arial" w:cs="Arial"/>
        </w:rPr>
        <w:t xml:space="preserve">, ISO, 2015, retrieved October 2020, from </w:t>
      </w:r>
      <w:hyperlink r:id="rId53" w:history="1">
        <w:r w:rsidRPr="00420A6F">
          <w:rPr>
            <w:rFonts w:ascii="Arial" w:hAnsi="Arial" w:cs="Arial"/>
          </w:rPr>
          <w:t>http://www.iso.org/standard/32155.html</w:t>
        </w:r>
      </w:hyperlink>
      <w:r w:rsidRPr="00420A6F">
        <w:rPr>
          <w:rFonts w:ascii="Arial" w:hAnsi="Arial" w:cs="Arial"/>
          <w:u w:val="single"/>
        </w:rPr>
        <w:t xml:space="preserve"> </w:t>
      </w:r>
      <w:r w:rsidRPr="00420A6F">
        <w:rPr>
          <w:rFonts w:ascii="Arial" w:hAnsi="Arial" w:cs="Arial"/>
        </w:rPr>
        <w:t xml:space="preserve"> </w:t>
      </w:r>
    </w:p>
    <w:p w14:paraId="0C44422A" w14:textId="77777777" w:rsidR="00420A6F" w:rsidRPr="00420A6F" w:rsidRDefault="00420A6F" w:rsidP="001C70A6">
      <w:pPr>
        <w:numPr>
          <w:ilvl w:val="0"/>
          <w:numId w:val="90"/>
        </w:numPr>
        <w:autoSpaceDE w:val="0"/>
        <w:autoSpaceDN w:val="0"/>
        <w:adjustRightInd w:val="0"/>
        <w:spacing w:after="0" w:line="240" w:lineRule="auto"/>
        <w:contextualSpacing/>
        <w:rPr>
          <w:rFonts w:ascii="Arial" w:hAnsi="Arial" w:cs="Arial"/>
        </w:rPr>
      </w:pPr>
      <w:r w:rsidRPr="00420A6F">
        <w:rPr>
          <w:rFonts w:ascii="Arial" w:hAnsi="Arial" w:cs="Arial"/>
        </w:rPr>
        <w:t xml:space="preserve">International Organization for Standardization (ISO), ISO/TR 12296:2012: </w:t>
      </w:r>
      <w:r w:rsidRPr="00420A6F">
        <w:rPr>
          <w:rFonts w:ascii="Arial" w:hAnsi="Arial" w:cs="Arial"/>
          <w:i/>
        </w:rPr>
        <w:t>Ergonomics -- Manual Handling of People in the Healthcare Sector</w:t>
      </w:r>
      <w:r w:rsidRPr="00420A6F">
        <w:rPr>
          <w:rFonts w:ascii="Arial" w:hAnsi="Arial" w:cs="Arial"/>
        </w:rPr>
        <w:t xml:space="preserve">, ISO, 2012. Retrieved October 2020, from </w:t>
      </w:r>
      <w:hyperlink r:id="rId54" w:history="1">
        <w:r w:rsidRPr="00420A6F">
          <w:rPr>
            <w:rFonts w:ascii="Arial" w:hAnsi="Arial" w:cs="Arial"/>
          </w:rPr>
          <w:t>http://www.iso.org/iso/catalogue_detail.htm?csnumber=51310</w:t>
        </w:r>
      </w:hyperlink>
      <w:r w:rsidRPr="00420A6F">
        <w:rPr>
          <w:rFonts w:ascii="Arial" w:hAnsi="Arial" w:cs="Arial"/>
        </w:rPr>
        <w:t xml:space="preserve"> </w:t>
      </w:r>
      <w:r w:rsidRPr="00420A6F">
        <w:rPr>
          <w:rFonts w:ascii="Arial" w:hAnsi="Arial" w:cs="Arial"/>
          <w:u w:val="single"/>
        </w:rPr>
        <w:t xml:space="preserve">  </w:t>
      </w:r>
      <w:r w:rsidRPr="00420A6F">
        <w:rPr>
          <w:rFonts w:ascii="Arial" w:hAnsi="Arial" w:cs="Arial"/>
        </w:rPr>
        <w:t xml:space="preserve"> </w:t>
      </w:r>
    </w:p>
    <w:p w14:paraId="31AAEE9F" w14:textId="77777777" w:rsidR="00420A6F" w:rsidRPr="00420A6F" w:rsidRDefault="00420A6F" w:rsidP="001C70A6">
      <w:pPr>
        <w:numPr>
          <w:ilvl w:val="0"/>
          <w:numId w:val="90"/>
        </w:numPr>
        <w:spacing w:after="0"/>
        <w:contextualSpacing/>
        <w:rPr>
          <w:rFonts w:ascii="Arial" w:eastAsia="Arial" w:hAnsi="Arial" w:cs="Arial"/>
          <w:b/>
          <w:color w:val="222222"/>
        </w:rPr>
      </w:pPr>
      <w:r w:rsidRPr="00420A6F">
        <w:rPr>
          <w:rFonts w:ascii="Arial" w:hAnsi="Arial" w:cs="Arial"/>
        </w:rPr>
        <w:t xml:space="preserve">Matz, Mary, and others. </w:t>
      </w:r>
      <w:r w:rsidRPr="00420A6F">
        <w:rPr>
          <w:rFonts w:ascii="Arial" w:hAnsi="Arial" w:cs="Arial"/>
          <w:i/>
          <w:iCs/>
        </w:rPr>
        <w:t>Patient Handling and Mobility Assessments</w:t>
      </w:r>
      <w:r w:rsidRPr="00420A6F">
        <w:rPr>
          <w:rFonts w:ascii="Arial" w:hAnsi="Arial" w:cs="Arial"/>
        </w:rPr>
        <w:t xml:space="preserve">, Facility Guidelines Institute, 2nd ed. 2019. </w:t>
      </w:r>
      <w:hyperlink r:id="rId55" w:history="1">
        <w:r w:rsidRPr="00420A6F">
          <w:rPr>
            <w:rFonts w:ascii="Arial" w:hAnsi="Arial" w:cs="Arial"/>
            <w:color w:val="0563C1" w:themeColor="hyperlink"/>
            <w:u w:val="single"/>
          </w:rPr>
          <w:t>https://www.fgiguidelines.org/wp-content/uploads/2019/10/FGI-Patient-Handling-and-Mobility-Assessments_191008.pdf</w:t>
        </w:r>
      </w:hyperlink>
      <w:r w:rsidRPr="00420A6F">
        <w:rPr>
          <w:rFonts w:ascii="Arial" w:hAnsi="Arial" w:cs="Arial"/>
        </w:rPr>
        <w:t xml:space="preserve">  </w:t>
      </w:r>
    </w:p>
    <w:p w14:paraId="0591076E" w14:textId="77777777" w:rsidR="00420A6F" w:rsidRPr="00420A6F" w:rsidRDefault="00420A6F" w:rsidP="001C70A6">
      <w:pPr>
        <w:numPr>
          <w:ilvl w:val="0"/>
          <w:numId w:val="90"/>
        </w:numPr>
        <w:spacing w:after="0" w:line="240" w:lineRule="auto"/>
        <w:rPr>
          <w:rFonts w:ascii="Arial" w:hAnsi="Arial" w:cs="Arial"/>
        </w:rPr>
      </w:pPr>
      <w:bookmarkStart w:id="19" w:name="_Hlk54888536"/>
      <w:r w:rsidRPr="00420A6F">
        <w:rPr>
          <w:rFonts w:ascii="Arial" w:hAnsi="Arial" w:cs="Arial"/>
        </w:rPr>
        <w:t xml:space="preserve">U.S. Food &amp; Drug Administration (FDA), “Recalls, Market Withdrawals, &amp; Safety”, FDA, 2020, retrieved October 8, 2020, from </w:t>
      </w:r>
      <w:hyperlink r:id="rId56" w:history="1">
        <w:r w:rsidRPr="00420A6F">
          <w:rPr>
            <w:rFonts w:ascii="Arial" w:hAnsi="Arial" w:cs="Arial"/>
            <w:color w:val="0563C1" w:themeColor="hyperlink"/>
            <w:u w:val="single"/>
          </w:rPr>
          <w:t>https://www.fda.gov/safety/recalls-market-withdrawals-safety-alerts</w:t>
        </w:r>
      </w:hyperlink>
    </w:p>
    <w:bookmarkEnd w:id="19"/>
    <w:p w14:paraId="27D6CD3F" w14:textId="77777777" w:rsidR="00420A6F" w:rsidRPr="00420A6F" w:rsidRDefault="00420A6F" w:rsidP="00420A6F">
      <w:pPr>
        <w:shd w:val="clear" w:color="auto" w:fill="FFFFFF"/>
        <w:spacing w:after="0" w:line="240" w:lineRule="auto"/>
        <w:contextualSpacing/>
        <w:rPr>
          <w:rFonts w:ascii="Arial" w:eastAsia="Times New Roman" w:hAnsi="Arial" w:cs="Arial"/>
        </w:rPr>
      </w:pPr>
    </w:p>
    <w:p w14:paraId="768CABE5" w14:textId="77777777" w:rsidR="00420A6F" w:rsidRPr="00420A6F" w:rsidRDefault="00420A6F" w:rsidP="00420A6F">
      <w:pPr>
        <w:shd w:val="clear" w:color="auto" w:fill="FFFFFF"/>
        <w:spacing w:after="0" w:line="240" w:lineRule="auto"/>
        <w:contextualSpacing/>
        <w:rPr>
          <w:rFonts w:ascii="Arial" w:eastAsia="Times New Roman" w:hAnsi="Arial" w:cs="Arial"/>
          <w:i/>
        </w:rPr>
      </w:pPr>
    </w:p>
    <w:p w14:paraId="0DAB715F" w14:textId="77777777" w:rsidR="00420A6F" w:rsidRPr="00420A6F" w:rsidRDefault="00420A6F" w:rsidP="00420A6F">
      <w:pPr>
        <w:shd w:val="clear" w:color="auto" w:fill="FFFFFF"/>
        <w:spacing w:after="0" w:line="240" w:lineRule="auto"/>
        <w:contextualSpacing/>
        <w:rPr>
          <w:rFonts w:ascii="Arial" w:eastAsia="Times New Roman" w:hAnsi="Arial" w:cs="Arial"/>
          <w:i/>
        </w:rPr>
      </w:pPr>
    </w:p>
    <w:p w14:paraId="052902B0" w14:textId="77777777" w:rsidR="00420A6F" w:rsidRPr="00420A6F" w:rsidRDefault="00420A6F" w:rsidP="00420A6F">
      <w:pPr>
        <w:shd w:val="clear" w:color="auto" w:fill="FFFFFF"/>
        <w:spacing w:after="0" w:line="240" w:lineRule="auto"/>
        <w:rPr>
          <w:rFonts w:ascii="Arial" w:eastAsia="Times New Roman" w:hAnsi="Arial" w:cs="Arial"/>
          <w:i/>
          <w:color w:val="222222"/>
        </w:rPr>
      </w:pPr>
      <w:r w:rsidRPr="00420A6F">
        <w:rPr>
          <w:rFonts w:ascii="Arial" w:eastAsia="Times New Roman" w:hAnsi="Arial" w:cs="Arial"/>
          <w:b/>
          <w:bCs/>
          <w:i/>
          <w:color w:val="222222"/>
        </w:rPr>
        <w:t xml:space="preserve">Standard Number 4.1.4 </w:t>
      </w:r>
      <w:r w:rsidRPr="00420A6F">
        <w:rPr>
          <w:rFonts w:ascii="Arial" w:eastAsia="Times New Roman" w:hAnsi="Arial" w:cs="Arial"/>
          <w:b/>
          <w:i/>
          <w:color w:val="222222"/>
        </w:rPr>
        <w:t xml:space="preserve">Develop an SPHM technology procurement plan and introduction schedule. </w:t>
      </w:r>
      <w:r w:rsidRPr="00420A6F">
        <w:rPr>
          <w:rFonts w:ascii="Arial" w:eastAsia="Times New Roman" w:hAnsi="Arial" w:cs="Arial"/>
          <w:i/>
          <w:color w:val="222222"/>
        </w:rPr>
        <w:t>The SPHM technology procurement plan and introduction schedule will be developed and communicated to the healthcare worker.</w:t>
      </w:r>
    </w:p>
    <w:p w14:paraId="1158BDC2" w14:textId="77777777" w:rsidR="00420A6F" w:rsidRPr="00420A6F" w:rsidRDefault="00420A6F" w:rsidP="00420A6F">
      <w:pPr>
        <w:shd w:val="clear" w:color="auto" w:fill="FFFFFF"/>
        <w:spacing w:after="0" w:line="240" w:lineRule="auto"/>
        <w:rPr>
          <w:rFonts w:ascii="Arial" w:eastAsia="Times New Roman" w:hAnsi="Arial" w:cs="Arial"/>
          <w:color w:val="222222"/>
        </w:rPr>
      </w:pPr>
    </w:p>
    <w:p w14:paraId="14746836" w14:textId="77777777" w:rsidR="00420A6F" w:rsidRPr="00420A6F" w:rsidRDefault="00420A6F" w:rsidP="00420A6F">
      <w:pPr>
        <w:shd w:val="clear" w:color="auto" w:fill="FFFFFF"/>
        <w:spacing w:after="0" w:line="240" w:lineRule="auto"/>
        <w:rPr>
          <w:rFonts w:ascii="Arial" w:eastAsia="Times New Roman" w:hAnsi="Arial" w:cs="Arial"/>
        </w:rPr>
      </w:pPr>
      <w:r w:rsidRPr="00420A6F">
        <w:rPr>
          <w:rFonts w:ascii="Arial" w:eastAsia="Times New Roman" w:hAnsi="Arial" w:cs="Arial"/>
          <w:b/>
          <w:bCs/>
        </w:rPr>
        <w:t xml:space="preserve">Introduction: </w:t>
      </w:r>
      <w:r w:rsidRPr="00420A6F">
        <w:rPr>
          <w:rFonts w:ascii="Arial" w:eastAsia="Times New Roman" w:hAnsi="Arial" w:cs="Arial"/>
        </w:rPr>
        <w:t xml:space="preserve">Once the technology has been trialed, evaluated and you have obtained support to purchase the technology, a plan to introduce and implement the use of technology must be in place to assure compliance and successful outcomes.  </w:t>
      </w:r>
    </w:p>
    <w:p w14:paraId="50CEA3F3" w14:textId="77777777" w:rsidR="00420A6F" w:rsidRPr="00420A6F" w:rsidRDefault="00420A6F" w:rsidP="00420A6F">
      <w:pPr>
        <w:shd w:val="clear" w:color="auto" w:fill="FFFFFF"/>
        <w:spacing w:after="0" w:line="240" w:lineRule="auto"/>
        <w:rPr>
          <w:rFonts w:ascii="Arial" w:eastAsia="Times New Roman" w:hAnsi="Arial" w:cs="Arial"/>
          <w:color w:val="FF0000"/>
        </w:rPr>
      </w:pPr>
    </w:p>
    <w:p w14:paraId="2274944B" w14:textId="77777777" w:rsidR="00420A6F" w:rsidRPr="00420A6F" w:rsidRDefault="00420A6F" w:rsidP="00420A6F">
      <w:pPr>
        <w:shd w:val="clear" w:color="auto" w:fill="FFFFFF"/>
        <w:spacing w:after="0"/>
        <w:rPr>
          <w:rFonts w:ascii="Arial" w:eastAsia="Times New Roman" w:hAnsi="Arial" w:cs="Arial"/>
          <w:b/>
          <w:bCs/>
        </w:rPr>
      </w:pPr>
      <w:r w:rsidRPr="00420A6F">
        <w:rPr>
          <w:rFonts w:ascii="Arial" w:eastAsia="Times New Roman" w:hAnsi="Arial" w:cs="Arial"/>
          <w:b/>
          <w:bCs/>
          <w:color w:val="000000"/>
        </w:rPr>
        <w:t>Upon completion of the review/implementation of this standard, you/your healthcare organization should understand and/or demonstrate the following:</w:t>
      </w:r>
    </w:p>
    <w:p w14:paraId="6D69D41D" w14:textId="77777777" w:rsidR="00420A6F" w:rsidRPr="00420A6F" w:rsidRDefault="00420A6F" w:rsidP="001C70A6">
      <w:pPr>
        <w:numPr>
          <w:ilvl w:val="0"/>
          <w:numId w:val="99"/>
        </w:numPr>
        <w:shd w:val="clear" w:color="auto" w:fill="FFFFFF"/>
        <w:spacing w:after="0" w:line="240" w:lineRule="auto"/>
        <w:contextualSpacing/>
        <w:rPr>
          <w:rFonts w:ascii="Arial" w:eastAsia="Times New Roman" w:hAnsi="Arial" w:cs="Arial"/>
          <w:color w:val="000000" w:themeColor="text1"/>
        </w:rPr>
      </w:pPr>
      <w:r w:rsidRPr="00420A6F">
        <w:rPr>
          <w:rFonts w:ascii="Arial" w:eastAsia="Times New Roman" w:hAnsi="Arial" w:cs="Arial"/>
          <w:color w:val="000000" w:themeColor="text1"/>
        </w:rPr>
        <w:t>Technology procurement plan detailing plans for acquiring the capital purchase, delivery to the organization (location/date/time/staff necessary to assist), and storage until introduced, if necessary.</w:t>
      </w:r>
    </w:p>
    <w:p w14:paraId="0FFB58B2" w14:textId="77777777" w:rsidR="00420A6F" w:rsidRPr="00420A6F" w:rsidRDefault="00420A6F" w:rsidP="001C70A6">
      <w:pPr>
        <w:numPr>
          <w:ilvl w:val="0"/>
          <w:numId w:val="99"/>
        </w:numPr>
        <w:shd w:val="clear" w:color="auto" w:fill="FFFFFF"/>
        <w:spacing w:after="0" w:line="240" w:lineRule="auto"/>
        <w:contextualSpacing/>
        <w:rPr>
          <w:rFonts w:ascii="Arial" w:eastAsia="Times New Roman" w:hAnsi="Arial" w:cs="Arial"/>
          <w:color w:val="000000" w:themeColor="text1"/>
        </w:rPr>
      </w:pPr>
      <w:r w:rsidRPr="00420A6F">
        <w:rPr>
          <w:rFonts w:ascii="Arial" w:eastAsia="Times New Roman" w:hAnsi="Arial" w:cs="Arial"/>
          <w:color w:val="000000" w:themeColor="text1"/>
        </w:rPr>
        <w:t>Technology introduction/installation timeline detailed for each clinical area/unit receiving the technology. Include date(s) of arrival, introduction/installation, and healthcare worker training.</w:t>
      </w:r>
    </w:p>
    <w:p w14:paraId="38865764" w14:textId="77777777" w:rsidR="00420A6F" w:rsidRPr="00420A6F" w:rsidRDefault="00420A6F" w:rsidP="001C70A6">
      <w:pPr>
        <w:numPr>
          <w:ilvl w:val="0"/>
          <w:numId w:val="99"/>
        </w:numPr>
        <w:shd w:val="clear" w:color="auto" w:fill="FFFFFF"/>
        <w:spacing w:after="0" w:line="240" w:lineRule="auto"/>
        <w:contextualSpacing/>
        <w:rPr>
          <w:rFonts w:ascii="Arial" w:eastAsia="Times New Roman" w:hAnsi="Arial" w:cs="Arial"/>
          <w:color w:val="000000" w:themeColor="text1"/>
        </w:rPr>
      </w:pPr>
      <w:r w:rsidRPr="00420A6F">
        <w:rPr>
          <w:rFonts w:ascii="Arial" w:eastAsia="Times New Roman" w:hAnsi="Arial" w:cs="Arial"/>
          <w:color w:val="000000" w:themeColor="text1"/>
        </w:rPr>
        <w:t xml:space="preserve">Communication of elements of the technology introduction/installation timeline to healthcare workers for them to anticipate and be prepared for the arrival of and training for the technology. For overhead lift installations, managers will need to </w:t>
      </w:r>
      <w:proofErr w:type="gramStart"/>
      <w:r w:rsidRPr="00420A6F">
        <w:rPr>
          <w:rFonts w:ascii="Arial" w:eastAsia="Times New Roman" w:hAnsi="Arial" w:cs="Arial"/>
          <w:color w:val="000000" w:themeColor="text1"/>
        </w:rPr>
        <w:t>make arrangements</w:t>
      </w:r>
      <w:proofErr w:type="gramEnd"/>
      <w:r w:rsidRPr="00420A6F">
        <w:rPr>
          <w:rFonts w:ascii="Arial" w:eastAsia="Times New Roman" w:hAnsi="Arial" w:cs="Arial"/>
          <w:color w:val="000000" w:themeColor="text1"/>
        </w:rPr>
        <w:t xml:space="preserve"> for room outages and other issues that may affect healthcare recipient care and other aspects of normal care in their clinical area/unit.</w:t>
      </w:r>
    </w:p>
    <w:p w14:paraId="14D3700C" w14:textId="77777777" w:rsidR="00420A6F" w:rsidRPr="00420A6F" w:rsidRDefault="00420A6F" w:rsidP="00420A6F">
      <w:pPr>
        <w:shd w:val="clear" w:color="auto" w:fill="FFFFFF"/>
        <w:spacing w:after="0" w:line="240" w:lineRule="auto"/>
        <w:ind w:left="720"/>
        <w:contextualSpacing/>
        <w:rPr>
          <w:rFonts w:ascii="Arial" w:eastAsia="Times New Roman" w:hAnsi="Arial" w:cs="Arial"/>
          <w:color w:val="FF0000"/>
        </w:rPr>
      </w:pPr>
    </w:p>
    <w:p w14:paraId="0E7E323C" w14:textId="77777777" w:rsidR="00420A6F" w:rsidRPr="00420A6F" w:rsidRDefault="00420A6F" w:rsidP="00420A6F">
      <w:pPr>
        <w:shd w:val="clear" w:color="auto" w:fill="FFFFFF"/>
        <w:spacing w:after="0" w:line="240" w:lineRule="auto"/>
        <w:rPr>
          <w:rFonts w:ascii="Arial" w:eastAsia="Times New Roman" w:hAnsi="Arial" w:cs="Arial"/>
          <w:color w:val="000000" w:themeColor="text1"/>
        </w:rPr>
      </w:pPr>
      <w:bookmarkStart w:id="20" w:name="_Hlk53061582"/>
      <w:r w:rsidRPr="00420A6F">
        <w:rPr>
          <w:rFonts w:ascii="Arial" w:eastAsia="Times New Roman" w:hAnsi="Arial" w:cs="Arial"/>
          <w:b/>
          <w:color w:val="000000" w:themeColor="text1"/>
        </w:rPr>
        <w:t>Implementing Standard 4.1.4</w:t>
      </w:r>
    </w:p>
    <w:bookmarkEnd w:id="20"/>
    <w:p w14:paraId="1A59F247" w14:textId="77777777" w:rsidR="00420A6F" w:rsidRPr="00420A6F" w:rsidRDefault="00420A6F" w:rsidP="001C70A6">
      <w:pPr>
        <w:numPr>
          <w:ilvl w:val="0"/>
          <w:numId w:val="100"/>
        </w:numPr>
        <w:shd w:val="clear" w:color="auto" w:fill="FFFFFF"/>
        <w:spacing w:after="0" w:line="240" w:lineRule="auto"/>
        <w:contextualSpacing/>
        <w:rPr>
          <w:rFonts w:ascii="Arial" w:eastAsia="Times New Roman" w:hAnsi="Arial" w:cs="Arial"/>
          <w:color w:val="000000" w:themeColor="text1"/>
        </w:rPr>
      </w:pPr>
      <w:r w:rsidRPr="00420A6F">
        <w:rPr>
          <w:rFonts w:ascii="Arial" w:eastAsia="Times New Roman" w:hAnsi="Arial" w:cs="Arial"/>
          <w:color w:val="000000" w:themeColor="text1"/>
        </w:rPr>
        <w:t>Assemble a task force for developing:</w:t>
      </w:r>
    </w:p>
    <w:p w14:paraId="07B05667" w14:textId="77777777" w:rsidR="00420A6F" w:rsidRPr="00420A6F" w:rsidRDefault="00420A6F" w:rsidP="001C70A6">
      <w:pPr>
        <w:numPr>
          <w:ilvl w:val="0"/>
          <w:numId w:val="169"/>
        </w:numPr>
        <w:shd w:val="clear" w:color="auto" w:fill="FFFFFF"/>
        <w:spacing w:after="0" w:line="240" w:lineRule="auto"/>
        <w:contextualSpacing/>
        <w:rPr>
          <w:rFonts w:ascii="Arial" w:eastAsia="Times New Roman" w:hAnsi="Arial" w:cs="Arial"/>
          <w:color w:val="000000" w:themeColor="text1"/>
        </w:rPr>
      </w:pPr>
      <w:r w:rsidRPr="00420A6F">
        <w:rPr>
          <w:rFonts w:ascii="Arial" w:eastAsia="Times New Roman" w:hAnsi="Arial" w:cs="Arial"/>
          <w:color w:val="000000" w:themeColor="text1"/>
        </w:rPr>
        <w:t>Technology procurement plan.</w:t>
      </w:r>
    </w:p>
    <w:p w14:paraId="12EF6145" w14:textId="77777777" w:rsidR="00420A6F" w:rsidRPr="00420A6F" w:rsidRDefault="00420A6F" w:rsidP="001C70A6">
      <w:pPr>
        <w:numPr>
          <w:ilvl w:val="0"/>
          <w:numId w:val="169"/>
        </w:numPr>
        <w:shd w:val="clear" w:color="auto" w:fill="FFFFFF"/>
        <w:spacing w:after="0" w:line="240" w:lineRule="auto"/>
        <w:contextualSpacing/>
        <w:rPr>
          <w:rFonts w:ascii="Arial" w:eastAsia="Times New Roman" w:hAnsi="Arial" w:cs="Arial"/>
          <w:color w:val="000000" w:themeColor="text1"/>
        </w:rPr>
      </w:pPr>
      <w:r w:rsidRPr="00420A6F">
        <w:rPr>
          <w:rFonts w:ascii="Arial" w:eastAsia="Times New Roman" w:hAnsi="Arial" w:cs="Arial"/>
          <w:color w:val="000000" w:themeColor="text1"/>
        </w:rPr>
        <w:t xml:space="preserve">Introduction schedule, which is based on the familiarity workers have with the technology and the complexity of the technology, as well as the common activities and nuances </w:t>
      </w:r>
      <w:r w:rsidRPr="00420A6F">
        <w:rPr>
          <w:rFonts w:ascii="Arial" w:eastAsia="Times New Roman" w:hAnsi="Arial" w:cs="Arial"/>
          <w:color w:val="000000" w:themeColor="text1"/>
        </w:rPr>
        <w:lastRenderedPageBreak/>
        <w:t>within their clinical area/unit that may be impacted, especially with overhead lift installations.</w:t>
      </w:r>
    </w:p>
    <w:p w14:paraId="04736238" w14:textId="77777777" w:rsidR="00420A6F" w:rsidRPr="00420A6F" w:rsidRDefault="00420A6F" w:rsidP="001C70A6">
      <w:pPr>
        <w:numPr>
          <w:ilvl w:val="0"/>
          <w:numId w:val="100"/>
        </w:numPr>
        <w:shd w:val="clear" w:color="auto" w:fill="FFFFFF"/>
        <w:spacing w:after="0" w:line="240" w:lineRule="auto"/>
        <w:contextualSpacing/>
        <w:rPr>
          <w:rFonts w:ascii="Arial" w:eastAsia="Times New Roman" w:hAnsi="Arial" w:cs="Arial"/>
          <w:color w:val="000000" w:themeColor="text1"/>
        </w:rPr>
      </w:pPr>
      <w:r w:rsidRPr="00420A6F">
        <w:rPr>
          <w:rFonts w:ascii="Arial" w:eastAsia="Times New Roman" w:hAnsi="Arial" w:cs="Arial"/>
          <w:color w:val="000000" w:themeColor="text1"/>
        </w:rPr>
        <w:t>Consider the following representative departments to serve as members of the task force.</w:t>
      </w:r>
    </w:p>
    <w:p w14:paraId="598BC320" w14:textId="77777777" w:rsidR="00420A6F" w:rsidRPr="00420A6F" w:rsidRDefault="00420A6F" w:rsidP="001C70A6">
      <w:pPr>
        <w:numPr>
          <w:ilvl w:val="0"/>
          <w:numId w:val="170"/>
        </w:numPr>
        <w:shd w:val="clear" w:color="auto" w:fill="FFFFFF"/>
        <w:spacing w:after="0" w:line="240" w:lineRule="auto"/>
        <w:contextualSpacing/>
        <w:rPr>
          <w:rFonts w:ascii="Arial" w:eastAsia="Times New Roman" w:hAnsi="Arial" w:cs="Arial"/>
          <w:color w:val="000000" w:themeColor="text1"/>
        </w:rPr>
      </w:pPr>
      <w:r w:rsidRPr="00420A6F">
        <w:rPr>
          <w:rFonts w:ascii="Arial" w:eastAsia="Times New Roman" w:hAnsi="Arial" w:cs="Arial"/>
          <w:color w:val="000000" w:themeColor="text1"/>
        </w:rPr>
        <w:t>Education, for coordination of training on new technology.</w:t>
      </w:r>
    </w:p>
    <w:p w14:paraId="61C99916" w14:textId="77777777" w:rsidR="00420A6F" w:rsidRPr="00420A6F" w:rsidRDefault="00420A6F" w:rsidP="001C70A6">
      <w:pPr>
        <w:numPr>
          <w:ilvl w:val="0"/>
          <w:numId w:val="170"/>
        </w:numPr>
        <w:shd w:val="clear" w:color="auto" w:fill="FFFFFF"/>
        <w:spacing w:after="0" w:line="240" w:lineRule="auto"/>
        <w:contextualSpacing/>
        <w:rPr>
          <w:rFonts w:ascii="Arial" w:eastAsia="Times New Roman" w:hAnsi="Arial" w:cs="Arial"/>
          <w:color w:val="000000" w:themeColor="text1"/>
        </w:rPr>
      </w:pPr>
      <w:r w:rsidRPr="00420A6F">
        <w:rPr>
          <w:rFonts w:ascii="Arial" w:eastAsia="Times New Roman" w:hAnsi="Arial" w:cs="Arial"/>
          <w:color w:val="000000" w:themeColor="text1"/>
        </w:rPr>
        <w:t>Engineering, to coordinate any evaluation of and work involved in installation activities.</w:t>
      </w:r>
    </w:p>
    <w:p w14:paraId="0E02C181" w14:textId="77777777" w:rsidR="00420A6F" w:rsidRPr="00420A6F" w:rsidRDefault="00420A6F" w:rsidP="001C70A6">
      <w:pPr>
        <w:numPr>
          <w:ilvl w:val="0"/>
          <w:numId w:val="170"/>
        </w:numPr>
        <w:shd w:val="clear" w:color="auto" w:fill="FFFFFF"/>
        <w:spacing w:after="0" w:line="240" w:lineRule="auto"/>
        <w:contextualSpacing/>
        <w:rPr>
          <w:rFonts w:ascii="Arial" w:eastAsia="Times New Roman" w:hAnsi="Arial" w:cs="Arial"/>
          <w:color w:val="000000" w:themeColor="text1"/>
        </w:rPr>
      </w:pPr>
      <w:r w:rsidRPr="00420A6F">
        <w:rPr>
          <w:rFonts w:ascii="Arial" w:eastAsia="Times New Roman" w:hAnsi="Arial" w:cs="Arial"/>
          <w:color w:val="000000" w:themeColor="text1"/>
        </w:rPr>
        <w:t>Risk management, to oversee procurement and introduction processes from a liability and safety perspective.</w:t>
      </w:r>
    </w:p>
    <w:p w14:paraId="1AC6238B" w14:textId="77777777" w:rsidR="00420A6F" w:rsidRPr="00420A6F" w:rsidRDefault="00420A6F" w:rsidP="001C70A6">
      <w:pPr>
        <w:numPr>
          <w:ilvl w:val="0"/>
          <w:numId w:val="170"/>
        </w:numPr>
        <w:shd w:val="clear" w:color="auto" w:fill="FFFFFF"/>
        <w:spacing w:after="0" w:line="240" w:lineRule="auto"/>
        <w:contextualSpacing/>
        <w:rPr>
          <w:rFonts w:ascii="Arial" w:eastAsia="Times New Roman" w:hAnsi="Arial" w:cs="Arial"/>
          <w:color w:val="000000" w:themeColor="text1"/>
        </w:rPr>
      </w:pPr>
      <w:r w:rsidRPr="00420A6F">
        <w:rPr>
          <w:rFonts w:ascii="Arial" w:eastAsia="Times New Roman" w:hAnsi="Arial" w:cs="Arial"/>
          <w:color w:val="000000" w:themeColor="text1"/>
        </w:rPr>
        <w:t>Quality improvement, to oversee procurement and introduction processes from a quality and safety perspective.</w:t>
      </w:r>
    </w:p>
    <w:p w14:paraId="3E4E4F62" w14:textId="77777777" w:rsidR="00420A6F" w:rsidRPr="00420A6F" w:rsidRDefault="00420A6F" w:rsidP="001C70A6">
      <w:pPr>
        <w:numPr>
          <w:ilvl w:val="0"/>
          <w:numId w:val="170"/>
        </w:numPr>
        <w:shd w:val="clear" w:color="auto" w:fill="FFFFFF"/>
        <w:spacing w:after="0" w:line="240" w:lineRule="auto"/>
        <w:contextualSpacing/>
        <w:rPr>
          <w:rFonts w:ascii="Arial" w:eastAsia="Times New Roman" w:hAnsi="Arial" w:cs="Arial"/>
          <w:color w:val="000000" w:themeColor="text1"/>
        </w:rPr>
      </w:pPr>
      <w:r w:rsidRPr="00420A6F">
        <w:rPr>
          <w:rFonts w:ascii="Arial" w:eastAsia="Times New Roman" w:hAnsi="Arial" w:cs="Arial"/>
          <w:color w:val="000000" w:themeColor="text1"/>
        </w:rPr>
        <w:t>Patient care services, and others, to offer feedback as end-users.</w:t>
      </w:r>
    </w:p>
    <w:p w14:paraId="5D482BCE" w14:textId="77777777" w:rsidR="00420A6F" w:rsidRPr="00420A6F" w:rsidRDefault="00420A6F" w:rsidP="001C70A6">
      <w:pPr>
        <w:numPr>
          <w:ilvl w:val="0"/>
          <w:numId w:val="172"/>
        </w:numPr>
        <w:shd w:val="clear" w:color="auto" w:fill="FFFFFF"/>
        <w:spacing w:after="0" w:line="240" w:lineRule="auto"/>
        <w:contextualSpacing/>
        <w:rPr>
          <w:rFonts w:ascii="Arial" w:eastAsia="Times New Roman" w:hAnsi="Arial" w:cs="Arial"/>
          <w:color w:val="000000" w:themeColor="text1"/>
        </w:rPr>
      </w:pPr>
      <w:r w:rsidRPr="00420A6F">
        <w:rPr>
          <w:rFonts w:ascii="Arial" w:eastAsia="Times New Roman" w:hAnsi="Arial" w:cs="Arial"/>
          <w:color w:val="000000" w:themeColor="text1"/>
        </w:rPr>
        <w:t>Nursing</w:t>
      </w:r>
    </w:p>
    <w:p w14:paraId="34C5696F" w14:textId="77777777" w:rsidR="00420A6F" w:rsidRPr="00420A6F" w:rsidRDefault="00420A6F" w:rsidP="001C70A6">
      <w:pPr>
        <w:numPr>
          <w:ilvl w:val="0"/>
          <w:numId w:val="172"/>
        </w:numPr>
        <w:shd w:val="clear" w:color="auto" w:fill="FFFFFF"/>
        <w:spacing w:after="0" w:line="240" w:lineRule="auto"/>
        <w:contextualSpacing/>
        <w:rPr>
          <w:rFonts w:ascii="Arial" w:eastAsia="Times New Roman" w:hAnsi="Arial" w:cs="Arial"/>
          <w:color w:val="000000" w:themeColor="text1"/>
        </w:rPr>
      </w:pPr>
      <w:r w:rsidRPr="00420A6F">
        <w:rPr>
          <w:rFonts w:ascii="Arial" w:eastAsia="Times New Roman" w:hAnsi="Arial" w:cs="Arial"/>
          <w:color w:val="000000" w:themeColor="text1"/>
        </w:rPr>
        <w:t>Therapy</w:t>
      </w:r>
    </w:p>
    <w:p w14:paraId="146A9ADF" w14:textId="77777777" w:rsidR="00420A6F" w:rsidRPr="00420A6F" w:rsidRDefault="00420A6F" w:rsidP="001C70A6">
      <w:pPr>
        <w:numPr>
          <w:ilvl w:val="0"/>
          <w:numId w:val="172"/>
        </w:numPr>
        <w:shd w:val="clear" w:color="auto" w:fill="FFFFFF"/>
        <w:spacing w:after="0" w:line="240" w:lineRule="auto"/>
        <w:contextualSpacing/>
        <w:rPr>
          <w:rFonts w:ascii="Arial" w:eastAsia="Times New Roman" w:hAnsi="Arial" w:cs="Arial"/>
          <w:color w:val="000000" w:themeColor="text1"/>
        </w:rPr>
      </w:pPr>
      <w:r w:rsidRPr="00420A6F">
        <w:rPr>
          <w:rFonts w:ascii="Arial" w:eastAsia="Times New Roman" w:hAnsi="Arial" w:cs="Arial"/>
          <w:color w:val="000000" w:themeColor="text1"/>
        </w:rPr>
        <w:t>Diagnostics</w:t>
      </w:r>
    </w:p>
    <w:p w14:paraId="58C424CB" w14:textId="77777777" w:rsidR="00420A6F" w:rsidRPr="00420A6F" w:rsidRDefault="00420A6F" w:rsidP="001C70A6">
      <w:pPr>
        <w:numPr>
          <w:ilvl w:val="0"/>
          <w:numId w:val="172"/>
        </w:numPr>
        <w:shd w:val="clear" w:color="auto" w:fill="FFFFFF"/>
        <w:spacing w:after="0" w:line="240" w:lineRule="auto"/>
        <w:contextualSpacing/>
        <w:rPr>
          <w:rFonts w:ascii="Arial" w:eastAsia="Times New Roman" w:hAnsi="Arial" w:cs="Arial"/>
          <w:color w:val="000000" w:themeColor="text1"/>
        </w:rPr>
      </w:pPr>
      <w:r w:rsidRPr="00420A6F">
        <w:rPr>
          <w:rFonts w:ascii="Arial" w:eastAsia="Times New Roman" w:hAnsi="Arial" w:cs="Arial"/>
          <w:color w:val="000000" w:themeColor="text1"/>
        </w:rPr>
        <w:t>Surgery</w:t>
      </w:r>
    </w:p>
    <w:p w14:paraId="77C45A08" w14:textId="77777777" w:rsidR="00420A6F" w:rsidRPr="00420A6F" w:rsidRDefault="00420A6F" w:rsidP="001C70A6">
      <w:pPr>
        <w:numPr>
          <w:ilvl w:val="0"/>
          <w:numId w:val="171"/>
        </w:numPr>
        <w:shd w:val="clear" w:color="auto" w:fill="FFFFFF"/>
        <w:spacing w:after="0" w:line="240" w:lineRule="auto"/>
        <w:contextualSpacing/>
        <w:rPr>
          <w:rFonts w:ascii="Arial" w:eastAsia="Times New Roman" w:hAnsi="Arial" w:cs="Arial"/>
          <w:color w:val="000000" w:themeColor="text1"/>
        </w:rPr>
      </w:pPr>
      <w:r w:rsidRPr="00420A6F">
        <w:rPr>
          <w:rFonts w:ascii="Arial" w:eastAsia="Times New Roman" w:hAnsi="Arial" w:cs="Arial"/>
          <w:color w:val="000000" w:themeColor="text1"/>
        </w:rPr>
        <w:t>Environmental, to coordinate processing of slings and other reusable devices.</w:t>
      </w:r>
    </w:p>
    <w:p w14:paraId="42BEE063" w14:textId="77777777" w:rsidR="00420A6F" w:rsidRPr="00420A6F" w:rsidRDefault="00420A6F" w:rsidP="001C70A6">
      <w:pPr>
        <w:numPr>
          <w:ilvl w:val="0"/>
          <w:numId w:val="171"/>
        </w:numPr>
        <w:shd w:val="clear" w:color="auto" w:fill="FFFFFF"/>
        <w:spacing w:after="0" w:line="240" w:lineRule="auto"/>
        <w:contextualSpacing/>
        <w:rPr>
          <w:rFonts w:ascii="Arial" w:eastAsia="Times New Roman" w:hAnsi="Arial" w:cs="Arial"/>
          <w:color w:val="000000" w:themeColor="text1"/>
        </w:rPr>
      </w:pPr>
      <w:r w:rsidRPr="00420A6F">
        <w:rPr>
          <w:rFonts w:ascii="Arial" w:eastAsia="Times New Roman" w:hAnsi="Arial" w:cs="Arial"/>
          <w:color w:val="000000" w:themeColor="text1"/>
        </w:rPr>
        <w:t>Distribution, to coordinate distribution and par levels pertaining to technology.</w:t>
      </w:r>
    </w:p>
    <w:p w14:paraId="2FB31CFE" w14:textId="77777777" w:rsidR="00420A6F" w:rsidRPr="00420A6F" w:rsidRDefault="00420A6F" w:rsidP="001C70A6">
      <w:pPr>
        <w:numPr>
          <w:ilvl w:val="0"/>
          <w:numId w:val="171"/>
        </w:numPr>
        <w:shd w:val="clear" w:color="auto" w:fill="FFFFFF"/>
        <w:spacing w:after="0" w:line="240" w:lineRule="auto"/>
        <w:contextualSpacing/>
        <w:rPr>
          <w:rFonts w:ascii="Arial" w:eastAsia="Times New Roman" w:hAnsi="Arial" w:cs="Arial"/>
          <w:color w:val="000000" w:themeColor="text1"/>
        </w:rPr>
      </w:pPr>
      <w:r w:rsidRPr="00420A6F">
        <w:rPr>
          <w:rFonts w:ascii="Arial" w:eastAsia="Times New Roman" w:hAnsi="Arial" w:cs="Arial"/>
          <w:color w:val="000000" w:themeColor="text1"/>
        </w:rPr>
        <w:t>Purchasing, to assure vendor is in the organization’s system, technology, and accessory items are added to the system for future ordering purposes, and to assist with purchase order(s) if needed and contract negotiations.</w:t>
      </w:r>
    </w:p>
    <w:p w14:paraId="056C0CC0" w14:textId="77777777" w:rsidR="00420A6F" w:rsidRPr="00420A6F" w:rsidRDefault="00420A6F" w:rsidP="001C70A6">
      <w:pPr>
        <w:numPr>
          <w:ilvl w:val="0"/>
          <w:numId w:val="171"/>
        </w:numPr>
        <w:shd w:val="clear" w:color="auto" w:fill="FFFFFF"/>
        <w:spacing w:after="0" w:line="240" w:lineRule="auto"/>
        <w:contextualSpacing/>
        <w:rPr>
          <w:rFonts w:ascii="Arial" w:eastAsia="Times New Roman" w:hAnsi="Arial" w:cs="Arial"/>
          <w:color w:val="000000" w:themeColor="text1"/>
        </w:rPr>
      </w:pPr>
      <w:r w:rsidRPr="00420A6F">
        <w:rPr>
          <w:rFonts w:ascii="Arial" w:eastAsia="Times New Roman" w:hAnsi="Arial" w:cs="Arial"/>
          <w:color w:val="000000" w:themeColor="text1"/>
        </w:rPr>
        <w:t>If installing ceiling lifts and rooms need to be closed, consider adding the following to your team.</w:t>
      </w:r>
    </w:p>
    <w:p w14:paraId="1D31D860" w14:textId="77777777" w:rsidR="00420A6F" w:rsidRPr="00420A6F" w:rsidRDefault="00420A6F" w:rsidP="001C70A6">
      <w:pPr>
        <w:numPr>
          <w:ilvl w:val="1"/>
          <w:numId w:val="173"/>
        </w:numPr>
        <w:shd w:val="clear" w:color="auto" w:fill="FFFFFF"/>
        <w:spacing w:after="0" w:line="240" w:lineRule="auto"/>
        <w:contextualSpacing/>
        <w:rPr>
          <w:rFonts w:ascii="Arial" w:eastAsia="Times New Roman" w:hAnsi="Arial" w:cs="Arial"/>
          <w:color w:val="000000" w:themeColor="text1"/>
        </w:rPr>
      </w:pPr>
      <w:r w:rsidRPr="00420A6F">
        <w:rPr>
          <w:rFonts w:ascii="Arial" w:eastAsia="Times New Roman" w:hAnsi="Arial" w:cs="Arial"/>
          <w:color w:val="000000" w:themeColor="text1"/>
        </w:rPr>
        <w:t>Bed control and staffing office representatives.</w:t>
      </w:r>
    </w:p>
    <w:p w14:paraId="1C469E50" w14:textId="77777777" w:rsidR="00420A6F" w:rsidRPr="00420A6F" w:rsidRDefault="00420A6F" w:rsidP="001C70A6">
      <w:pPr>
        <w:numPr>
          <w:ilvl w:val="1"/>
          <w:numId w:val="173"/>
        </w:numPr>
        <w:shd w:val="clear" w:color="auto" w:fill="FFFFFF"/>
        <w:spacing w:after="0" w:line="240" w:lineRule="auto"/>
        <w:contextualSpacing/>
        <w:rPr>
          <w:rFonts w:ascii="Arial" w:eastAsia="Times New Roman" w:hAnsi="Arial" w:cs="Arial"/>
          <w:color w:val="000000" w:themeColor="text1"/>
        </w:rPr>
      </w:pPr>
      <w:r w:rsidRPr="00420A6F">
        <w:rPr>
          <w:rFonts w:ascii="Arial" w:eastAsia="Times New Roman" w:hAnsi="Arial" w:cs="Arial"/>
          <w:color w:val="000000" w:themeColor="text1"/>
        </w:rPr>
        <w:t>Nursing Leadership (director and/or vice president/chief nursing officer) to obtain support to close rooms down.</w:t>
      </w:r>
    </w:p>
    <w:p w14:paraId="5C3428D2" w14:textId="77777777" w:rsidR="00420A6F" w:rsidRPr="00420A6F" w:rsidRDefault="00420A6F" w:rsidP="001C70A6">
      <w:pPr>
        <w:numPr>
          <w:ilvl w:val="1"/>
          <w:numId w:val="173"/>
        </w:numPr>
        <w:shd w:val="clear" w:color="auto" w:fill="FFFFFF"/>
        <w:spacing w:after="0" w:line="240" w:lineRule="auto"/>
        <w:contextualSpacing/>
        <w:rPr>
          <w:rFonts w:ascii="Arial" w:eastAsia="Times New Roman" w:hAnsi="Arial" w:cs="Arial"/>
          <w:color w:val="000000" w:themeColor="text1"/>
        </w:rPr>
      </w:pPr>
      <w:r w:rsidRPr="00420A6F">
        <w:rPr>
          <w:rFonts w:ascii="Arial" w:eastAsia="Times New Roman" w:hAnsi="Arial" w:cs="Arial"/>
          <w:color w:val="000000" w:themeColor="text1"/>
        </w:rPr>
        <w:t>Vendor/Installer to discuss timeline.</w:t>
      </w:r>
    </w:p>
    <w:p w14:paraId="580EDE3F" w14:textId="77777777" w:rsidR="00420A6F" w:rsidRPr="00420A6F" w:rsidRDefault="00420A6F" w:rsidP="001C70A6">
      <w:pPr>
        <w:numPr>
          <w:ilvl w:val="1"/>
          <w:numId w:val="173"/>
        </w:numPr>
        <w:shd w:val="clear" w:color="auto" w:fill="FFFFFF"/>
        <w:spacing w:after="0" w:line="240" w:lineRule="auto"/>
        <w:contextualSpacing/>
        <w:rPr>
          <w:rFonts w:ascii="Arial" w:eastAsia="Times New Roman" w:hAnsi="Arial" w:cs="Arial"/>
          <w:color w:val="000000" w:themeColor="text1"/>
        </w:rPr>
      </w:pPr>
      <w:r w:rsidRPr="00420A6F">
        <w:rPr>
          <w:rFonts w:ascii="Arial" w:eastAsia="Times New Roman" w:hAnsi="Arial" w:cs="Arial"/>
          <w:color w:val="000000" w:themeColor="text1"/>
        </w:rPr>
        <w:t>Infection prevention to ensure the Infection Control Risk Assessment (ICRA) and other related guidelines and standards are followed. The ICRA can be found in the Patient Handling and Movement Assessment (PHAMA), 2</w:t>
      </w:r>
      <w:r w:rsidRPr="00420A6F">
        <w:rPr>
          <w:rFonts w:ascii="Arial" w:eastAsia="Times New Roman" w:hAnsi="Arial" w:cs="Arial"/>
          <w:color w:val="000000" w:themeColor="text1"/>
          <w:vertAlign w:val="superscript"/>
        </w:rPr>
        <w:t>nd</w:t>
      </w:r>
      <w:r w:rsidRPr="00420A6F">
        <w:rPr>
          <w:rFonts w:ascii="Arial" w:eastAsia="Times New Roman" w:hAnsi="Arial" w:cs="Arial"/>
          <w:color w:val="000000" w:themeColor="text1"/>
        </w:rPr>
        <w:t xml:space="preserve"> edition, Appendix N (Matz, et al., 2019).</w:t>
      </w:r>
    </w:p>
    <w:p w14:paraId="4D710E8C" w14:textId="77777777" w:rsidR="00420A6F" w:rsidRPr="00420A6F" w:rsidRDefault="00420A6F" w:rsidP="001C70A6">
      <w:pPr>
        <w:numPr>
          <w:ilvl w:val="1"/>
          <w:numId w:val="173"/>
        </w:numPr>
        <w:shd w:val="clear" w:color="auto" w:fill="FFFFFF"/>
        <w:spacing w:after="0" w:line="240" w:lineRule="auto"/>
        <w:contextualSpacing/>
        <w:rPr>
          <w:rFonts w:ascii="Arial" w:eastAsia="Times New Roman" w:hAnsi="Arial" w:cs="Arial"/>
          <w:color w:val="000000" w:themeColor="text1"/>
        </w:rPr>
      </w:pPr>
      <w:r w:rsidRPr="00420A6F">
        <w:rPr>
          <w:rFonts w:ascii="Arial" w:eastAsia="Times New Roman" w:hAnsi="Arial" w:cs="Arial"/>
          <w:color w:val="000000" w:themeColor="text1"/>
        </w:rPr>
        <w:t>Facilities management to coordinate the installation of fixed technology.</w:t>
      </w:r>
    </w:p>
    <w:p w14:paraId="0547EDC6" w14:textId="77777777" w:rsidR="00420A6F" w:rsidRPr="00420A6F" w:rsidRDefault="00420A6F" w:rsidP="001C70A6">
      <w:pPr>
        <w:numPr>
          <w:ilvl w:val="1"/>
          <w:numId w:val="173"/>
        </w:numPr>
        <w:shd w:val="clear" w:color="auto" w:fill="FFFFFF"/>
        <w:spacing w:after="0" w:line="240" w:lineRule="auto"/>
        <w:contextualSpacing/>
        <w:rPr>
          <w:rFonts w:ascii="Arial" w:eastAsia="Times New Roman" w:hAnsi="Arial" w:cs="Arial"/>
          <w:color w:val="000000" w:themeColor="text1"/>
        </w:rPr>
      </w:pPr>
      <w:r w:rsidRPr="00420A6F">
        <w:rPr>
          <w:rFonts w:ascii="Arial" w:eastAsia="Times New Roman" w:hAnsi="Arial" w:cs="Arial"/>
          <w:color w:val="000000" w:themeColor="text1"/>
        </w:rPr>
        <w:t>Environmental services to assure rooms are cleaned after installation.</w:t>
      </w:r>
    </w:p>
    <w:p w14:paraId="33798166" w14:textId="77777777" w:rsidR="00420A6F" w:rsidRPr="00420A6F" w:rsidRDefault="00420A6F" w:rsidP="001C70A6">
      <w:pPr>
        <w:numPr>
          <w:ilvl w:val="0"/>
          <w:numId w:val="100"/>
        </w:numPr>
        <w:shd w:val="clear" w:color="auto" w:fill="FFFFFF"/>
        <w:spacing w:after="0" w:line="240" w:lineRule="auto"/>
        <w:contextualSpacing/>
        <w:rPr>
          <w:rFonts w:ascii="Arial" w:eastAsia="Times New Roman" w:hAnsi="Arial" w:cs="Arial"/>
          <w:color w:val="000000" w:themeColor="text1"/>
        </w:rPr>
      </w:pPr>
      <w:r w:rsidRPr="00420A6F">
        <w:rPr>
          <w:rFonts w:ascii="Arial" w:eastAsia="Times New Roman" w:hAnsi="Arial" w:cs="Arial"/>
          <w:color w:val="000000" w:themeColor="text1"/>
        </w:rPr>
        <w:t>Determine whether a process is in place to introduce new technology.</w:t>
      </w:r>
    </w:p>
    <w:p w14:paraId="5765EFEF" w14:textId="77777777" w:rsidR="00420A6F" w:rsidRPr="00420A6F" w:rsidRDefault="00420A6F" w:rsidP="001C70A6">
      <w:pPr>
        <w:numPr>
          <w:ilvl w:val="0"/>
          <w:numId w:val="174"/>
        </w:numPr>
        <w:shd w:val="clear" w:color="auto" w:fill="FFFFFF"/>
        <w:spacing w:after="0" w:line="240" w:lineRule="auto"/>
        <w:contextualSpacing/>
        <w:rPr>
          <w:rFonts w:ascii="Arial" w:eastAsia="Times New Roman" w:hAnsi="Arial" w:cs="Arial"/>
          <w:color w:val="000000" w:themeColor="text1"/>
        </w:rPr>
      </w:pPr>
      <w:r w:rsidRPr="00420A6F">
        <w:rPr>
          <w:rFonts w:ascii="Arial" w:eastAsia="Times New Roman" w:hAnsi="Arial" w:cs="Arial"/>
          <w:color w:val="000000" w:themeColor="text1"/>
        </w:rPr>
        <w:t>If no process is currently in place, establish a process for SPHM technology procurement and an introduction plan by benchmarking with similar organizations or departments within the organizations that have provided similar procurement and introduction strategies for like initiatives.</w:t>
      </w:r>
    </w:p>
    <w:p w14:paraId="7CB28168" w14:textId="77777777" w:rsidR="00420A6F" w:rsidRPr="00420A6F" w:rsidRDefault="00420A6F" w:rsidP="001C70A6">
      <w:pPr>
        <w:numPr>
          <w:ilvl w:val="0"/>
          <w:numId w:val="174"/>
        </w:numPr>
        <w:shd w:val="clear" w:color="auto" w:fill="FFFFFF"/>
        <w:spacing w:after="0" w:line="240" w:lineRule="auto"/>
        <w:contextualSpacing/>
        <w:rPr>
          <w:rFonts w:ascii="Arial" w:eastAsia="Times New Roman" w:hAnsi="Arial" w:cs="Arial"/>
          <w:color w:val="000000" w:themeColor="text1"/>
        </w:rPr>
      </w:pPr>
      <w:r w:rsidRPr="00420A6F">
        <w:rPr>
          <w:rFonts w:ascii="Arial" w:eastAsia="Times New Roman" w:hAnsi="Arial" w:cs="Arial"/>
          <w:color w:val="000000" w:themeColor="text1"/>
        </w:rPr>
        <w:t>Ensure that accountability is in place for the introduction process by first communicating expectations with stakeholders, seeking commitment, and accountability.</w:t>
      </w:r>
    </w:p>
    <w:p w14:paraId="671B6DF6" w14:textId="77777777" w:rsidR="00420A6F" w:rsidRPr="00420A6F" w:rsidRDefault="00420A6F" w:rsidP="001C70A6">
      <w:pPr>
        <w:numPr>
          <w:ilvl w:val="0"/>
          <w:numId w:val="174"/>
        </w:numPr>
        <w:shd w:val="clear" w:color="auto" w:fill="FFFFFF"/>
        <w:spacing w:after="0" w:line="240" w:lineRule="auto"/>
        <w:contextualSpacing/>
        <w:rPr>
          <w:rFonts w:ascii="Arial" w:eastAsia="Times New Roman" w:hAnsi="Arial" w:cs="Arial"/>
          <w:color w:val="000000" w:themeColor="text1"/>
        </w:rPr>
      </w:pPr>
      <w:r w:rsidRPr="00420A6F">
        <w:rPr>
          <w:rFonts w:ascii="Arial" w:eastAsia="Times New Roman" w:hAnsi="Arial" w:cs="Arial"/>
          <w:color w:val="000000" w:themeColor="text1"/>
        </w:rPr>
        <w:t>Ensure that data are captured.</w:t>
      </w:r>
    </w:p>
    <w:p w14:paraId="225667E3" w14:textId="77777777" w:rsidR="00420A6F" w:rsidRPr="00420A6F" w:rsidRDefault="00420A6F" w:rsidP="001C70A6">
      <w:pPr>
        <w:numPr>
          <w:ilvl w:val="0"/>
          <w:numId w:val="100"/>
        </w:numPr>
        <w:shd w:val="clear" w:color="auto" w:fill="FFFFFF"/>
        <w:spacing w:after="0" w:line="240" w:lineRule="auto"/>
        <w:contextualSpacing/>
        <w:rPr>
          <w:rFonts w:ascii="Arial" w:eastAsia="Times New Roman" w:hAnsi="Arial" w:cs="Arial"/>
          <w:color w:val="000000" w:themeColor="text1"/>
        </w:rPr>
      </w:pPr>
      <w:r w:rsidRPr="00420A6F">
        <w:rPr>
          <w:rFonts w:ascii="Arial" w:eastAsia="Times New Roman" w:hAnsi="Arial" w:cs="Arial"/>
          <w:color w:val="000000" w:themeColor="text1"/>
        </w:rPr>
        <w:t>Identify steps toward, and a reasonable and attainable timeline for, the SPHM technology procurement based on the complexity of the technology and organization.</w:t>
      </w:r>
    </w:p>
    <w:p w14:paraId="67DC2A0F" w14:textId="77777777" w:rsidR="00420A6F" w:rsidRPr="00420A6F" w:rsidRDefault="00420A6F" w:rsidP="001C70A6">
      <w:pPr>
        <w:numPr>
          <w:ilvl w:val="0"/>
          <w:numId w:val="100"/>
        </w:numPr>
        <w:shd w:val="clear" w:color="auto" w:fill="FFFFFF"/>
        <w:spacing w:after="0" w:line="240" w:lineRule="auto"/>
        <w:contextualSpacing/>
        <w:rPr>
          <w:rFonts w:ascii="Arial" w:eastAsia="Times New Roman" w:hAnsi="Arial" w:cs="Arial"/>
          <w:color w:val="000000" w:themeColor="text1"/>
        </w:rPr>
      </w:pPr>
      <w:r w:rsidRPr="00420A6F">
        <w:rPr>
          <w:rFonts w:ascii="Arial" w:eastAsia="Times New Roman" w:hAnsi="Arial" w:cs="Arial"/>
          <w:color w:val="000000" w:themeColor="text1"/>
        </w:rPr>
        <w:t>Identify steps toward, and a reasonable and attainable timeline for, the introduction schedule based on input from marketing, education, healthcare management and workers, and other stakeholders.</w:t>
      </w:r>
    </w:p>
    <w:p w14:paraId="04465CF1" w14:textId="77777777" w:rsidR="00420A6F" w:rsidRPr="00420A6F" w:rsidRDefault="00420A6F" w:rsidP="001C70A6">
      <w:pPr>
        <w:numPr>
          <w:ilvl w:val="0"/>
          <w:numId w:val="100"/>
        </w:numPr>
        <w:shd w:val="clear" w:color="auto" w:fill="FFFFFF"/>
        <w:spacing w:after="0" w:line="240" w:lineRule="auto"/>
        <w:contextualSpacing/>
        <w:rPr>
          <w:rFonts w:ascii="Arial" w:eastAsia="Times New Roman" w:hAnsi="Arial" w:cs="Arial"/>
          <w:color w:val="000000" w:themeColor="text1"/>
        </w:rPr>
      </w:pPr>
      <w:r w:rsidRPr="00420A6F">
        <w:rPr>
          <w:rFonts w:ascii="Arial" w:eastAsia="Times New Roman" w:hAnsi="Arial" w:cs="Arial"/>
          <w:color w:val="000000" w:themeColor="text1"/>
        </w:rPr>
        <w:t>Ensure that facility healthcare worker injury data, including all clinical practice areas, analyzed by clinical area/unit, are used to prioritize training.</w:t>
      </w:r>
    </w:p>
    <w:p w14:paraId="1A6834B6" w14:textId="77777777" w:rsidR="00420A6F" w:rsidRPr="00420A6F" w:rsidRDefault="00420A6F" w:rsidP="001C70A6">
      <w:pPr>
        <w:numPr>
          <w:ilvl w:val="0"/>
          <w:numId w:val="175"/>
        </w:numPr>
        <w:shd w:val="clear" w:color="auto" w:fill="FFFFFF"/>
        <w:spacing w:after="0" w:line="240" w:lineRule="auto"/>
        <w:contextualSpacing/>
        <w:rPr>
          <w:rFonts w:ascii="Arial" w:eastAsia="Times New Roman" w:hAnsi="Arial" w:cs="Arial"/>
          <w:color w:val="000000" w:themeColor="text1"/>
        </w:rPr>
      </w:pPr>
      <w:r w:rsidRPr="00420A6F">
        <w:rPr>
          <w:rFonts w:ascii="Arial" w:eastAsia="Times New Roman" w:hAnsi="Arial" w:cs="Arial"/>
          <w:color w:val="000000" w:themeColor="text1"/>
        </w:rPr>
        <w:t xml:space="preserve">High-risk areas (e.g., custodial care in-home care or long-term care settings). </w:t>
      </w:r>
    </w:p>
    <w:p w14:paraId="2ABAF592" w14:textId="77777777" w:rsidR="00420A6F" w:rsidRPr="00420A6F" w:rsidRDefault="00420A6F" w:rsidP="001C70A6">
      <w:pPr>
        <w:numPr>
          <w:ilvl w:val="0"/>
          <w:numId w:val="175"/>
        </w:numPr>
        <w:shd w:val="clear" w:color="auto" w:fill="FFFFFF"/>
        <w:spacing w:after="0" w:line="240" w:lineRule="auto"/>
        <w:contextualSpacing/>
        <w:rPr>
          <w:rFonts w:ascii="Arial" w:eastAsia="Times New Roman" w:hAnsi="Arial" w:cs="Arial"/>
          <w:color w:val="000000" w:themeColor="text1"/>
        </w:rPr>
      </w:pPr>
      <w:r w:rsidRPr="00420A6F">
        <w:rPr>
          <w:rFonts w:ascii="Arial" w:eastAsia="Times New Roman" w:hAnsi="Arial" w:cs="Arial"/>
          <w:color w:val="000000" w:themeColor="text1"/>
        </w:rPr>
        <w:t>High-risk tasks (e.g., early, progressive mobility in critical care).</w:t>
      </w:r>
    </w:p>
    <w:p w14:paraId="616BB881" w14:textId="77777777" w:rsidR="00420A6F" w:rsidRPr="00420A6F" w:rsidRDefault="00420A6F" w:rsidP="001C70A6">
      <w:pPr>
        <w:numPr>
          <w:ilvl w:val="0"/>
          <w:numId w:val="175"/>
        </w:numPr>
        <w:shd w:val="clear" w:color="auto" w:fill="FFFFFF"/>
        <w:spacing w:after="0" w:line="240" w:lineRule="auto"/>
        <w:contextualSpacing/>
        <w:rPr>
          <w:rFonts w:ascii="Arial" w:eastAsia="Times New Roman" w:hAnsi="Arial" w:cs="Arial"/>
          <w:color w:val="FF0000"/>
        </w:rPr>
      </w:pPr>
      <w:r w:rsidRPr="00420A6F">
        <w:rPr>
          <w:rFonts w:ascii="Arial" w:eastAsia="Times New Roman" w:hAnsi="Arial" w:cs="Arial"/>
          <w:color w:val="000000" w:themeColor="text1"/>
        </w:rPr>
        <w:t>High-risk discipline (e.g., certified nursing assistant in a rehabilitation unit or surgical technician in a metabolic surgery center).</w:t>
      </w:r>
    </w:p>
    <w:p w14:paraId="7C921E3A" w14:textId="77777777" w:rsidR="00420A6F" w:rsidRPr="00420A6F" w:rsidRDefault="00420A6F" w:rsidP="00420A6F">
      <w:pPr>
        <w:shd w:val="clear" w:color="auto" w:fill="FFFFFF"/>
        <w:spacing w:after="0" w:line="240" w:lineRule="auto"/>
        <w:rPr>
          <w:rFonts w:ascii="Arial" w:eastAsia="Times New Roman" w:hAnsi="Arial" w:cs="Arial"/>
          <w:color w:val="FF0000"/>
        </w:rPr>
      </w:pPr>
    </w:p>
    <w:p w14:paraId="0C9E9075" w14:textId="77777777" w:rsidR="00420A6F" w:rsidRPr="00420A6F" w:rsidRDefault="00420A6F" w:rsidP="00420A6F">
      <w:pPr>
        <w:shd w:val="clear" w:color="auto" w:fill="FFFFFF"/>
        <w:spacing w:after="0" w:line="240" w:lineRule="auto"/>
        <w:rPr>
          <w:rFonts w:ascii="Arial" w:eastAsia="Times New Roman" w:hAnsi="Arial" w:cs="Arial"/>
          <w:b/>
          <w:color w:val="000000" w:themeColor="text1"/>
        </w:rPr>
      </w:pPr>
      <w:r w:rsidRPr="00420A6F">
        <w:rPr>
          <w:rFonts w:ascii="Arial" w:eastAsia="Times New Roman" w:hAnsi="Arial" w:cs="Arial"/>
          <w:b/>
          <w:color w:val="000000" w:themeColor="text1"/>
        </w:rPr>
        <w:t>4.1.4 TIPS</w:t>
      </w:r>
    </w:p>
    <w:p w14:paraId="3A1895DF" w14:textId="77777777" w:rsidR="00420A6F" w:rsidRPr="00420A6F" w:rsidRDefault="00420A6F" w:rsidP="00420A6F">
      <w:pPr>
        <w:shd w:val="clear" w:color="auto" w:fill="FFFFFF"/>
        <w:spacing w:after="0" w:line="240" w:lineRule="auto"/>
        <w:rPr>
          <w:rFonts w:ascii="Arial" w:eastAsia="Times New Roman" w:hAnsi="Arial" w:cs="Arial"/>
          <w:color w:val="222222"/>
        </w:rPr>
      </w:pPr>
      <w:r w:rsidRPr="00420A6F">
        <w:rPr>
          <w:rFonts w:ascii="Arial" w:eastAsia="Times New Roman" w:hAnsi="Arial" w:cs="Arial"/>
        </w:rPr>
        <w:t>The following is an example of poor planning during technology introduction.</w:t>
      </w:r>
    </w:p>
    <w:p w14:paraId="5C3A5CC8" w14:textId="77777777" w:rsidR="00420A6F" w:rsidRPr="00420A6F" w:rsidRDefault="00420A6F" w:rsidP="00420A6F">
      <w:pPr>
        <w:shd w:val="clear" w:color="auto" w:fill="FFFFFF"/>
        <w:spacing w:after="0" w:line="240" w:lineRule="auto"/>
        <w:rPr>
          <w:rFonts w:ascii="Arial" w:eastAsia="Times New Roman" w:hAnsi="Arial" w:cs="Arial"/>
          <w:b/>
        </w:rPr>
      </w:pPr>
    </w:p>
    <w:p w14:paraId="46065D84" w14:textId="77777777" w:rsidR="00420A6F" w:rsidRPr="00420A6F" w:rsidRDefault="00420A6F" w:rsidP="00420A6F">
      <w:pPr>
        <w:shd w:val="clear" w:color="auto" w:fill="FFFFFF"/>
        <w:spacing w:after="0" w:line="240" w:lineRule="auto"/>
        <w:contextualSpacing/>
        <w:rPr>
          <w:rFonts w:ascii="Arial" w:eastAsia="Times New Roman" w:hAnsi="Arial" w:cs="Arial"/>
          <w:color w:val="000000" w:themeColor="text1"/>
        </w:rPr>
      </w:pPr>
      <w:r w:rsidRPr="00420A6F">
        <w:rPr>
          <w:rFonts w:ascii="Arial" w:eastAsia="Times New Roman" w:hAnsi="Arial" w:cs="Arial"/>
          <w:b/>
          <w:color w:val="000000" w:themeColor="text1"/>
          <w:u w:val="single"/>
        </w:rPr>
        <w:t>Situation</w:t>
      </w:r>
      <w:r w:rsidRPr="00420A6F">
        <w:rPr>
          <w:rFonts w:ascii="Arial" w:eastAsia="Times New Roman" w:hAnsi="Arial" w:cs="Arial"/>
          <w:b/>
          <w:color w:val="000000" w:themeColor="text1"/>
        </w:rPr>
        <w:t xml:space="preserve">:  </w:t>
      </w:r>
      <w:r w:rsidRPr="00420A6F">
        <w:rPr>
          <w:rFonts w:ascii="Arial" w:eastAsia="Times New Roman" w:hAnsi="Arial" w:cs="Arial"/>
        </w:rPr>
        <w:t>A 500-bed hospital implemented the use of sit-to-stand devices.  They were anxious to order the technology prior to year-end and failed to plan implementation. They trained the users, distributed slings, and assigned storage location.</w:t>
      </w:r>
    </w:p>
    <w:p w14:paraId="7D3E6A44" w14:textId="77777777" w:rsidR="00420A6F" w:rsidRPr="00420A6F" w:rsidRDefault="00420A6F" w:rsidP="00420A6F">
      <w:pPr>
        <w:shd w:val="clear" w:color="auto" w:fill="FFFFFF"/>
        <w:spacing w:after="0" w:line="240" w:lineRule="auto"/>
        <w:rPr>
          <w:rFonts w:ascii="Arial" w:eastAsia="Times New Roman" w:hAnsi="Arial" w:cs="Arial"/>
          <w:b/>
          <w:color w:val="000000" w:themeColor="text1"/>
          <w:u w:val="single"/>
        </w:rPr>
      </w:pPr>
    </w:p>
    <w:p w14:paraId="5E7FA052" w14:textId="77777777" w:rsidR="00420A6F" w:rsidRPr="00420A6F" w:rsidRDefault="00420A6F" w:rsidP="00420A6F">
      <w:pPr>
        <w:shd w:val="clear" w:color="auto" w:fill="FFFFFF"/>
        <w:spacing w:after="0" w:line="240" w:lineRule="auto"/>
        <w:rPr>
          <w:rFonts w:ascii="Arial" w:eastAsia="Times New Roman" w:hAnsi="Arial" w:cs="Arial"/>
        </w:rPr>
      </w:pPr>
      <w:r w:rsidRPr="00420A6F">
        <w:rPr>
          <w:rFonts w:ascii="Arial" w:eastAsia="Times New Roman" w:hAnsi="Arial" w:cs="Arial"/>
          <w:b/>
          <w:color w:val="000000" w:themeColor="text1"/>
          <w:u w:val="single"/>
        </w:rPr>
        <w:t>Outcomes</w:t>
      </w:r>
      <w:r w:rsidRPr="00420A6F">
        <w:rPr>
          <w:rFonts w:ascii="Arial" w:eastAsia="Times New Roman" w:hAnsi="Arial" w:cs="Arial"/>
          <w:b/>
          <w:color w:val="000000" w:themeColor="text1"/>
        </w:rPr>
        <w:t xml:space="preserve">: </w:t>
      </w:r>
      <w:r w:rsidRPr="00420A6F">
        <w:rPr>
          <w:rFonts w:ascii="Arial" w:eastAsia="Times New Roman" w:hAnsi="Arial" w:cs="Arial"/>
        </w:rPr>
        <w:t xml:space="preserve">Minimal time was spent establishing processes and communicating with the users. One year later, upon follow-up by the administration, they realized that some clinical units had stopped using the technology altogether. It was not being used because the technology was not working. No plan existed for who was to ensure batteries were charged, for re-stocking slings, and for entering maintenance requests (a few of the footplates were missing). New employees were not being trained upon hire, so utilization was very low. Reducing healthcare recipient falls and team member injuries were not impacted by the implementation of this device as planned. </w:t>
      </w:r>
    </w:p>
    <w:p w14:paraId="61366019" w14:textId="77777777" w:rsidR="00420A6F" w:rsidRPr="00420A6F" w:rsidRDefault="00420A6F" w:rsidP="00420A6F">
      <w:pPr>
        <w:shd w:val="clear" w:color="auto" w:fill="FFFFFF"/>
        <w:tabs>
          <w:tab w:val="left" w:pos="1500"/>
        </w:tabs>
        <w:spacing w:after="0" w:line="240" w:lineRule="auto"/>
        <w:rPr>
          <w:rFonts w:ascii="Arial" w:eastAsia="Times New Roman" w:hAnsi="Arial" w:cs="Arial"/>
        </w:rPr>
      </w:pPr>
    </w:p>
    <w:p w14:paraId="7E119803" w14:textId="77777777" w:rsidR="00420A6F" w:rsidRPr="00420A6F" w:rsidRDefault="00420A6F" w:rsidP="00420A6F">
      <w:pPr>
        <w:shd w:val="clear" w:color="auto" w:fill="FFFFFF"/>
        <w:spacing w:after="0" w:line="240" w:lineRule="auto"/>
        <w:rPr>
          <w:rFonts w:ascii="Arial" w:eastAsia="Times New Roman" w:hAnsi="Arial" w:cs="Arial"/>
          <w:color w:val="FF0000"/>
        </w:rPr>
      </w:pPr>
    </w:p>
    <w:p w14:paraId="0401B1BD" w14:textId="77777777" w:rsidR="00420A6F" w:rsidRPr="00420A6F" w:rsidRDefault="00420A6F" w:rsidP="00420A6F">
      <w:pPr>
        <w:shd w:val="clear" w:color="auto" w:fill="FFFFFF"/>
        <w:spacing w:after="0" w:line="240" w:lineRule="auto"/>
        <w:rPr>
          <w:rFonts w:ascii="Arial" w:eastAsia="Times New Roman" w:hAnsi="Arial" w:cs="Arial"/>
        </w:rPr>
      </w:pPr>
      <w:r w:rsidRPr="00420A6F">
        <w:rPr>
          <w:rFonts w:ascii="Arial" w:eastAsia="Times New Roman" w:hAnsi="Arial" w:cs="Arial"/>
        </w:rPr>
        <w:t xml:space="preserve">Figure 4-3 </w:t>
      </w:r>
      <w:r w:rsidRPr="00420A6F">
        <w:rPr>
          <w:rFonts w:ascii="Arial" w:eastAsia="Times New Roman" w:hAnsi="Arial" w:cs="Arial"/>
          <w:highlight w:val="yellow"/>
        </w:rPr>
        <w:t>(below</w:t>
      </w:r>
      <w:r w:rsidRPr="00420A6F">
        <w:rPr>
          <w:rFonts w:ascii="Arial" w:eastAsia="Times New Roman" w:hAnsi="Arial" w:cs="Arial"/>
        </w:rPr>
        <w:t>) is an example of an implementation plan for air-assisted technology at a 1000 bed, level one trauma center.</w:t>
      </w:r>
    </w:p>
    <w:p w14:paraId="500C62DF" w14:textId="77777777" w:rsidR="00420A6F" w:rsidRPr="00420A6F" w:rsidRDefault="00420A6F" w:rsidP="00420A6F">
      <w:pPr>
        <w:shd w:val="clear" w:color="auto" w:fill="FFFFFF"/>
        <w:spacing w:after="0" w:line="240" w:lineRule="auto"/>
        <w:rPr>
          <w:rFonts w:ascii="Arial" w:eastAsia="Times New Roman" w:hAnsi="Arial" w:cs="Arial"/>
          <w:b/>
        </w:rPr>
      </w:pPr>
      <w:r w:rsidRPr="00420A6F">
        <w:rPr>
          <w:rFonts w:ascii="Arial" w:hAnsi="Arial" w:cs="Arial"/>
          <w:noProof/>
        </w:rPr>
        <w:drawing>
          <wp:anchor distT="0" distB="0" distL="114300" distR="114300" simplePos="0" relativeHeight="251659264" behindDoc="0" locked="0" layoutInCell="1" allowOverlap="1" wp14:anchorId="7BE3057F" wp14:editId="4F56CFE6">
            <wp:simplePos x="0" y="0"/>
            <wp:positionH relativeFrom="margin">
              <wp:align>right</wp:align>
            </wp:positionH>
            <wp:positionV relativeFrom="paragraph">
              <wp:posOffset>50165</wp:posOffset>
            </wp:positionV>
            <wp:extent cx="5124450" cy="4145280"/>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bwMode="auto">
                    <a:xfrm>
                      <a:off x="0" y="0"/>
                      <a:ext cx="5124450" cy="4145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39DC3B" w14:textId="77777777" w:rsidR="00420A6F" w:rsidRPr="00420A6F" w:rsidRDefault="00420A6F" w:rsidP="00420A6F">
      <w:pPr>
        <w:rPr>
          <w:rFonts w:ascii="Arial" w:hAnsi="Arial" w:cs="Arial"/>
          <w:color w:val="FF0000"/>
        </w:rPr>
      </w:pPr>
    </w:p>
    <w:p w14:paraId="74C28764" w14:textId="77777777" w:rsidR="00420A6F" w:rsidRPr="00420A6F" w:rsidRDefault="00420A6F" w:rsidP="00420A6F">
      <w:pPr>
        <w:rPr>
          <w:rFonts w:ascii="Arial" w:hAnsi="Arial" w:cs="Arial"/>
          <w:color w:val="FF0000"/>
        </w:rPr>
      </w:pPr>
    </w:p>
    <w:p w14:paraId="65D0FDDD" w14:textId="77777777" w:rsidR="00420A6F" w:rsidRPr="00420A6F" w:rsidRDefault="00420A6F" w:rsidP="00420A6F">
      <w:pPr>
        <w:rPr>
          <w:rFonts w:ascii="Arial" w:hAnsi="Arial" w:cs="Arial"/>
          <w:color w:val="FF0000"/>
        </w:rPr>
      </w:pPr>
    </w:p>
    <w:p w14:paraId="1DA7EEEA" w14:textId="77777777" w:rsidR="00420A6F" w:rsidRPr="00420A6F" w:rsidRDefault="00420A6F" w:rsidP="00420A6F">
      <w:pPr>
        <w:rPr>
          <w:rFonts w:ascii="Arial" w:hAnsi="Arial" w:cs="Arial"/>
          <w:color w:val="FF0000"/>
        </w:rPr>
      </w:pPr>
    </w:p>
    <w:p w14:paraId="4E854280" w14:textId="77777777" w:rsidR="00420A6F" w:rsidRPr="00420A6F" w:rsidRDefault="00420A6F" w:rsidP="00420A6F">
      <w:pPr>
        <w:rPr>
          <w:rFonts w:ascii="Arial" w:hAnsi="Arial" w:cs="Arial"/>
          <w:color w:val="FF0000"/>
        </w:rPr>
      </w:pPr>
    </w:p>
    <w:p w14:paraId="69550AE1" w14:textId="77777777" w:rsidR="00420A6F" w:rsidRPr="00420A6F" w:rsidRDefault="00420A6F" w:rsidP="00420A6F">
      <w:pPr>
        <w:rPr>
          <w:rFonts w:ascii="Arial" w:hAnsi="Arial" w:cs="Arial"/>
          <w:color w:val="FF0000"/>
        </w:rPr>
      </w:pPr>
    </w:p>
    <w:p w14:paraId="7E8F4688" w14:textId="77777777" w:rsidR="00420A6F" w:rsidRPr="00420A6F" w:rsidRDefault="00420A6F" w:rsidP="00420A6F">
      <w:pPr>
        <w:rPr>
          <w:rFonts w:ascii="Arial" w:hAnsi="Arial" w:cs="Arial"/>
          <w:color w:val="FF0000"/>
        </w:rPr>
      </w:pPr>
    </w:p>
    <w:p w14:paraId="5991C5B7" w14:textId="77777777" w:rsidR="00420A6F" w:rsidRPr="00420A6F" w:rsidRDefault="00420A6F" w:rsidP="00420A6F">
      <w:pPr>
        <w:rPr>
          <w:rFonts w:ascii="Arial" w:hAnsi="Arial" w:cs="Arial"/>
          <w:color w:val="FF0000"/>
        </w:rPr>
      </w:pPr>
    </w:p>
    <w:p w14:paraId="485AF67D" w14:textId="77777777" w:rsidR="00420A6F" w:rsidRPr="00420A6F" w:rsidRDefault="00420A6F" w:rsidP="00420A6F">
      <w:pPr>
        <w:rPr>
          <w:rFonts w:ascii="Arial" w:hAnsi="Arial" w:cs="Arial"/>
          <w:color w:val="FF0000"/>
        </w:rPr>
      </w:pPr>
    </w:p>
    <w:p w14:paraId="64AF00A9" w14:textId="77777777" w:rsidR="00420A6F" w:rsidRPr="00420A6F" w:rsidRDefault="00420A6F" w:rsidP="00420A6F">
      <w:pPr>
        <w:rPr>
          <w:rFonts w:ascii="Arial" w:hAnsi="Arial" w:cs="Arial"/>
          <w:color w:val="FF0000"/>
        </w:rPr>
      </w:pPr>
    </w:p>
    <w:p w14:paraId="28B938C6" w14:textId="77777777" w:rsidR="00420A6F" w:rsidRPr="00420A6F" w:rsidRDefault="00420A6F" w:rsidP="00420A6F">
      <w:pPr>
        <w:rPr>
          <w:rFonts w:ascii="Arial" w:hAnsi="Arial" w:cs="Arial"/>
          <w:color w:val="FF0000"/>
        </w:rPr>
      </w:pPr>
    </w:p>
    <w:p w14:paraId="64C3D48D" w14:textId="77777777" w:rsidR="00420A6F" w:rsidRPr="00420A6F" w:rsidRDefault="00420A6F" w:rsidP="00420A6F">
      <w:pPr>
        <w:rPr>
          <w:rFonts w:ascii="Arial" w:hAnsi="Arial" w:cs="Arial"/>
          <w:color w:val="FF0000"/>
        </w:rPr>
      </w:pPr>
    </w:p>
    <w:p w14:paraId="47BE1025" w14:textId="77777777" w:rsidR="00420A6F" w:rsidRPr="00420A6F" w:rsidRDefault="00420A6F" w:rsidP="00420A6F">
      <w:pPr>
        <w:rPr>
          <w:rFonts w:ascii="Arial" w:hAnsi="Arial" w:cs="Arial"/>
          <w:color w:val="FF0000"/>
        </w:rPr>
      </w:pPr>
    </w:p>
    <w:p w14:paraId="617E3CFF" w14:textId="77777777" w:rsidR="00420A6F" w:rsidRPr="00420A6F" w:rsidRDefault="00420A6F" w:rsidP="00420A6F">
      <w:pPr>
        <w:rPr>
          <w:rFonts w:ascii="Arial" w:hAnsi="Arial" w:cs="Arial"/>
          <w:color w:val="FF0000"/>
        </w:rPr>
      </w:pPr>
    </w:p>
    <w:p w14:paraId="42F6EF82" w14:textId="77777777" w:rsidR="00420A6F" w:rsidRPr="00420A6F" w:rsidRDefault="00420A6F" w:rsidP="00420A6F">
      <w:pPr>
        <w:rPr>
          <w:rFonts w:ascii="Arial" w:hAnsi="Arial" w:cs="Arial"/>
          <w:color w:val="FF0000"/>
        </w:rPr>
      </w:pPr>
    </w:p>
    <w:p w14:paraId="164F2525" w14:textId="77777777" w:rsidR="00420A6F" w:rsidRPr="00420A6F" w:rsidRDefault="00420A6F" w:rsidP="00420A6F">
      <w:pPr>
        <w:rPr>
          <w:rFonts w:ascii="Arial" w:hAnsi="Arial" w:cs="Arial"/>
          <w:color w:val="FF0000"/>
        </w:rPr>
      </w:pPr>
    </w:p>
    <w:p w14:paraId="7550CAE3" w14:textId="77777777" w:rsidR="00420A6F" w:rsidRPr="00420A6F" w:rsidRDefault="00420A6F" w:rsidP="00420A6F">
      <w:pPr>
        <w:spacing w:after="0"/>
        <w:rPr>
          <w:rFonts w:ascii="Arial" w:hAnsi="Arial" w:cs="Arial"/>
          <w:b/>
        </w:rPr>
      </w:pPr>
      <w:r w:rsidRPr="00420A6F">
        <w:rPr>
          <w:rFonts w:ascii="Arial" w:hAnsi="Arial" w:cs="Arial"/>
          <w:b/>
        </w:rPr>
        <w:t>4.1.4 References</w:t>
      </w:r>
    </w:p>
    <w:p w14:paraId="37846D7D" w14:textId="77777777" w:rsidR="00420A6F" w:rsidRPr="00420A6F" w:rsidRDefault="00420A6F" w:rsidP="001C70A6">
      <w:pPr>
        <w:numPr>
          <w:ilvl w:val="0"/>
          <w:numId w:val="90"/>
        </w:numPr>
        <w:spacing w:after="0"/>
        <w:contextualSpacing/>
        <w:rPr>
          <w:rFonts w:ascii="Arial" w:eastAsia="Arial" w:hAnsi="Arial" w:cs="Arial"/>
          <w:b/>
          <w:color w:val="222222"/>
          <w:szCs w:val="24"/>
        </w:rPr>
      </w:pPr>
      <w:r w:rsidRPr="00420A6F">
        <w:rPr>
          <w:rFonts w:ascii="Arial" w:hAnsi="Arial" w:cs="Arial"/>
          <w:szCs w:val="24"/>
        </w:rPr>
        <w:lastRenderedPageBreak/>
        <w:t xml:space="preserve">Matz, Mary, and others. </w:t>
      </w:r>
      <w:r w:rsidRPr="00420A6F">
        <w:rPr>
          <w:rFonts w:ascii="Arial" w:hAnsi="Arial" w:cs="Arial"/>
          <w:i/>
          <w:iCs/>
          <w:szCs w:val="24"/>
        </w:rPr>
        <w:t>Patient Handling and Mobility Assessments</w:t>
      </w:r>
      <w:r w:rsidRPr="00420A6F">
        <w:rPr>
          <w:rFonts w:ascii="Arial" w:hAnsi="Arial" w:cs="Arial"/>
          <w:szCs w:val="24"/>
        </w:rPr>
        <w:t xml:space="preserve">, Facility Guidelines Institute, 2nd ed. 2019. </w:t>
      </w:r>
      <w:hyperlink r:id="rId58" w:history="1">
        <w:r w:rsidRPr="00420A6F">
          <w:rPr>
            <w:rFonts w:ascii="Arial" w:hAnsi="Arial" w:cs="Arial"/>
            <w:color w:val="0563C1" w:themeColor="hyperlink"/>
            <w:szCs w:val="24"/>
            <w:u w:val="single"/>
          </w:rPr>
          <w:t>https://www.fgiguidelines.org/wp-content/uploads/2019/10/FGI-Patient-Handling-and-Mobility-Assessments_191008.pdf</w:t>
        </w:r>
      </w:hyperlink>
    </w:p>
    <w:p w14:paraId="6E69142C" w14:textId="77777777" w:rsidR="00420A6F" w:rsidRPr="00420A6F" w:rsidRDefault="00420A6F" w:rsidP="00420A6F">
      <w:pPr>
        <w:spacing w:after="0"/>
        <w:rPr>
          <w:rFonts w:ascii="Arial" w:hAnsi="Arial" w:cs="Arial"/>
          <w:color w:val="FF0000"/>
        </w:rPr>
      </w:pPr>
    </w:p>
    <w:p w14:paraId="5037CBED" w14:textId="77777777" w:rsidR="00420A6F" w:rsidRPr="00420A6F" w:rsidRDefault="00420A6F" w:rsidP="00420A6F">
      <w:pPr>
        <w:spacing w:after="0"/>
        <w:rPr>
          <w:rFonts w:ascii="Arial" w:hAnsi="Arial" w:cs="Arial"/>
          <w:color w:val="FF0000"/>
        </w:rPr>
      </w:pPr>
    </w:p>
    <w:p w14:paraId="07972B54" w14:textId="77777777" w:rsidR="00420A6F" w:rsidRPr="00420A6F" w:rsidRDefault="00420A6F" w:rsidP="00420A6F">
      <w:pPr>
        <w:shd w:val="clear" w:color="auto" w:fill="FFFFFF"/>
        <w:spacing w:after="0" w:line="240" w:lineRule="auto"/>
        <w:rPr>
          <w:rFonts w:ascii="Arial" w:eastAsia="Times New Roman" w:hAnsi="Arial" w:cs="Arial"/>
          <w:b/>
          <w:bCs/>
          <w:i/>
          <w:color w:val="222222"/>
        </w:rPr>
      </w:pPr>
    </w:p>
    <w:p w14:paraId="4D65DC07" w14:textId="77777777" w:rsidR="00420A6F" w:rsidRPr="00420A6F" w:rsidRDefault="00420A6F" w:rsidP="00420A6F">
      <w:pPr>
        <w:shd w:val="clear" w:color="auto" w:fill="FFFFFF"/>
        <w:spacing w:after="0" w:line="240" w:lineRule="auto"/>
        <w:rPr>
          <w:rFonts w:ascii="Arial" w:eastAsia="Times New Roman" w:hAnsi="Arial" w:cs="Arial"/>
          <w:i/>
        </w:rPr>
      </w:pPr>
      <w:r w:rsidRPr="00420A6F">
        <w:rPr>
          <w:rFonts w:ascii="Arial" w:eastAsia="Times New Roman" w:hAnsi="Arial" w:cs="Arial"/>
          <w:b/>
          <w:bCs/>
          <w:i/>
          <w:color w:val="222222"/>
        </w:rPr>
        <w:t>Stand</w:t>
      </w:r>
      <w:r w:rsidRPr="00420A6F">
        <w:rPr>
          <w:rFonts w:ascii="Arial" w:eastAsia="Times New Roman" w:hAnsi="Arial" w:cs="Arial"/>
          <w:b/>
          <w:bCs/>
          <w:i/>
        </w:rPr>
        <w:t xml:space="preserve">ard Number 4.1.5 </w:t>
      </w:r>
      <w:r w:rsidRPr="00420A6F">
        <w:rPr>
          <w:rFonts w:ascii="Arial" w:eastAsia="Times New Roman" w:hAnsi="Arial" w:cs="Arial"/>
          <w:b/>
          <w:i/>
        </w:rPr>
        <w:t xml:space="preserve">Provide and strategically place SPHM technology for accessibility. </w:t>
      </w:r>
      <w:r w:rsidRPr="00420A6F">
        <w:rPr>
          <w:rFonts w:ascii="Arial" w:eastAsia="Times New Roman" w:hAnsi="Arial" w:cs="Arial"/>
          <w:i/>
        </w:rPr>
        <w:t>The organization will develop a process for providing SPHM technology that ensures ease in accessibility. The quantity and type of SPHM technology will be sufﬁcient to minimize risk for the healthcare recipient population served and the environment of care.</w:t>
      </w:r>
    </w:p>
    <w:p w14:paraId="57B6E051" w14:textId="77777777" w:rsidR="00420A6F" w:rsidRPr="00420A6F" w:rsidRDefault="00420A6F" w:rsidP="00420A6F">
      <w:pPr>
        <w:shd w:val="clear" w:color="auto" w:fill="FFFFFF"/>
        <w:spacing w:after="0" w:line="240" w:lineRule="auto"/>
        <w:rPr>
          <w:rFonts w:ascii="Arial" w:eastAsia="Times New Roman" w:hAnsi="Arial" w:cs="Arial"/>
        </w:rPr>
      </w:pPr>
    </w:p>
    <w:p w14:paraId="1DC87339" w14:textId="77777777" w:rsidR="00420A6F" w:rsidRPr="00420A6F" w:rsidRDefault="00420A6F" w:rsidP="00420A6F">
      <w:pPr>
        <w:shd w:val="clear" w:color="auto" w:fill="FFFFFF"/>
        <w:spacing w:after="0" w:line="240" w:lineRule="auto"/>
        <w:rPr>
          <w:rFonts w:ascii="Arial" w:eastAsia="Times New Roman" w:hAnsi="Arial" w:cs="Arial"/>
        </w:rPr>
      </w:pPr>
      <w:r w:rsidRPr="00420A6F">
        <w:rPr>
          <w:rFonts w:ascii="Arial" w:eastAsia="Times New Roman" w:hAnsi="Arial" w:cs="Arial"/>
          <w:b/>
        </w:rPr>
        <w:t>Introduction:</w:t>
      </w:r>
      <w:r w:rsidRPr="00420A6F">
        <w:rPr>
          <w:rFonts w:ascii="Arial" w:eastAsia="Times New Roman" w:hAnsi="Arial" w:cs="Arial"/>
        </w:rPr>
        <w:t xml:space="preserve"> Having technology readily accessible, available, and in good working condition will maximize compliance and outcomes. It is common knowledge that "time” is the number one barrier as to why healthcare workers fail to use technology. However, it is not the time to use the technology, it is the time to obtain the technology. Having a plan in place for storage is critical to program success. As well, </w:t>
      </w:r>
      <w:proofErr w:type="gramStart"/>
      <w:r w:rsidRPr="00420A6F">
        <w:rPr>
          <w:rFonts w:ascii="Arial" w:eastAsia="Times New Roman" w:hAnsi="Arial" w:cs="Arial"/>
        </w:rPr>
        <w:t>sufficient quantities of</w:t>
      </w:r>
      <w:proofErr w:type="gramEnd"/>
      <w:r w:rsidRPr="00420A6F">
        <w:rPr>
          <w:rFonts w:ascii="Arial" w:eastAsia="Times New Roman" w:hAnsi="Arial" w:cs="Arial"/>
        </w:rPr>
        <w:t xml:space="preserve"> styles, sizes, and weight capacities of technology and accessories must be available or technology will go unused.</w:t>
      </w:r>
    </w:p>
    <w:p w14:paraId="2DF9057C" w14:textId="77777777" w:rsidR="00420A6F" w:rsidRPr="00420A6F" w:rsidRDefault="00420A6F" w:rsidP="00420A6F">
      <w:pPr>
        <w:shd w:val="clear" w:color="auto" w:fill="FFFFFF"/>
        <w:spacing w:after="0" w:line="240" w:lineRule="auto"/>
        <w:ind w:left="360"/>
        <w:rPr>
          <w:rFonts w:ascii="Arial" w:eastAsia="Times New Roman" w:hAnsi="Arial" w:cs="Arial"/>
        </w:rPr>
      </w:pPr>
    </w:p>
    <w:p w14:paraId="45542D3B" w14:textId="77777777" w:rsidR="00420A6F" w:rsidRPr="00420A6F" w:rsidRDefault="00420A6F" w:rsidP="00420A6F">
      <w:pPr>
        <w:shd w:val="clear" w:color="auto" w:fill="FFFFFF"/>
        <w:spacing w:after="0"/>
        <w:rPr>
          <w:rFonts w:ascii="Arial" w:eastAsia="Times New Roman" w:hAnsi="Arial" w:cs="Arial"/>
          <w:b/>
          <w:bCs/>
        </w:rPr>
      </w:pPr>
      <w:r w:rsidRPr="00420A6F">
        <w:rPr>
          <w:rFonts w:ascii="Arial" w:eastAsia="Times New Roman" w:hAnsi="Arial" w:cs="Arial"/>
          <w:b/>
          <w:bCs/>
        </w:rPr>
        <w:t>Upon completion of the review/implementation of this standard, you/your healthcare organization should understand and/or demonstrate the following:</w:t>
      </w:r>
    </w:p>
    <w:p w14:paraId="4957F957" w14:textId="77777777" w:rsidR="00420A6F" w:rsidRPr="00420A6F" w:rsidRDefault="00420A6F" w:rsidP="001C70A6">
      <w:pPr>
        <w:numPr>
          <w:ilvl w:val="0"/>
          <w:numId w:val="101"/>
        </w:numPr>
        <w:shd w:val="clear" w:color="auto" w:fill="FFFFFF"/>
        <w:spacing w:after="0" w:line="240" w:lineRule="auto"/>
        <w:contextualSpacing/>
        <w:rPr>
          <w:rFonts w:ascii="Arial" w:eastAsia="Times New Roman" w:hAnsi="Arial" w:cs="Arial"/>
        </w:rPr>
      </w:pPr>
      <w:r w:rsidRPr="00420A6F">
        <w:rPr>
          <w:rFonts w:ascii="Arial" w:eastAsia="Times New Roman" w:hAnsi="Arial" w:cs="Arial"/>
          <w:bCs/>
        </w:rPr>
        <w:t>Utilization of long-term</w:t>
      </w:r>
      <w:r w:rsidRPr="00420A6F">
        <w:rPr>
          <w:rFonts w:ascii="Arial" w:eastAsia="Times New Roman" w:hAnsi="Arial" w:cs="Arial"/>
        </w:rPr>
        <w:t xml:space="preserve"> and standardized organizational and maintenance strategies for technology that must be stored.</w:t>
      </w:r>
    </w:p>
    <w:p w14:paraId="4F054E54" w14:textId="77777777" w:rsidR="00420A6F" w:rsidRPr="00420A6F" w:rsidRDefault="00420A6F" w:rsidP="001C70A6">
      <w:pPr>
        <w:numPr>
          <w:ilvl w:val="0"/>
          <w:numId w:val="101"/>
        </w:numPr>
        <w:shd w:val="clear" w:color="auto" w:fill="FFFFFF"/>
        <w:spacing w:after="0" w:line="240" w:lineRule="auto"/>
        <w:contextualSpacing/>
        <w:rPr>
          <w:rFonts w:ascii="Arial" w:eastAsia="Times New Roman" w:hAnsi="Arial" w:cs="Arial"/>
        </w:rPr>
      </w:pPr>
      <w:r w:rsidRPr="00420A6F">
        <w:rPr>
          <w:rFonts w:ascii="Arial" w:eastAsia="Times New Roman" w:hAnsi="Arial" w:cs="Arial"/>
          <w:bCs/>
        </w:rPr>
        <w:t>S</w:t>
      </w:r>
      <w:r w:rsidRPr="00420A6F">
        <w:rPr>
          <w:rFonts w:ascii="Arial" w:eastAsia="Times New Roman" w:hAnsi="Arial" w:cs="Arial"/>
        </w:rPr>
        <w:t>torage strategies to address safe patient handling and mobility (SPHM) technology accessibility within each clinical area/unit throughout the healthcare organization.</w:t>
      </w:r>
    </w:p>
    <w:p w14:paraId="199AD08C" w14:textId="77777777" w:rsidR="00420A6F" w:rsidRPr="00420A6F" w:rsidRDefault="00420A6F" w:rsidP="001C70A6">
      <w:pPr>
        <w:numPr>
          <w:ilvl w:val="0"/>
          <w:numId w:val="101"/>
        </w:numPr>
        <w:shd w:val="clear" w:color="auto" w:fill="FFFFFF"/>
        <w:spacing w:after="0" w:line="240" w:lineRule="auto"/>
        <w:contextualSpacing/>
        <w:rPr>
          <w:rFonts w:ascii="Arial" w:eastAsia="Times New Roman" w:hAnsi="Arial" w:cs="Arial"/>
        </w:rPr>
      </w:pPr>
      <w:r w:rsidRPr="00420A6F">
        <w:rPr>
          <w:rFonts w:ascii="Arial" w:eastAsia="Times New Roman" w:hAnsi="Arial" w:cs="Arial"/>
        </w:rPr>
        <w:t xml:space="preserve">For every clinical area/unit, </w:t>
      </w:r>
      <w:proofErr w:type="gramStart"/>
      <w:r w:rsidRPr="00420A6F">
        <w:rPr>
          <w:rFonts w:ascii="Arial" w:eastAsia="Times New Roman" w:hAnsi="Arial" w:cs="Arial"/>
        </w:rPr>
        <w:t>sufficient quantities of</w:t>
      </w:r>
      <w:proofErr w:type="gramEnd"/>
      <w:r w:rsidRPr="00420A6F">
        <w:rPr>
          <w:rFonts w:ascii="Arial" w:eastAsia="Times New Roman" w:hAnsi="Arial" w:cs="Arial"/>
        </w:rPr>
        <w:t xml:space="preserve"> types, sizes, and weight capacities of each type of necessary SPHM technology to minimize risk for the healthcare recipient population served and the environment of care. </w:t>
      </w:r>
    </w:p>
    <w:p w14:paraId="633F5124" w14:textId="77777777" w:rsidR="00420A6F" w:rsidRPr="00420A6F" w:rsidRDefault="00420A6F" w:rsidP="00420A6F">
      <w:pPr>
        <w:shd w:val="clear" w:color="auto" w:fill="FFFFFF"/>
        <w:spacing w:after="0" w:line="240" w:lineRule="auto"/>
        <w:ind w:left="720"/>
        <w:contextualSpacing/>
        <w:rPr>
          <w:rFonts w:ascii="Arial" w:eastAsia="Times New Roman" w:hAnsi="Arial" w:cs="Arial"/>
        </w:rPr>
      </w:pPr>
    </w:p>
    <w:p w14:paraId="0F18BA75" w14:textId="77777777" w:rsidR="00420A6F" w:rsidRPr="00420A6F" w:rsidRDefault="00420A6F" w:rsidP="00420A6F">
      <w:pPr>
        <w:shd w:val="clear" w:color="auto" w:fill="FFFFFF"/>
        <w:spacing w:after="0" w:line="240" w:lineRule="auto"/>
        <w:rPr>
          <w:rFonts w:ascii="Arial" w:eastAsia="Times New Roman" w:hAnsi="Arial" w:cs="Arial"/>
          <w:b/>
        </w:rPr>
      </w:pPr>
      <w:r w:rsidRPr="00420A6F">
        <w:rPr>
          <w:rFonts w:ascii="Arial" w:eastAsia="Times New Roman" w:hAnsi="Arial" w:cs="Arial"/>
          <w:b/>
        </w:rPr>
        <w:t>Implementing Standard 4.1.5</w:t>
      </w:r>
    </w:p>
    <w:p w14:paraId="42B5CEF4" w14:textId="77777777" w:rsidR="00420A6F" w:rsidRPr="00420A6F" w:rsidRDefault="00420A6F" w:rsidP="001C70A6">
      <w:pPr>
        <w:numPr>
          <w:ilvl w:val="0"/>
          <w:numId w:val="178"/>
        </w:numPr>
        <w:shd w:val="clear" w:color="auto" w:fill="FFFFFF"/>
        <w:spacing w:after="0" w:line="240" w:lineRule="auto"/>
        <w:contextualSpacing/>
        <w:rPr>
          <w:rFonts w:ascii="Arial" w:eastAsia="Times New Roman" w:hAnsi="Arial" w:cs="Arial"/>
          <w:i/>
        </w:rPr>
      </w:pPr>
      <w:r w:rsidRPr="00420A6F">
        <w:rPr>
          <w:rFonts w:ascii="Arial" w:eastAsia="Times New Roman" w:hAnsi="Arial" w:cs="Arial"/>
        </w:rPr>
        <w:t xml:space="preserve">Order the right quantity of type, sizes, and weight capacities of technology based on high-risk tasks identified, frequency of use, healthcare recipient population analysis, and needs assessment (Matz, et al., 2019) (see Standards 4.1.1, 3.1.1 and 2.1.1).  </w:t>
      </w:r>
    </w:p>
    <w:p w14:paraId="53D1462C" w14:textId="77777777" w:rsidR="00420A6F" w:rsidRPr="00420A6F" w:rsidRDefault="00420A6F" w:rsidP="001C70A6">
      <w:pPr>
        <w:numPr>
          <w:ilvl w:val="0"/>
          <w:numId w:val="178"/>
        </w:numPr>
        <w:shd w:val="clear" w:color="auto" w:fill="FFFFFF"/>
        <w:spacing w:after="0" w:line="240" w:lineRule="auto"/>
        <w:contextualSpacing/>
        <w:rPr>
          <w:rFonts w:ascii="Arial" w:eastAsia="Times New Roman" w:hAnsi="Arial" w:cs="Arial"/>
        </w:rPr>
      </w:pPr>
      <w:r w:rsidRPr="00420A6F">
        <w:rPr>
          <w:rFonts w:ascii="Arial" w:eastAsia="Times New Roman" w:hAnsi="Arial" w:cs="Arial"/>
        </w:rPr>
        <w:t>Perform a literature search regarding the impact of having SPHM technology readily available and accessible and how this impacts compliance. Communicate results to key players.</w:t>
      </w:r>
    </w:p>
    <w:p w14:paraId="1E7DF687" w14:textId="77777777" w:rsidR="00420A6F" w:rsidRPr="00420A6F" w:rsidRDefault="00420A6F" w:rsidP="001C70A6">
      <w:pPr>
        <w:numPr>
          <w:ilvl w:val="0"/>
          <w:numId w:val="178"/>
        </w:numPr>
        <w:shd w:val="clear" w:color="auto" w:fill="FFFFFF"/>
        <w:spacing w:after="0" w:line="240" w:lineRule="auto"/>
        <w:contextualSpacing/>
        <w:rPr>
          <w:rFonts w:ascii="Arial" w:eastAsia="Times New Roman" w:hAnsi="Arial" w:cs="Arial"/>
        </w:rPr>
      </w:pPr>
      <w:bookmarkStart w:id="21" w:name="_Hlk53063650"/>
      <w:r w:rsidRPr="00420A6F">
        <w:rPr>
          <w:rFonts w:ascii="Arial" w:eastAsia="Times New Roman" w:hAnsi="Arial" w:cs="Arial"/>
        </w:rPr>
        <w:t>Identify storage needs and opportunities with key players (Matz, et al., 2019).</w:t>
      </w:r>
    </w:p>
    <w:p w14:paraId="61676C23" w14:textId="77777777" w:rsidR="00420A6F" w:rsidRPr="00420A6F" w:rsidRDefault="00420A6F" w:rsidP="001C70A6">
      <w:pPr>
        <w:numPr>
          <w:ilvl w:val="0"/>
          <w:numId w:val="179"/>
        </w:numPr>
        <w:shd w:val="clear" w:color="auto" w:fill="FFFFFF"/>
        <w:spacing w:after="0" w:line="240" w:lineRule="auto"/>
        <w:contextualSpacing/>
        <w:rPr>
          <w:rFonts w:ascii="Arial" w:eastAsia="Times New Roman" w:hAnsi="Arial" w:cs="Arial"/>
        </w:rPr>
      </w:pPr>
      <w:r w:rsidRPr="00420A6F">
        <w:rPr>
          <w:rFonts w:ascii="Arial" w:eastAsia="Times New Roman" w:hAnsi="Arial" w:cs="Arial"/>
        </w:rPr>
        <w:t>Calculate storage need for technology being purchased.</w:t>
      </w:r>
    </w:p>
    <w:p w14:paraId="57AC6569" w14:textId="77777777" w:rsidR="00420A6F" w:rsidRPr="00420A6F" w:rsidRDefault="00420A6F" w:rsidP="001C70A6">
      <w:pPr>
        <w:numPr>
          <w:ilvl w:val="0"/>
          <w:numId w:val="179"/>
        </w:numPr>
        <w:shd w:val="clear" w:color="auto" w:fill="FFFFFF"/>
        <w:spacing w:after="0" w:line="240" w:lineRule="auto"/>
        <w:contextualSpacing/>
        <w:rPr>
          <w:rFonts w:ascii="Arial" w:eastAsia="Times New Roman" w:hAnsi="Arial" w:cs="Arial"/>
        </w:rPr>
      </w:pPr>
      <w:r w:rsidRPr="00420A6F">
        <w:rPr>
          <w:rFonts w:ascii="Arial" w:eastAsia="Times New Roman" w:hAnsi="Arial" w:cs="Arial"/>
        </w:rPr>
        <w:t>Visit clinical area/unit to evaluate current storage space and unused space that may be remodeled for storage of slings, mobile technology, and others. Involve key players in the clinical area/unit as well as others who may share storage rooms such as, therapy and others.</w:t>
      </w:r>
    </w:p>
    <w:bookmarkEnd w:id="21"/>
    <w:p w14:paraId="0BBB602A" w14:textId="77777777" w:rsidR="00420A6F" w:rsidRPr="00420A6F" w:rsidRDefault="00420A6F" w:rsidP="001C70A6">
      <w:pPr>
        <w:numPr>
          <w:ilvl w:val="0"/>
          <w:numId w:val="179"/>
        </w:numPr>
        <w:shd w:val="clear" w:color="auto" w:fill="FFFFFF"/>
        <w:spacing w:after="0" w:line="240" w:lineRule="auto"/>
        <w:contextualSpacing/>
        <w:rPr>
          <w:rFonts w:ascii="Arial" w:eastAsia="Times New Roman" w:hAnsi="Arial" w:cs="Arial"/>
        </w:rPr>
      </w:pPr>
      <w:r w:rsidRPr="00420A6F">
        <w:rPr>
          <w:rFonts w:ascii="Arial" w:eastAsia="Times New Roman" w:hAnsi="Arial" w:cs="Arial"/>
        </w:rPr>
        <w:t>Ensure access to power source/battery, if needed.</w:t>
      </w:r>
    </w:p>
    <w:p w14:paraId="2E64D7C4" w14:textId="77777777" w:rsidR="00420A6F" w:rsidRPr="00420A6F" w:rsidRDefault="00420A6F" w:rsidP="001C70A6">
      <w:pPr>
        <w:numPr>
          <w:ilvl w:val="0"/>
          <w:numId w:val="179"/>
        </w:numPr>
        <w:shd w:val="clear" w:color="auto" w:fill="FFFFFF"/>
        <w:spacing w:after="0" w:line="240" w:lineRule="auto"/>
        <w:contextualSpacing/>
        <w:rPr>
          <w:rFonts w:ascii="Arial" w:eastAsia="Times New Roman" w:hAnsi="Arial" w:cs="Arial"/>
        </w:rPr>
      </w:pPr>
      <w:r w:rsidRPr="00420A6F">
        <w:rPr>
          <w:rFonts w:ascii="Arial" w:eastAsia="Times New Roman" w:hAnsi="Arial" w:cs="Arial"/>
        </w:rPr>
        <w:t>Assure technology is as near as possible to the task.</w:t>
      </w:r>
    </w:p>
    <w:p w14:paraId="6DB64FFE" w14:textId="77777777" w:rsidR="00420A6F" w:rsidRPr="00420A6F" w:rsidRDefault="00420A6F" w:rsidP="001C70A6">
      <w:pPr>
        <w:numPr>
          <w:ilvl w:val="0"/>
          <w:numId w:val="179"/>
        </w:numPr>
        <w:shd w:val="clear" w:color="auto" w:fill="FFFFFF"/>
        <w:spacing w:after="0" w:line="240" w:lineRule="auto"/>
        <w:contextualSpacing/>
        <w:rPr>
          <w:rFonts w:ascii="Arial" w:eastAsia="Times New Roman" w:hAnsi="Arial" w:cs="Arial"/>
        </w:rPr>
      </w:pPr>
      <w:r w:rsidRPr="00420A6F">
        <w:rPr>
          <w:rFonts w:ascii="Arial" w:eastAsia="Times New Roman" w:hAnsi="Arial" w:cs="Arial"/>
        </w:rPr>
        <w:t>Involve facilities management if needed to build wall holders, shelves, install hooks, cabinets, etc. for better management of accessories and technology.</w:t>
      </w:r>
    </w:p>
    <w:p w14:paraId="0627C2A8" w14:textId="77777777" w:rsidR="00420A6F" w:rsidRPr="00420A6F" w:rsidRDefault="00420A6F" w:rsidP="001C70A6">
      <w:pPr>
        <w:numPr>
          <w:ilvl w:val="0"/>
          <w:numId w:val="179"/>
        </w:numPr>
        <w:shd w:val="clear" w:color="auto" w:fill="FFFFFF"/>
        <w:spacing w:after="0" w:line="240" w:lineRule="auto"/>
        <w:contextualSpacing/>
        <w:rPr>
          <w:rFonts w:ascii="Arial" w:eastAsia="Times New Roman" w:hAnsi="Arial" w:cs="Arial"/>
        </w:rPr>
      </w:pPr>
      <w:r w:rsidRPr="00420A6F">
        <w:rPr>
          <w:rFonts w:ascii="Arial" w:eastAsia="Times New Roman" w:hAnsi="Arial" w:cs="Arial"/>
        </w:rPr>
        <w:t>Provide an organized environment that reflects the importance of storing technology in the line of sight, clearly labeled, within reach, and at adequate par levels.</w:t>
      </w:r>
    </w:p>
    <w:p w14:paraId="3E63526A" w14:textId="77777777" w:rsidR="00420A6F" w:rsidRPr="00420A6F" w:rsidRDefault="00420A6F" w:rsidP="001C70A6">
      <w:pPr>
        <w:numPr>
          <w:ilvl w:val="0"/>
          <w:numId w:val="179"/>
        </w:numPr>
        <w:shd w:val="clear" w:color="auto" w:fill="FFFFFF"/>
        <w:spacing w:after="0" w:line="240" w:lineRule="auto"/>
        <w:contextualSpacing/>
        <w:rPr>
          <w:rFonts w:ascii="Arial" w:eastAsia="Times New Roman" w:hAnsi="Arial" w:cs="Arial"/>
        </w:rPr>
      </w:pPr>
      <w:r w:rsidRPr="00420A6F">
        <w:rPr>
          <w:rFonts w:ascii="Arial" w:eastAsia="Times New Roman" w:hAnsi="Arial" w:cs="Arial"/>
        </w:rPr>
        <w:t>Ensure a clear path to easily access technology.</w:t>
      </w:r>
    </w:p>
    <w:p w14:paraId="035D8CDF" w14:textId="77777777" w:rsidR="00420A6F" w:rsidRPr="00420A6F" w:rsidRDefault="00420A6F" w:rsidP="001C70A6">
      <w:pPr>
        <w:numPr>
          <w:ilvl w:val="0"/>
          <w:numId w:val="179"/>
        </w:numPr>
        <w:shd w:val="clear" w:color="auto" w:fill="FFFFFF"/>
        <w:spacing w:after="0" w:line="240" w:lineRule="auto"/>
        <w:contextualSpacing/>
        <w:rPr>
          <w:rFonts w:ascii="Arial" w:eastAsia="Times New Roman" w:hAnsi="Arial" w:cs="Arial"/>
        </w:rPr>
      </w:pPr>
      <w:r w:rsidRPr="00420A6F">
        <w:rPr>
          <w:rFonts w:ascii="Arial" w:eastAsia="Times New Roman" w:hAnsi="Arial" w:cs="Arial"/>
        </w:rPr>
        <w:lastRenderedPageBreak/>
        <w:t>Standardize whenever possible to allow staff who float or support staff to always know the location of SPHM technology regardless of the clinical area/unit they work on.</w:t>
      </w:r>
    </w:p>
    <w:p w14:paraId="36F1EAC1" w14:textId="77777777" w:rsidR="00420A6F" w:rsidRPr="00420A6F" w:rsidRDefault="00420A6F" w:rsidP="001C70A6">
      <w:pPr>
        <w:numPr>
          <w:ilvl w:val="0"/>
          <w:numId w:val="179"/>
        </w:numPr>
        <w:shd w:val="clear" w:color="auto" w:fill="FFFFFF"/>
        <w:spacing w:after="0" w:line="240" w:lineRule="auto"/>
        <w:contextualSpacing/>
        <w:rPr>
          <w:rFonts w:ascii="Arial" w:eastAsia="Times New Roman" w:hAnsi="Arial" w:cs="Arial"/>
        </w:rPr>
      </w:pPr>
      <w:r w:rsidRPr="00420A6F">
        <w:rPr>
          <w:rFonts w:ascii="Arial" w:eastAsia="Times New Roman" w:hAnsi="Arial" w:cs="Arial"/>
        </w:rPr>
        <w:t>Work with the design team to plan future healthcare recipient care areas and renovations to ensure storage space is adequate. Calculate storage space needed based on the type and number of each technology and provide recommendations.</w:t>
      </w:r>
    </w:p>
    <w:p w14:paraId="79C7BA3D" w14:textId="77777777" w:rsidR="00420A6F" w:rsidRPr="00420A6F" w:rsidRDefault="00420A6F" w:rsidP="001C70A6">
      <w:pPr>
        <w:numPr>
          <w:ilvl w:val="0"/>
          <w:numId w:val="178"/>
        </w:numPr>
        <w:shd w:val="clear" w:color="auto" w:fill="FFFFFF"/>
        <w:spacing w:after="0" w:line="240" w:lineRule="auto"/>
        <w:contextualSpacing/>
        <w:rPr>
          <w:rFonts w:ascii="Arial" w:eastAsia="Times New Roman" w:hAnsi="Arial" w:cs="Arial"/>
        </w:rPr>
      </w:pPr>
      <w:r w:rsidRPr="00420A6F">
        <w:rPr>
          <w:rFonts w:ascii="Arial" w:eastAsia="Times New Roman" w:hAnsi="Arial" w:cs="Arial"/>
        </w:rPr>
        <w:t xml:space="preserve">Apply a systematic approach to the storage of SPHM technology </w:t>
      </w:r>
      <w:proofErr w:type="gramStart"/>
      <w:r w:rsidRPr="00420A6F">
        <w:rPr>
          <w:rFonts w:ascii="Arial" w:eastAsia="Times New Roman" w:hAnsi="Arial" w:cs="Arial"/>
        </w:rPr>
        <w:t>similar to</w:t>
      </w:r>
      <w:proofErr w:type="gramEnd"/>
      <w:r w:rsidRPr="00420A6F">
        <w:rPr>
          <w:rFonts w:ascii="Arial" w:eastAsia="Times New Roman" w:hAnsi="Arial" w:cs="Arial"/>
        </w:rPr>
        <w:t xml:space="preserve"> the manufacturing industry can be helpful, especially when storage space is very limited.  </w:t>
      </w:r>
    </w:p>
    <w:p w14:paraId="7E40A4FA" w14:textId="77777777" w:rsidR="00420A6F" w:rsidRPr="00420A6F" w:rsidRDefault="00420A6F" w:rsidP="001C70A6">
      <w:pPr>
        <w:numPr>
          <w:ilvl w:val="0"/>
          <w:numId w:val="102"/>
        </w:numPr>
        <w:shd w:val="clear" w:color="auto" w:fill="FFFFFF"/>
        <w:spacing w:after="0" w:line="240" w:lineRule="auto"/>
        <w:contextualSpacing/>
        <w:rPr>
          <w:rFonts w:ascii="Arial" w:eastAsia="Times New Roman" w:hAnsi="Arial" w:cs="Arial"/>
        </w:rPr>
      </w:pPr>
      <w:r w:rsidRPr="00420A6F">
        <w:rPr>
          <w:rFonts w:ascii="Arial" w:eastAsia="Times New Roman" w:hAnsi="Arial" w:cs="Arial"/>
        </w:rPr>
        <w:t>Consider involving process engineers if available at your facility or forming a task force to evaluate storage and applying the “5S” strategies for organizing storage areas (</w:t>
      </w:r>
      <w:proofErr w:type="spellStart"/>
      <w:r w:rsidRPr="00420A6F">
        <w:rPr>
          <w:rFonts w:ascii="Arial" w:eastAsia="Times New Roman" w:hAnsi="Arial" w:cs="Arial"/>
        </w:rPr>
        <w:t>Visco</w:t>
      </w:r>
      <w:proofErr w:type="spellEnd"/>
      <w:r w:rsidRPr="00420A6F">
        <w:rPr>
          <w:rFonts w:ascii="Arial" w:eastAsia="Times New Roman" w:hAnsi="Arial" w:cs="Arial"/>
        </w:rPr>
        <w:t>, 2018).</w:t>
      </w:r>
    </w:p>
    <w:p w14:paraId="1105FD8A" w14:textId="77777777" w:rsidR="00420A6F" w:rsidRPr="00420A6F" w:rsidRDefault="00420A6F" w:rsidP="001C70A6">
      <w:pPr>
        <w:numPr>
          <w:ilvl w:val="0"/>
          <w:numId w:val="102"/>
        </w:numPr>
        <w:shd w:val="clear" w:color="auto" w:fill="FFFFFF"/>
        <w:spacing w:after="0" w:line="240" w:lineRule="auto"/>
        <w:contextualSpacing/>
        <w:rPr>
          <w:rFonts w:ascii="Arial" w:eastAsia="Times New Roman" w:hAnsi="Arial" w:cs="Arial"/>
        </w:rPr>
      </w:pPr>
      <w:r w:rsidRPr="00420A6F">
        <w:rPr>
          <w:rFonts w:ascii="Arial" w:eastAsia="Times New Roman" w:hAnsi="Arial" w:cs="Arial"/>
        </w:rPr>
        <w:t>The “5S” Strategies:</w:t>
      </w:r>
    </w:p>
    <w:p w14:paraId="2DDC4E35" w14:textId="77777777" w:rsidR="00420A6F" w:rsidRPr="00420A6F" w:rsidRDefault="00420A6F" w:rsidP="001C70A6">
      <w:pPr>
        <w:numPr>
          <w:ilvl w:val="0"/>
          <w:numId w:val="187"/>
        </w:numPr>
        <w:shd w:val="clear" w:color="auto" w:fill="FFFFFF"/>
        <w:spacing w:after="0" w:line="240" w:lineRule="auto"/>
        <w:contextualSpacing/>
        <w:rPr>
          <w:rFonts w:ascii="Arial" w:eastAsia="Times New Roman" w:hAnsi="Arial" w:cs="Arial"/>
        </w:rPr>
      </w:pPr>
      <w:r w:rsidRPr="00420A6F">
        <w:rPr>
          <w:rFonts w:ascii="Arial" w:eastAsia="Times New Roman" w:hAnsi="Arial" w:cs="Arial"/>
          <w:b/>
        </w:rPr>
        <w:t>Sort:</w:t>
      </w:r>
      <w:r w:rsidRPr="00420A6F">
        <w:rPr>
          <w:rFonts w:ascii="Arial" w:eastAsia="Times New Roman" w:hAnsi="Arial" w:cs="Arial"/>
        </w:rPr>
        <w:t xml:space="preserve"> sort through materials in the storage area and keep only essential items. </w:t>
      </w:r>
    </w:p>
    <w:p w14:paraId="77B10E22" w14:textId="77777777" w:rsidR="00420A6F" w:rsidRPr="00420A6F" w:rsidRDefault="00420A6F" w:rsidP="001C70A6">
      <w:pPr>
        <w:numPr>
          <w:ilvl w:val="0"/>
          <w:numId w:val="187"/>
        </w:numPr>
        <w:shd w:val="clear" w:color="auto" w:fill="FFFFFF"/>
        <w:spacing w:after="0" w:line="240" w:lineRule="auto"/>
        <w:contextualSpacing/>
        <w:rPr>
          <w:rFonts w:ascii="Arial" w:eastAsia="Times New Roman" w:hAnsi="Arial" w:cs="Arial"/>
        </w:rPr>
      </w:pPr>
      <w:r w:rsidRPr="00420A6F">
        <w:rPr>
          <w:rFonts w:ascii="Arial" w:eastAsia="Times New Roman" w:hAnsi="Arial" w:cs="Arial"/>
          <w:b/>
        </w:rPr>
        <w:t>Set in order</w:t>
      </w:r>
      <w:r w:rsidRPr="00420A6F">
        <w:rPr>
          <w:rFonts w:ascii="Arial" w:eastAsia="Times New Roman" w:hAnsi="Arial" w:cs="Arial"/>
        </w:rPr>
        <w:t>: assure every item has a designated place where it is accessible.  Consider labeling storage space and bins to assure no other technology will end up in its place.  Strategically ergonomically place technology: place heavy items in middle and light items at top and bottom.</w:t>
      </w:r>
    </w:p>
    <w:p w14:paraId="5E78281C" w14:textId="77777777" w:rsidR="00420A6F" w:rsidRPr="00420A6F" w:rsidRDefault="00420A6F" w:rsidP="001C70A6">
      <w:pPr>
        <w:numPr>
          <w:ilvl w:val="0"/>
          <w:numId w:val="187"/>
        </w:numPr>
        <w:shd w:val="clear" w:color="auto" w:fill="FFFFFF"/>
        <w:spacing w:after="0" w:line="240" w:lineRule="auto"/>
        <w:contextualSpacing/>
        <w:rPr>
          <w:rFonts w:ascii="Arial" w:eastAsia="Times New Roman" w:hAnsi="Arial" w:cs="Arial"/>
        </w:rPr>
      </w:pPr>
      <w:r w:rsidRPr="00420A6F">
        <w:rPr>
          <w:rFonts w:ascii="Arial" w:eastAsia="Times New Roman" w:hAnsi="Arial" w:cs="Arial"/>
          <w:b/>
        </w:rPr>
        <w:t>Shine</w:t>
      </w:r>
      <w:r w:rsidRPr="00420A6F">
        <w:rPr>
          <w:rFonts w:ascii="Arial" w:eastAsia="Times New Roman" w:hAnsi="Arial" w:cs="Arial"/>
        </w:rPr>
        <w:t>: keep technology clean and space clean.</w:t>
      </w:r>
    </w:p>
    <w:p w14:paraId="42A79A74" w14:textId="77777777" w:rsidR="00420A6F" w:rsidRPr="00420A6F" w:rsidRDefault="00420A6F" w:rsidP="001C70A6">
      <w:pPr>
        <w:numPr>
          <w:ilvl w:val="0"/>
          <w:numId w:val="187"/>
        </w:numPr>
        <w:shd w:val="clear" w:color="auto" w:fill="FFFFFF"/>
        <w:spacing w:after="0" w:line="240" w:lineRule="auto"/>
        <w:contextualSpacing/>
        <w:rPr>
          <w:rFonts w:ascii="Arial" w:eastAsia="Times New Roman" w:hAnsi="Arial" w:cs="Arial"/>
        </w:rPr>
      </w:pPr>
      <w:r w:rsidRPr="00420A6F">
        <w:rPr>
          <w:rFonts w:ascii="Arial" w:eastAsia="Times New Roman" w:hAnsi="Arial" w:cs="Arial"/>
          <w:b/>
        </w:rPr>
        <w:t>Standardize</w:t>
      </w:r>
      <w:r w:rsidRPr="00420A6F">
        <w:rPr>
          <w:rFonts w:ascii="Arial" w:eastAsia="Times New Roman" w:hAnsi="Arial" w:cs="Arial"/>
        </w:rPr>
        <w:t>: have technology in the same location on all clinical units - helps to maximize compliance.</w:t>
      </w:r>
    </w:p>
    <w:p w14:paraId="32DD3DA4" w14:textId="77777777" w:rsidR="00420A6F" w:rsidRPr="00420A6F" w:rsidRDefault="00420A6F" w:rsidP="001C70A6">
      <w:pPr>
        <w:numPr>
          <w:ilvl w:val="0"/>
          <w:numId w:val="187"/>
        </w:numPr>
        <w:shd w:val="clear" w:color="auto" w:fill="FFFFFF"/>
        <w:spacing w:after="0" w:line="240" w:lineRule="auto"/>
        <w:contextualSpacing/>
        <w:rPr>
          <w:rFonts w:ascii="Arial" w:eastAsia="Times New Roman" w:hAnsi="Arial" w:cs="Arial"/>
        </w:rPr>
      </w:pPr>
      <w:r w:rsidRPr="00420A6F">
        <w:rPr>
          <w:rFonts w:ascii="Arial" w:eastAsia="Times New Roman" w:hAnsi="Arial" w:cs="Arial"/>
          <w:b/>
        </w:rPr>
        <w:t>Sustain</w:t>
      </w:r>
      <w:r w:rsidRPr="00420A6F">
        <w:rPr>
          <w:rFonts w:ascii="Arial" w:eastAsia="Times New Roman" w:hAnsi="Arial" w:cs="Arial"/>
        </w:rPr>
        <w:t xml:space="preserve">: assign a clinical area/unit expert to ensure the technology storage area is clean and organized, and all technology is clean, </w:t>
      </w:r>
      <w:proofErr w:type="gramStart"/>
      <w:r w:rsidRPr="00420A6F">
        <w:rPr>
          <w:rFonts w:ascii="Arial" w:eastAsia="Times New Roman" w:hAnsi="Arial" w:cs="Arial"/>
        </w:rPr>
        <w:t>up-to-date</w:t>
      </w:r>
      <w:proofErr w:type="gramEnd"/>
      <w:r w:rsidRPr="00420A6F">
        <w:rPr>
          <w:rFonts w:ascii="Arial" w:eastAsia="Times New Roman" w:hAnsi="Arial" w:cs="Arial"/>
        </w:rPr>
        <w:t xml:space="preserve"> on servicing, accessible, available, and in good working condition. Maintaining logs can be helpful.  Relaying storage issues during environment of care rounds can be helpful to engage leadership.</w:t>
      </w:r>
    </w:p>
    <w:p w14:paraId="6C928CD3" w14:textId="77777777" w:rsidR="00420A6F" w:rsidRPr="00420A6F" w:rsidRDefault="00420A6F" w:rsidP="00420A6F">
      <w:pPr>
        <w:shd w:val="clear" w:color="auto" w:fill="FFFFFF"/>
        <w:spacing w:after="0" w:line="240" w:lineRule="auto"/>
        <w:ind w:left="2880"/>
        <w:contextualSpacing/>
        <w:rPr>
          <w:rFonts w:ascii="Arial" w:eastAsia="Times New Roman" w:hAnsi="Arial" w:cs="Arial"/>
        </w:rPr>
      </w:pPr>
    </w:p>
    <w:p w14:paraId="4D316919" w14:textId="77777777" w:rsidR="00420A6F" w:rsidRPr="00420A6F" w:rsidRDefault="00420A6F" w:rsidP="00420A6F">
      <w:pPr>
        <w:spacing w:after="0"/>
        <w:rPr>
          <w:rFonts w:ascii="Arial" w:hAnsi="Arial" w:cs="Arial"/>
          <w:b/>
        </w:rPr>
      </w:pPr>
      <w:r w:rsidRPr="00420A6F">
        <w:rPr>
          <w:rFonts w:ascii="Arial" w:hAnsi="Arial" w:cs="Arial"/>
          <w:b/>
        </w:rPr>
        <w:t>4.1.5 Resources</w:t>
      </w:r>
    </w:p>
    <w:p w14:paraId="7B99B407" w14:textId="77777777" w:rsidR="00420A6F" w:rsidRPr="00420A6F" w:rsidRDefault="00420A6F" w:rsidP="001C70A6">
      <w:pPr>
        <w:numPr>
          <w:ilvl w:val="0"/>
          <w:numId w:val="183"/>
        </w:numPr>
        <w:shd w:val="clear" w:color="auto" w:fill="FFFFFF"/>
        <w:spacing w:after="0" w:line="240" w:lineRule="auto"/>
        <w:contextualSpacing/>
        <w:rPr>
          <w:rFonts w:ascii="Arial" w:hAnsi="Arial" w:cs="Arial"/>
        </w:rPr>
      </w:pPr>
      <w:proofErr w:type="spellStart"/>
      <w:r w:rsidRPr="00420A6F">
        <w:rPr>
          <w:rFonts w:ascii="Arial" w:hAnsi="Arial" w:cs="Arial"/>
          <w:color w:val="222222"/>
          <w:shd w:val="clear" w:color="auto" w:fill="FFFFFF"/>
        </w:rPr>
        <w:t>Koppelaar</w:t>
      </w:r>
      <w:proofErr w:type="spellEnd"/>
      <w:r w:rsidRPr="00420A6F">
        <w:rPr>
          <w:rFonts w:ascii="Arial" w:hAnsi="Arial" w:cs="Arial"/>
          <w:color w:val="222222"/>
          <w:shd w:val="clear" w:color="auto" w:fill="FFFFFF"/>
        </w:rPr>
        <w:t xml:space="preserve">, Elin, J. J. </w:t>
      </w:r>
      <w:proofErr w:type="spellStart"/>
      <w:r w:rsidRPr="00420A6F">
        <w:rPr>
          <w:rFonts w:ascii="Arial" w:hAnsi="Arial" w:cs="Arial"/>
          <w:color w:val="222222"/>
          <w:shd w:val="clear" w:color="auto" w:fill="FFFFFF"/>
        </w:rPr>
        <w:t>Knibbe</w:t>
      </w:r>
      <w:proofErr w:type="spellEnd"/>
      <w:r w:rsidRPr="00420A6F">
        <w:rPr>
          <w:rFonts w:ascii="Arial" w:hAnsi="Arial" w:cs="Arial"/>
          <w:color w:val="222222"/>
          <w:shd w:val="clear" w:color="auto" w:fill="FFFFFF"/>
        </w:rPr>
        <w:t xml:space="preserve">, H. S. </w:t>
      </w:r>
      <w:proofErr w:type="spellStart"/>
      <w:r w:rsidRPr="00420A6F">
        <w:rPr>
          <w:rFonts w:ascii="Arial" w:hAnsi="Arial" w:cs="Arial"/>
          <w:color w:val="222222"/>
          <w:shd w:val="clear" w:color="auto" w:fill="FFFFFF"/>
        </w:rPr>
        <w:t>Miedema</w:t>
      </w:r>
      <w:proofErr w:type="spellEnd"/>
      <w:r w:rsidRPr="00420A6F">
        <w:rPr>
          <w:rFonts w:ascii="Arial" w:hAnsi="Arial" w:cs="Arial"/>
          <w:color w:val="222222"/>
          <w:shd w:val="clear" w:color="auto" w:fill="FFFFFF"/>
        </w:rPr>
        <w:t xml:space="preserve">, and Alex </w:t>
      </w:r>
      <w:proofErr w:type="spellStart"/>
      <w:r w:rsidRPr="00420A6F">
        <w:rPr>
          <w:rFonts w:ascii="Arial" w:hAnsi="Arial" w:cs="Arial"/>
          <w:color w:val="222222"/>
          <w:shd w:val="clear" w:color="auto" w:fill="FFFFFF"/>
        </w:rPr>
        <w:t>Burdorf</w:t>
      </w:r>
      <w:proofErr w:type="spellEnd"/>
      <w:r w:rsidRPr="00420A6F">
        <w:rPr>
          <w:rFonts w:ascii="Arial" w:hAnsi="Arial" w:cs="Arial"/>
          <w:color w:val="222222"/>
          <w:shd w:val="clear" w:color="auto" w:fill="FFFFFF"/>
        </w:rPr>
        <w:t xml:space="preserve">. "Individual and </w:t>
      </w:r>
      <w:proofErr w:type="spellStart"/>
      <w:r w:rsidRPr="00420A6F">
        <w:rPr>
          <w:rFonts w:ascii="Arial" w:hAnsi="Arial" w:cs="Arial"/>
          <w:color w:val="222222"/>
          <w:shd w:val="clear" w:color="auto" w:fill="FFFFFF"/>
        </w:rPr>
        <w:t>organisational</w:t>
      </w:r>
      <w:proofErr w:type="spellEnd"/>
      <w:r w:rsidRPr="00420A6F">
        <w:rPr>
          <w:rFonts w:ascii="Arial" w:hAnsi="Arial" w:cs="Arial"/>
          <w:color w:val="222222"/>
          <w:shd w:val="clear" w:color="auto" w:fill="FFFFFF"/>
        </w:rPr>
        <w:t xml:space="preserve"> determinants of use of ergonomic devices in healthcare." </w:t>
      </w:r>
      <w:r w:rsidRPr="00420A6F">
        <w:rPr>
          <w:rFonts w:ascii="Arial" w:hAnsi="Arial" w:cs="Arial"/>
          <w:i/>
          <w:iCs/>
          <w:color w:val="222222"/>
          <w:shd w:val="clear" w:color="auto" w:fill="FFFFFF"/>
        </w:rPr>
        <w:t>Occupational and Environmental Medicine</w:t>
      </w:r>
      <w:r w:rsidRPr="00420A6F">
        <w:rPr>
          <w:rFonts w:ascii="Arial" w:hAnsi="Arial" w:cs="Arial"/>
          <w:color w:val="222222"/>
          <w:shd w:val="clear" w:color="auto" w:fill="FFFFFF"/>
        </w:rPr>
        <w:t> 68, no. 9 (2011): 659-665</w:t>
      </w:r>
      <w:r w:rsidRPr="00420A6F">
        <w:rPr>
          <w:rFonts w:ascii="Arial" w:hAnsi="Arial" w:cs="Arial"/>
          <w:color w:val="222222"/>
          <w:sz w:val="20"/>
          <w:szCs w:val="20"/>
          <w:shd w:val="clear" w:color="auto" w:fill="FFFFFF"/>
        </w:rPr>
        <w:t>.</w:t>
      </w:r>
    </w:p>
    <w:p w14:paraId="529C697A" w14:textId="77777777" w:rsidR="00420A6F" w:rsidRPr="00420A6F" w:rsidRDefault="00420A6F" w:rsidP="001C70A6">
      <w:pPr>
        <w:numPr>
          <w:ilvl w:val="0"/>
          <w:numId w:val="183"/>
        </w:numPr>
        <w:shd w:val="clear" w:color="auto" w:fill="FFFFFF"/>
        <w:spacing w:after="0" w:line="240" w:lineRule="auto"/>
        <w:contextualSpacing/>
        <w:rPr>
          <w:rFonts w:ascii="Arial" w:hAnsi="Arial" w:cs="Arial"/>
        </w:rPr>
      </w:pPr>
      <w:r w:rsidRPr="00420A6F">
        <w:rPr>
          <w:rFonts w:ascii="Arial" w:hAnsi="Arial" w:cs="Arial"/>
          <w:color w:val="222222"/>
          <w:shd w:val="clear" w:color="auto" w:fill="FFFFFF"/>
        </w:rPr>
        <w:t>Noble, Nancy L., and Nancy L. Sweeney. "Barriers to the use of assistive devices in patient handling." </w:t>
      </w:r>
      <w:r w:rsidRPr="00420A6F">
        <w:rPr>
          <w:rFonts w:ascii="Arial" w:hAnsi="Arial" w:cs="Arial"/>
          <w:i/>
          <w:iCs/>
          <w:color w:val="222222"/>
          <w:shd w:val="clear" w:color="auto" w:fill="FFFFFF"/>
        </w:rPr>
        <w:t>Workplace health &amp; safety</w:t>
      </w:r>
      <w:r w:rsidRPr="00420A6F">
        <w:rPr>
          <w:rFonts w:ascii="Arial" w:hAnsi="Arial" w:cs="Arial"/>
          <w:color w:val="222222"/>
          <w:shd w:val="clear" w:color="auto" w:fill="FFFFFF"/>
        </w:rPr>
        <w:t> 66, no. 1 (2018): 41-48.</w:t>
      </w:r>
    </w:p>
    <w:p w14:paraId="55874DC1" w14:textId="77777777" w:rsidR="00420A6F" w:rsidRPr="00420A6F" w:rsidRDefault="00420A6F" w:rsidP="00420A6F">
      <w:pPr>
        <w:shd w:val="clear" w:color="auto" w:fill="FFFFFF"/>
        <w:spacing w:after="0" w:line="240" w:lineRule="auto"/>
        <w:contextualSpacing/>
        <w:rPr>
          <w:rFonts w:ascii="Arial" w:eastAsia="Times New Roman" w:hAnsi="Arial" w:cs="Arial"/>
          <w:b/>
        </w:rPr>
      </w:pPr>
    </w:p>
    <w:p w14:paraId="42BEB630" w14:textId="77777777" w:rsidR="00420A6F" w:rsidRPr="00420A6F" w:rsidRDefault="00420A6F" w:rsidP="00420A6F">
      <w:pPr>
        <w:shd w:val="clear" w:color="auto" w:fill="FFFFFF"/>
        <w:spacing w:after="0" w:line="240" w:lineRule="auto"/>
        <w:contextualSpacing/>
        <w:rPr>
          <w:rFonts w:ascii="Arial" w:eastAsia="Times New Roman" w:hAnsi="Arial" w:cs="Arial"/>
        </w:rPr>
      </w:pPr>
      <w:r w:rsidRPr="00420A6F">
        <w:rPr>
          <w:rFonts w:ascii="Arial" w:eastAsia="Times New Roman" w:hAnsi="Arial" w:cs="Arial"/>
          <w:b/>
        </w:rPr>
        <w:t>4.1.5 References</w:t>
      </w:r>
    </w:p>
    <w:p w14:paraId="29601772" w14:textId="77777777" w:rsidR="00420A6F" w:rsidRPr="00420A6F" w:rsidRDefault="00420A6F" w:rsidP="001C70A6">
      <w:pPr>
        <w:numPr>
          <w:ilvl w:val="0"/>
          <w:numId w:val="183"/>
        </w:numPr>
        <w:spacing w:after="0"/>
        <w:contextualSpacing/>
        <w:rPr>
          <w:rFonts w:ascii="Arial" w:eastAsia="Arial" w:hAnsi="Arial" w:cs="Arial"/>
          <w:b/>
          <w:color w:val="222222"/>
        </w:rPr>
      </w:pPr>
      <w:r w:rsidRPr="00420A6F">
        <w:rPr>
          <w:rFonts w:ascii="Arial" w:hAnsi="Arial" w:cs="Arial"/>
        </w:rPr>
        <w:t xml:space="preserve">Matz, Mary, and others. </w:t>
      </w:r>
      <w:r w:rsidRPr="00420A6F">
        <w:rPr>
          <w:rFonts w:ascii="Arial" w:hAnsi="Arial" w:cs="Arial"/>
          <w:i/>
          <w:iCs/>
        </w:rPr>
        <w:t>Patient Handling and Mobility Assessments</w:t>
      </w:r>
      <w:r w:rsidRPr="00420A6F">
        <w:rPr>
          <w:rFonts w:ascii="Arial" w:hAnsi="Arial" w:cs="Arial"/>
        </w:rPr>
        <w:t xml:space="preserve">, Facility Guidelines Institute, 2nd ed. 2019. </w:t>
      </w:r>
      <w:hyperlink r:id="rId59" w:history="1">
        <w:r w:rsidRPr="00420A6F">
          <w:rPr>
            <w:rFonts w:ascii="Arial" w:hAnsi="Arial" w:cs="Arial"/>
            <w:color w:val="0563C1" w:themeColor="hyperlink"/>
            <w:u w:val="single"/>
          </w:rPr>
          <w:t>https://www.fgiguidelines.org/wp-content/uploads/2019/10/FGI-Patient-Handling-and-Mobility-Assessments_191008.pdf</w:t>
        </w:r>
      </w:hyperlink>
    </w:p>
    <w:p w14:paraId="6670393E" w14:textId="77777777" w:rsidR="00420A6F" w:rsidRPr="00420A6F" w:rsidRDefault="00420A6F" w:rsidP="001C70A6">
      <w:pPr>
        <w:numPr>
          <w:ilvl w:val="0"/>
          <w:numId w:val="183"/>
        </w:numPr>
        <w:spacing w:after="0"/>
        <w:contextualSpacing/>
        <w:rPr>
          <w:rFonts w:ascii="Arial" w:eastAsia="Arial" w:hAnsi="Arial" w:cs="Arial"/>
          <w:b/>
          <w:color w:val="222222"/>
        </w:rPr>
      </w:pPr>
      <w:proofErr w:type="spellStart"/>
      <w:r w:rsidRPr="00420A6F">
        <w:rPr>
          <w:rFonts w:ascii="Arial" w:hAnsi="Arial" w:cs="Arial"/>
          <w:color w:val="222222"/>
          <w:shd w:val="clear" w:color="auto" w:fill="FFFFFF"/>
        </w:rPr>
        <w:t>Visco</w:t>
      </w:r>
      <w:proofErr w:type="spellEnd"/>
      <w:r w:rsidRPr="00420A6F">
        <w:rPr>
          <w:rFonts w:ascii="Arial" w:hAnsi="Arial" w:cs="Arial"/>
          <w:color w:val="222222"/>
          <w:shd w:val="clear" w:color="auto" w:fill="FFFFFF"/>
        </w:rPr>
        <w:t>, David. </w:t>
      </w:r>
      <w:r w:rsidRPr="00420A6F">
        <w:rPr>
          <w:rFonts w:ascii="Arial" w:hAnsi="Arial" w:cs="Arial"/>
          <w:i/>
          <w:iCs/>
          <w:color w:val="222222"/>
          <w:shd w:val="clear" w:color="auto" w:fill="FFFFFF"/>
        </w:rPr>
        <w:t>5S made easy: a step-by-step guide to implementing and sustaining your 5S program</w:t>
      </w:r>
      <w:r w:rsidRPr="00420A6F">
        <w:rPr>
          <w:rFonts w:ascii="Arial" w:hAnsi="Arial" w:cs="Arial"/>
          <w:color w:val="222222"/>
          <w:shd w:val="clear" w:color="auto" w:fill="FFFFFF"/>
        </w:rPr>
        <w:t>. CRC Press, 2017, r</w:t>
      </w:r>
      <w:r w:rsidRPr="00420A6F">
        <w:rPr>
          <w:rFonts w:ascii="Arial" w:hAnsi="Arial" w:cs="Arial"/>
        </w:rPr>
        <w:t xml:space="preserve">etrieved October 7, 2020, from </w:t>
      </w:r>
      <w:hyperlink r:id="rId60" w:history="1">
        <w:r w:rsidRPr="00420A6F">
          <w:rPr>
            <w:rFonts w:ascii="Arial" w:hAnsi="Arial" w:cs="Arial"/>
            <w:color w:val="0563C1" w:themeColor="hyperlink"/>
            <w:u w:val="single"/>
          </w:rPr>
          <w:t>https://www.graphicproducts.com/guides/5s-system/ppc/</w:t>
        </w:r>
      </w:hyperlink>
    </w:p>
    <w:p w14:paraId="7A50EEA4" w14:textId="77777777" w:rsidR="00420A6F" w:rsidRPr="00420A6F" w:rsidRDefault="00420A6F" w:rsidP="00420A6F">
      <w:pPr>
        <w:spacing w:after="0"/>
        <w:rPr>
          <w:rFonts w:ascii="Arial" w:hAnsi="Arial" w:cs="Arial"/>
        </w:rPr>
      </w:pPr>
    </w:p>
    <w:p w14:paraId="0DDFF1BB" w14:textId="77777777" w:rsidR="00420A6F" w:rsidRPr="00420A6F" w:rsidRDefault="00420A6F" w:rsidP="00420A6F">
      <w:pPr>
        <w:spacing w:after="0"/>
        <w:rPr>
          <w:rFonts w:ascii="Arial" w:hAnsi="Arial" w:cs="Arial"/>
        </w:rPr>
      </w:pPr>
    </w:p>
    <w:p w14:paraId="634958FD" w14:textId="77777777" w:rsidR="00420A6F" w:rsidRPr="00420A6F" w:rsidRDefault="00420A6F" w:rsidP="00420A6F">
      <w:pPr>
        <w:spacing w:after="0"/>
        <w:rPr>
          <w:rFonts w:ascii="Arial" w:hAnsi="Arial" w:cs="Arial"/>
          <w:b/>
          <w:bCs/>
          <w:i/>
        </w:rPr>
      </w:pPr>
    </w:p>
    <w:p w14:paraId="0FE7DBBF" w14:textId="77777777" w:rsidR="00420A6F" w:rsidRPr="00420A6F" w:rsidRDefault="00420A6F" w:rsidP="00420A6F">
      <w:pPr>
        <w:spacing w:after="0"/>
        <w:rPr>
          <w:rFonts w:ascii="Arial" w:hAnsi="Arial" w:cs="Arial"/>
        </w:rPr>
      </w:pPr>
      <w:r w:rsidRPr="00420A6F">
        <w:rPr>
          <w:rFonts w:ascii="Arial" w:hAnsi="Arial" w:cs="Arial"/>
          <w:b/>
          <w:bCs/>
          <w:i/>
        </w:rPr>
        <w:t xml:space="preserve">Standard 4.1.6 </w:t>
      </w:r>
      <w:r w:rsidRPr="00420A6F">
        <w:rPr>
          <w:rFonts w:ascii="Arial" w:hAnsi="Arial" w:cs="Arial"/>
          <w:b/>
          <w:i/>
        </w:rPr>
        <w:t xml:space="preserve">Install ﬁxed SPHM technology according to manufacturer’s speciﬁcations. </w:t>
      </w:r>
      <w:r w:rsidRPr="00420A6F">
        <w:rPr>
          <w:rFonts w:ascii="Arial" w:hAnsi="Arial" w:cs="Arial"/>
          <w:i/>
        </w:rPr>
        <w:t>Fixed SPHM technology, such as ceiling- or wall-mounted lifts, or bariatric toilets will be installed according to the manufacturer’s speciﬁcations</w:t>
      </w:r>
      <w:r w:rsidRPr="00420A6F">
        <w:rPr>
          <w:rFonts w:ascii="Arial" w:hAnsi="Arial" w:cs="Arial"/>
        </w:rPr>
        <w:t>.</w:t>
      </w:r>
    </w:p>
    <w:p w14:paraId="4CE5EF33" w14:textId="77777777" w:rsidR="00420A6F" w:rsidRPr="00420A6F" w:rsidRDefault="00420A6F" w:rsidP="00420A6F">
      <w:pPr>
        <w:spacing w:after="0"/>
        <w:rPr>
          <w:rFonts w:ascii="Arial" w:hAnsi="Arial" w:cs="Arial"/>
          <w:b/>
          <w:bCs/>
        </w:rPr>
      </w:pPr>
    </w:p>
    <w:p w14:paraId="2C1655F0" w14:textId="77777777" w:rsidR="00420A6F" w:rsidRPr="00420A6F" w:rsidRDefault="00420A6F" w:rsidP="00420A6F">
      <w:pPr>
        <w:spacing w:after="0"/>
        <w:rPr>
          <w:rFonts w:ascii="Arial" w:hAnsi="Arial" w:cs="Arial"/>
        </w:rPr>
      </w:pPr>
      <w:r w:rsidRPr="00420A6F">
        <w:rPr>
          <w:rFonts w:ascii="Arial" w:hAnsi="Arial" w:cs="Arial"/>
          <w:b/>
          <w:bCs/>
        </w:rPr>
        <w:t>Introduction</w:t>
      </w:r>
      <w:r w:rsidRPr="00420A6F">
        <w:rPr>
          <w:rFonts w:ascii="Arial" w:hAnsi="Arial" w:cs="Arial"/>
          <w:b/>
        </w:rPr>
        <w:t>:</w:t>
      </w:r>
      <w:r w:rsidRPr="00420A6F">
        <w:rPr>
          <w:rFonts w:ascii="Arial" w:hAnsi="Arial" w:cs="Arial"/>
        </w:rPr>
        <w:t xml:space="preserve"> Research has shown many benefits of fixed safe patient handling and mobility (SPHM) technology. Ceiling- and wall-mounted lift systems that are readily available at the point of care positively affect both healthcare workers' and healthcare recipients' risks of injury and </w:t>
      </w:r>
      <w:r w:rsidRPr="00420A6F">
        <w:rPr>
          <w:rFonts w:ascii="Arial" w:hAnsi="Arial" w:cs="Arial"/>
        </w:rPr>
        <w:lastRenderedPageBreak/>
        <w:t xml:space="preserve">healthcare recipients' clinical outcomes. It is highly recommended that these overhead systems include coverage of all or most of the space within a healthcare recipient room or treatment area. Continuation into the healthcare recipient bathroom is also suggested, if feasible. </w:t>
      </w:r>
    </w:p>
    <w:p w14:paraId="6FEBACEE" w14:textId="77777777" w:rsidR="00420A6F" w:rsidRPr="00420A6F" w:rsidRDefault="00420A6F" w:rsidP="00420A6F">
      <w:pPr>
        <w:spacing w:after="0"/>
        <w:rPr>
          <w:rFonts w:ascii="Arial" w:hAnsi="Arial" w:cs="Arial"/>
        </w:rPr>
      </w:pPr>
    </w:p>
    <w:p w14:paraId="3F561102" w14:textId="77777777" w:rsidR="00420A6F" w:rsidRPr="00420A6F" w:rsidRDefault="00420A6F" w:rsidP="00420A6F">
      <w:pPr>
        <w:spacing w:after="0"/>
        <w:rPr>
          <w:rFonts w:ascii="Arial" w:hAnsi="Arial" w:cs="Arial"/>
        </w:rPr>
      </w:pPr>
      <w:r w:rsidRPr="00420A6F">
        <w:rPr>
          <w:rFonts w:ascii="Arial" w:hAnsi="Arial" w:cs="Arial"/>
        </w:rPr>
        <w:t>While many of the systems appear similar, each manufacturer has specific recommendations, instructions, and techniques for the installation of their technology. It is necessary to either have the manufacturer install their technology or closely follow manufacturer instructions for installation. Some manufacturers will not allow facilities to install their overhead lifts. Providers and healthcare organization staff responsible for the design and engineering of technology within the building should be included in the planning, implementation, and installation portions of integrating fixed systems into new and existing buildings. Ensuring adherence to manufacturer specifications for installation and consideration of room coverage, power source, charging style, design, layout, capacity limits, and fastening are imperative to the ease of use and overall safety of the system. Engineering personnel should determine the structural capacity of the supporting structures and account for additional environmental or geographical features, e.g., seismic hazards. Manufacturers will have detailed installation requirements and frequently employ technicians specifically trained in the installation of their systems. However, all plans should be reviewed by engineers, and post-installation inspection should occur to avoid system failures.</w:t>
      </w:r>
    </w:p>
    <w:p w14:paraId="63D75EF4" w14:textId="77777777" w:rsidR="00420A6F" w:rsidRPr="00420A6F" w:rsidRDefault="00420A6F" w:rsidP="00420A6F">
      <w:pPr>
        <w:spacing w:after="0"/>
        <w:rPr>
          <w:rFonts w:ascii="Arial" w:hAnsi="Arial" w:cs="Arial"/>
        </w:rPr>
      </w:pPr>
    </w:p>
    <w:p w14:paraId="58629FB0" w14:textId="77777777" w:rsidR="00420A6F" w:rsidRPr="00420A6F" w:rsidRDefault="00420A6F" w:rsidP="00420A6F">
      <w:pPr>
        <w:shd w:val="clear" w:color="auto" w:fill="FFFFFF"/>
        <w:spacing w:after="0"/>
        <w:rPr>
          <w:rFonts w:ascii="Arial" w:eastAsia="Times New Roman" w:hAnsi="Arial" w:cs="Arial"/>
          <w:b/>
          <w:bCs/>
        </w:rPr>
      </w:pPr>
      <w:r w:rsidRPr="00420A6F">
        <w:rPr>
          <w:rFonts w:ascii="Arial" w:eastAsia="Times New Roman" w:hAnsi="Arial" w:cs="Arial"/>
          <w:b/>
          <w:bCs/>
          <w:color w:val="000000"/>
        </w:rPr>
        <w:t>Upon completion of the review/implementation of this standard, you/your healthcare organization should understand and/or demonstrate the following:</w:t>
      </w:r>
    </w:p>
    <w:p w14:paraId="5A95161A" w14:textId="77777777" w:rsidR="00420A6F" w:rsidRPr="00420A6F" w:rsidRDefault="00420A6F" w:rsidP="001C70A6">
      <w:pPr>
        <w:numPr>
          <w:ilvl w:val="0"/>
          <w:numId w:val="106"/>
        </w:numPr>
        <w:spacing w:after="0"/>
        <w:rPr>
          <w:rFonts w:ascii="Arial" w:hAnsi="Arial" w:cs="Arial"/>
        </w:rPr>
      </w:pPr>
      <w:r w:rsidRPr="00420A6F">
        <w:rPr>
          <w:rFonts w:ascii="Arial" w:hAnsi="Arial" w:cs="Arial"/>
          <w:bCs/>
        </w:rPr>
        <w:t>Installation of f</w:t>
      </w:r>
      <w:r w:rsidRPr="00420A6F">
        <w:rPr>
          <w:rFonts w:ascii="Arial" w:hAnsi="Arial" w:cs="Arial"/>
        </w:rPr>
        <w:t>ixed SPHM technology according to the manufacturer’s speciﬁcations.</w:t>
      </w:r>
    </w:p>
    <w:p w14:paraId="247DC441" w14:textId="77777777" w:rsidR="00420A6F" w:rsidRPr="00420A6F" w:rsidRDefault="00420A6F" w:rsidP="001C70A6">
      <w:pPr>
        <w:numPr>
          <w:ilvl w:val="0"/>
          <w:numId w:val="106"/>
        </w:numPr>
        <w:spacing w:after="0"/>
        <w:rPr>
          <w:rFonts w:ascii="Arial" w:hAnsi="Arial" w:cs="Arial"/>
        </w:rPr>
      </w:pPr>
      <w:r w:rsidRPr="00420A6F">
        <w:rPr>
          <w:rFonts w:ascii="Arial" w:hAnsi="Arial" w:cs="Arial"/>
        </w:rPr>
        <w:t xml:space="preserve">Facility engineering review of installation plans and structural features, documentation of post-installation inspection, and documentation of other reviews/inspections as required. </w:t>
      </w:r>
    </w:p>
    <w:p w14:paraId="07DEBF2B" w14:textId="77777777" w:rsidR="00420A6F" w:rsidRPr="00420A6F" w:rsidRDefault="00420A6F" w:rsidP="00420A6F">
      <w:pPr>
        <w:spacing w:after="0"/>
        <w:rPr>
          <w:rFonts w:ascii="Arial" w:hAnsi="Arial" w:cs="Arial"/>
          <w:b/>
          <w:bCs/>
        </w:rPr>
      </w:pPr>
    </w:p>
    <w:p w14:paraId="07588807" w14:textId="77777777" w:rsidR="00420A6F" w:rsidRPr="00420A6F" w:rsidRDefault="00420A6F" w:rsidP="00420A6F">
      <w:pPr>
        <w:spacing w:after="0"/>
        <w:rPr>
          <w:rFonts w:ascii="Arial" w:hAnsi="Arial" w:cs="Arial"/>
          <w:b/>
          <w:bCs/>
        </w:rPr>
      </w:pPr>
      <w:r w:rsidRPr="00420A6F">
        <w:rPr>
          <w:rFonts w:ascii="Arial" w:hAnsi="Arial" w:cs="Arial"/>
          <w:b/>
          <w:bCs/>
        </w:rPr>
        <w:t>Implementing Standard 4.1.6</w:t>
      </w:r>
    </w:p>
    <w:p w14:paraId="6A6718E2" w14:textId="77777777" w:rsidR="00420A6F" w:rsidRPr="00420A6F" w:rsidRDefault="00420A6F" w:rsidP="001C70A6">
      <w:pPr>
        <w:numPr>
          <w:ilvl w:val="0"/>
          <w:numId w:val="107"/>
        </w:numPr>
        <w:spacing w:after="0"/>
        <w:rPr>
          <w:rFonts w:ascii="Arial" w:hAnsi="Arial" w:cs="Arial"/>
        </w:rPr>
      </w:pPr>
      <w:r w:rsidRPr="00420A6F">
        <w:rPr>
          <w:rFonts w:ascii="Arial" w:hAnsi="Arial" w:cs="Arial"/>
        </w:rPr>
        <w:t>Recognize the value of engineering as the primary resource to review/inspect the mechanical safety of technology, monitor safe installation according to manufacturer’s specifications, and recognize any structural or design concerns. Engineering reviews installation plans and structural features, documents post-installation inspection, and other reviews/inspections as required.</w:t>
      </w:r>
    </w:p>
    <w:p w14:paraId="1032739E" w14:textId="77777777" w:rsidR="00420A6F" w:rsidRPr="00420A6F" w:rsidRDefault="00420A6F" w:rsidP="001C70A6">
      <w:pPr>
        <w:numPr>
          <w:ilvl w:val="0"/>
          <w:numId w:val="107"/>
        </w:numPr>
        <w:spacing w:after="0"/>
        <w:rPr>
          <w:rFonts w:ascii="Arial" w:hAnsi="Arial" w:cs="Arial"/>
        </w:rPr>
      </w:pPr>
      <w:r w:rsidRPr="00420A6F">
        <w:rPr>
          <w:rFonts w:ascii="Arial" w:hAnsi="Arial" w:cs="Arial"/>
        </w:rPr>
        <w:t>Keep manufacturers’ specifications for all SPHM technology in a location (paper and/or electronic file) that can be easily accessed and where appropriate staff know it is located.</w:t>
      </w:r>
    </w:p>
    <w:p w14:paraId="7A8A1BE2" w14:textId="77777777" w:rsidR="00420A6F" w:rsidRPr="00420A6F" w:rsidRDefault="00420A6F" w:rsidP="001C70A6">
      <w:pPr>
        <w:numPr>
          <w:ilvl w:val="0"/>
          <w:numId w:val="107"/>
        </w:numPr>
        <w:spacing w:after="0"/>
        <w:rPr>
          <w:rFonts w:ascii="Arial" w:hAnsi="Arial" w:cs="Arial"/>
        </w:rPr>
      </w:pPr>
      <w:r w:rsidRPr="00420A6F">
        <w:rPr>
          <w:rFonts w:ascii="Arial" w:hAnsi="Arial" w:cs="Arial"/>
        </w:rPr>
        <w:t>Keep installation inspection reports in a location (paper and/or electronic file) that can be easily accessed and where appropriate staff know it is located.</w:t>
      </w:r>
    </w:p>
    <w:p w14:paraId="1F5CA2BE" w14:textId="77777777" w:rsidR="00420A6F" w:rsidRPr="00420A6F" w:rsidRDefault="00420A6F" w:rsidP="001C70A6">
      <w:pPr>
        <w:numPr>
          <w:ilvl w:val="0"/>
          <w:numId w:val="107"/>
        </w:numPr>
        <w:spacing w:after="0"/>
        <w:rPr>
          <w:rFonts w:ascii="Arial" w:hAnsi="Arial" w:cs="Arial"/>
        </w:rPr>
      </w:pPr>
      <w:r w:rsidRPr="00420A6F">
        <w:rPr>
          <w:rFonts w:ascii="Arial" w:hAnsi="Arial" w:cs="Arial"/>
        </w:rPr>
        <w:t>Ensure that installation of fixed SPHM technology adheres to manufacturers’ specifications.</w:t>
      </w:r>
    </w:p>
    <w:p w14:paraId="3FDC0D65" w14:textId="77777777" w:rsidR="00420A6F" w:rsidRPr="00420A6F" w:rsidRDefault="00420A6F" w:rsidP="001C70A6">
      <w:pPr>
        <w:numPr>
          <w:ilvl w:val="0"/>
          <w:numId w:val="180"/>
        </w:numPr>
        <w:spacing w:after="0"/>
        <w:rPr>
          <w:rFonts w:ascii="Arial" w:hAnsi="Arial" w:cs="Arial"/>
        </w:rPr>
      </w:pPr>
      <w:r w:rsidRPr="00420A6F">
        <w:rPr>
          <w:rFonts w:ascii="Arial" w:hAnsi="Arial" w:cs="Arial"/>
        </w:rPr>
        <w:t>Evaluate plans for initial installation.</w:t>
      </w:r>
    </w:p>
    <w:p w14:paraId="77FAA245" w14:textId="77777777" w:rsidR="00420A6F" w:rsidRPr="00420A6F" w:rsidRDefault="00420A6F" w:rsidP="001C70A6">
      <w:pPr>
        <w:numPr>
          <w:ilvl w:val="0"/>
          <w:numId w:val="180"/>
        </w:numPr>
        <w:spacing w:after="0"/>
        <w:rPr>
          <w:rFonts w:ascii="Arial" w:hAnsi="Arial" w:cs="Arial"/>
        </w:rPr>
      </w:pPr>
      <w:r w:rsidRPr="00420A6F">
        <w:rPr>
          <w:rFonts w:ascii="Arial" w:hAnsi="Arial" w:cs="Arial"/>
        </w:rPr>
        <w:t>Develop a process to monitor safety at regularly scheduled intervals by first engaging engineering services, or another designee, as a significant stakeholder in the SPHM process. The goal is to integrate safety monitoring of SPHM technology using existing processes for such monitoring.</w:t>
      </w:r>
    </w:p>
    <w:p w14:paraId="65303550" w14:textId="77777777" w:rsidR="00420A6F" w:rsidRPr="00420A6F" w:rsidRDefault="00420A6F" w:rsidP="001C70A6">
      <w:pPr>
        <w:numPr>
          <w:ilvl w:val="0"/>
          <w:numId w:val="107"/>
        </w:numPr>
        <w:spacing w:after="0"/>
        <w:rPr>
          <w:rFonts w:ascii="Arial" w:hAnsi="Arial" w:cs="Arial"/>
        </w:rPr>
      </w:pPr>
      <w:r w:rsidRPr="00420A6F">
        <w:rPr>
          <w:rFonts w:ascii="Arial" w:hAnsi="Arial" w:cs="Arial"/>
        </w:rPr>
        <w:t>Develop provisions for unexpected inoperability of technology, i.e., repair, or removal and replacement, of such technology.</w:t>
      </w:r>
    </w:p>
    <w:p w14:paraId="057A2ED5" w14:textId="77777777" w:rsidR="00420A6F" w:rsidRPr="00420A6F" w:rsidRDefault="00420A6F" w:rsidP="00420A6F">
      <w:pPr>
        <w:spacing w:after="0"/>
        <w:rPr>
          <w:rFonts w:ascii="Arial" w:hAnsi="Arial" w:cs="Arial"/>
        </w:rPr>
      </w:pPr>
    </w:p>
    <w:p w14:paraId="3B636304" w14:textId="77777777" w:rsidR="00420A6F" w:rsidRPr="00420A6F" w:rsidRDefault="00420A6F" w:rsidP="00420A6F">
      <w:pPr>
        <w:spacing w:after="0"/>
        <w:rPr>
          <w:rFonts w:ascii="Arial" w:hAnsi="Arial" w:cs="Arial"/>
          <w:b/>
        </w:rPr>
      </w:pPr>
      <w:r w:rsidRPr="00420A6F">
        <w:rPr>
          <w:rFonts w:ascii="Arial" w:hAnsi="Arial" w:cs="Arial"/>
          <w:b/>
        </w:rPr>
        <w:t xml:space="preserve">4.1.6 TIPS </w:t>
      </w:r>
    </w:p>
    <w:p w14:paraId="6EDA6EC9" w14:textId="77777777" w:rsidR="00420A6F" w:rsidRPr="00420A6F" w:rsidRDefault="00420A6F" w:rsidP="00420A6F">
      <w:pPr>
        <w:spacing w:after="0"/>
        <w:rPr>
          <w:rFonts w:ascii="Arial" w:hAnsi="Arial" w:cs="Arial"/>
        </w:rPr>
      </w:pPr>
      <w:r w:rsidRPr="00420A6F">
        <w:rPr>
          <w:rFonts w:ascii="Arial" w:hAnsi="Arial" w:cs="Arial"/>
        </w:rPr>
        <w:lastRenderedPageBreak/>
        <w:t>The function of fixed SPHM technology is primarily clinical; however, steps required to reach the point of healthcare recipient use are primarily logistical and engineering. This presents a unique struggle because it can sometimes be challenging for those who are primarily clinical staff to know the language of the engineering and technology staff and vice versa. Therefore, the ability to work together can make or break the ease of technology installation and use. Many areas of overlap must be seen from the perspective of the other party, e.g., privacy curtains in multi-healthcare recipient rooms are frequently a challenge with fixed technology. The clinical staff and healthcare recipients need the curtains in place for privacy, however, location and movement of the fixed system may require modifications to the curtains to achieve functional use. The limitations and strengths associated with each perspective should be considered and negotiated to reach the best outcome for the healthcare organization and users overall. See examples in the following table.</w:t>
      </w:r>
    </w:p>
    <w:p w14:paraId="4CD90928" w14:textId="77777777" w:rsidR="00420A6F" w:rsidRPr="00420A6F" w:rsidRDefault="00420A6F" w:rsidP="00420A6F">
      <w:pPr>
        <w:rPr>
          <w:rFonts w:ascii="Arial" w:hAnsi="Arial" w:cs="Arial"/>
        </w:rPr>
      </w:pPr>
    </w:p>
    <w:tbl>
      <w:tblPr>
        <w:tblStyle w:val="TableGrid"/>
        <w:tblW w:w="0" w:type="auto"/>
        <w:tblLook w:val="04A0" w:firstRow="1" w:lastRow="0" w:firstColumn="1" w:lastColumn="0" w:noHBand="0" w:noVBand="1"/>
      </w:tblPr>
      <w:tblGrid>
        <w:gridCol w:w="3116"/>
        <w:gridCol w:w="3117"/>
        <w:gridCol w:w="3117"/>
      </w:tblGrid>
      <w:tr w:rsidR="00420A6F" w:rsidRPr="00420A6F" w14:paraId="2C29BF3B" w14:textId="77777777" w:rsidTr="00420A6F">
        <w:tc>
          <w:tcPr>
            <w:tcW w:w="3116" w:type="dxa"/>
          </w:tcPr>
          <w:p w14:paraId="3D41325A" w14:textId="77777777" w:rsidR="00420A6F" w:rsidRPr="00420A6F" w:rsidRDefault="00420A6F" w:rsidP="00420A6F">
            <w:pPr>
              <w:rPr>
                <w:rFonts w:ascii="Arial" w:hAnsi="Arial" w:cs="Arial"/>
                <w:b/>
              </w:rPr>
            </w:pPr>
            <w:r w:rsidRPr="00420A6F">
              <w:rPr>
                <w:rFonts w:ascii="Arial" w:hAnsi="Arial" w:cs="Arial"/>
                <w:b/>
              </w:rPr>
              <w:t>Consideration</w:t>
            </w:r>
          </w:p>
        </w:tc>
        <w:tc>
          <w:tcPr>
            <w:tcW w:w="3117" w:type="dxa"/>
          </w:tcPr>
          <w:p w14:paraId="093572FA" w14:textId="77777777" w:rsidR="00420A6F" w:rsidRPr="00420A6F" w:rsidRDefault="00420A6F" w:rsidP="00420A6F">
            <w:pPr>
              <w:rPr>
                <w:rFonts w:ascii="Arial" w:hAnsi="Arial" w:cs="Arial"/>
                <w:b/>
              </w:rPr>
            </w:pPr>
            <w:r w:rsidRPr="00420A6F">
              <w:rPr>
                <w:rFonts w:ascii="Arial" w:hAnsi="Arial" w:cs="Arial"/>
                <w:b/>
              </w:rPr>
              <w:t>User Perspective</w:t>
            </w:r>
          </w:p>
        </w:tc>
        <w:tc>
          <w:tcPr>
            <w:tcW w:w="3117" w:type="dxa"/>
          </w:tcPr>
          <w:p w14:paraId="628890D9" w14:textId="77777777" w:rsidR="00420A6F" w:rsidRPr="00420A6F" w:rsidRDefault="00420A6F" w:rsidP="00420A6F">
            <w:pPr>
              <w:rPr>
                <w:rFonts w:ascii="Arial" w:hAnsi="Arial" w:cs="Arial"/>
                <w:b/>
              </w:rPr>
            </w:pPr>
            <w:r w:rsidRPr="00420A6F">
              <w:rPr>
                <w:rFonts w:ascii="Arial" w:hAnsi="Arial" w:cs="Arial"/>
                <w:b/>
              </w:rPr>
              <w:t>Engineering Perspective</w:t>
            </w:r>
          </w:p>
        </w:tc>
      </w:tr>
      <w:tr w:rsidR="00420A6F" w:rsidRPr="00420A6F" w14:paraId="4168BC90" w14:textId="77777777" w:rsidTr="00420A6F">
        <w:tc>
          <w:tcPr>
            <w:tcW w:w="3116" w:type="dxa"/>
          </w:tcPr>
          <w:p w14:paraId="589A1193" w14:textId="77777777" w:rsidR="00420A6F" w:rsidRPr="00420A6F" w:rsidRDefault="00420A6F" w:rsidP="00420A6F">
            <w:pPr>
              <w:rPr>
                <w:rFonts w:ascii="Arial" w:hAnsi="Arial" w:cs="Arial"/>
              </w:rPr>
            </w:pPr>
            <w:r w:rsidRPr="00420A6F">
              <w:rPr>
                <w:rFonts w:ascii="Arial" w:hAnsi="Arial" w:cs="Arial"/>
              </w:rPr>
              <w:t xml:space="preserve">Wall-mounted vs Ceiling- mounted </w:t>
            </w:r>
          </w:p>
        </w:tc>
        <w:tc>
          <w:tcPr>
            <w:tcW w:w="3117" w:type="dxa"/>
          </w:tcPr>
          <w:p w14:paraId="29A117C2" w14:textId="77777777" w:rsidR="00420A6F" w:rsidRPr="00420A6F" w:rsidRDefault="00420A6F" w:rsidP="00420A6F">
            <w:pPr>
              <w:rPr>
                <w:rFonts w:ascii="Arial" w:hAnsi="Arial" w:cs="Arial"/>
              </w:rPr>
            </w:pPr>
            <w:r w:rsidRPr="00420A6F">
              <w:rPr>
                <w:rFonts w:ascii="Arial" w:hAnsi="Arial" w:cs="Arial"/>
              </w:rPr>
              <w:t>Ceiling-mounted lift systems may be considered more aesthetically pleasing. They usually do not require modification of existing wall-mounted cabinetry. Compliance in use improves when readily accessible.</w:t>
            </w:r>
          </w:p>
          <w:p w14:paraId="241941C6" w14:textId="77777777" w:rsidR="00420A6F" w:rsidRPr="00420A6F" w:rsidRDefault="00420A6F" w:rsidP="00420A6F">
            <w:pPr>
              <w:rPr>
                <w:rFonts w:ascii="Arial" w:hAnsi="Arial" w:cs="Arial"/>
              </w:rPr>
            </w:pPr>
          </w:p>
        </w:tc>
        <w:tc>
          <w:tcPr>
            <w:tcW w:w="3117" w:type="dxa"/>
          </w:tcPr>
          <w:p w14:paraId="77FD09AA" w14:textId="77777777" w:rsidR="00420A6F" w:rsidRPr="00420A6F" w:rsidRDefault="00420A6F" w:rsidP="00420A6F">
            <w:pPr>
              <w:rPr>
                <w:rFonts w:ascii="Arial" w:hAnsi="Arial" w:cs="Arial"/>
              </w:rPr>
            </w:pPr>
            <w:r w:rsidRPr="00420A6F">
              <w:rPr>
                <w:rFonts w:ascii="Arial" w:hAnsi="Arial" w:cs="Arial"/>
              </w:rPr>
              <w:t xml:space="preserve">Ceiling-mounted lift systems may not be reasonable or possible due to structural limitations that prevent the support of the lift system and may be cost-prohibitive to modify. The cost of fixing structures related to seismic issues may prevent installation in certain geographic areas. Also, the space above the ceiling may be full of air conditioning ductwork, pipes, and other items. </w:t>
            </w:r>
          </w:p>
        </w:tc>
      </w:tr>
      <w:tr w:rsidR="00420A6F" w:rsidRPr="00420A6F" w14:paraId="449E93EE" w14:textId="77777777" w:rsidTr="00420A6F">
        <w:tc>
          <w:tcPr>
            <w:tcW w:w="3116" w:type="dxa"/>
          </w:tcPr>
          <w:p w14:paraId="6A16B940" w14:textId="77777777" w:rsidR="00420A6F" w:rsidRPr="00420A6F" w:rsidRDefault="00420A6F" w:rsidP="00420A6F">
            <w:pPr>
              <w:rPr>
                <w:rFonts w:ascii="Arial" w:hAnsi="Arial" w:cs="Arial"/>
              </w:rPr>
            </w:pPr>
            <w:r w:rsidRPr="00420A6F">
              <w:rPr>
                <w:rFonts w:ascii="Arial" w:hAnsi="Arial" w:cs="Arial"/>
              </w:rPr>
              <w:t>Straight vs Traverse tracking</w:t>
            </w:r>
          </w:p>
        </w:tc>
        <w:tc>
          <w:tcPr>
            <w:tcW w:w="3117" w:type="dxa"/>
          </w:tcPr>
          <w:p w14:paraId="04CDBD65" w14:textId="77777777" w:rsidR="00420A6F" w:rsidRPr="00420A6F" w:rsidRDefault="00420A6F" w:rsidP="00420A6F">
            <w:pPr>
              <w:rPr>
                <w:rFonts w:ascii="Arial" w:hAnsi="Arial" w:cs="Arial"/>
              </w:rPr>
            </w:pPr>
            <w:r w:rsidRPr="00420A6F">
              <w:rPr>
                <w:rFonts w:ascii="Arial" w:hAnsi="Arial" w:cs="Arial"/>
              </w:rPr>
              <w:t xml:space="preserve">Traverse tracking provides far greater usability and flexibility. The systems can be used throughout the space with healthcare recipients with a variety of mobility and transfer needs. </w:t>
            </w:r>
          </w:p>
        </w:tc>
        <w:tc>
          <w:tcPr>
            <w:tcW w:w="3117" w:type="dxa"/>
          </w:tcPr>
          <w:p w14:paraId="63E789CE" w14:textId="77777777" w:rsidR="00420A6F" w:rsidRPr="00420A6F" w:rsidRDefault="00420A6F" w:rsidP="00420A6F">
            <w:pPr>
              <w:rPr>
                <w:rFonts w:ascii="Arial" w:hAnsi="Arial" w:cs="Arial"/>
              </w:rPr>
            </w:pPr>
            <w:r w:rsidRPr="00420A6F">
              <w:rPr>
                <w:rFonts w:ascii="Arial" w:hAnsi="Arial" w:cs="Arial"/>
              </w:rPr>
              <w:t>Straight tracks have a smaller overall footprint and interfere less with existing structures, e.g., headwalls, privacy curtains, and fire suppressant systems.</w:t>
            </w:r>
          </w:p>
        </w:tc>
      </w:tr>
      <w:tr w:rsidR="00420A6F" w:rsidRPr="00420A6F" w14:paraId="5F036087" w14:textId="77777777" w:rsidTr="00420A6F">
        <w:tc>
          <w:tcPr>
            <w:tcW w:w="3116" w:type="dxa"/>
          </w:tcPr>
          <w:p w14:paraId="129DE11D" w14:textId="77777777" w:rsidR="00420A6F" w:rsidRPr="00420A6F" w:rsidRDefault="00420A6F" w:rsidP="00420A6F">
            <w:pPr>
              <w:rPr>
                <w:rFonts w:ascii="Arial" w:hAnsi="Arial" w:cs="Arial"/>
              </w:rPr>
            </w:pPr>
            <w:r w:rsidRPr="00420A6F">
              <w:rPr>
                <w:rFonts w:ascii="Arial" w:hAnsi="Arial" w:cs="Arial"/>
              </w:rPr>
              <w:t>Power supply</w:t>
            </w:r>
          </w:p>
        </w:tc>
        <w:tc>
          <w:tcPr>
            <w:tcW w:w="3117" w:type="dxa"/>
          </w:tcPr>
          <w:p w14:paraId="4DD1CC3B" w14:textId="77777777" w:rsidR="00420A6F" w:rsidRPr="00420A6F" w:rsidRDefault="00420A6F" w:rsidP="00420A6F">
            <w:pPr>
              <w:rPr>
                <w:rFonts w:ascii="Arial" w:hAnsi="Arial" w:cs="Arial"/>
              </w:rPr>
            </w:pPr>
            <w:r w:rsidRPr="00420A6F">
              <w:rPr>
                <w:rFonts w:ascii="Arial" w:hAnsi="Arial" w:cs="Arial"/>
              </w:rPr>
              <w:t>Users are not concerned with this engineering issue.</w:t>
            </w:r>
          </w:p>
        </w:tc>
        <w:tc>
          <w:tcPr>
            <w:tcW w:w="3117" w:type="dxa"/>
          </w:tcPr>
          <w:p w14:paraId="0494E434" w14:textId="77777777" w:rsidR="00420A6F" w:rsidRPr="00420A6F" w:rsidRDefault="00420A6F" w:rsidP="00420A6F">
            <w:pPr>
              <w:rPr>
                <w:rFonts w:ascii="Arial" w:hAnsi="Arial" w:cs="Arial"/>
              </w:rPr>
            </w:pPr>
            <w:r w:rsidRPr="00420A6F">
              <w:rPr>
                <w:rFonts w:ascii="Arial" w:hAnsi="Arial" w:cs="Arial"/>
              </w:rPr>
              <w:t xml:space="preserve">Electrical requirements may not allow for power cords extending down the wall, additional in- or above-ceiling outlets are required. </w:t>
            </w:r>
          </w:p>
        </w:tc>
      </w:tr>
      <w:tr w:rsidR="00420A6F" w:rsidRPr="00420A6F" w14:paraId="37AD602E" w14:textId="77777777" w:rsidTr="00420A6F">
        <w:tc>
          <w:tcPr>
            <w:tcW w:w="3116" w:type="dxa"/>
          </w:tcPr>
          <w:p w14:paraId="1F9AF961" w14:textId="77777777" w:rsidR="00420A6F" w:rsidRPr="00420A6F" w:rsidRDefault="00420A6F" w:rsidP="00420A6F">
            <w:pPr>
              <w:rPr>
                <w:rFonts w:ascii="Arial" w:hAnsi="Arial" w:cs="Arial"/>
              </w:rPr>
            </w:pPr>
            <w:r w:rsidRPr="00420A6F">
              <w:rPr>
                <w:rFonts w:ascii="Arial" w:hAnsi="Arial" w:cs="Arial"/>
              </w:rPr>
              <w:t>Location of fixed system</w:t>
            </w:r>
          </w:p>
        </w:tc>
        <w:tc>
          <w:tcPr>
            <w:tcW w:w="3117" w:type="dxa"/>
          </w:tcPr>
          <w:p w14:paraId="175DCC04" w14:textId="77777777" w:rsidR="00420A6F" w:rsidRPr="00420A6F" w:rsidRDefault="00420A6F" w:rsidP="00420A6F">
            <w:pPr>
              <w:rPr>
                <w:rFonts w:ascii="Arial" w:hAnsi="Arial" w:cs="Arial"/>
              </w:rPr>
            </w:pPr>
            <w:r w:rsidRPr="00420A6F">
              <w:rPr>
                <w:rFonts w:ascii="Arial" w:hAnsi="Arial" w:cs="Arial"/>
              </w:rPr>
              <w:t xml:space="preserve">Prioritizing which rooms, hallways, or spaces </w:t>
            </w:r>
            <w:r w:rsidRPr="00420A6F">
              <w:rPr>
                <w:rFonts w:ascii="Arial" w:hAnsi="Arial" w:cs="Arial"/>
              </w:rPr>
              <w:lastRenderedPageBreak/>
              <w:t xml:space="preserve">receive fixed SPHM technology is primarily based on clinical decisions, projected acuity and demographics, current and projected use of space, proximity to the nurse's station, and other clinical factors.  </w:t>
            </w:r>
          </w:p>
        </w:tc>
        <w:tc>
          <w:tcPr>
            <w:tcW w:w="3117" w:type="dxa"/>
          </w:tcPr>
          <w:p w14:paraId="04687DC3" w14:textId="77777777" w:rsidR="00420A6F" w:rsidRPr="00420A6F" w:rsidRDefault="00420A6F" w:rsidP="00420A6F">
            <w:pPr>
              <w:rPr>
                <w:rFonts w:ascii="Arial" w:hAnsi="Arial" w:cs="Arial"/>
              </w:rPr>
            </w:pPr>
            <w:r w:rsidRPr="00420A6F">
              <w:rPr>
                <w:rFonts w:ascii="Arial" w:hAnsi="Arial" w:cs="Arial"/>
              </w:rPr>
              <w:lastRenderedPageBreak/>
              <w:t xml:space="preserve">Prioritizing which rooms, hallways, or spaces </w:t>
            </w:r>
            <w:r w:rsidRPr="00420A6F">
              <w:rPr>
                <w:rFonts w:ascii="Arial" w:hAnsi="Arial" w:cs="Arial"/>
              </w:rPr>
              <w:lastRenderedPageBreak/>
              <w:t xml:space="preserve">received fixed SPHM technology is primarily based on installation technique, structural considerations, interference with other systems, building code, impact on the overall structure of the facility. </w:t>
            </w:r>
          </w:p>
        </w:tc>
      </w:tr>
    </w:tbl>
    <w:p w14:paraId="114FA359" w14:textId="77777777" w:rsidR="00420A6F" w:rsidRPr="00420A6F" w:rsidRDefault="00420A6F" w:rsidP="00420A6F">
      <w:pPr>
        <w:spacing w:after="0"/>
        <w:rPr>
          <w:rFonts w:ascii="Arial" w:hAnsi="Arial" w:cs="Arial"/>
        </w:rPr>
      </w:pPr>
    </w:p>
    <w:p w14:paraId="373A509E" w14:textId="77777777" w:rsidR="00420A6F" w:rsidRPr="00420A6F" w:rsidRDefault="00420A6F" w:rsidP="00420A6F">
      <w:pPr>
        <w:spacing w:after="0"/>
        <w:rPr>
          <w:rFonts w:ascii="Arial" w:hAnsi="Arial" w:cs="Arial"/>
        </w:rPr>
      </w:pPr>
      <w:r w:rsidRPr="00420A6F">
        <w:rPr>
          <w:rFonts w:ascii="Arial" w:hAnsi="Arial" w:cs="Arial"/>
        </w:rPr>
        <w:t xml:space="preserve">Consider compliance with manufacturer’s speciﬁcations that includes ensuring the architectural integrity of existing facilities to support the load of ﬁxed SPHM technology. Any remodeling or construction will be done in accordance with Standard 3. For additional information regarding the implementation of SPHM technology in new and existing facilities please reference the </w:t>
      </w:r>
      <w:r w:rsidRPr="00420A6F">
        <w:rPr>
          <w:rFonts w:ascii="Arial" w:hAnsi="Arial" w:cs="Arial"/>
          <w:i/>
        </w:rPr>
        <w:t>Patient Handling and Mobility Assessments</w:t>
      </w:r>
      <w:r w:rsidRPr="00420A6F">
        <w:rPr>
          <w:rFonts w:ascii="Arial" w:hAnsi="Arial" w:cs="Arial"/>
        </w:rPr>
        <w:t xml:space="preserve"> (PHAMA), 2</w:t>
      </w:r>
      <w:r w:rsidRPr="00420A6F">
        <w:rPr>
          <w:rFonts w:ascii="Arial" w:hAnsi="Arial" w:cs="Arial"/>
          <w:vertAlign w:val="superscript"/>
        </w:rPr>
        <w:t>nd</w:t>
      </w:r>
      <w:r w:rsidRPr="00420A6F">
        <w:rPr>
          <w:rFonts w:ascii="Arial" w:hAnsi="Arial" w:cs="Arial"/>
        </w:rPr>
        <w:t xml:space="preserve"> edition, (Matz, et al., 2019). </w:t>
      </w:r>
    </w:p>
    <w:p w14:paraId="53339B95" w14:textId="77777777" w:rsidR="00420A6F" w:rsidRPr="00420A6F" w:rsidRDefault="00420A6F" w:rsidP="00420A6F">
      <w:pPr>
        <w:spacing w:after="0"/>
        <w:rPr>
          <w:rFonts w:ascii="Arial" w:hAnsi="Arial" w:cs="Arial"/>
          <w:b/>
        </w:rPr>
      </w:pPr>
    </w:p>
    <w:p w14:paraId="7DE48954" w14:textId="77777777" w:rsidR="00420A6F" w:rsidRPr="00420A6F" w:rsidRDefault="00420A6F" w:rsidP="00420A6F">
      <w:pPr>
        <w:spacing w:after="0"/>
        <w:rPr>
          <w:rFonts w:ascii="Arial" w:hAnsi="Arial" w:cs="Arial"/>
          <w:b/>
        </w:rPr>
      </w:pPr>
      <w:r w:rsidRPr="00420A6F">
        <w:rPr>
          <w:rFonts w:ascii="Arial" w:hAnsi="Arial" w:cs="Arial"/>
          <w:b/>
        </w:rPr>
        <w:t>4.1.6 References</w:t>
      </w:r>
    </w:p>
    <w:p w14:paraId="4375526D" w14:textId="77777777" w:rsidR="00420A6F" w:rsidRPr="00420A6F" w:rsidRDefault="00420A6F" w:rsidP="001C70A6">
      <w:pPr>
        <w:numPr>
          <w:ilvl w:val="0"/>
          <w:numId w:val="89"/>
        </w:numPr>
        <w:spacing w:after="0"/>
        <w:contextualSpacing/>
        <w:rPr>
          <w:rFonts w:ascii="Arial" w:eastAsia="Arial" w:hAnsi="Arial" w:cs="Arial"/>
          <w:b/>
          <w:color w:val="222222"/>
          <w:szCs w:val="24"/>
        </w:rPr>
      </w:pPr>
      <w:r w:rsidRPr="00420A6F">
        <w:rPr>
          <w:rFonts w:ascii="Arial" w:hAnsi="Arial" w:cs="Arial"/>
          <w:szCs w:val="24"/>
        </w:rPr>
        <w:t xml:space="preserve">Matz, Mary, and others. </w:t>
      </w:r>
      <w:r w:rsidRPr="00420A6F">
        <w:rPr>
          <w:rFonts w:ascii="Arial" w:hAnsi="Arial" w:cs="Arial"/>
          <w:i/>
          <w:iCs/>
          <w:szCs w:val="24"/>
        </w:rPr>
        <w:t>Patient Handling and Mobility Assessments</w:t>
      </w:r>
      <w:r w:rsidRPr="00420A6F">
        <w:rPr>
          <w:rFonts w:ascii="Arial" w:hAnsi="Arial" w:cs="Arial"/>
          <w:szCs w:val="24"/>
        </w:rPr>
        <w:t xml:space="preserve">, Facility Guidelines Institute, 2nd ed. 2019. </w:t>
      </w:r>
      <w:hyperlink r:id="rId61" w:history="1">
        <w:r w:rsidRPr="00420A6F">
          <w:rPr>
            <w:rFonts w:ascii="Arial" w:hAnsi="Arial" w:cs="Arial"/>
            <w:color w:val="0563C1" w:themeColor="hyperlink"/>
            <w:szCs w:val="24"/>
            <w:u w:val="single"/>
          </w:rPr>
          <w:t>https://www.fgiguidelines.org/wp-content/uploads/2019/10/FGI-Patient-Handling-and-Mobility-Assessments_191008.pdf</w:t>
        </w:r>
      </w:hyperlink>
    </w:p>
    <w:p w14:paraId="06E803A1" w14:textId="77777777" w:rsidR="00420A6F" w:rsidRPr="00420A6F" w:rsidRDefault="00420A6F" w:rsidP="00420A6F">
      <w:pPr>
        <w:spacing w:after="0"/>
        <w:rPr>
          <w:rFonts w:ascii="Arial" w:hAnsi="Arial" w:cs="Arial"/>
        </w:rPr>
      </w:pPr>
    </w:p>
    <w:p w14:paraId="0DDFFDC6" w14:textId="77777777" w:rsidR="00420A6F" w:rsidRPr="00420A6F" w:rsidRDefault="00420A6F" w:rsidP="00420A6F">
      <w:pPr>
        <w:spacing w:after="0"/>
        <w:rPr>
          <w:rFonts w:ascii="Arial" w:hAnsi="Arial" w:cs="Arial"/>
        </w:rPr>
      </w:pPr>
    </w:p>
    <w:p w14:paraId="651756F1" w14:textId="77777777" w:rsidR="00420A6F" w:rsidRPr="00420A6F" w:rsidRDefault="00420A6F" w:rsidP="00420A6F">
      <w:pPr>
        <w:spacing w:after="0"/>
        <w:rPr>
          <w:rFonts w:ascii="Arial" w:hAnsi="Arial" w:cs="Arial"/>
        </w:rPr>
      </w:pPr>
    </w:p>
    <w:p w14:paraId="4B6F365D" w14:textId="77777777" w:rsidR="00420A6F" w:rsidRPr="00420A6F" w:rsidRDefault="00420A6F" w:rsidP="00420A6F">
      <w:pPr>
        <w:spacing w:after="0"/>
        <w:rPr>
          <w:rFonts w:ascii="Arial" w:hAnsi="Arial" w:cs="Arial"/>
          <w:i/>
        </w:rPr>
      </w:pPr>
      <w:r w:rsidRPr="00420A6F">
        <w:rPr>
          <w:rFonts w:ascii="Arial" w:hAnsi="Arial" w:cs="Arial"/>
          <w:b/>
          <w:bCs/>
          <w:i/>
        </w:rPr>
        <w:t>Standard Number 4.1.7</w:t>
      </w:r>
      <w:r w:rsidRPr="00420A6F">
        <w:rPr>
          <w:rFonts w:ascii="Arial" w:hAnsi="Arial" w:cs="Arial"/>
          <w:b/>
          <w:bCs/>
        </w:rPr>
        <w:t xml:space="preserve"> </w:t>
      </w:r>
      <w:r w:rsidRPr="00420A6F">
        <w:rPr>
          <w:rFonts w:ascii="Arial" w:hAnsi="Arial" w:cs="Arial"/>
          <w:b/>
          <w:i/>
        </w:rPr>
        <w:t xml:space="preserve">Establish a system to clean, disinfect, maintain, repair, and upgrade SPHM Technology.  </w:t>
      </w:r>
      <w:r w:rsidRPr="00420A6F">
        <w:rPr>
          <w:rFonts w:ascii="Arial" w:hAnsi="Arial" w:cs="Arial"/>
          <w:i/>
        </w:rPr>
        <w:t>The employer will develop procedures for regular cleaning, disinfection, and maintenance. SPHM technology will be maintained and repaired per the manufacturer's speciﬁcations. The responsibility for monitoring, and acting on, upgrade or recall notices for equipment or software will be assigned to a speciﬁc position.</w:t>
      </w:r>
    </w:p>
    <w:p w14:paraId="04856D53" w14:textId="77777777" w:rsidR="00420A6F" w:rsidRPr="00420A6F" w:rsidRDefault="00420A6F" w:rsidP="00420A6F">
      <w:pPr>
        <w:spacing w:after="0"/>
        <w:rPr>
          <w:rFonts w:ascii="Arial" w:hAnsi="Arial" w:cs="Arial"/>
        </w:rPr>
      </w:pPr>
    </w:p>
    <w:p w14:paraId="0DBFACF9" w14:textId="77777777" w:rsidR="00420A6F" w:rsidRPr="00420A6F" w:rsidRDefault="00420A6F" w:rsidP="00420A6F">
      <w:pPr>
        <w:spacing w:after="0"/>
        <w:rPr>
          <w:rFonts w:ascii="Arial" w:hAnsi="Arial" w:cs="Arial"/>
        </w:rPr>
      </w:pPr>
      <w:r w:rsidRPr="00420A6F">
        <w:rPr>
          <w:rFonts w:ascii="Arial" w:hAnsi="Arial" w:cs="Arial"/>
          <w:b/>
          <w:bCs/>
        </w:rPr>
        <w:t>Introduction</w:t>
      </w:r>
      <w:r w:rsidRPr="00420A6F">
        <w:rPr>
          <w:rFonts w:ascii="Arial" w:hAnsi="Arial" w:cs="Arial"/>
          <w:b/>
        </w:rPr>
        <w:t>:</w:t>
      </w:r>
      <w:r w:rsidRPr="00420A6F">
        <w:rPr>
          <w:rFonts w:ascii="Arial" w:hAnsi="Arial" w:cs="Arial"/>
        </w:rPr>
        <w:t xml:space="preserve"> Before safe patient handling and mobility (SPHM) technology installation, processes must be put in place for cleaning, disinfecting, and maintaining the technology and for monitoring recall notices and manufacturer alerts. The safety of the healthcare worker and recipient, the usability of the system, and the longevity of the investment depend on standards of practice to ensure that it remains clean, defect-free, and in good working order. When healthcare providers enter a room, they should be confident that the technology they are going to use is safe for them and their healthcare recipient. Similarly, healthcare recipients and their family members should be confident that they or their loved ones are receiving the highest quality of care with no additional risk of infection or injury. </w:t>
      </w:r>
    </w:p>
    <w:p w14:paraId="0D5B7931" w14:textId="77777777" w:rsidR="00420A6F" w:rsidRPr="00420A6F" w:rsidRDefault="00420A6F" w:rsidP="00420A6F">
      <w:pPr>
        <w:spacing w:after="0"/>
        <w:rPr>
          <w:rFonts w:ascii="Arial" w:hAnsi="Arial" w:cs="Arial"/>
        </w:rPr>
      </w:pPr>
    </w:p>
    <w:p w14:paraId="09451124" w14:textId="77777777" w:rsidR="00420A6F" w:rsidRPr="00420A6F" w:rsidRDefault="00420A6F" w:rsidP="00420A6F">
      <w:pPr>
        <w:spacing w:after="0"/>
        <w:rPr>
          <w:rFonts w:ascii="Arial" w:hAnsi="Arial" w:cs="Arial"/>
        </w:rPr>
      </w:pPr>
      <w:r w:rsidRPr="00420A6F">
        <w:rPr>
          <w:rFonts w:ascii="Arial" w:hAnsi="Arial" w:cs="Arial"/>
        </w:rPr>
        <w:t xml:space="preserve">Ensuring that all relevant parties are brought into the decision-making and standards of practice development surrounding the use and maintenance of these technologies is essential. Regarding cleaning and disinfection, designated staff should be trained and directed on the appropriate cleaners to use, and the frequency and technique requirements for minimizing the risk of contamination of the fixed systems. Each manufacturer should provide cleaning instructions, and specific cleaning requirements to maintain product integrity. The infection control staff should be brought in to understand the potential risks and how to minimize or eliminate those risks. Manufacturers will provide basic technology-specific </w:t>
      </w:r>
      <w:proofErr w:type="gramStart"/>
      <w:r w:rsidRPr="00420A6F">
        <w:rPr>
          <w:rFonts w:ascii="Arial" w:hAnsi="Arial" w:cs="Arial"/>
        </w:rPr>
        <w:t>instructions,</w:t>
      </w:r>
      <w:proofErr w:type="gramEnd"/>
      <w:r w:rsidRPr="00420A6F">
        <w:rPr>
          <w:rFonts w:ascii="Arial" w:hAnsi="Arial" w:cs="Arial"/>
        </w:rPr>
        <w:t xml:space="preserve"> </w:t>
      </w:r>
      <w:r w:rsidRPr="00420A6F">
        <w:rPr>
          <w:rFonts w:ascii="Arial" w:hAnsi="Arial" w:cs="Arial"/>
        </w:rPr>
        <w:lastRenderedPageBreak/>
        <w:t xml:space="preserve">however, the expertise of the infection control team will ensure that additional healthcare organization and regulatory requirements are met. Their support of the use of technology can influence the overall success of the SPHM program.  </w:t>
      </w:r>
    </w:p>
    <w:p w14:paraId="39AF385E" w14:textId="77777777" w:rsidR="00420A6F" w:rsidRPr="00420A6F" w:rsidRDefault="00420A6F" w:rsidP="00420A6F">
      <w:pPr>
        <w:spacing w:after="0"/>
        <w:rPr>
          <w:rFonts w:ascii="Arial" w:hAnsi="Arial" w:cs="Arial"/>
        </w:rPr>
      </w:pPr>
    </w:p>
    <w:p w14:paraId="12124106" w14:textId="77777777" w:rsidR="00420A6F" w:rsidRPr="00420A6F" w:rsidRDefault="00420A6F" w:rsidP="00420A6F">
      <w:pPr>
        <w:spacing w:after="0"/>
        <w:rPr>
          <w:rFonts w:ascii="Arial" w:hAnsi="Arial" w:cs="Arial"/>
        </w:rPr>
      </w:pPr>
      <w:r w:rsidRPr="00420A6F">
        <w:rPr>
          <w:rFonts w:ascii="Arial" w:hAnsi="Arial" w:cs="Arial"/>
        </w:rPr>
        <w:t>Accountability for the regular maintenance and repairs of the technology must be determined. This may be through maintenance contracts with the manufacturer or manufacturer-approved entity. Alternately, local biomedical engineering or medical maintenance staff can be trained by the manufacturer and demonstrate competence in the regular maintenance and repair requirements. Regardless of who completes the work, SPHM technology must be placed on a regular maintenance schedule. Frontline staff and management must know who and how to contact persons to assist in emergencies and to simply know the procedure to submit repair requests.</w:t>
      </w:r>
    </w:p>
    <w:p w14:paraId="6155329C" w14:textId="77777777" w:rsidR="00420A6F" w:rsidRPr="00420A6F" w:rsidRDefault="00420A6F" w:rsidP="00420A6F">
      <w:pPr>
        <w:spacing w:after="0"/>
        <w:rPr>
          <w:rFonts w:ascii="Arial" w:hAnsi="Arial" w:cs="Arial"/>
        </w:rPr>
      </w:pPr>
    </w:p>
    <w:p w14:paraId="1C8363B0" w14:textId="77777777" w:rsidR="00420A6F" w:rsidRPr="00420A6F" w:rsidRDefault="00420A6F" w:rsidP="00420A6F">
      <w:pPr>
        <w:spacing w:after="0"/>
        <w:rPr>
          <w:rFonts w:ascii="Arial" w:hAnsi="Arial" w:cs="Arial"/>
        </w:rPr>
      </w:pPr>
      <w:r w:rsidRPr="00420A6F">
        <w:rPr>
          <w:rFonts w:ascii="Arial" w:hAnsi="Arial" w:cs="Arial"/>
        </w:rPr>
        <w:t xml:space="preserve">A staff member must be appointed that is responsible for monitoring potential recall notices, manufacturer alerts, and upgrades of the systems to ensure the continuous safety of both healthcare providers and healthcare recipients. The designated office should know where to find manuals, training guidance, and specifications regarding the SPHM technology. As is true of any medical technology, the designated office should monitor the safety alerts and recall notices for any related to their specific manufacturer and technology. These should be part of a continuous learning and updating process related to the selected technology. </w:t>
      </w:r>
    </w:p>
    <w:p w14:paraId="779428AE" w14:textId="77777777" w:rsidR="00420A6F" w:rsidRPr="00420A6F" w:rsidRDefault="00420A6F" w:rsidP="00420A6F">
      <w:pPr>
        <w:shd w:val="clear" w:color="auto" w:fill="FFFFFF"/>
        <w:spacing w:after="0"/>
        <w:rPr>
          <w:rFonts w:ascii="Arial" w:eastAsia="Times New Roman" w:hAnsi="Arial" w:cs="Arial"/>
          <w:b/>
          <w:bCs/>
          <w:color w:val="000000"/>
        </w:rPr>
      </w:pPr>
    </w:p>
    <w:p w14:paraId="09E9A1F0" w14:textId="77777777" w:rsidR="00420A6F" w:rsidRPr="00420A6F" w:rsidRDefault="00420A6F" w:rsidP="00420A6F">
      <w:pPr>
        <w:shd w:val="clear" w:color="auto" w:fill="FFFFFF"/>
        <w:spacing w:after="0"/>
        <w:rPr>
          <w:rFonts w:ascii="Arial" w:eastAsia="Times New Roman" w:hAnsi="Arial" w:cs="Arial"/>
          <w:b/>
          <w:bCs/>
        </w:rPr>
      </w:pPr>
      <w:r w:rsidRPr="00420A6F">
        <w:rPr>
          <w:rFonts w:ascii="Arial" w:eastAsia="Times New Roman" w:hAnsi="Arial" w:cs="Arial"/>
          <w:b/>
          <w:bCs/>
          <w:color w:val="000000"/>
        </w:rPr>
        <w:t>Upon completion of the review/implementation of this standard, you/your healthcare organization should understand and/or demonstrate the following:</w:t>
      </w:r>
    </w:p>
    <w:p w14:paraId="62F61814" w14:textId="77777777" w:rsidR="00420A6F" w:rsidRPr="00420A6F" w:rsidRDefault="00420A6F" w:rsidP="001C70A6">
      <w:pPr>
        <w:numPr>
          <w:ilvl w:val="0"/>
          <w:numId w:val="189"/>
        </w:numPr>
        <w:spacing w:after="0"/>
        <w:rPr>
          <w:rFonts w:ascii="Arial" w:hAnsi="Arial" w:cs="Arial"/>
          <w:bCs/>
        </w:rPr>
      </w:pPr>
      <w:r w:rsidRPr="00420A6F">
        <w:rPr>
          <w:rFonts w:ascii="Arial" w:hAnsi="Arial" w:cs="Arial"/>
          <w:bCs/>
        </w:rPr>
        <w:t>Utilization of procedures for regular cleaning, disinfection, and maintenance.</w:t>
      </w:r>
    </w:p>
    <w:p w14:paraId="16069155" w14:textId="77777777" w:rsidR="00420A6F" w:rsidRPr="00420A6F" w:rsidRDefault="00420A6F" w:rsidP="001C70A6">
      <w:pPr>
        <w:numPr>
          <w:ilvl w:val="0"/>
          <w:numId w:val="189"/>
        </w:numPr>
        <w:spacing w:after="0"/>
        <w:rPr>
          <w:rFonts w:ascii="Arial" w:hAnsi="Arial" w:cs="Arial"/>
        </w:rPr>
      </w:pPr>
      <w:r w:rsidRPr="00420A6F">
        <w:rPr>
          <w:rFonts w:ascii="Arial" w:hAnsi="Arial" w:cs="Arial"/>
          <w:bCs/>
        </w:rPr>
        <w:t>Understanding and knowledge of the physical location of</w:t>
      </w:r>
      <w:r w:rsidRPr="00420A6F">
        <w:rPr>
          <w:rFonts w:ascii="Arial" w:hAnsi="Arial" w:cs="Arial"/>
        </w:rPr>
        <w:t xml:space="preserve"> the manufacturer's recommendations, and healthcare organization policy and procedure for cleaning and care of SPHM technology and related accessories.</w:t>
      </w:r>
    </w:p>
    <w:p w14:paraId="15022A18" w14:textId="77777777" w:rsidR="00420A6F" w:rsidRPr="00420A6F" w:rsidRDefault="00420A6F" w:rsidP="001C70A6">
      <w:pPr>
        <w:numPr>
          <w:ilvl w:val="0"/>
          <w:numId w:val="189"/>
        </w:numPr>
        <w:spacing w:after="0"/>
        <w:rPr>
          <w:rFonts w:ascii="Arial" w:hAnsi="Arial" w:cs="Arial"/>
        </w:rPr>
      </w:pPr>
      <w:r w:rsidRPr="00420A6F">
        <w:rPr>
          <w:rFonts w:ascii="Arial" w:hAnsi="Arial" w:cs="Arial"/>
        </w:rPr>
        <w:t>Institution of an annual maintenance schedule for all technology requiring such.</w:t>
      </w:r>
    </w:p>
    <w:p w14:paraId="0F15A7C0" w14:textId="77777777" w:rsidR="00420A6F" w:rsidRPr="00420A6F" w:rsidRDefault="00420A6F" w:rsidP="001C70A6">
      <w:pPr>
        <w:numPr>
          <w:ilvl w:val="0"/>
          <w:numId w:val="189"/>
        </w:numPr>
        <w:spacing w:after="0"/>
        <w:rPr>
          <w:rFonts w:ascii="Arial" w:hAnsi="Arial" w:cs="Arial"/>
        </w:rPr>
      </w:pPr>
      <w:r w:rsidRPr="00420A6F">
        <w:rPr>
          <w:rFonts w:ascii="Arial" w:hAnsi="Arial" w:cs="Arial"/>
        </w:rPr>
        <w:t xml:space="preserve">Designation of staff to monitor and act on manufacturer alerts and upgrades, and recall notices. </w:t>
      </w:r>
    </w:p>
    <w:p w14:paraId="4CD119BC" w14:textId="77777777" w:rsidR="00420A6F" w:rsidRPr="00420A6F" w:rsidRDefault="00420A6F" w:rsidP="001C70A6">
      <w:pPr>
        <w:numPr>
          <w:ilvl w:val="0"/>
          <w:numId w:val="189"/>
        </w:numPr>
        <w:spacing w:after="0"/>
        <w:rPr>
          <w:rFonts w:ascii="Arial" w:hAnsi="Arial" w:cs="Arial"/>
        </w:rPr>
      </w:pPr>
      <w:r w:rsidRPr="00420A6F">
        <w:rPr>
          <w:rFonts w:ascii="Arial" w:hAnsi="Arial" w:cs="Arial"/>
        </w:rPr>
        <w:t>Supportive services’ capability to fulfill ancillary cleaning and maintenance duties.</w:t>
      </w:r>
    </w:p>
    <w:p w14:paraId="0CD528DA" w14:textId="77777777" w:rsidR="00420A6F" w:rsidRPr="00420A6F" w:rsidRDefault="00420A6F" w:rsidP="001C70A6">
      <w:pPr>
        <w:numPr>
          <w:ilvl w:val="0"/>
          <w:numId w:val="189"/>
        </w:numPr>
        <w:spacing w:after="0"/>
        <w:rPr>
          <w:rFonts w:ascii="Arial" w:hAnsi="Arial" w:cs="Arial"/>
        </w:rPr>
      </w:pPr>
      <w:r w:rsidRPr="00420A6F">
        <w:rPr>
          <w:rFonts w:ascii="Arial" w:hAnsi="Arial" w:cs="Arial"/>
        </w:rPr>
        <w:t>Healthcare professional procedure for requesting repair and maintenance of technology.</w:t>
      </w:r>
    </w:p>
    <w:p w14:paraId="688CE7B8" w14:textId="77777777" w:rsidR="00420A6F" w:rsidRPr="00420A6F" w:rsidRDefault="00420A6F" w:rsidP="00420A6F">
      <w:pPr>
        <w:spacing w:after="0"/>
        <w:rPr>
          <w:rFonts w:ascii="Arial" w:hAnsi="Arial" w:cs="Arial"/>
        </w:rPr>
      </w:pPr>
    </w:p>
    <w:p w14:paraId="00A2645A" w14:textId="77777777" w:rsidR="00420A6F" w:rsidRPr="00420A6F" w:rsidRDefault="00420A6F" w:rsidP="00420A6F">
      <w:pPr>
        <w:spacing w:after="0"/>
        <w:rPr>
          <w:rFonts w:ascii="Arial" w:hAnsi="Arial" w:cs="Arial"/>
          <w:b/>
          <w:bCs/>
        </w:rPr>
      </w:pPr>
      <w:r w:rsidRPr="00420A6F">
        <w:rPr>
          <w:rFonts w:ascii="Arial" w:hAnsi="Arial" w:cs="Arial"/>
          <w:b/>
          <w:bCs/>
        </w:rPr>
        <w:t>Implementing Standard 4.1.7</w:t>
      </w:r>
    </w:p>
    <w:p w14:paraId="70F07063" w14:textId="77777777" w:rsidR="00420A6F" w:rsidRPr="00420A6F" w:rsidRDefault="00420A6F" w:rsidP="001C70A6">
      <w:pPr>
        <w:numPr>
          <w:ilvl w:val="0"/>
          <w:numId w:val="108"/>
        </w:numPr>
        <w:spacing w:after="0"/>
        <w:rPr>
          <w:rFonts w:ascii="Arial" w:hAnsi="Arial" w:cs="Arial"/>
        </w:rPr>
      </w:pPr>
      <w:r w:rsidRPr="00420A6F">
        <w:rPr>
          <w:rFonts w:ascii="Arial" w:hAnsi="Arial" w:cs="Arial"/>
        </w:rPr>
        <w:t>Recognize the value of engineering and environmental services to support processes to clean, disinfect, repair, and/or upgrade technology.</w:t>
      </w:r>
    </w:p>
    <w:p w14:paraId="53147FCC" w14:textId="77777777" w:rsidR="00420A6F" w:rsidRPr="00420A6F" w:rsidRDefault="00420A6F" w:rsidP="001C70A6">
      <w:pPr>
        <w:numPr>
          <w:ilvl w:val="0"/>
          <w:numId w:val="108"/>
        </w:numPr>
        <w:spacing w:after="0"/>
        <w:rPr>
          <w:rFonts w:ascii="Arial" w:hAnsi="Arial" w:cs="Arial"/>
        </w:rPr>
      </w:pPr>
      <w:r w:rsidRPr="00420A6F">
        <w:rPr>
          <w:rFonts w:ascii="Arial" w:hAnsi="Arial" w:cs="Arial"/>
        </w:rPr>
        <w:t>Identify or develop a process to clean and disinfect technology based on manufacturer and healthcare organization infection control recommendations.</w:t>
      </w:r>
    </w:p>
    <w:p w14:paraId="5477A7D3" w14:textId="77777777" w:rsidR="00420A6F" w:rsidRPr="00420A6F" w:rsidRDefault="00420A6F" w:rsidP="001C70A6">
      <w:pPr>
        <w:numPr>
          <w:ilvl w:val="0"/>
          <w:numId w:val="108"/>
        </w:numPr>
        <w:spacing w:after="0"/>
        <w:rPr>
          <w:rFonts w:ascii="Arial" w:hAnsi="Arial" w:cs="Arial"/>
        </w:rPr>
      </w:pPr>
      <w:r w:rsidRPr="00420A6F">
        <w:rPr>
          <w:rFonts w:ascii="Arial" w:hAnsi="Arial" w:cs="Arial"/>
        </w:rPr>
        <w:t xml:space="preserve">Identify or develop a process to maintain and repair technology that includes instructions for healthcare workers to request repair and maintenance of technology. </w:t>
      </w:r>
    </w:p>
    <w:p w14:paraId="0D6E2704" w14:textId="77777777" w:rsidR="00420A6F" w:rsidRPr="00420A6F" w:rsidRDefault="00420A6F" w:rsidP="001C70A6">
      <w:pPr>
        <w:numPr>
          <w:ilvl w:val="0"/>
          <w:numId w:val="108"/>
        </w:numPr>
        <w:spacing w:after="0"/>
        <w:rPr>
          <w:rFonts w:ascii="Arial" w:hAnsi="Arial" w:cs="Arial"/>
        </w:rPr>
      </w:pPr>
      <w:r w:rsidRPr="00420A6F">
        <w:rPr>
          <w:rFonts w:ascii="Arial" w:hAnsi="Arial" w:cs="Arial"/>
        </w:rPr>
        <w:t>Identify or develop a process to upgrade technology based on evolving clinical needs and manufacturers’ recommendations for longevity. This can be done by first engaging members of the clinical team, engineering service, or other designees, who then collectively establish an open-ended communication process for determining necessary upgrades based on evolving clinical or technology requirements.</w:t>
      </w:r>
    </w:p>
    <w:p w14:paraId="55DB845E" w14:textId="77777777" w:rsidR="00420A6F" w:rsidRPr="00420A6F" w:rsidRDefault="00420A6F" w:rsidP="001C70A6">
      <w:pPr>
        <w:numPr>
          <w:ilvl w:val="0"/>
          <w:numId w:val="108"/>
        </w:numPr>
        <w:spacing w:after="0"/>
        <w:rPr>
          <w:rFonts w:ascii="Arial" w:hAnsi="Arial" w:cs="Arial"/>
        </w:rPr>
      </w:pPr>
      <w:r w:rsidRPr="00420A6F">
        <w:rPr>
          <w:rFonts w:ascii="Arial" w:hAnsi="Arial" w:cs="Arial"/>
        </w:rPr>
        <w:t xml:space="preserve">Identify, by title, who is responsible for monitoring, and acting on, manufacturer alerts and upgrades, or recall notices for technology (technology or software).  This can be done by </w:t>
      </w:r>
      <w:r w:rsidRPr="00420A6F">
        <w:rPr>
          <w:rFonts w:ascii="Arial" w:hAnsi="Arial" w:cs="Arial"/>
        </w:rPr>
        <w:lastRenderedPageBreak/>
        <w:t>first engaging engineering services, or another designee, as a significant stakeholder in the SPHM process, with the goal of managing upgrade or recall notices for technology.</w:t>
      </w:r>
    </w:p>
    <w:p w14:paraId="6171E1AA" w14:textId="77777777" w:rsidR="00420A6F" w:rsidRPr="00420A6F" w:rsidRDefault="00420A6F" w:rsidP="00420A6F">
      <w:pPr>
        <w:spacing w:after="0"/>
        <w:rPr>
          <w:rFonts w:ascii="Arial" w:hAnsi="Arial" w:cs="Arial"/>
        </w:rPr>
      </w:pPr>
    </w:p>
    <w:p w14:paraId="68EB1697" w14:textId="77777777" w:rsidR="00420A6F" w:rsidRPr="00420A6F" w:rsidRDefault="00420A6F" w:rsidP="00420A6F">
      <w:pPr>
        <w:spacing w:after="0"/>
        <w:rPr>
          <w:rFonts w:ascii="Arial" w:hAnsi="Arial" w:cs="Arial"/>
          <w:b/>
        </w:rPr>
      </w:pPr>
      <w:r w:rsidRPr="00420A6F">
        <w:rPr>
          <w:rFonts w:ascii="Arial" w:hAnsi="Arial" w:cs="Arial"/>
          <w:b/>
        </w:rPr>
        <w:t>4.1.7 TIPS</w:t>
      </w:r>
    </w:p>
    <w:p w14:paraId="1DCE84E9" w14:textId="77777777" w:rsidR="00420A6F" w:rsidRPr="00420A6F" w:rsidRDefault="00420A6F" w:rsidP="00420A6F">
      <w:pPr>
        <w:spacing w:after="0"/>
        <w:rPr>
          <w:rFonts w:ascii="Arial" w:hAnsi="Arial" w:cs="Arial"/>
        </w:rPr>
      </w:pPr>
      <w:r w:rsidRPr="00420A6F">
        <w:rPr>
          <w:rFonts w:ascii="Arial" w:hAnsi="Arial" w:cs="Arial"/>
        </w:rPr>
        <w:t xml:space="preserve">When initiating the inclusion of technology into an SPHM program, much of the focus typically centers on the clinical aspects of the technology (e.g., what type of technology, weight capacities, and style of slings are needed based on the healthcare recipient population demographics and dependencies). However, equally important to the overall success of the change in clinical practice of moving from a manual handling standard of care to an SPHM technology-supported standard of care is the buy-in and integration of support from non-clinical services. For example, consideration must be given to the potential increase in linens associated with providing significant quantities of fabric slings to be laundered. The secondary outcomes to this increase may include training on appropriate sling cleaning and laundering for laundry services staff, additional laundry cart and storage needs, changes to linen distribution, developing a system for return of specific slings to specific clinical areas/units, and possible modifications to laundry contracts to account for the additional linens. Another example is the addition of new training and new responsibilities for regular technology checks and maintenance of the systems by the biomedical or engineering team. In a healthcare organization where large quantities of SPHM technology are being added, there will be a cost in both time and materials to add this technology to the engineering team's responsibilities. These examples present operational challenges that must be identified and resolved to have success with the overall program. The alternative is having expended significant time and cost to implement SPHM technology that does not have slings available, is not cleaned, or is not functioning.  </w:t>
      </w:r>
    </w:p>
    <w:p w14:paraId="16CDA142" w14:textId="77777777" w:rsidR="00420A6F" w:rsidRPr="00420A6F" w:rsidRDefault="00420A6F" w:rsidP="00420A6F">
      <w:pPr>
        <w:spacing w:after="0"/>
        <w:rPr>
          <w:rFonts w:ascii="Arial" w:hAnsi="Arial" w:cs="Arial"/>
        </w:rPr>
      </w:pPr>
    </w:p>
    <w:p w14:paraId="69B026CF" w14:textId="77777777" w:rsidR="00420A6F" w:rsidRPr="00420A6F" w:rsidRDefault="00420A6F" w:rsidP="00420A6F">
      <w:pPr>
        <w:rPr>
          <w:rFonts w:ascii="Arial" w:hAnsi="Arial" w:cs="Arial"/>
        </w:rPr>
      </w:pPr>
      <w:r w:rsidRPr="00420A6F">
        <w:rPr>
          <w:rFonts w:ascii="Arial" w:hAnsi="Arial" w:cs="Arial"/>
        </w:rPr>
        <w:t>A systems approach or task analysis should be done to track each step in the process from initial interaction with a healthcare recipient through to the end of the interaction, and through to the start of the interaction with the next healthcare recipient. This will identify each step required for successful technology cleaning, use, storage, and maintenance and sling laundering, storage, distribution, and maintenance.</w:t>
      </w:r>
    </w:p>
    <w:p w14:paraId="25CDB821" w14:textId="77777777" w:rsidR="00420A6F" w:rsidRPr="00420A6F" w:rsidRDefault="00420A6F" w:rsidP="00420A6F">
      <w:pPr>
        <w:spacing w:after="0"/>
        <w:rPr>
          <w:rFonts w:ascii="Arial" w:hAnsi="Arial" w:cs="Arial"/>
        </w:rPr>
      </w:pPr>
      <w:r w:rsidRPr="00420A6F">
        <w:rPr>
          <w:rFonts w:ascii="Arial" w:hAnsi="Arial" w:cs="Arial"/>
        </w:rPr>
        <w:t xml:space="preserve">The SPHM technology vendor can help establish procedures for cleaning and disinfection of technology and supplies. Refer to the Centers for Disease Control and Prevention (CDC) for more information about laundry and prevention of infection (CDC, 2019). The SPHM technology vendor will also assist with the recall of technology, supplies, and/or software. </w:t>
      </w:r>
      <w:bookmarkStart w:id="22" w:name="_Hlk53062158"/>
      <w:r w:rsidRPr="00420A6F">
        <w:rPr>
          <w:rFonts w:ascii="Arial" w:hAnsi="Arial" w:cs="Arial"/>
        </w:rPr>
        <w:t xml:space="preserve">Refer to the U.S. Food and Drug Administration (FDA) web site for more information about recalls (FDA, 2020). </w:t>
      </w:r>
      <w:bookmarkEnd w:id="22"/>
    </w:p>
    <w:p w14:paraId="601D972A" w14:textId="77777777" w:rsidR="00420A6F" w:rsidRPr="00420A6F" w:rsidRDefault="00420A6F" w:rsidP="00420A6F">
      <w:pPr>
        <w:spacing w:after="0"/>
        <w:rPr>
          <w:rFonts w:ascii="Arial" w:hAnsi="Arial" w:cs="Arial"/>
        </w:rPr>
      </w:pPr>
    </w:p>
    <w:p w14:paraId="6A3D038B" w14:textId="77777777" w:rsidR="00420A6F" w:rsidRPr="00420A6F" w:rsidRDefault="00420A6F" w:rsidP="00420A6F">
      <w:pPr>
        <w:spacing w:after="0"/>
        <w:rPr>
          <w:rFonts w:ascii="Arial" w:hAnsi="Arial" w:cs="Arial"/>
        </w:rPr>
      </w:pPr>
      <w:r w:rsidRPr="00420A6F">
        <w:rPr>
          <w:rFonts w:ascii="Arial" w:hAnsi="Arial" w:cs="Arial"/>
        </w:rPr>
        <w:t xml:space="preserve">For additional guidance please refer to the </w:t>
      </w:r>
      <w:r w:rsidRPr="00420A6F">
        <w:rPr>
          <w:rFonts w:ascii="Arial" w:hAnsi="Arial" w:cs="Arial"/>
          <w:i/>
        </w:rPr>
        <w:t>Patient Handling and Mobility Assessments</w:t>
      </w:r>
      <w:r w:rsidRPr="00420A6F">
        <w:rPr>
          <w:rFonts w:ascii="Arial" w:hAnsi="Arial" w:cs="Arial"/>
        </w:rPr>
        <w:t xml:space="preserve"> (PHAMA), 2</w:t>
      </w:r>
      <w:r w:rsidRPr="00420A6F">
        <w:rPr>
          <w:rFonts w:ascii="Arial" w:hAnsi="Arial" w:cs="Arial"/>
          <w:vertAlign w:val="superscript"/>
        </w:rPr>
        <w:t>nd</w:t>
      </w:r>
      <w:r w:rsidRPr="00420A6F">
        <w:rPr>
          <w:rFonts w:ascii="Arial" w:hAnsi="Arial" w:cs="Arial"/>
        </w:rPr>
        <w:t xml:space="preserve"> edition, Appendix N: Infection Control Risk Assessment (ICRA) Matrix of Precautions for Construction and Renovation. Also see the sidebar within the PHAMA, 2</w:t>
      </w:r>
      <w:r w:rsidRPr="00420A6F">
        <w:rPr>
          <w:rFonts w:ascii="Arial" w:hAnsi="Arial" w:cs="Arial"/>
          <w:vertAlign w:val="superscript"/>
        </w:rPr>
        <w:t>nd</w:t>
      </w:r>
      <w:r w:rsidRPr="00420A6F">
        <w:rPr>
          <w:rFonts w:ascii="Arial" w:hAnsi="Arial" w:cs="Arial"/>
        </w:rPr>
        <w:t xml:space="preserve"> edition, on the ICRA and the PHAMA (Matz, et al., 2019).</w:t>
      </w:r>
    </w:p>
    <w:p w14:paraId="41BDCACE" w14:textId="77777777" w:rsidR="00420A6F" w:rsidRPr="00420A6F" w:rsidRDefault="00420A6F" w:rsidP="00420A6F">
      <w:pPr>
        <w:spacing w:after="0"/>
        <w:rPr>
          <w:rFonts w:ascii="Arial" w:hAnsi="Arial" w:cs="Arial"/>
        </w:rPr>
      </w:pPr>
    </w:p>
    <w:p w14:paraId="291A1C7A" w14:textId="77777777" w:rsidR="00420A6F" w:rsidRPr="00420A6F" w:rsidRDefault="00420A6F" w:rsidP="00420A6F">
      <w:pPr>
        <w:spacing w:after="0"/>
        <w:rPr>
          <w:rFonts w:ascii="Arial" w:hAnsi="Arial" w:cs="Arial"/>
          <w:b/>
          <w:bCs/>
        </w:rPr>
      </w:pPr>
      <w:r w:rsidRPr="00420A6F">
        <w:rPr>
          <w:rFonts w:ascii="Arial" w:hAnsi="Arial" w:cs="Arial"/>
          <w:b/>
          <w:bCs/>
        </w:rPr>
        <w:t>4.1.7 References</w:t>
      </w:r>
    </w:p>
    <w:p w14:paraId="69C32D6A" w14:textId="77777777" w:rsidR="00420A6F" w:rsidRPr="00420A6F" w:rsidRDefault="00420A6F" w:rsidP="001C70A6">
      <w:pPr>
        <w:numPr>
          <w:ilvl w:val="0"/>
          <w:numId w:val="184"/>
        </w:numPr>
        <w:spacing w:after="0" w:line="240" w:lineRule="auto"/>
        <w:contextualSpacing/>
        <w:rPr>
          <w:rFonts w:ascii="Arial" w:hAnsi="Arial" w:cs="Arial"/>
          <w:b/>
          <w:bCs/>
        </w:rPr>
      </w:pPr>
      <w:r w:rsidRPr="00420A6F">
        <w:rPr>
          <w:rFonts w:ascii="Arial" w:hAnsi="Arial" w:cs="Arial"/>
          <w:bCs/>
        </w:rPr>
        <w:t xml:space="preserve">Centers for Disease Control and Prevention (CDC), “Guidelines for Environmental Infection Control in Health-Care Facilities”, CDC, 2019, retrieved September 12, 2020, from </w:t>
      </w:r>
      <w:hyperlink r:id="rId62" w:history="1">
        <w:r w:rsidRPr="00420A6F">
          <w:rPr>
            <w:rFonts w:ascii="Arial" w:hAnsi="Arial" w:cs="Arial"/>
            <w:color w:val="0563C1" w:themeColor="hyperlink"/>
            <w:u w:val="single"/>
          </w:rPr>
          <w:t>https://www.cdc.gov/infectioncontrol/pdf/guidelines/environmental-guidelines-P.pdf</w:t>
        </w:r>
      </w:hyperlink>
      <w:r w:rsidRPr="00420A6F">
        <w:rPr>
          <w:rFonts w:ascii="Arial" w:hAnsi="Arial" w:cs="Arial"/>
          <w:bCs/>
        </w:rPr>
        <w:t xml:space="preserve"> </w:t>
      </w:r>
    </w:p>
    <w:p w14:paraId="7FB22514" w14:textId="77777777" w:rsidR="00420A6F" w:rsidRPr="00420A6F" w:rsidRDefault="00420A6F" w:rsidP="001C70A6">
      <w:pPr>
        <w:numPr>
          <w:ilvl w:val="0"/>
          <w:numId w:val="184"/>
        </w:numPr>
        <w:spacing w:after="0"/>
        <w:contextualSpacing/>
        <w:rPr>
          <w:rFonts w:ascii="Arial" w:eastAsia="Arial" w:hAnsi="Arial" w:cs="Arial"/>
          <w:b/>
          <w:color w:val="222222"/>
        </w:rPr>
      </w:pPr>
      <w:bookmarkStart w:id="23" w:name="_Hlk54888608"/>
      <w:r w:rsidRPr="00420A6F">
        <w:rPr>
          <w:rFonts w:ascii="Arial" w:hAnsi="Arial" w:cs="Arial"/>
        </w:rPr>
        <w:t xml:space="preserve">Matz, Mary, and others. </w:t>
      </w:r>
      <w:r w:rsidRPr="00420A6F">
        <w:rPr>
          <w:rFonts w:ascii="Arial" w:hAnsi="Arial" w:cs="Arial"/>
          <w:i/>
          <w:iCs/>
        </w:rPr>
        <w:t>Patient Handling and Mobility Assessments</w:t>
      </w:r>
      <w:r w:rsidRPr="00420A6F">
        <w:rPr>
          <w:rFonts w:ascii="Arial" w:hAnsi="Arial" w:cs="Arial"/>
        </w:rPr>
        <w:t xml:space="preserve">, Facility Guidelines Institute, 2nd ed. 2019. </w:t>
      </w:r>
      <w:hyperlink r:id="rId63" w:history="1">
        <w:r w:rsidRPr="00420A6F">
          <w:rPr>
            <w:rFonts w:ascii="Arial" w:hAnsi="Arial" w:cs="Arial"/>
            <w:color w:val="0563C1" w:themeColor="hyperlink"/>
            <w:u w:val="single"/>
          </w:rPr>
          <w:t>https://www.fgiguidelines.org/wp-content/uploads/2019/10/FGI-Patient-Handling-and-Mobility-Assessments_191008.pdf</w:t>
        </w:r>
      </w:hyperlink>
    </w:p>
    <w:bookmarkEnd w:id="23"/>
    <w:p w14:paraId="70456DD8" w14:textId="77777777" w:rsidR="00420A6F" w:rsidRPr="00420A6F" w:rsidRDefault="00420A6F" w:rsidP="001C70A6">
      <w:pPr>
        <w:numPr>
          <w:ilvl w:val="0"/>
          <w:numId w:val="184"/>
        </w:numPr>
        <w:spacing w:after="0" w:line="240" w:lineRule="auto"/>
        <w:rPr>
          <w:rFonts w:ascii="Arial" w:hAnsi="Arial" w:cs="Arial"/>
        </w:rPr>
      </w:pPr>
      <w:r w:rsidRPr="00420A6F">
        <w:rPr>
          <w:rFonts w:ascii="Arial" w:hAnsi="Arial" w:cs="Arial"/>
        </w:rPr>
        <w:lastRenderedPageBreak/>
        <w:t xml:space="preserve">U.S. Food &amp; Drug Administration (FDA), “Recalls, Market Withdrawals, &amp; Safety”, FDA, 2020, retrieved October 8, 2020, from </w:t>
      </w:r>
      <w:hyperlink r:id="rId64" w:history="1">
        <w:r w:rsidRPr="00420A6F">
          <w:rPr>
            <w:rFonts w:ascii="Arial" w:hAnsi="Arial" w:cs="Arial"/>
            <w:color w:val="0563C1" w:themeColor="hyperlink"/>
            <w:u w:val="single"/>
          </w:rPr>
          <w:t>https://www.fda.gov/safety/recalls-market-withdrawals-safety-alerts</w:t>
        </w:r>
      </w:hyperlink>
    </w:p>
    <w:p w14:paraId="3293E1CB" w14:textId="77777777" w:rsidR="00420A6F" w:rsidRPr="00420A6F" w:rsidRDefault="00420A6F" w:rsidP="00420A6F">
      <w:pPr>
        <w:spacing w:after="0" w:line="240" w:lineRule="auto"/>
        <w:ind w:left="720"/>
        <w:contextualSpacing/>
        <w:rPr>
          <w:rFonts w:ascii="Arial" w:hAnsi="Arial" w:cs="Arial"/>
          <w:b/>
          <w:bCs/>
          <w:sz w:val="24"/>
          <w:szCs w:val="24"/>
        </w:rPr>
      </w:pPr>
    </w:p>
    <w:p w14:paraId="6E49F8FE" w14:textId="77777777" w:rsidR="00420A6F" w:rsidRPr="00420A6F" w:rsidRDefault="00420A6F" w:rsidP="00420A6F">
      <w:pPr>
        <w:spacing w:after="0"/>
        <w:rPr>
          <w:rFonts w:ascii="Arial" w:hAnsi="Arial" w:cs="Arial"/>
          <w:b/>
          <w:bCs/>
        </w:rPr>
      </w:pPr>
    </w:p>
    <w:p w14:paraId="26E216B8" w14:textId="77777777" w:rsidR="00420A6F" w:rsidRPr="00420A6F" w:rsidRDefault="00420A6F" w:rsidP="00420A6F">
      <w:pPr>
        <w:spacing w:after="0"/>
        <w:rPr>
          <w:rFonts w:ascii="Arial" w:hAnsi="Arial" w:cs="Arial"/>
          <w:b/>
          <w:bCs/>
        </w:rPr>
      </w:pPr>
    </w:p>
    <w:p w14:paraId="4A8E60CB" w14:textId="77777777" w:rsidR="00420A6F" w:rsidRPr="00420A6F" w:rsidRDefault="00420A6F" w:rsidP="00420A6F">
      <w:pPr>
        <w:spacing w:after="0"/>
        <w:rPr>
          <w:rFonts w:ascii="Arial" w:hAnsi="Arial" w:cs="Arial"/>
          <w:b/>
          <w:bCs/>
          <w:sz w:val="24"/>
        </w:rPr>
      </w:pPr>
      <w:r w:rsidRPr="00420A6F">
        <w:rPr>
          <w:rFonts w:ascii="Arial" w:hAnsi="Arial" w:cs="Arial"/>
          <w:b/>
          <w:bCs/>
          <w:sz w:val="24"/>
        </w:rPr>
        <w:t>HEALTHCARE WORKER STANDARDS</w:t>
      </w:r>
    </w:p>
    <w:p w14:paraId="53241E51" w14:textId="77777777" w:rsidR="00420A6F" w:rsidRPr="00420A6F" w:rsidRDefault="00420A6F" w:rsidP="00420A6F">
      <w:pPr>
        <w:spacing w:after="0"/>
        <w:rPr>
          <w:rFonts w:ascii="Arial" w:hAnsi="Arial" w:cs="Arial"/>
          <w:b/>
          <w:bCs/>
        </w:rPr>
      </w:pPr>
    </w:p>
    <w:p w14:paraId="2BABE9B6" w14:textId="77777777" w:rsidR="00420A6F" w:rsidRPr="00420A6F" w:rsidRDefault="00420A6F" w:rsidP="00420A6F">
      <w:pPr>
        <w:spacing w:after="0"/>
        <w:rPr>
          <w:rFonts w:ascii="Arial" w:hAnsi="Arial" w:cs="Arial"/>
          <w:i/>
        </w:rPr>
      </w:pPr>
      <w:r w:rsidRPr="00420A6F">
        <w:rPr>
          <w:rFonts w:ascii="Arial" w:hAnsi="Arial" w:cs="Arial"/>
          <w:b/>
          <w:bCs/>
          <w:i/>
        </w:rPr>
        <w:t xml:space="preserve">Standard Number 4.2.1 </w:t>
      </w:r>
      <w:r w:rsidRPr="00420A6F">
        <w:rPr>
          <w:rFonts w:ascii="Arial" w:hAnsi="Arial" w:cs="Arial"/>
          <w:b/>
          <w:i/>
        </w:rPr>
        <w:t>Participate in the SPHM technology needs assessment.</w:t>
      </w:r>
      <w:r w:rsidRPr="00420A6F">
        <w:rPr>
          <w:rFonts w:ascii="Arial" w:hAnsi="Arial" w:cs="Arial"/>
          <w:i/>
        </w:rPr>
        <w:t xml:space="preserve">  The healthcare worker will participate in the SPHM technology needs assessment and other processes, as appropriate.</w:t>
      </w:r>
    </w:p>
    <w:p w14:paraId="7D31AE40" w14:textId="77777777" w:rsidR="00420A6F" w:rsidRPr="00420A6F" w:rsidRDefault="00420A6F" w:rsidP="00420A6F">
      <w:pPr>
        <w:spacing w:after="0"/>
        <w:rPr>
          <w:rFonts w:ascii="Arial" w:hAnsi="Arial" w:cs="Arial"/>
        </w:rPr>
      </w:pPr>
    </w:p>
    <w:p w14:paraId="75F6C3DC" w14:textId="77777777" w:rsidR="00420A6F" w:rsidRPr="00420A6F" w:rsidRDefault="00420A6F" w:rsidP="00420A6F">
      <w:pPr>
        <w:spacing w:after="0"/>
        <w:rPr>
          <w:rFonts w:ascii="Arial" w:hAnsi="Arial" w:cs="Arial"/>
        </w:rPr>
      </w:pPr>
      <w:r w:rsidRPr="00420A6F">
        <w:rPr>
          <w:rFonts w:ascii="Arial" w:hAnsi="Arial" w:cs="Arial"/>
          <w:b/>
          <w:bCs/>
        </w:rPr>
        <w:t>Introduction</w:t>
      </w:r>
      <w:r w:rsidRPr="00420A6F">
        <w:rPr>
          <w:rFonts w:ascii="Arial" w:hAnsi="Arial" w:cs="Arial"/>
          <w:b/>
        </w:rPr>
        <w:t>:</w:t>
      </w:r>
      <w:r w:rsidRPr="00420A6F">
        <w:rPr>
          <w:rFonts w:ascii="Arial" w:hAnsi="Arial" w:cs="Arial"/>
        </w:rPr>
        <w:t xml:space="preserve"> When selecting and prioritizing the type, style, and features of safe patient handling and mobility (SPHM) technology it is important the primary stakeholder, the healthcare worker, participates. The healthcare workers provide insight into the needs of their healthcare recipient population, the limitations of use as related to care plans, perceived physical and administrative barriers to use, and knowledge of idiosyncrasies within the specific care system and clinical area/unit. </w:t>
      </w:r>
    </w:p>
    <w:p w14:paraId="16C4BD72" w14:textId="77777777" w:rsidR="00420A6F" w:rsidRPr="00420A6F" w:rsidRDefault="00420A6F" w:rsidP="00420A6F">
      <w:pPr>
        <w:spacing w:after="0"/>
        <w:rPr>
          <w:rFonts w:ascii="Arial" w:hAnsi="Arial" w:cs="Arial"/>
        </w:rPr>
      </w:pPr>
    </w:p>
    <w:p w14:paraId="14A46EE5" w14:textId="77777777" w:rsidR="00420A6F" w:rsidRPr="00420A6F" w:rsidRDefault="00420A6F" w:rsidP="00420A6F">
      <w:pPr>
        <w:shd w:val="clear" w:color="auto" w:fill="FFFFFF"/>
        <w:spacing w:after="0"/>
        <w:rPr>
          <w:rFonts w:ascii="Arial" w:eastAsia="Times New Roman" w:hAnsi="Arial" w:cs="Arial"/>
          <w:b/>
          <w:bCs/>
        </w:rPr>
      </w:pPr>
      <w:r w:rsidRPr="00420A6F">
        <w:rPr>
          <w:rFonts w:ascii="Arial" w:eastAsia="Times New Roman" w:hAnsi="Arial" w:cs="Arial"/>
          <w:b/>
          <w:bCs/>
          <w:color w:val="000000"/>
        </w:rPr>
        <w:t>Upon completion of the review/implementation of this standard, you/your healthcare organization should understand and/or demonstrate the following:</w:t>
      </w:r>
    </w:p>
    <w:p w14:paraId="033F0EAD" w14:textId="77777777" w:rsidR="00420A6F" w:rsidRPr="00420A6F" w:rsidRDefault="00420A6F" w:rsidP="001C70A6">
      <w:pPr>
        <w:numPr>
          <w:ilvl w:val="0"/>
          <w:numId w:val="188"/>
        </w:numPr>
        <w:spacing w:after="0" w:line="240" w:lineRule="auto"/>
        <w:contextualSpacing/>
        <w:rPr>
          <w:rFonts w:ascii="Arial" w:hAnsi="Arial" w:cs="Arial"/>
          <w:sz w:val="24"/>
          <w:szCs w:val="24"/>
        </w:rPr>
      </w:pPr>
      <w:r w:rsidRPr="00420A6F">
        <w:rPr>
          <w:rFonts w:ascii="Arial" w:hAnsi="Arial" w:cs="Arial"/>
          <w:bCs/>
          <w:sz w:val="24"/>
          <w:szCs w:val="24"/>
        </w:rPr>
        <w:t>Healthcare worker involvement in clinical area/unit needs a</w:t>
      </w:r>
      <w:r w:rsidRPr="00420A6F">
        <w:rPr>
          <w:rFonts w:ascii="Arial" w:hAnsi="Arial" w:cs="Arial"/>
        </w:rPr>
        <w:t>ssessment that addresses shortcomings in the availability of various types of SPHM technology and ancillary equipment, hazards, storage issues, and other issues, including policy ones, impacting the safety of healthcare recipients and workers.</w:t>
      </w:r>
    </w:p>
    <w:p w14:paraId="2522C144" w14:textId="77777777" w:rsidR="00420A6F" w:rsidRPr="00420A6F" w:rsidRDefault="00420A6F" w:rsidP="001C70A6">
      <w:pPr>
        <w:numPr>
          <w:ilvl w:val="0"/>
          <w:numId w:val="188"/>
        </w:numPr>
        <w:spacing w:after="0" w:line="240" w:lineRule="auto"/>
        <w:contextualSpacing/>
        <w:rPr>
          <w:rFonts w:ascii="Arial" w:hAnsi="Arial" w:cs="Arial"/>
        </w:rPr>
      </w:pPr>
      <w:r w:rsidRPr="00420A6F">
        <w:rPr>
          <w:rFonts w:ascii="Arial" w:hAnsi="Arial" w:cs="Arial"/>
        </w:rPr>
        <w:t>Healthcare worker input related to the identification of causes of technology scarcity or unavailability.</w:t>
      </w:r>
    </w:p>
    <w:p w14:paraId="415D0CF2" w14:textId="77777777" w:rsidR="00420A6F" w:rsidRPr="00420A6F" w:rsidRDefault="00420A6F" w:rsidP="00420A6F">
      <w:pPr>
        <w:spacing w:after="0"/>
        <w:rPr>
          <w:rFonts w:ascii="Arial" w:hAnsi="Arial" w:cs="Arial"/>
        </w:rPr>
      </w:pPr>
    </w:p>
    <w:p w14:paraId="29C67615" w14:textId="77777777" w:rsidR="00420A6F" w:rsidRPr="00420A6F" w:rsidRDefault="00420A6F" w:rsidP="00420A6F">
      <w:pPr>
        <w:spacing w:after="0"/>
        <w:rPr>
          <w:rFonts w:ascii="Arial" w:hAnsi="Arial" w:cs="Arial"/>
          <w:b/>
          <w:bCs/>
        </w:rPr>
      </w:pPr>
      <w:r w:rsidRPr="00420A6F">
        <w:rPr>
          <w:rFonts w:ascii="Arial" w:hAnsi="Arial" w:cs="Arial"/>
          <w:b/>
          <w:bCs/>
        </w:rPr>
        <w:t>Implementing Standard 4.2.1</w:t>
      </w:r>
    </w:p>
    <w:p w14:paraId="3DACD91F" w14:textId="77777777" w:rsidR="00420A6F" w:rsidRPr="00420A6F" w:rsidRDefault="00420A6F" w:rsidP="001C70A6">
      <w:pPr>
        <w:numPr>
          <w:ilvl w:val="0"/>
          <w:numId w:val="103"/>
        </w:numPr>
        <w:spacing w:after="0"/>
        <w:rPr>
          <w:rFonts w:ascii="Arial" w:hAnsi="Arial" w:cs="Arial"/>
        </w:rPr>
      </w:pPr>
      <w:r w:rsidRPr="00420A6F">
        <w:rPr>
          <w:rFonts w:ascii="Arial" w:hAnsi="Arial" w:cs="Arial"/>
        </w:rPr>
        <w:t xml:space="preserve">Healthcare workers participate in the SPHM technology assessment in their clinical area/unit. </w:t>
      </w:r>
    </w:p>
    <w:p w14:paraId="2B125DC5" w14:textId="77777777" w:rsidR="00420A6F" w:rsidRPr="00420A6F" w:rsidRDefault="00420A6F" w:rsidP="001C70A6">
      <w:pPr>
        <w:numPr>
          <w:ilvl w:val="0"/>
          <w:numId w:val="181"/>
        </w:numPr>
        <w:spacing w:after="0"/>
        <w:rPr>
          <w:rFonts w:ascii="Arial" w:hAnsi="Arial" w:cs="Arial"/>
        </w:rPr>
      </w:pPr>
      <w:r w:rsidRPr="00420A6F">
        <w:rPr>
          <w:rFonts w:ascii="Arial" w:hAnsi="Arial" w:cs="Arial"/>
        </w:rPr>
        <w:t xml:space="preserve">Before and during the SPHM needs assessment, healthcare workers must provide input to the SPHM assessment team and/or management through one-on-one discussions, interviews, and/or surveys.  </w:t>
      </w:r>
    </w:p>
    <w:p w14:paraId="7AA40A6E" w14:textId="77777777" w:rsidR="00420A6F" w:rsidRPr="00420A6F" w:rsidRDefault="00420A6F" w:rsidP="001C70A6">
      <w:pPr>
        <w:numPr>
          <w:ilvl w:val="0"/>
          <w:numId w:val="181"/>
        </w:numPr>
        <w:spacing w:after="0"/>
        <w:rPr>
          <w:rFonts w:ascii="Arial" w:hAnsi="Arial" w:cs="Arial"/>
        </w:rPr>
      </w:pPr>
      <w:r w:rsidRPr="00420A6F">
        <w:rPr>
          <w:rFonts w:ascii="Arial" w:hAnsi="Arial" w:cs="Arial"/>
        </w:rPr>
        <w:t>Healthcare workers provide information to the SPHM assessment team related to specific concerns on their clinical area/unit. Examples follow.</w:t>
      </w:r>
    </w:p>
    <w:p w14:paraId="02312330" w14:textId="77777777" w:rsidR="00420A6F" w:rsidRPr="00420A6F" w:rsidRDefault="00420A6F" w:rsidP="001C70A6">
      <w:pPr>
        <w:numPr>
          <w:ilvl w:val="0"/>
          <w:numId w:val="201"/>
        </w:numPr>
        <w:spacing w:after="0"/>
        <w:rPr>
          <w:rFonts w:ascii="Arial" w:hAnsi="Arial" w:cs="Arial"/>
        </w:rPr>
      </w:pPr>
      <w:r w:rsidRPr="00420A6F">
        <w:rPr>
          <w:rFonts w:ascii="Arial" w:hAnsi="Arial" w:cs="Arial"/>
        </w:rPr>
        <w:t>Identify existing areas where manual handling currently occurs and provide input on potential technology to minimize or eliminate existing or foreseeable manual handling.</w:t>
      </w:r>
    </w:p>
    <w:p w14:paraId="321F9A6A" w14:textId="77777777" w:rsidR="00420A6F" w:rsidRPr="00420A6F" w:rsidRDefault="00420A6F" w:rsidP="001C70A6">
      <w:pPr>
        <w:numPr>
          <w:ilvl w:val="0"/>
          <w:numId w:val="201"/>
        </w:numPr>
        <w:spacing w:after="0"/>
        <w:rPr>
          <w:rFonts w:ascii="Arial" w:hAnsi="Arial" w:cs="Arial"/>
        </w:rPr>
      </w:pPr>
      <w:r w:rsidRPr="00420A6F">
        <w:rPr>
          <w:rFonts w:ascii="Arial" w:hAnsi="Arial" w:cs="Arial"/>
        </w:rPr>
        <w:t>Report the impact on healthcare workers in specific cases where, had technology been available, the outcomes for healthcare recipient and provider would have improved (e.g., lack of a slide sheet for a 100-pound woman whose mobility assessment indicated maximum assistance and who required frequent in-bed repositioning results in back pain in her healthcare provider).</w:t>
      </w:r>
    </w:p>
    <w:p w14:paraId="0173B446" w14:textId="77777777" w:rsidR="00420A6F" w:rsidRPr="00420A6F" w:rsidRDefault="00420A6F" w:rsidP="001C70A6">
      <w:pPr>
        <w:numPr>
          <w:ilvl w:val="0"/>
          <w:numId w:val="201"/>
        </w:numPr>
        <w:spacing w:after="0"/>
        <w:rPr>
          <w:rFonts w:ascii="Arial" w:hAnsi="Arial" w:cs="Arial"/>
        </w:rPr>
      </w:pPr>
      <w:r w:rsidRPr="00420A6F">
        <w:rPr>
          <w:rFonts w:ascii="Arial" w:hAnsi="Arial" w:cs="Arial"/>
        </w:rPr>
        <w:t>Report the impact on the healthcare recipient when a near miss occurs (e.g., the inability to use available SPHM technology because of inadequate quantities or inappropriate style/size sling options, results in a healthcare recipient nearly falling).</w:t>
      </w:r>
    </w:p>
    <w:p w14:paraId="4ED78ACA" w14:textId="77777777" w:rsidR="00420A6F" w:rsidRPr="00420A6F" w:rsidRDefault="00420A6F" w:rsidP="001C70A6">
      <w:pPr>
        <w:numPr>
          <w:ilvl w:val="0"/>
          <w:numId w:val="201"/>
        </w:numPr>
        <w:spacing w:after="0"/>
        <w:rPr>
          <w:rFonts w:ascii="Arial" w:hAnsi="Arial" w:cs="Arial"/>
        </w:rPr>
      </w:pPr>
      <w:r w:rsidRPr="00420A6F">
        <w:rPr>
          <w:rFonts w:ascii="Arial" w:hAnsi="Arial" w:cs="Arial"/>
        </w:rPr>
        <w:lastRenderedPageBreak/>
        <w:t>Report the impact on family members when appropriate technology is not available or adequate for a healthcare recipient to safely perform and increase their mobility independence (e.g., a healthcare recipient mobility assessment indicated a need for moderate assistance, but due to the lack of appropriate technology, a fall-related injury occurs. A fall-related injury may require extended acute care, rehabilitation, and long-term care experience).</w:t>
      </w:r>
    </w:p>
    <w:p w14:paraId="3DF44B6A" w14:textId="77777777" w:rsidR="00420A6F" w:rsidRPr="00420A6F" w:rsidRDefault="00420A6F" w:rsidP="001C70A6">
      <w:pPr>
        <w:numPr>
          <w:ilvl w:val="0"/>
          <w:numId w:val="201"/>
        </w:numPr>
        <w:spacing w:after="0"/>
        <w:rPr>
          <w:rFonts w:ascii="Arial" w:hAnsi="Arial" w:cs="Arial"/>
        </w:rPr>
      </w:pPr>
      <w:r w:rsidRPr="00420A6F">
        <w:rPr>
          <w:rFonts w:ascii="Arial" w:hAnsi="Arial" w:cs="Arial"/>
        </w:rPr>
        <w:t xml:space="preserve">Report incompatible technology or technology with features that are not interoperable as expected (e.g., floor-based lifts with casters that are too high to fit under power drive beds or air-assisted lateral transfer devices that are unable to be used in certain diagnostic settings results in healthcare workers using manual patient handling methods). </w:t>
      </w:r>
    </w:p>
    <w:p w14:paraId="5FFDF341" w14:textId="77777777" w:rsidR="00420A6F" w:rsidRPr="00420A6F" w:rsidRDefault="00420A6F" w:rsidP="001C70A6">
      <w:pPr>
        <w:numPr>
          <w:ilvl w:val="0"/>
          <w:numId w:val="103"/>
        </w:numPr>
        <w:spacing w:after="0"/>
        <w:rPr>
          <w:rFonts w:ascii="Arial" w:hAnsi="Arial" w:cs="Arial"/>
        </w:rPr>
      </w:pPr>
      <w:r w:rsidRPr="00420A6F">
        <w:rPr>
          <w:rFonts w:ascii="Arial" w:hAnsi="Arial" w:cs="Arial"/>
        </w:rPr>
        <w:t xml:space="preserve">Report to management at any time, in writing or verbally, per policy, incompatible technology, or technology with features that are not interoperable as expected, need for new or more technology, and other issues. Concern regarding policy issues impacting the safety of healthcare recipients and workers should also be raised. </w:t>
      </w:r>
    </w:p>
    <w:p w14:paraId="2C69E4F9" w14:textId="77777777" w:rsidR="00420A6F" w:rsidRPr="00420A6F" w:rsidRDefault="00420A6F" w:rsidP="00420A6F">
      <w:pPr>
        <w:spacing w:after="0"/>
        <w:rPr>
          <w:rFonts w:ascii="Arial" w:hAnsi="Arial" w:cs="Arial"/>
        </w:rPr>
      </w:pPr>
    </w:p>
    <w:p w14:paraId="7581EE8F" w14:textId="77777777" w:rsidR="00420A6F" w:rsidRPr="00420A6F" w:rsidRDefault="00420A6F" w:rsidP="00420A6F">
      <w:pPr>
        <w:spacing w:after="0"/>
        <w:rPr>
          <w:rFonts w:ascii="Arial" w:hAnsi="Arial" w:cs="Arial"/>
          <w:b/>
        </w:rPr>
      </w:pPr>
      <w:r w:rsidRPr="00420A6F">
        <w:rPr>
          <w:rFonts w:ascii="Arial" w:hAnsi="Arial" w:cs="Arial"/>
          <w:b/>
        </w:rPr>
        <w:t>4.2.1 TIPS</w:t>
      </w:r>
    </w:p>
    <w:p w14:paraId="14A9D671" w14:textId="77777777" w:rsidR="00420A6F" w:rsidRPr="00420A6F" w:rsidRDefault="00420A6F" w:rsidP="00420A6F">
      <w:pPr>
        <w:spacing w:after="0"/>
        <w:rPr>
          <w:rFonts w:ascii="Arial" w:hAnsi="Arial" w:cs="Arial"/>
        </w:rPr>
      </w:pPr>
      <w:r w:rsidRPr="00420A6F">
        <w:rPr>
          <w:rFonts w:ascii="Arial" w:hAnsi="Arial" w:cs="Arial"/>
        </w:rPr>
        <w:t>Healthcare workers should provide an assessment of not just the technology and accessories but also the systems within the healthcare organization that directly impact the use of the technology. This may include troubleshooting the laundering and storage of slings, locations for storage of technology, and charging stations for battery-powered technology. Staff may provide a review of the healthcare recipient census and demographic information needed to ensure the correct style and quantities of technology, slings, sling bars, scales, and other ancillary technology that are assessed. The clinical staff participate in the task analysis or system engineering process of technology use and help to identify stop points and barriers, e.g., narrow doorways or low ceiling heights that prevent accommodation of technology. They also provide input on ways to ensure slings are returned to the correct clinical area/unit, and where the multi-use slings should be stored for each healthcare recipient in the healthcare recipient room. Employees identify opportunities for improvement and establish informal and formal processes for sharing the successes, limitations, and challenges encountered constructively.</w:t>
      </w:r>
    </w:p>
    <w:p w14:paraId="52947581" w14:textId="77777777" w:rsidR="00420A6F" w:rsidRPr="00420A6F" w:rsidRDefault="00420A6F" w:rsidP="00420A6F">
      <w:pPr>
        <w:spacing w:after="0"/>
        <w:rPr>
          <w:rFonts w:ascii="Arial" w:hAnsi="Arial" w:cs="Arial"/>
        </w:rPr>
      </w:pPr>
    </w:p>
    <w:p w14:paraId="246CC881" w14:textId="77777777" w:rsidR="00420A6F" w:rsidRPr="00420A6F" w:rsidRDefault="00420A6F" w:rsidP="00420A6F">
      <w:pPr>
        <w:rPr>
          <w:rFonts w:ascii="Arial" w:hAnsi="Arial" w:cs="Arial"/>
        </w:rPr>
      </w:pPr>
      <w:r w:rsidRPr="00420A6F">
        <w:rPr>
          <w:rFonts w:ascii="Arial" w:hAnsi="Arial" w:cs="Arial"/>
        </w:rPr>
        <w:t xml:space="preserve">A variety of tools are available to support staff involved in technology needs assessments, provide a format to gather staff review of </w:t>
      </w:r>
      <w:proofErr w:type="gramStart"/>
      <w:r w:rsidRPr="00420A6F">
        <w:rPr>
          <w:rFonts w:ascii="Arial" w:hAnsi="Arial" w:cs="Arial"/>
        </w:rPr>
        <w:t>technology,  and</w:t>
      </w:r>
      <w:proofErr w:type="gramEnd"/>
      <w:r w:rsidRPr="00420A6F">
        <w:rPr>
          <w:rFonts w:ascii="Arial" w:hAnsi="Arial" w:cs="Arial"/>
        </w:rPr>
        <w:t xml:space="preserve"> provide a formal documenting of the involvement. The Patient Handling and Movement Assessment (PHAMA), 2</w:t>
      </w:r>
      <w:r w:rsidRPr="00420A6F">
        <w:rPr>
          <w:rFonts w:ascii="Arial" w:hAnsi="Arial" w:cs="Arial"/>
          <w:vertAlign w:val="superscript"/>
        </w:rPr>
        <w:t>nd</w:t>
      </w:r>
      <w:r w:rsidRPr="00420A6F">
        <w:rPr>
          <w:rFonts w:ascii="Arial" w:hAnsi="Arial" w:cs="Arial"/>
        </w:rPr>
        <w:t xml:space="preserve"> edition, relays such tools in Appendix E. Patient Care Ergonomic Evaluation Process, Appendix F. Patient Care Ergonomic Evaluation Staff Interview Template, and Appendix G. SPHM Equipment Evaluation and Selection (Matz, et al., 2019). </w:t>
      </w:r>
    </w:p>
    <w:p w14:paraId="7C54D341" w14:textId="77777777" w:rsidR="00420A6F" w:rsidRPr="00420A6F" w:rsidRDefault="00420A6F" w:rsidP="00420A6F">
      <w:pPr>
        <w:spacing w:after="0"/>
        <w:rPr>
          <w:rFonts w:ascii="Arial" w:hAnsi="Arial" w:cs="Arial"/>
          <w:b/>
        </w:rPr>
      </w:pPr>
      <w:r w:rsidRPr="00420A6F">
        <w:rPr>
          <w:rFonts w:ascii="Arial" w:hAnsi="Arial" w:cs="Arial"/>
          <w:b/>
        </w:rPr>
        <w:t>4.2.1 References</w:t>
      </w:r>
    </w:p>
    <w:p w14:paraId="5D394F03" w14:textId="77777777" w:rsidR="00420A6F" w:rsidRPr="00420A6F" w:rsidRDefault="00420A6F" w:rsidP="001C70A6">
      <w:pPr>
        <w:numPr>
          <w:ilvl w:val="0"/>
          <w:numId w:val="184"/>
        </w:numPr>
        <w:spacing w:after="0"/>
        <w:contextualSpacing/>
        <w:rPr>
          <w:rFonts w:ascii="Arial" w:eastAsia="Arial" w:hAnsi="Arial" w:cs="Arial"/>
          <w:b/>
          <w:color w:val="222222"/>
          <w:szCs w:val="24"/>
        </w:rPr>
      </w:pPr>
      <w:r w:rsidRPr="00420A6F">
        <w:rPr>
          <w:rFonts w:ascii="Arial" w:hAnsi="Arial" w:cs="Arial"/>
          <w:szCs w:val="24"/>
        </w:rPr>
        <w:t xml:space="preserve">Matz, Mary, and others. </w:t>
      </w:r>
      <w:r w:rsidRPr="00420A6F">
        <w:rPr>
          <w:rFonts w:ascii="Arial" w:hAnsi="Arial" w:cs="Arial"/>
          <w:i/>
          <w:iCs/>
          <w:szCs w:val="24"/>
        </w:rPr>
        <w:t>Patient Handling and Mobility Assessments</w:t>
      </w:r>
      <w:r w:rsidRPr="00420A6F">
        <w:rPr>
          <w:rFonts w:ascii="Arial" w:hAnsi="Arial" w:cs="Arial"/>
          <w:szCs w:val="24"/>
        </w:rPr>
        <w:t xml:space="preserve">, Facility Guidelines Institute, 2nd ed. 2019. </w:t>
      </w:r>
      <w:hyperlink r:id="rId65" w:history="1">
        <w:r w:rsidRPr="00420A6F">
          <w:rPr>
            <w:rFonts w:ascii="Arial" w:hAnsi="Arial" w:cs="Arial"/>
            <w:color w:val="0563C1" w:themeColor="hyperlink"/>
            <w:szCs w:val="24"/>
            <w:u w:val="single"/>
          </w:rPr>
          <w:t>https://www.fgiguidelines.org/wp-content/uploads/2019/10/FGI-Patient-Handling-and-Mobility-Assessments_191008.pdf</w:t>
        </w:r>
      </w:hyperlink>
    </w:p>
    <w:p w14:paraId="7A98FD3A" w14:textId="77777777" w:rsidR="00420A6F" w:rsidRPr="00420A6F" w:rsidRDefault="00420A6F" w:rsidP="00420A6F">
      <w:pPr>
        <w:spacing w:after="0"/>
        <w:rPr>
          <w:rFonts w:ascii="Arial" w:hAnsi="Arial" w:cs="Arial"/>
        </w:rPr>
      </w:pPr>
    </w:p>
    <w:p w14:paraId="5A37A3CA" w14:textId="77777777" w:rsidR="00420A6F" w:rsidRPr="00420A6F" w:rsidRDefault="00420A6F" w:rsidP="00420A6F">
      <w:pPr>
        <w:spacing w:after="0"/>
        <w:rPr>
          <w:rFonts w:ascii="Arial" w:hAnsi="Arial" w:cs="Arial"/>
        </w:rPr>
      </w:pPr>
    </w:p>
    <w:p w14:paraId="239350D4" w14:textId="77777777" w:rsidR="00420A6F" w:rsidRPr="00420A6F" w:rsidRDefault="00420A6F" w:rsidP="00420A6F">
      <w:pPr>
        <w:spacing w:after="0"/>
        <w:rPr>
          <w:rFonts w:ascii="Arial" w:hAnsi="Arial" w:cs="Arial"/>
        </w:rPr>
      </w:pPr>
    </w:p>
    <w:p w14:paraId="6590A3B0" w14:textId="77777777" w:rsidR="00420A6F" w:rsidRPr="00420A6F" w:rsidRDefault="00420A6F" w:rsidP="00420A6F">
      <w:pPr>
        <w:spacing w:after="0"/>
        <w:rPr>
          <w:rFonts w:ascii="Arial" w:hAnsi="Arial" w:cs="Arial"/>
        </w:rPr>
      </w:pPr>
      <w:r w:rsidRPr="00420A6F">
        <w:rPr>
          <w:rFonts w:ascii="Arial" w:hAnsi="Arial" w:cs="Arial"/>
          <w:b/>
          <w:bCs/>
          <w:i/>
        </w:rPr>
        <w:t xml:space="preserve">Standard Number 4.2.2 </w:t>
      </w:r>
      <w:r w:rsidRPr="00420A6F">
        <w:rPr>
          <w:rFonts w:ascii="Arial" w:hAnsi="Arial" w:cs="Arial"/>
          <w:b/>
          <w:i/>
        </w:rPr>
        <w:t xml:space="preserve">Participate in SPHM technology selection. </w:t>
      </w:r>
      <w:r w:rsidRPr="00420A6F">
        <w:rPr>
          <w:rFonts w:ascii="Arial" w:hAnsi="Arial" w:cs="Arial"/>
          <w:i/>
        </w:rPr>
        <w:t>The healthcare worker will participate in the selection of technology as appropriate.</w:t>
      </w:r>
    </w:p>
    <w:p w14:paraId="78E48C7F" w14:textId="77777777" w:rsidR="00420A6F" w:rsidRPr="00420A6F" w:rsidRDefault="00420A6F" w:rsidP="00420A6F">
      <w:pPr>
        <w:spacing w:after="0"/>
        <w:rPr>
          <w:rFonts w:ascii="Arial" w:hAnsi="Arial" w:cs="Arial"/>
        </w:rPr>
      </w:pPr>
    </w:p>
    <w:p w14:paraId="72EEE41D" w14:textId="77777777" w:rsidR="00420A6F" w:rsidRPr="00420A6F" w:rsidRDefault="00420A6F" w:rsidP="00420A6F">
      <w:pPr>
        <w:spacing w:after="0"/>
        <w:rPr>
          <w:rFonts w:ascii="Arial" w:hAnsi="Arial" w:cs="Arial"/>
        </w:rPr>
      </w:pPr>
      <w:r w:rsidRPr="00420A6F">
        <w:rPr>
          <w:rFonts w:ascii="Arial" w:hAnsi="Arial" w:cs="Arial"/>
          <w:b/>
          <w:bCs/>
        </w:rPr>
        <w:t>Introduction</w:t>
      </w:r>
      <w:r w:rsidRPr="00420A6F">
        <w:rPr>
          <w:rFonts w:ascii="Arial" w:hAnsi="Arial" w:cs="Arial"/>
          <w:b/>
        </w:rPr>
        <w:t>:</w:t>
      </w:r>
      <w:r w:rsidRPr="00420A6F">
        <w:rPr>
          <w:rFonts w:ascii="Arial" w:hAnsi="Arial" w:cs="Arial"/>
        </w:rPr>
        <w:t xml:space="preserve"> Many high-risk tasks have been identified throughout a variety of healthcare recipient care environments. Some of these tasks include vertical and lateral lifts and transfers, repositioning, wound care, ambulation, personal </w:t>
      </w:r>
      <w:proofErr w:type="gramStart"/>
      <w:r w:rsidRPr="00420A6F">
        <w:rPr>
          <w:rFonts w:ascii="Arial" w:hAnsi="Arial" w:cs="Arial"/>
        </w:rPr>
        <w:t>hygiene</w:t>
      </w:r>
      <w:proofErr w:type="gramEnd"/>
      <w:r w:rsidRPr="00420A6F">
        <w:rPr>
          <w:rFonts w:ascii="Arial" w:hAnsi="Arial" w:cs="Arial"/>
        </w:rPr>
        <w:t xml:space="preserve"> and toileting, and holding limbs. Engineering controls in the form of patient handling technology can assist with many of these tasks however the selection of which technologies are most appropriate depends on the needs of the staff and healthcare recipients for that particular clinical area, the most common high-risk tasks in the specific clinical area, the dependency levels and ambulation status of healthcare recipients, existing patient handling technology, and other strengths and limitations found in facilities and standards of practice. The staff members are invaluable resources to answer many of these questions. It is imperative that the healthcare worker be both empowered and personally responsible to participate and provide feedback in the selection of technology. </w:t>
      </w:r>
    </w:p>
    <w:p w14:paraId="51B20FAA" w14:textId="77777777" w:rsidR="00420A6F" w:rsidRPr="00420A6F" w:rsidRDefault="00420A6F" w:rsidP="00420A6F">
      <w:pPr>
        <w:spacing w:after="0"/>
        <w:rPr>
          <w:rFonts w:ascii="Arial" w:hAnsi="Arial" w:cs="Arial"/>
        </w:rPr>
      </w:pPr>
    </w:p>
    <w:p w14:paraId="370FD296" w14:textId="77777777" w:rsidR="00420A6F" w:rsidRPr="00420A6F" w:rsidRDefault="00420A6F" w:rsidP="00420A6F">
      <w:pPr>
        <w:shd w:val="clear" w:color="auto" w:fill="FFFFFF"/>
        <w:spacing w:after="0"/>
        <w:rPr>
          <w:rFonts w:ascii="Arial" w:eastAsia="Times New Roman" w:hAnsi="Arial" w:cs="Arial"/>
          <w:b/>
          <w:bCs/>
        </w:rPr>
      </w:pPr>
      <w:r w:rsidRPr="00420A6F">
        <w:rPr>
          <w:rFonts w:ascii="Arial" w:eastAsia="Times New Roman" w:hAnsi="Arial" w:cs="Arial"/>
          <w:b/>
          <w:bCs/>
          <w:color w:val="000000"/>
        </w:rPr>
        <w:t>Upon completion of the review/implementation of this standard, you/your healthcare organization should understand and/or demonstrate the following:</w:t>
      </w:r>
    </w:p>
    <w:p w14:paraId="750E988F" w14:textId="77777777" w:rsidR="00420A6F" w:rsidRPr="00420A6F" w:rsidRDefault="00420A6F" w:rsidP="001C70A6">
      <w:pPr>
        <w:numPr>
          <w:ilvl w:val="0"/>
          <w:numId w:val="104"/>
        </w:numPr>
        <w:spacing w:after="0"/>
        <w:rPr>
          <w:rFonts w:ascii="Arial" w:hAnsi="Arial" w:cs="Arial"/>
          <w:bCs/>
        </w:rPr>
      </w:pPr>
      <w:r w:rsidRPr="00420A6F">
        <w:rPr>
          <w:rFonts w:ascii="Arial" w:hAnsi="Arial" w:cs="Arial"/>
          <w:bCs/>
        </w:rPr>
        <w:t>Healthcare worker participation in the selection of technology for their clinical area.</w:t>
      </w:r>
    </w:p>
    <w:p w14:paraId="4BFF9E82" w14:textId="77777777" w:rsidR="00420A6F" w:rsidRPr="00420A6F" w:rsidRDefault="00420A6F" w:rsidP="001C70A6">
      <w:pPr>
        <w:numPr>
          <w:ilvl w:val="0"/>
          <w:numId w:val="104"/>
        </w:numPr>
        <w:spacing w:after="0"/>
        <w:rPr>
          <w:rFonts w:ascii="Arial" w:hAnsi="Arial" w:cs="Arial"/>
        </w:rPr>
      </w:pPr>
      <w:r w:rsidRPr="00420A6F">
        <w:rPr>
          <w:rFonts w:ascii="Arial" w:hAnsi="Arial" w:cs="Arial"/>
          <w:bCs/>
        </w:rPr>
        <w:t>Healthcare worker participation in</w:t>
      </w:r>
      <w:r w:rsidRPr="00420A6F">
        <w:rPr>
          <w:rFonts w:ascii="Arial" w:hAnsi="Arial" w:cs="Arial"/>
        </w:rPr>
        <w:t xml:space="preserve"> the cost analysis of proposed safe patient handling and mobility (SPHM) technology purchases as appropriate.</w:t>
      </w:r>
    </w:p>
    <w:p w14:paraId="2870C51C" w14:textId="77777777" w:rsidR="00420A6F" w:rsidRPr="00420A6F" w:rsidRDefault="00420A6F" w:rsidP="00420A6F">
      <w:pPr>
        <w:spacing w:after="0"/>
        <w:rPr>
          <w:rFonts w:ascii="Arial" w:hAnsi="Arial" w:cs="Arial"/>
        </w:rPr>
      </w:pPr>
    </w:p>
    <w:p w14:paraId="09467B86" w14:textId="77777777" w:rsidR="00420A6F" w:rsidRPr="00420A6F" w:rsidRDefault="00420A6F" w:rsidP="00420A6F">
      <w:pPr>
        <w:spacing w:after="0"/>
        <w:rPr>
          <w:rFonts w:ascii="Arial" w:hAnsi="Arial" w:cs="Arial"/>
          <w:b/>
          <w:bCs/>
        </w:rPr>
      </w:pPr>
      <w:r w:rsidRPr="00420A6F">
        <w:rPr>
          <w:rFonts w:ascii="Arial" w:hAnsi="Arial" w:cs="Arial"/>
          <w:b/>
          <w:bCs/>
        </w:rPr>
        <w:t>Implementing Standard 4.2.2</w:t>
      </w:r>
    </w:p>
    <w:p w14:paraId="6FFD6791" w14:textId="77777777" w:rsidR="00420A6F" w:rsidRPr="00420A6F" w:rsidRDefault="00420A6F" w:rsidP="001C70A6">
      <w:pPr>
        <w:numPr>
          <w:ilvl w:val="0"/>
          <w:numId w:val="105"/>
        </w:numPr>
        <w:spacing w:after="0"/>
        <w:rPr>
          <w:rFonts w:ascii="Arial" w:hAnsi="Arial" w:cs="Arial"/>
        </w:rPr>
      </w:pPr>
      <w:r w:rsidRPr="00420A6F">
        <w:rPr>
          <w:rFonts w:ascii="Arial" w:hAnsi="Arial" w:cs="Arial"/>
        </w:rPr>
        <w:t>Encourage healthcare professional participation in cost analysis discussions to include features and quantities of SPHM technology, impact on healthcare worker and recipient safety and satisfaction, healthcare recipient outcomes, and other topics.</w:t>
      </w:r>
    </w:p>
    <w:p w14:paraId="677B261A" w14:textId="77777777" w:rsidR="00420A6F" w:rsidRPr="00420A6F" w:rsidRDefault="00420A6F" w:rsidP="001C70A6">
      <w:pPr>
        <w:numPr>
          <w:ilvl w:val="0"/>
          <w:numId w:val="105"/>
        </w:numPr>
        <w:spacing w:after="0"/>
        <w:rPr>
          <w:rFonts w:ascii="Arial" w:hAnsi="Arial" w:cs="Arial"/>
        </w:rPr>
      </w:pPr>
      <w:r w:rsidRPr="00420A6F">
        <w:rPr>
          <w:rFonts w:ascii="Arial" w:hAnsi="Arial" w:cs="Arial"/>
        </w:rPr>
        <w:t>Provide an avenue for healthcare workers to provide input to identify and troubleshoot risk, quality, and usability features of technology, e.g., ask healthcare workers to evaluate a walker with attachments for accessories/devices to encourage and improve early progressive mobility in intensive care.</w:t>
      </w:r>
    </w:p>
    <w:p w14:paraId="7A719A2B" w14:textId="77777777" w:rsidR="00420A6F" w:rsidRPr="00420A6F" w:rsidRDefault="00420A6F" w:rsidP="001C70A6">
      <w:pPr>
        <w:numPr>
          <w:ilvl w:val="0"/>
          <w:numId w:val="182"/>
        </w:numPr>
        <w:spacing w:after="0"/>
        <w:rPr>
          <w:rFonts w:ascii="Arial" w:hAnsi="Arial" w:cs="Arial"/>
        </w:rPr>
      </w:pPr>
      <w:r w:rsidRPr="00420A6F">
        <w:rPr>
          <w:rFonts w:ascii="Arial" w:hAnsi="Arial" w:cs="Arial"/>
        </w:rPr>
        <w:t>Consider secondary benefits of technology, e.g., use full-body lateral rotation as an adjunct to repositioning for purposes of promoting skin health and preventing healthcare worker injury.</w:t>
      </w:r>
    </w:p>
    <w:p w14:paraId="733464F2" w14:textId="77777777" w:rsidR="00420A6F" w:rsidRPr="00420A6F" w:rsidRDefault="00420A6F" w:rsidP="001C70A6">
      <w:pPr>
        <w:numPr>
          <w:ilvl w:val="0"/>
          <w:numId w:val="182"/>
        </w:numPr>
        <w:spacing w:after="0"/>
        <w:rPr>
          <w:rFonts w:ascii="Arial" w:hAnsi="Arial" w:cs="Arial"/>
        </w:rPr>
      </w:pPr>
      <w:r w:rsidRPr="00420A6F">
        <w:rPr>
          <w:rFonts w:ascii="Arial" w:hAnsi="Arial" w:cs="Arial"/>
        </w:rPr>
        <w:t>Recognize the cost/value of technology, e.g., consider the cost benefits of rental technology compared with purchasing the technology.</w:t>
      </w:r>
    </w:p>
    <w:p w14:paraId="3C118589" w14:textId="77777777" w:rsidR="00420A6F" w:rsidRPr="00420A6F" w:rsidRDefault="00420A6F" w:rsidP="001C70A6">
      <w:pPr>
        <w:numPr>
          <w:ilvl w:val="0"/>
          <w:numId w:val="105"/>
        </w:numPr>
        <w:spacing w:after="0"/>
        <w:rPr>
          <w:rFonts w:ascii="Arial" w:hAnsi="Arial" w:cs="Arial"/>
        </w:rPr>
      </w:pPr>
      <w:r w:rsidRPr="00420A6F">
        <w:rPr>
          <w:rFonts w:ascii="Arial" w:hAnsi="Arial" w:cs="Arial"/>
        </w:rPr>
        <w:t xml:space="preserve">Hold equipment fairs and/or equipment trials that include the participation of healthcare workers in evaluating the technology. Importantly, healthcare workers should record their thoughts on the technology being trialed using surveys/forms.  </w:t>
      </w:r>
    </w:p>
    <w:p w14:paraId="073CA8B9" w14:textId="77777777" w:rsidR="00420A6F" w:rsidRPr="00420A6F" w:rsidRDefault="00420A6F" w:rsidP="001C70A6">
      <w:pPr>
        <w:numPr>
          <w:ilvl w:val="0"/>
          <w:numId w:val="105"/>
        </w:numPr>
        <w:spacing w:after="0"/>
        <w:rPr>
          <w:rFonts w:ascii="Arial" w:hAnsi="Arial" w:cs="Arial"/>
        </w:rPr>
      </w:pPr>
      <w:r w:rsidRPr="00420A6F">
        <w:rPr>
          <w:rFonts w:ascii="Arial" w:hAnsi="Arial" w:cs="Arial"/>
        </w:rPr>
        <w:t xml:space="preserve">Healthcare organization staff, including clinical, environmental, engineering, logistics, etc., should attend technology fairs and equipment trial activities. These activities provide the opportunity for all stakeholders to evaluate the technology from their perspective.  </w:t>
      </w:r>
    </w:p>
    <w:p w14:paraId="3D216D6A" w14:textId="77777777" w:rsidR="00420A6F" w:rsidRPr="00420A6F" w:rsidRDefault="00420A6F" w:rsidP="001C70A6">
      <w:pPr>
        <w:numPr>
          <w:ilvl w:val="0"/>
          <w:numId w:val="105"/>
        </w:numPr>
        <w:spacing w:after="0"/>
        <w:rPr>
          <w:rFonts w:ascii="Arial" w:hAnsi="Arial" w:cs="Arial"/>
        </w:rPr>
      </w:pPr>
      <w:r w:rsidRPr="00420A6F">
        <w:rPr>
          <w:rFonts w:ascii="Arial" w:hAnsi="Arial" w:cs="Arial"/>
        </w:rPr>
        <w:t>Provide candid feedback on existing and proposed SPHM technology.</w:t>
      </w:r>
    </w:p>
    <w:p w14:paraId="466F5BCA" w14:textId="77777777" w:rsidR="00420A6F" w:rsidRPr="00420A6F" w:rsidRDefault="00420A6F" w:rsidP="00420A6F">
      <w:pPr>
        <w:spacing w:after="0"/>
        <w:rPr>
          <w:rFonts w:ascii="Arial" w:hAnsi="Arial" w:cs="Arial"/>
        </w:rPr>
      </w:pPr>
    </w:p>
    <w:p w14:paraId="39213DE2" w14:textId="77777777" w:rsidR="00420A6F" w:rsidRPr="00420A6F" w:rsidRDefault="00420A6F" w:rsidP="00420A6F">
      <w:pPr>
        <w:spacing w:after="0"/>
        <w:rPr>
          <w:rFonts w:ascii="Arial" w:hAnsi="Arial" w:cs="Arial"/>
          <w:b/>
        </w:rPr>
      </w:pPr>
      <w:r w:rsidRPr="00420A6F">
        <w:rPr>
          <w:rFonts w:ascii="Arial" w:hAnsi="Arial" w:cs="Arial"/>
          <w:b/>
        </w:rPr>
        <w:t>4.2.2 TIPS</w:t>
      </w:r>
    </w:p>
    <w:p w14:paraId="4B4FD759" w14:textId="77777777" w:rsidR="00420A6F" w:rsidRPr="00420A6F" w:rsidRDefault="00420A6F" w:rsidP="00420A6F">
      <w:pPr>
        <w:spacing w:after="0"/>
        <w:rPr>
          <w:rFonts w:ascii="Arial" w:hAnsi="Arial" w:cs="Arial"/>
        </w:rPr>
      </w:pPr>
      <w:r w:rsidRPr="00420A6F">
        <w:rPr>
          <w:rFonts w:ascii="Arial" w:hAnsi="Arial" w:cs="Arial"/>
        </w:rPr>
        <w:t xml:space="preserve">Management and staff from a variety of disciplines with involvement in SPHM technology must recognize the value of healthcare worker input during technology trials, selection, and use. Staff should provide information on the types and quantities of technology and accessories needed to create a new SPHM program or supplement an existing program. This input will improve the overall programmatic and technology use outcomes. Continuous improvement efforts to expand comfort and expertise with SPHM technology can increase healthcare provider and recipient </w:t>
      </w:r>
      <w:r w:rsidRPr="00420A6F">
        <w:rPr>
          <w:rFonts w:ascii="Arial" w:hAnsi="Arial" w:cs="Arial"/>
        </w:rPr>
        <w:lastRenderedPageBreak/>
        <w:t xml:space="preserve">satisfaction and safety. Staff members who actively participate in healthcare recipient care have great insight into what will work best in their care environment. Evaluation of technology during the selection process can identify barriers to use and ensure that the technology purchased is appropriate for the high-risk tasks, easy to use, and compatible with the overall work environment. As well, healthcare workers must ensure that the manufacturer of the technology being trialed provides sufficient ancillary materials, e.g., a variety of types, sizes, and weight capacities of slings. As an example of the importance of healthcare worker input, if, during an equipment trial, staff find that a floor-based sling lift wheelbase is too high to fit underneath the facility's power drive beds, that knowledge will eliminate the risk of purchasing incompatible technology. </w:t>
      </w:r>
    </w:p>
    <w:p w14:paraId="51055FC7" w14:textId="77777777" w:rsidR="00420A6F" w:rsidRPr="00420A6F" w:rsidRDefault="00420A6F" w:rsidP="00420A6F">
      <w:pPr>
        <w:spacing w:after="0"/>
        <w:rPr>
          <w:rFonts w:ascii="Arial" w:hAnsi="Arial" w:cs="Arial"/>
        </w:rPr>
      </w:pPr>
    </w:p>
    <w:p w14:paraId="56382517" w14:textId="77777777" w:rsidR="00420A6F" w:rsidRPr="00420A6F" w:rsidRDefault="00420A6F" w:rsidP="00420A6F">
      <w:pPr>
        <w:spacing w:after="0"/>
        <w:rPr>
          <w:rFonts w:ascii="Arial" w:hAnsi="Arial" w:cs="Arial"/>
        </w:rPr>
      </w:pPr>
      <w:r w:rsidRPr="00420A6F">
        <w:rPr>
          <w:rFonts w:ascii="Arial" w:hAnsi="Arial" w:cs="Arial"/>
        </w:rPr>
        <w:t xml:space="preserve">Work environments in which healthcare workers </w:t>
      </w:r>
      <w:proofErr w:type="gramStart"/>
      <w:r w:rsidRPr="00420A6F">
        <w:rPr>
          <w:rFonts w:ascii="Arial" w:hAnsi="Arial" w:cs="Arial"/>
        </w:rPr>
        <w:t>have the opportunity to</w:t>
      </w:r>
      <w:proofErr w:type="gramEnd"/>
      <w:r w:rsidRPr="00420A6F">
        <w:rPr>
          <w:rFonts w:ascii="Arial" w:hAnsi="Arial" w:cs="Arial"/>
        </w:rPr>
        <w:t xml:space="preserve"> review and provide feedback on technology, assist in facilitating a quality working environment where ideas are heard and acted upon. This will result in much-needed buy-in early in the SPHM technology implementation process. Significant changes of practice, as is frequently seen when changing the way employees move, handle, and mobilize healthcare recipients from a manual handling to a technology-based process, can be difficult. Gaining the benefit of staff opinions and buy-in early in the transition can greatly improve acceptance, successful implementation, and sustainability.  </w:t>
      </w:r>
    </w:p>
    <w:p w14:paraId="42F3CE5A" w14:textId="77777777" w:rsidR="00420A6F" w:rsidRPr="00420A6F" w:rsidRDefault="00420A6F" w:rsidP="00420A6F">
      <w:pPr>
        <w:spacing w:after="0"/>
        <w:rPr>
          <w:rFonts w:ascii="Arial" w:hAnsi="Arial" w:cs="Arial"/>
        </w:rPr>
      </w:pPr>
    </w:p>
    <w:p w14:paraId="1E403B39" w14:textId="77777777" w:rsidR="00420A6F" w:rsidRPr="00420A6F" w:rsidRDefault="00420A6F" w:rsidP="00420A6F">
      <w:pPr>
        <w:spacing w:after="0"/>
        <w:rPr>
          <w:rFonts w:ascii="Arial" w:hAnsi="Arial" w:cs="Arial"/>
        </w:rPr>
      </w:pPr>
      <w:r w:rsidRPr="00420A6F">
        <w:rPr>
          <w:rFonts w:ascii="Arial" w:hAnsi="Arial" w:cs="Arial"/>
        </w:rPr>
        <w:t>A variety of tools are available to both encourage employee involvement in technology needs assessments and provide formal documentation of their involvement and reviews. Tools are found in the Patient Handling and Mobility Assessment (PHAMA), 2</w:t>
      </w:r>
      <w:r w:rsidRPr="00420A6F">
        <w:rPr>
          <w:rFonts w:ascii="Arial" w:hAnsi="Arial" w:cs="Arial"/>
          <w:vertAlign w:val="superscript"/>
        </w:rPr>
        <w:t>nd</w:t>
      </w:r>
      <w:r w:rsidRPr="00420A6F">
        <w:rPr>
          <w:rFonts w:ascii="Arial" w:hAnsi="Arial" w:cs="Arial"/>
        </w:rPr>
        <w:t xml:space="preserve"> edition: Appendix E. Patient Care Ergonomic Evaluation Process; Appendix F. Patient Care Ergonomic Evaluation Staff Interview Template; and Appendix G. SPHM Equipment Evaluation and Selection (Matz, et al., 2019). </w:t>
      </w:r>
    </w:p>
    <w:p w14:paraId="212CBC19" w14:textId="77777777" w:rsidR="00420A6F" w:rsidRPr="00420A6F" w:rsidRDefault="00420A6F" w:rsidP="00420A6F">
      <w:pPr>
        <w:spacing w:after="0"/>
        <w:rPr>
          <w:rFonts w:ascii="Arial" w:hAnsi="Arial" w:cs="Arial"/>
        </w:rPr>
      </w:pPr>
    </w:p>
    <w:p w14:paraId="4C38BC03" w14:textId="77777777" w:rsidR="00420A6F" w:rsidRPr="00420A6F" w:rsidRDefault="00420A6F" w:rsidP="00420A6F">
      <w:pPr>
        <w:spacing w:after="0"/>
        <w:rPr>
          <w:rFonts w:ascii="Arial" w:hAnsi="Arial" w:cs="Arial"/>
          <w:b/>
        </w:rPr>
      </w:pPr>
      <w:r w:rsidRPr="00420A6F">
        <w:rPr>
          <w:rFonts w:ascii="Arial" w:hAnsi="Arial" w:cs="Arial"/>
          <w:b/>
        </w:rPr>
        <w:t xml:space="preserve">4.2.2 References </w:t>
      </w:r>
    </w:p>
    <w:p w14:paraId="37918A05" w14:textId="77777777" w:rsidR="00420A6F" w:rsidRPr="00420A6F" w:rsidRDefault="00420A6F" w:rsidP="001C70A6">
      <w:pPr>
        <w:numPr>
          <w:ilvl w:val="0"/>
          <w:numId w:val="184"/>
        </w:numPr>
        <w:spacing w:after="0"/>
        <w:contextualSpacing/>
        <w:rPr>
          <w:rFonts w:ascii="Arial" w:eastAsia="Arial" w:hAnsi="Arial" w:cs="Arial"/>
          <w:b/>
          <w:color w:val="222222"/>
          <w:szCs w:val="24"/>
        </w:rPr>
      </w:pPr>
      <w:r w:rsidRPr="00420A6F">
        <w:rPr>
          <w:rFonts w:ascii="Arial" w:hAnsi="Arial" w:cs="Arial"/>
          <w:szCs w:val="24"/>
        </w:rPr>
        <w:t xml:space="preserve">Matz, Mary, and others. </w:t>
      </w:r>
      <w:r w:rsidRPr="00420A6F">
        <w:rPr>
          <w:rFonts w:ascii="Arial" w:hAnsi="Arial" w:cs="Arial"/>
          <w:i/>
          <w:iCs/>
          <w:szCs w:val="24"/>
        </w:rPr>
        <w:t>Patient Handling and Mobility Assessments</w:t>
      </w:r>
      <w:r w:rsidRPr="00420A6F">
        <w:rPr>
          <w:rFonts w:ascii="Arial" w:hAnsi="Arial" w:cs="Arial"/>
          <w:szCs w:val="24"/>
        </w:rPr>
        <w:t xml:space="preserve">, Facility Guidelines Institute, 2nd ed. 2019. </w:t>
      </w:r>
      <w:hyperlink r:id="rId66" w:history="1">
        <w:r w:rsidRPr="00420A6F">
          <w:rPr>
            <w:rFonts w:ascii="Arial" w:hAnsi="Arial" w:cs="Arial"/>
            <w:color w:val="0563C1" w:themeColor="hyperlink"/>
            <w:szCs w:val="24"/>
            <w:u w:val="single"/>
          </w:rPr>
          <w:t>https://www.fgiguidelines.org/wp-content/uploads/2019/10/FGI-Patient-Handling-and-Mobility-Assessments_191008.pdf</w:t>
        </w:r>
      </w:hyperlink>
    </w:p>
    <w:p w14:paraId="6568ADDE" w14:textId="77777777" w:rsidR="00420A6F" w:rsidRPr="00420A6F" w:rsidRDefault="00420A6F" w:rsidP="00420A6F">
      <w:pPr>
        <w:spacing w:after="0" w:line="240" w:lineRule="auto"/>
        <w:ind w:left="720"/>
        <w:contextualSpacing/>
        <w:rPr>
          <w:rFonts w:ascii="Arial" w:hAnsi="Arial" w:cs="Arial"/>
          <w:b/>
          <w:bCs/>
        </w:rPr>
      </w:pPr>
      <w:r w:rsidRPr="00420A6F">
        <w:rPr>
          <w:rFonts w:ascii="Arial" w:hAnsi="Arial" w:cs="Arial"/>
        </w:rPr>
        <w:t xml:space="preserve">  </w:t>
      </w:r>
    </w:p>
    <w:p w14:paraId="14807555" w14:textId="436F7B82" w:rsidR="00AA4574" w:rsidRDefault="00AA4574" w:rsidP="00AA4574">
      <w:pPr>
        <w:rPr>
          <w:rFonts w:ascii="Arial" w:eastAsia="Calibri" w:hAnsi="Arial" w:cs="Arial"/>
        </w:rPr>
      </w:pPr>
    </w:p>
    <w:p w14:paraId="424E72AE" w14:textId="77777777" w:rsidR="00A674A5" w:rsidRDefault="00A674A5" w:rsidP="00A674A5">
      <w:pPr>
        <w:shd w:val="clear" w:color="auto" w:fill="FFFFFF"/>
        <w:spacing w:line="240" w:lineRule="auto"/>
        <w:contextualSpacing/>
        <w:rPr>
          <w:rFonts w:ascii="Arial" w:eastAsia="Times New Roman" w:hAnsi="Arial" w:cs="Arial"/>
          <w:b/>
          <w:bCs/>
          <w:sz w:val="28"/>
        </w:rPr>
      </w:pPr>
      <w:r>
        <w:rPr>
          <w:rFonts w:ascii="Arial" w:eastAsia="Times New Roman" w:hAnsi="Arial" w:cs="Arial"/>
          <w:b/>
          <w:bCs/>
          <w:sz w:val="28"/>
        </w:rPr>
        <w:t>Standard 5 – Establish a System for Education, Training, and Maintaining Competence</w:t>
      </w:r>
    </w:p>
    <w:p w14:paraId="5692455E" w14:textId="77777777" w:rsidR="00A674A5" w:rsidRDefault="00A674A5" w:rsidP="00A674A5">
      <w:pPr>
        <w:shd w:val="clear" w:color="auto" w:fill="FFFFFF"/>
        <w:spacing w:line="240" w:lineRule="auto"/>
        <w:contextualSpacing/>
        <w:rPr>
          <w:rFonts w:ascii="Arial" w:eastAsia="Times New Roman" w:hAnsi="Arial" w:cs="Arial"/>
          <w:b/>
          <w:bCs/>
        </w:rPr>
      </w:pPr>
    </w:p>
    <w:p w14:paraId="447BFDEA" w14:textId="77777777" w:rsidR="00A674A5" w:rsidRDefault="00A674A5" w:rsidP="00A674A5">
      <w:pPr>
        <w:shd w:val="clear" w:color="auto" w:fill="FFFFFF"/>
        <w:spacing w:line="240" w:lineRule="auto"/>
        <w:contextualSpacing/>
        <w:rPr>
          <w:rFonts w:ascii="Arial" w:eastAsia="Times New Roman" w:hAnsi="Arial" w:cs="Arial"/>
          <w:b/>
          <w:bCs/>
        </w:rPr>
      </w:pPr>
    </w:p>
    <w:p w14:paraId="63C8E0E2" w14:textId="77777777" w:rsidR="00A674A5" w:rsidRDefault="00A674A5" w:rsidP="00A674A5">
      <w:pPr>
        <w:shd w:val="clear" w:color="auto" w:fill="FFFFFF"/>
        <w:spacing w:line="240" w:lineRule="auto"/>
        <w:contextualSpacing/>
        <w:rPr>
          <w:rFonts w:ascii="Arial" w:eastAsia="Times New Roman" w:hAnsi="Arial" w:cs="Arial"/>
          <w:b/>
          <w:bCs/>
          <w:sz w:val="24"/>
        </w:rPr>
      </w:pPr>
      <w:r>
        <w:rPr>
          <w:rFonts w:ascii="Arial" w:eastAsia="Times New Roman" w:hAnsi="Arial" w:cs="Arial"/>
          <w:b/>
          <w:bCs/>
          <w:sz w:val="24"/>
        </w:rPr>
        <w:t>EMPLOYER STANDARDS</w:t>
      </w:r>
    </w:p>
    <w:p w14:paraId="2C682701" w14:textId="77777777" w:rsidR="00A674A5" w:rsidRDefault="00A674A5" w:rsidP="00A674A5">
      <w:pPr>
        <w:shd w:val="clear" w:color="auto" w:fill="FFFFFF"/>
        <w:spacing w:line="240" w:lineRule="auto"/>
        <w:contextualSpacing/>
        <w:rPr>
          <w:rFonts w:ascii="Arial" w:eastAsia="Times New Roman" w:hAnsi="Arial" w:cs="Arial"/>
          <w:b/>
          <w:bCs/>
        </w:rPr>
      </w:pPr>
    </w:p>
    <w:p w14:paraId="32AD103B" w14:textId="77777777" w:rsidR="00A674A5" w:rsidRDefault="00A674A5" w:rsidP="00A674A5">
      <w:pPr>
        <w:shd w:val="clear" w:color="auto" w:fill="FFFFFF"/>
        <w:spacing w:after="0"/>
        <w:rPr>
          <w:rFonts w:ascii="Arial" w:eastAsia="Times New Roman" w:hAnsi="Arial" w:cs="Arial"/>
          <w:i/>
          <w:color w:val="222222"/>
        </w:rPr>
      </w:pPr>
      <w:r>
        <w:rPr>
          <w:rFonts w:ascii="Arial" w:eastAsia="Times New Roman" w:hAnsi="Arial" w:cs="Arial"/>
          <w:b/>
          <w:bCs/>
          <w:i/>
          <w:color w:val="222222"/>
        </w:rPr>
        <w:t xml:space="preserve">Standard Number </w:t>
      </w:r>
      <w:r>
        <w:rPr>
          <w:rFonts w:ascii="Arial" w:eastAsia="Times New Roman" w:hAnsi="Arial" w:cs="Arial"/>
          <w:b/>
          <w:i/>
          <w:color w:val="222222"/>
        </w:rPr>
        <w:t xml:space="preserve">5.1.1 Establish an education and training system. </w:t>
      </w:r>
      <w:r>
        <w:rPr>
          <w:rFonts w:ascii="Arial" w:eastAsia="Times New Roman" w:hAnsi="Arial" w:cs="Arial"/>
          <w:i/>
          <w:color w:val="222222"/>
        </w:rPr>
        <w:t>SPHM education and training will be provided to the healthcare worker and ancillary/support staff as appropriate, at orientation, annually, and with the introduction of new competencies or technology solutions. Select a methodology that meets the needs of the adult learner.</w:t>
      </w:r>
    </w:p>
    <w:p w14:paraId="34546A1F" w14:textId="77777777" w:rsidR="00A674A5" w:rsidRDefault="00A674A5" w:rsidP="00A674A5">
      <w:pPr>
        <w:shd w:val="clear" w:color="auto" w:fill="FFFFFF"/>
        <w:spacing w:after="0"/>
        <w:rPr>
          <w:rFonts w:ascii="Arial" w:eastAsia="Times New Roman" w:hAnsi="Arial" w:cs="Arial"/>
        </w:rPr>
      </w:pPr>
    </w:p>
    <w:p w14:paraId="2577F411" w14:textId="77777777" w:rsidR="00A674A5" w:rsidRDefault="00A674A5" w:rsidP="00A674A5">
      <w:pPr>
        <w:shd w:val="clear" w:color="auto" w:fill="FFFFFF"/>
        <w:spacing w:after="0"/>
        <w:rPr>
          <w:rFonts w:ascii="Arial" w:eastAsia="Times New Roman" w:hAnsi="Arial" w:cs="Arial"/>
          <w:color w:val="000000" w:themeColor="text1"/>
        </w:rPr>
      </w:pPr>
      <w:r>
        <w:rPr>
          <w:rFonts w:ascii="Arial" w:eastAsia="Times New Roman" w:hAnsi="Arial" w:cs="Arial"/>
          <w:b/>
          <w:bCs/>
        </w:rPr>
        <w:t>Introduction:</w:t>
      </w:r>
      <w:r>
        <w:rPr>
          <w:rFonts w:ascii="Arial" w:eastAsia="Times New Roman" w:hAnsi="Arial" w:cs="Arial"/>
        </w:rPr>
        <w:t xml:space="preserve"> Healthcare workers continue to manually lift and mobilize healthcare recipients simply because </w:t>
      </w:r>
      <w:proofErr w:type="gramStart"/>
      <w:r>
        <w:rPr>
          <w:rFonts w:ascii="Arial" w:eastAsia="Times New Roman" w:hAnsi="Arial" w:cs="Arial"/>
        </w:rPr>
        <w:t>it’s</w:t>
      </w:r>
      <w:proofErr w:type="gramEnd"/>
      <w:r>
        <w:rPr>
          <w:rFonts w:ascii="Arial" w:eastAsia="Times New Roman" w:hAnsi="Arial" w:cs="Arial"/>
        </w:rPr>
        <w:t xml:space="preserve"> “the way we’ve always done it.” While the intentions of manual lifting and </w:t>
      </w:r>
      <w:r>
        <w:rPr>
          <w:rFonts w:ascii="Arial" w:eastAsia="Times New Roman" w:hAnsi="Arial" w:cs="Arial"/>
        </w:rPr>
        <w:lastRenderedPageBreak/>
        <w:t xml:space="preserve">mobilization are honorable, this practice continues to be unsafe (Fitzpatrick, 2014, p. 1). The Safe Patient Handling and Mobility (SPHM) program should include evidence-based theory and practice that includes the following three elements: “education, training, and competency” (Perez, 2016, p. 113). Applied methodologies shown to yield higher levels of knowledge and confidence include traditional classroom lecture (theory), hands-on training of SPHM technology, real-time feedback, and competency assessment (see Standard 5.1.5). </w:t>
      </w:r>
    </w:p>
    <w:p w14:paraId="05DAEAA0" w14:textId="77777777" w:rsidR="00A674A5" w:rsidRDefault="00A674A5" w:rsidP="00A674A5">
      <w:pPr>
        <w:shd w:val="clear" w:color="auto" w:fill="FFFFFF"/>
        <w:spacing w:after="0" w:line="240" w:lineRule="auto"/>
        <w:ind w:left="360"/>
        <w:contextualSpacing/>
        <w:rPr>
          <w:rFonts w:ascii="Arial" w:eastAsia="Times New Roman" w:hAnsi="Arial" w:cs="Arial"/>
          <w:color w:val="000000" w:themeColor="text1"/>
        </w:rPr>
      </w:pPr>
    </w:p>
    <w:p w14:paraId="3A67A350" w14:textId="77777777" w:rsidR="00A674A5" w:rsidRDefault="00A674A5" w:rsidP="00A674A5">
      <w:pPr>
        <w:shd w:val="clear" w:color="auto" w:fill="FFFFFF"/>
        <w:spacing w:after="0"/>
        <w:rPr>
          <w:rFonts w:ascii="Arial" w:eastAsia="Times New Roman" w:hAnsi="Arial" w:cs="Arial"/>
          <w:b/>
          <w:bCs/>
        </w:rPr>
      </w:pPr>
      <w:r>
        <w:rPr>
          <w:rFonts w:ascii="Arial" w:eastAsia="Times New Roman" w:hAnsi="Arial" w:cs="Arial"/>
          <w:b/>
          <w:bCs/>
          <w:color w:val="000000"/>
        </w:rPr>
        <w:t>Upon completion of the review/implementation of this standard, you/your healthcare organization should understand and/or demonstrate the following:</w:t>
      </w:r>
    </w:p>
    <w:p w14:paraId="34F10DD4" w14:textId="77777777" w:rsidR="00A674A5" w:rsidRDefault="00A674A5" w:rsidP="001C70A6">
      <w:pPr>
        <w:numPr>
          <w:ilvl w:val="0"/>
          <w:numId w:val="276"/>
        </w:numPr>
        <w:shd w:val="clear" w:color="auto" w:fill="FFFFFF"/>
        <w:spacing w:after="0" w:line="240" w:lineRule="auto"/>
        <w:ind w:left="720"/>
        <w:contextualSpacing/>
        <w:rPr>
          <w:rFonts w:ascii="Arial" w:eastAsia="Times New Roman" w:hAnsi="Arial" w:cs="Arial"/>
          <w:color w:val="000000" w:themeColor="text1"/>
        </w:rPr>
      </w:pPr>
      <w:r>
        <w:rPr>
          <w:rFonts w:ascii="Arial" w:eastAsia="Times New Roman" w:hAnsi="Arial" w:cs="Arial"/>
          <w:color w:val="000000" w:themeColor="text1"/>
        </w:rPr>
        <w:t xml:space="preserve">Provision of a training and education program designed to serve the needs of the healthcare organization and that facilitates healthcare worker and ancillary support staff participation in the organization’s SPHM program. </w:t>
      </w:r>
    </w:p>
    <w:p w14:paraId="1EAC48B9" w14:textId="77777777" w:rsidR="00A674A5" w:rsidRDefault="00A674A5" w:rsidP="001C70A6">
      <w:pPr>
        <w:numPr>
          <w:ilvl w:val="0"/>
          <w:numId w:val="276"/>
        </w:numPr>
        <w:shd w:val="clear" w:color="auto" w:fill="FFFFFF"/>
        <w:spacing w:after="0" w:line="240" w:lineRule="auto"/>
        <w:ind w:left="720"/>
        <w:contextualSpacing/>
        <w:rPr>
          <w:rFonts w:ascii="Arial" w:eastAsia="Times New Roman" w:hAnsi="Arial" w:cs="Arial"/>
          <w:color w:val="000000" w:themeColor="text1"/>
        </w:rPr>
      </w:pPr>
      <w:r>
        <w:rPr>
          <w:rFonts w:ascii="Arial" w:eastAsia="Times New Roman" w:hAnsi="Arial" w:cs="Arial"/>
          <w:color w:val="000000" w:themeColor="text1"/>
        </w:rPr>
        <w:t xml:space="preserve">Provision of initial SPHM training during orientation. </w:t>
      </w:r>
    </w:p>
    <w:p w14:paraId="526E985A" w14:textId="77777777" w:rsidR="00A674A5" w:rsidRDefault="00A674A5" w:rsidP="001C70A6">
      <w:pPr>
        <w:numPr>
          <w:ilvl w:val="0"/>
          <w:numId w:val="276"/>
        </w:numPr>
        <w:shd w:val="clear" w:color="auto" w:fill="FFFFFF"/>
        <w:spacing w:after="0" w:line="240" w:lineRule="auto"/>
        <w:ind w:left="720"/>
        <w:contextualSpacing/>
        <w:rPr>
          <w:rFonts w:ascii="Arial" w:eastAsia="Times New Roman" w:hAnsi="Arial" w:cs="Arial"/>
          <w:color w:val="000000" w:themeColor="text1"/>
        </w:rPr>
      </w:pPr>
      <w:r>
        <w:rPr>
          <w:rFonts w:ascii="Arial" w:eastAsia="Times New Roman" w:hAnsi="Arial" w:cs="Arial"/>
          <w:color w:val="000000" w:themeColor="text1"/>
        </w:rPr>
        <w:t xml:space="preserve">Identification of intervals for retraining/skills review. </w:t>
      </w:r>
    </w:p>
    <w:p w14:paraId="77D7A8E8" w14:textId="77777777" w:rsidR="00A674A5" w:rsidRDefault="00A674A5" w:rsidP="001C70A6">
      <w:pPr>
        <w:numPr>
          <w:ilvl w:val="0"/>
          <w:numId w:val="276"/>
        </w:numPr>
        <w:shd w:val="clear" w:color="auto" w:fill="FFFFFF"/>
        <w:spacing w:after="0" w:line="240" w:lineRule="auto"/>
        <w:ind w:left="720"/>
        <w:contextualSpacing/>
        <w:rPr>
          <w:rFonts w:ascii="Arial" w:eastAsia="Times New Roman" w:hAnsi="Arial" w:cs="Arial"/>
          <w:color w:val="000000" w:themeColor="text1"/>
        </w:rPr>
      </w:pPr>
      <w:r>
        <w:rPr>
          <w:rFonts w:ascii="Arial" w:eastAsia="Times New Roman" w:hAnsi="Arial" w:cs="Arial"/>
          <w:color w:val="000000" w:themeColor="text1"/>
        </w:rPr>
        <w:t>Development of a process to ensure additional training for new technology or new evidence-based practices.</w:t>
      </w:r>
    </w:p>
    <w:p w14:paraId="2777C1EC" w14:textId="77777777" w:rsidR="00A674A5" w:rsidRDefault="00A674A5" w:rsidP="001C70A6">
      <w:pPr>
        <w:numPr>
          <w:ilvl w:val="0"/>
          <w:numId w:val="276"/>
        </w:numPr>
        <w:shd w:val="clear" w:color="auto" w:fill="FFFFFF"/>
        <w:spacing w:after="0" w:line="240" w:lineRule="auto"/>
        <w:ind w:left="720"/>
        <w:contextualSpacing/>
        <w:rPr>
          <w:rFonts w:ascii="Arial" w:eastAsia="Times New Roman" w:hAnsi="Arial" w:cs="Arial"/>
          <w:color w:val="000000" w:themeColor="text1"/>
        </w:rPr>
      </w:pPr>
      <w:r>
        <w:rPr>
          <w:rFonts w:ascii="Arial" w:eastAsia="Times New Roman" w:hAnsi="Arial" w:cs="Arial"/>
          <w:color w:val="000000" w:themeColor="text1"/>
        </w:rPr>
        <w:t>Identification of situations when retraining is necessary.</w:t>
      </w:r>
    </w:p>
    <w:p w14:paraId="3857351B" w14:textId="77777777" w:rsidR="00A674A5" w:rsidRDefault="00A674A5" w:rsidP="00A674A5">
      <w:pPr>
        <w:shd w:val="clear" w:color="auto" w:fill="FFFFFF"/>
        <w:spacing w:after="0" w:line="240" w:lineRule="auto"/>
        <w:ind w:left="450"/>
        <w:contextualSpacing/>
        <w:rPr>
          <w:rFonts w:ascii="Arial" w:eastAsia="Times New Roman" w:hAnsi="Arial" w:cs="Arial"/>
          <w:b/>
          <w:bCs/>
          <w:color w:val="000000" w:themeColor="text1"/>
        </w:rPr>
      </w:pPr>
    </w:p>
    <w:p w14:paraId="049D1365" w14:textId="77777777" w:rsidR="00A674A5" w:rsidRDefault="00A674A5" w:rsidP="00A674A5">
      <w:pPr>
        <w:shd w:val="clear" w:color="auto" w:fill="FFFFFF"/>
        <w:spacing w:line="240" w:lineRule="auto"/>
        <w:contextualSpacing/>
        <w:rPr>
          <w:rFonts w:ascii="Arial" w:eastAsia="Times New Roman" w:hAnsi="Arial" w:cs="Arial"/>
          <w:color w:val="000000" w:themeColor="text1"/>
        </w:rPr>
      </w:pPr>
      <w:r>
        <w:rPr>
          <w:rFonts w:ascii="Arial" w:eastAsia="Times New Roman" w:hAnsi="Arial" w:cs="Arial"/>
          <w:b/>
          <w:bCs/>
          <w:color w:val="000000" w:themeColor="text1"/>
        </w:rPr>
        <w:t>Implementing Standard 5.1.1</w:t>
      </w:r>
    </w:p>
    <w:p w14:paraId="18FDC137" w14:textId="77777777" w:rsidR="00A674A5" w:rsidRDefault="00A674A5" w:rsidP="001C70A6">
      <w:pPr>
        <w:numPr>
          <w:ilvl w:val="0"/>
          <w:numId w:val="277"/>
        </w:numPr>
        <w:shd w:val="clear" w:color="auto" w:fill="FFFFFF"/>
        <w:spacing w:after="0" w:line="240" w:lineRule="auto"/>
        <w:ind w:left="360"/>
        <w:contextualSpacing/>
        <w:rPr>
          <w:rFonts w:ascii="Arial" w:eastAsia="Times New Roman" w:hAnsi="Arial" w:cs="Arial"/>
          <w:color w:val="000000" w:themeColor="text1"/>
        </w:rPr>
      </w:pPr>
      <w:r>
        <w:rPr>
          <w:rFonts w:ascii="Arial" w:eastAsia="Times New Roman" w:hAnsi="Arial" w:cs="Arial"/>
          <w:color w:val="000000" w:themeColor="text1"/>
        </w:rPr>
        <w:t>Recognize the value of and utilize the education department, as this department has processes and mechanisms in place to coordinate and integrate SPHM information into new and existing training/education efforts.</w:t>
      </w:r>
    </w:p>
    <w:p w14:paraId="59EA254F" w14:textId="77777777" w:rsidR="00A674A5" w:rsidRDefault="00A674A5" w:rsidP="001C70A6">
      <w:pPr>
        <w:numPr>
          <w:ilvl w:val="0"/>
          <w:numId w:val="277"/>
        </w:numPr>
        <w:shd w:val="clear" w:color="auto" w:fill="FFFFFF"/>
        <w:spacing w:after="0" w:line="240" w:lineRule="auto"/>
        <w:ind w:left="360"/>
        <w:contextualSpacing/>
        <w:rPr>
          <w:rFonts w:ascii="Arial" w:eastAsia="Times New Roman" w:hAnsi="Arial" w:cs="Arial"/>
          <w:color w:val="000000" w:themeColor="text1"/>
        </w:rPr>
      </w:pPr>
      <w:r>
        <w:rPr>
          <w:rFonts w:ascii="Arial" w:eastAsia="Times New Roman" w:hAnsi="Arial" w:cs="Arial"/>
          <w:color w:val="000000" w:themeColor="text1"/>
        </w:rPr>
        <w:t xml:space="preserve">Recognize the difference between education (knowledge transfer) and training (skill acquisition), as the formats for these activities are different. </w:t>
      </w:r>
    </w:p>
    <w:p w14:paraId="06A628BC" w14:textId="77777777" w:rsidR="00A674A5" w:rsidRDefault="00A674A5" w:rsidP="001C70A6">
      <w:pPr>
        <w:numPr>
          <w:ilvl w:val="0"/>
          <w:numId w:val="278"/>
        </w:numPr>
        <w:shd w:val="clear" w:color="auto" w:fill="FFFFFF"/>
        <w:spacing w:line="240" w:lineRule="auto"/>
        <w:contextualSpacing/>
        <w:rPr>
          <w:rFonts w:ascii="Arial" w:eastAsia="Times New Roman" w:hAnsi="Arial" w:cs="Arial"/>
          <w:color w:val="000000" w:themeColor="text1"/>
        </w:rPr>
      </w:pPr>
      <w:r>
        <w:rPr>
          <w:rFonts w:ascii="Arial" w:eastAsia="Times New Roman" w:hAnsi="Arial" w:cs="Arial"/>
          <w:color w:val="000000" w:themeColor="text1"/>
        </w:rPr>
        <w:t>Education generally occurs as a workshop, lecture, or self-directed study module; in contrast, training is best accomplished in a simulation laboratory/center, on the clinical area/unit using hands-on demonstrations, and/or return demonstration or workshop.</w:t>
      </w:r>
    </w:p>
    <w:p w14:paraId="2F757064" w14:textId="77777777" w:rsidR="00A674A5" w:rsidRDefault="00A674A5" w:rsidP="001C70A6">
      <w:pPr>
        <w:numPr>
          <w:ilvl w:val="0"/>
          <w:numId w:val="277"/>
        </w:numPr>
        <w:shd w:val="clear" w:color="auto" w:fill="FFFFFF"/>
        <w:spacing w:after="0" w:line="240" w:lineRule="auto"/>
        <w:ind w:left="360"/>
        <w:contextualSpacing/>
        <w:rPr>
          <w:rFonts w:ascii="Arial" w:eastAsia="Times New Roman" w:hAnsi="Arial" w:cs="Arial"/>
          <w:color w:val="000000" w:themeColor="text1"/>
        </w:rPr>
      </w:pPr>
      <w:r>
        <w:rPr>
          <w:rFonts w:ascii="Arial" w:eastAsia="Times New Roman" w:hAnsi="Arial" w:cs="Arial"/>
          <w:color w:val="000000" w:themeColor="text1"/>
        </w:rPr>
        <w:t>Use adult learning strategies and those that focus on individual learning styles.</w:t>
      </w:r>
    </w:p>
    <w:p w14:paraId="476579BB" w14:textId="77777777" w:rsidR="00A674A5" w:rsidRDefault="00A674A5" w:rsidP="001C70A6">
      <w:pPr>
        <w:numPr>
          <w:ilvl w:val="0"/>
          <w:numId w:val="277"/>
        </w:numPr>
        <w:shd w:val="clear" w:color="auto" w:fill="FFFFFF"/>
        <w:spacing w:after="0" w:line="240" w:lineRule="auto"/>
        <w:ind w:left="360"/>
        <w:contextualSpacing/>
        <w:rPr>
          <w:rFonts w:ascii="Arial" w:eastAsia="Times New Roman" w:hAnsi="Arial" w:cs="Arial"/>
          <w:color w:val="000000" w:themeColor="text1"/>
        </w:rPr>
      </w:pPr>
      <w:r>
        <w:rPr>
          <w:rFonts w:ascii="Arial" w:eastAsia="Times New Roman" w:hAnsi="Arial" w:cs="Arial"/>
          <w:color w:val="000000" w:themeColor="text1"/>
        </w:rPr>
        <w:t>Develop training appropriate for new healthcare providers, for regular/annual up-dates, for re-training of healthcare workers who display a lack of competence in understanding of SPHM and/or use of technology, and for new technology or best practices.</w:t>
      </w:r>
    </w:p>
    <w:p w14:paraId="1AFBC6C3" w14:textId="77777777" w:rsidR="00A674A5" w:rsidRDefault="00A674A5" w:rsidP="001C70A6">
      <w:pPr>
        <w:numPr>
          <w:ilvl w:val="0"/>
          <w:numId w:val="277"/>
        </w:numPr>
        <w:shd w:val="clear" w:color="auto" w:fill="FFFFFF"/>
        <w:spacing w:after="0" w:line="240" w:lineRule="auto"/>
        <w:ind w:left="360"/>
        <w:contextualSpacing/>
        <w:rPr>
          <w:rFonts w:ascii="Arial" w:eastAsia="Times New Roman" w:hAnsi="Arial" w:cs="Arial"/>
          <w:color w:val="000000" w:themeColor="text1"/>
        </w:rPr>
      </w:pPr>
      <w:r>
        <w:rPr>
          <w:rFonts w:ascii="Arial" w:eastAsia="Times New Roman" w:hAnsi="Arial" w:cs="Arial"/>
          <w:color w:val="000000" w:themeColor="text1"/>
        </w:rPr>
        <w:t>Ensure a strong focus on facility orientations.</w:t>
      </w:r>
    </w:p>
    <w:p w14:paraId="4804F9C9" w14:textId="77777777" w:rsidR="00A674A5" w:rsidRDefault="00A674A5" w:rsidP="001C70A6">
      <w:pPr>
        <w:numPr>
          <w:ilvl w:val="0"/>
          <w:numId w:val="279"/>
        </w:numPr>
        <w:shd w:val="clear" w:color="auto" w:fill="FFFFFF"/>
        <w:spacing w:line="240" w:lineRule="auto"/>
        <w:contextualSpacing/>
        <w:rPr>
          <w:rFonts w:ascii="Arial" w:eastAsia="Times New Roman" w:hAnsi="Arial" w:cs="Arial"/>
          <w:color w:val="000000" w:themeColor="text1"/>
        </w:rPr>
      </w:pPr>
      <w:r>
        <w:rPr>
          <w:rFonts w:ascii="Arial" w:eastAsia="Times New Roman" w:hAnsi="Arial" w:cs="Arial"/>
          <w:color w:val="000000" w:themeColor="text1"/>
        </w:rPr>
        <w:t>Emphasize the organization’s commitment to a culture of safety.</w:t>
      </w:r>
    </w:p>
    <w:p w14:paraId="01EF70C9" w14:textId="77777777" w:rsidR="00A674A5" w:rsidRDefault="00A674A5" w:rsidP="001C70A6">
      <w:pPr>
        <w:numPr>
          <w:ilvl w:val="0"/>
          <w:numId w:val="279"/>
        </w:numPr>
        <w:shd w:val="clear" w:color="auto" w:fill="FFFFFF"/>
        <w:spacing w:line="240" w:lineRule="auto"/>
        <w:contextualSpacing/>
        <w:rPr>
          <w:rFonts w:ascii="Arial" w:eastAsia="Times New Roman" w:hAnsi="Arial" w:cs="Arial"/>
          <w:color w:val="000000" w:themeColor="text1"/>
        </w:rPr>
      </w:pPr>
      <w:r>
        <w:rPr>
          <w:rFonts w:ascii="Arial" w:eastAsia="Times New Roman" w:hAnsi="Arial" w:cs="Arial"/>
          <w:color w:val="000000" w:themeColor="text1"/>
        </w:rPr>
        <w:t>Integrate SPHM solutions into facility orientation, e.g., through interactive scenario-based training.</w:t>
      </w:r>
    </w:p>
    <w:p w14:paraId="59C67D8C" w14:textId="77777777" w:rsidR="00A674A5" w:rsidRDefault="00A674A5" w:rsidP="001C70A6">
      <w:pPr>
        <w:numPr>
          <w:ilvl w:val="0"/>
          <w:numId w:val="279"/>
        </w:numPr>
        <w:shd w:val="clear" w:color="auto" w:fill="FFFFFF"/>
        <w:spacing w:line="240" w:lineRule="auto"/>
        <w:contextualSpacing/>
        <w:rPr>
          <w:rFonts w:ascii="Arial" w:eastAsia="Times New Roman" w:hAnsi="Arial" w:cs="Arial"/>
          <w:color w:val="000000" w:themeColor="text1"/>
        </w:rPr>
      </w:pPr>
      <w:r>
        <w:rPr>
          <w:rFonts w:ascii="Arial" w:eastAsia="Times New Roman" w:hAnsi="Arial" w:cs="Arial"/>
          <w:color w:val="000000" w:themeColor="text1"/>
        </w:rPr>
        <w:t xml:space="preserve">Provide evidence pertaining to SPHM, e.g., the science supporting lift limits or the pathophysiology of back injuries. </w:t>
      </w:r>
    </w:p>
    <w:p w14:paraId="2ECB5C59" w14:textId="77777777" w:rsidR="00A674A5" w:rsidRDefault="00A674A5" w:rsidP="001C70A6">
      <w:pPr>
        <w:numPr>
          <w:ilvl w:val="0"/>
          <w:numId w:val="279"/>
        </w:numPr>
        <w:shd w:val="clear" w:color="auto" w:fill="FFFFFF"/>
        <w:spacing w:line="240" w:lineRule="auto"/>
        <w:contextualSpacing/>
        <w:rPr>
          <w:rFonts w:ascii="Arial" w:eastAsia="Times New Roman" w:hAnsi="Arial" w:cs="Arial"/>
          <w:color w:val="000000" w:themeColor="text1"/>
        </w:rPr>
      </w:pPr>
      <w:r>
        <w:rPr>
          <w:rFonts w:ascii="Arial" w:eastAsia="Times New Roman" w:hAnsi="Arial" w:cs="Arial"/>
          <w:color w:val="000000" w:themeColor="text1"/>
        </w:rPr>
        <w:t>Allow hands-on skill acquisition specific to each practice area.</w:t>
      </w:r>
    </w:p>
    <w:p w14:paraId="4AA28FCF" w14:textId="77777777" w:rsidR="00A674A5" w:rsidRDefault="00A674A5" w:rsidP="001C70A6">
      <w:pPr>
        <w:numPr>
          <w:ilvl w:val="0"/>
          <w:numId w:val="279"/>
        </w:numPr>
        <w:shd w:val="clear" w:color="auto" w:fill="FFFFFF"/>
        <w:spacing w:line="240" w:lineRule="auto"/>
        <w:contextualSpacing/>
        <w:rPr>
          <w:rFonts w:ascii="Arial" w:eastAsia="Times New Roman" w:hAnsi="Arial" w:cs="Arial"/>
          <w:color w:val="000000" w:themeColor="text1"/>
        </w:rPr>
      </w:pPr>
      <w:r>
        <w:rPr>
          <w:rFonts w:ascii="Arial" w:eastAsia="Times New Roman" w:hAnsi="Arial" w:cs="Arial"/>
          <w:color w:val="000000" w:themeColor="text1"/>
        </w:rPr>
        <w:t>Provide training that specifically explains the therapeutic features and thus benefits for healthcare recipients when utilizing good SPHM practices.</w:t>
      </w:r>
    </w:p>
    <w:p w14:paraId="5973CAFE" w14:textId="77777777" w:rsidR="00A674A5" w:rsidRDefault="00A674A5" w:rsidP="001C70A6">
      <w:pPr>
        <w:numPr>
          <w:ilvl w:val="0"/>
          <w:numId w:val="279"/>
        </w:numPr>
        <w:shd w:val="clear" w:color="auto" w:fill="FFFFFF"/>
        <w:spacing w:line="240" w:lineRule="auto"/>
        <w:contextualSpacing/>
        <w:rPr>
          <w:rFonts w:ascii="Arial" w:eastAsia="Times New Roman" w:hAnsi="Arial" w:cs="Arial"/>
          <w:color w:val="000000" w:themeColor="text1"/>
        </w:rPr>
      </w:pPr>
      <w:r>
        <w:rPr>
          <w:rFonts w:ascii="Arial" w:eastAsia="Times New Roman" w:hAnsi="Arial" w:cs="Arial"/>
          <w:color w:val="000000" w:themeColor="text1"/>
        </w:rPr>
        <w:t xml:space="preserve">Provide training that explains the mechanical features of the technology, e.g., bed operations </w:t>
      </w:r>
      <w:proofErr w:type="gramStart"/>
      <w:r>
        <w:rPr>
          <w:rFonts w:ascii="Arial" w:eastAsia="Times New Roman" w:hAnsi="Arial" w:cs="Arial"/>
          <w:color w:val="000000" w:themeColor="text1"/>
        </w:rPr>
        <w:t>as a means to</w:t>
      </w:r>
      <w:proofErr w:type="gramEnd"/>
      <w:r>
        <w:rPr>
          <w:rFonts w:ascii="Arial" w:eastAsia="Times New Roman" w:hAnsi="Arial" w:cs="Arial"/>
          <w:color w:val="000000" w:themeColor="text1"/>
        </w:rPr>
        <w:t xml:space="preserve"> optimize the mechanical advantage of SPHM practices. Also, include limitations of the technology.  </w:t>
      </w:r>
    </w:p>
    <w:p w14:paraId="4A3F6776" w14:textId="77777777" w:rsidR="00A674A5" w:rsidRDefault="00A674A5" w:rsidP="00A674A5">
      <w:pPr>
        <w:shd w:val="clear" w:color="auto" w:fill="FFFFFF"/>
        <w:spacing w:line="240" w:lineRule="auto"/>
        <w:contextualSpacing/>
        <w:rPr>
          <w:rFonts w:ascii="Arial" w:eastAsia="Times New Roman" w:hAnsi="Arial" w:cs="Arial"/>
          <w:b/>
          <w:color w:val="000000" w:themeColor="text1"/>
          <w:highlight w:val="yellow"/>
        </w:rPr>
      </w:pPr>
    </w:p>
    <w:p w14:paraId="7D70F700" w14:textId="77777777" w:rsidR="00A674A5" w:rsidRDefault="00A674A5" w:rsidP="00A674A5">
      <w:pPr>
        <w:shd w:val="clear" w:color="auto" w:fill="FFFFFF"/>
        <w:spacing w:after="0"/>
        <w:rPr>
          <w:rFonts w:ascii="Arial" w:eastAsia="Times New Roman" w:hAnsi="Arial" w:cs="Arial"/>
          <w:b/>
          <w:color w:val="000000" w:themeColor="text1"/>
        </w:rPr>
      </w:pPr>
      <w:r>
        <w:rPr>
          <w:rFonts w:ascii="Arial" w:eastAsia="Times New Roman" w:hAnsi="Arial" w:cs="Arial"/>
          <w:b/>
          <w:color w:val="000000" w:themeColor="text1"/>
        </w:rPr>
        <w:t>5.1.1 TIPS</w:t>
      </w:r>
    </w:p>
    <w:p w14:paraId="71C0B2BC" w14:textId="77777777" w:rsidR="00A674A5" w:rsidRDefault="00A674A5" w:rsidP="00A674A5">
      <w:pPr>
        <w:shd w:val="clear" w:color="auto" w:fill="FFFFFF"/>
        <w:spacing w:after="0"/>
        <w:rPr>
          <w:rFonts w:ascii="Arial" w:eastAsia="Times New Roman" w:hAnsi="Arial" w:cs="Arial"/>
          <w:color w:val="000000" w:themeColor="text1"/>
        </w:rPr>
      </w:pPr>
      <w:r>
        <w:rPr>
          <w:rFonts w:ascii="Arial" w:eastAsia="Times New Roman" w:hAnsi="Arial" w:cs="Arial"/>
          <w:color w:val="000000" w:themeColor="text1"/>
        </w:rPr>
        <w:t xml:space="preserve">Root Cause Analysis (RCA) of healthcare worker injuries can be a helpful tool to identify and track educational gaps or issues in SPHM programs. Often, a lack of knowledge or a clear understanding of how to properly use SPHM technology is revealed during this process and can be addressed immediately during the RCA. Also, because key stakeholders, e.g., healthcare </w:t>
      </w:r>
      <w:r>
        <w:rPr>
          <w:rFonts w:ascii="Arial" w:eastAsia="Times New Roman" w:hAnsi="Arial" w:cs="Arial"/>
          <w:color w:val="000000" w:themeColor="text1"/>
        </w:rPr>
        <w:lastRenderedPageBreak/>
        <w:t xml:space="preserve">workers, clinical area/unit director, worker’s compensation (WC) coordinator, SPHM program coordinator, are present at the RCA, solutions reached through this collaborative effort can be communicated by those stakeholders during daily huddles, on education boards, and added to orientation/refresher courses. </w:t>
      </w:r>
    </w:p>
    <w:p w14:paraId="0895BA54" w14:textId="77777777" w:rsidR="00A674A5" w:rsidRDefault="00A674A5" w:rsidP="00A674A5">
      <w:pPr>
        <w:shd w:val="clear" w:color="auto" w:fill="FFFFFF"/>
        <w:spacing w:after="0"/>
        <w:rPr>
          <w:rFonts w:ascii="Arial" w:eastAsia="Times New Roman" w:hAnsi="Arial" w:cs="Arial"/>
          <w:color w:val="000000" w:themeColor="text1"/>
        </w:rPr>
      </w:pPr>
    </w:p>
    <w:p w14:paraId="7319EEDF" w14:textId="77777777" w:rsidR="00A674A5" w:rsidRDefault="00A674A5" w:rsidP="00A674A5">
      <w:pPr>
        <w:shd w:val="clear" w:color="auto" w:fill="FFFFFF"/>
        <w:spacing w:after="0"/>
        <w:rPr>
          <w:rFonts w:ascii="Arial" w:eastAsia="Times New Roman" w:hAnsi="Arial" w:cs="Arial"/>
          <w:b/>
          <w:color w:val="000000" w:themeColor="text1"/>
        </w:rPr>
      </w:pPr>
      <w:r>
        <w:rPr>
          <w:rFonts w:ascii="Arial" w:eastAsia="Times New Roman" w:hAnsi="Arial" w:cs="Arial"/>
          <w:b/>
          <w:color w:val="000000" w:themeColor="text1"/>
        </w:rPr>
        <w:t>Examples of SPHM education/training programs:</w:t>
      </w:r>
    </w:p>
    <w:p w14:paraId="44EDD05B" w14:textId="77777777" w:rsidR="00A674A5" w:rsidRDefault="00A674A5" w:rsidP="00A674A5">
      <w:pPr>
        <w:shd w:val="clear" w:color="auto" w:fill="FFFFFF"/>
        <w:spacing w:after="0"/>
        <w:rPr>
          <w:rFonts w:ascii="Arial" w:eastAsia="Times New Roman" w:hAnsi="Arial" w:cs="Arial"/>
          <w:color w:val="000000" w:themeColor="text1"/>
        </w:rPr>
      </w:pPr>
      <w:r>
        <w:rPr>
          <w:rFonts w:ascii="Arial" w:eastAsia="Times New Roman" w:hAnsi="Arial" w:cs="Arial"/>
          <w:color w:val="000000" w:themeColor="text1"/>
        </w:rPr>
        <w:t xml:space="preserve">1.  Initial training for new </w:t>
      </w:r>
      <w:proofErr w:type="gramStart"/>
      <w:r>
        <w:rPr>
          <w:rFonts w:ascii="Arial" w:eastAsia="Times New Roman" w:hAnsi="Arial" w:cs="Arial"/>
          <w:color w:val="000000" w:themeColor="text1"/>
        </w:rPr>
        <w:t>clinically-designated</w:t>
      </w:r>
      <w:proofErr w:type="gramEnd"/>
      <w:r>
        <w:rPr>
          <w:rFonts w:ascii="Arial" w:eastAsia="Times New Roman" w:hAnsi="Arial" w:cs="Arial"/>
          <w:color w:val="000000" w:themeColor="text1"/>
        </w:rPr>
        <w:t xml:space="preserve"> healthcare workers includes the following:</w:t>
      </w:r>
    </w:p>
    <w:p w14:paraId="725F09E6" w14:textId="77777777" w:rsidR="00A674A5" w:rsidRDefault="00A674A5" w:rsidP="001C70A6">
      <w:pPr>
        <w:numPr>
          <w:ilvl w:val="0"/>
          <w:numId w:val="280"/>
        </w:numPr>
        <w:shd w:val="clear" w:color="auto" w:fill="FFFFFF"/>
        <w:spacing w:line="240" w:lineRule="auto"/>
        <w:contextualSpacing/>
        <w:rPr>
          <w:rFonts w:ascii="Arial" w:eastAsia="Times New Roman" w:hAnsi="Arial" w:cs="Arial"/>
          <w:color w:val="000000" w:themeColor="text1"/>
        </w:rPr>
      </w:pPr>
      <w:r>
        <w:rPr>
          <w:rFonts w:ascii="Arial" w:eastAsia="Times New Roman" w:hAnsi="Arial" w:cs="Arial"/>
          <w:color w:val="000000" w:themeColor="text1"/>
        </w:rPr>
        <w:t xml:space="preserve">Video learning module demonstrating the steps of a mobility assessment used at the healthcare organization before the live initial training course. </w:t>
      </w:r>
    </w:p>
    <w:p w14:paraId="430BAA66" w14:textId="77777777" w:rsidR="00A674A5" w:rsidRDefault="00A674A5" w:rsidP="001C70A6">
      <w:pPr>
        <w:numPr>
          <w:ilvl w:val="0"/>
          <w:numId w:val="280"/>
        </w:numPr>
        <w:shd w:val="clear" w:color="auto" w:fill="FFFFFF"/>
        <w:spacing w:line="240" w:lineRule="auto"/>
        <w:contextualSpacing/>
        <w:rPr>
          <w:rFonts w:ascii="Arial" w:eastAsia="Times New Roman" w:hAnsi="Arial" w:cs="Arial"/>
          <w:color w:val="000000" w:themeColor="text1"/>
        </w:rPr>
      </w:pPr>
      <w:r>
        <w:rPr>
          <w:rFonts w:ascii="Arial" w:eastAsia="Times New Roman" w:hAnsi="Arial" w:cs="Arial"/>
          <w:color w:val="000000" w:themeColor="text1"/>
        </w:rPr>
        <w:t xml:space="preserve">Two-hour live course: </w:t>
      </w:r>
    </w:p>
    <w:p w14:paraId="3194EFFC" w14:textId="77777777" w:rsidR="00A674A5" w:rsidRDefault="00A674A5" w:rsidP="001C70A6">
      <w:pPr>
        <w:pStyle w:val="ListParagraph"/>
        <w:numPr>
          <w:ilvl w:val="0"/>
          <w:numId w:val="281"/>
        </w:numPr>
        <w:shd w:val="clear" w:color="auto" w:fill="FFFFFF"/>
        <w:spacing w:after="0" w:line="240" w:lineRule="auto"/>
        <w:rPr>
          <w:rFonts w:ascii="Arial" w:eastAsia="Times New Roman" w:hAnsi="Arial" w:cs="Arial"/>
          <w:color w:val="000000" w:themeColor="text1"/>
        </w:rPr>
      </w:pPr>
      <w:r>
        <w:rPr>
          <w:rFonts w:ascii="Arial" w:eastAsia="Times New Roman" w:hAnsi="Arial" w:cs="Arial"/>
          <w:color w:val="000000" w:themeColor="text1"/>
        </w:rPr>
        <w:t>Introduction and history of SPHM - lecture format with questions and answers (Q &amp; A).</w:t>
      </w:r>
    </w:p>
    <w:p w14:paraId="39C763B9" w14:textId="77777777" w:rsidR="00A674A5" w:rsidRDefault="00A674A5" w:rsidP="001C70A6">
      <w:pPr>
        <w:pStyle w:val="ListParagraph"/>
        <w:numPr>
          <w:ilvl w:val="1"/>
          <w:numId w:val="281"/>
        </w:numPr>
        <w:shd w:val="clear" w:color="auto" w:fill="FFFFFF"/>
        <w:tabs>
          <w:tab w:val="left" w:pos="1890"/>
        </w:tabs>
        <w:spacing w:after="0" w:line="240" w:lineRule="auto"/>
        <w:ind w:left="1440"/>
        <w:rPr>
          <w:rFonts w:ascii="Arial" w:eastAsia="Times New Roman" w:hAnsi="Arial" w:cs="Arial"/>
          <w:color w:val="000000" w:themeColor="text1"/>
        </w:rPr>
      </w:pPr>
      <w:r>
        <w:rPr>
          <w:rFonts w:ascii="Arial" w:eastAsia="Times New Roman" w:hAnsi="Arial" w:cs="Arial"/>
          <w:color w:val="000000" w:themeColor="text1"/>
        </w:rPr>
        <w:t xml:space="preserve">Relevant statistical evidence (national trends in injury rates as well as hospital-specific rates). </w:t>
      </w:r>
    </w:p>
    <w:p w14:paraId="31498D7E" w14:textId="77777777" w:rsidR="00A674A5" w:rsidRDefault="00A674A5" w:rsidP="001C70A6">
      <w:pPr>
        <w:pStyle w:val="ListParagraph"/>
        <w:numPr>
          <w:ilvl w:val="1"/>
          <w:numId w:val="281"/>
        </w:numPr>
        <w:shd w:val="clear" w:color="auto" w:fill="FFFFFF"/>
        <w:tabs>
          <w:tab w:val="left" w:pos="1890"/>
        </w:tabs>
        <w:spacing w:after="0" w:line="240" w:lineRule="auto"/>
        <w:ind w:left="1440"/>
        <w:rPr>
          <w:rFonts w:ascii="Arial" w:eastAsia="Times New Roman" w:hAnsi="Arial" w:cs="Arial"/>
          <w:color w:val="000000" w:themeColor="text1"/>
        </w:rPr>
      </w:pPr>
      <w:r>
        <w:rPr>
          <w:rFonts w:ascii="Arial" w:eastAsia="Times New Roman" w:hAnsi="Arial" w:cs="Arial"/>
          <w:color w:val="000000" w:themeColor="text1"/>
        </w:rPr>
        <w:t xml:space="preserve">Overview of ergonomics, demonstrating the pathology of injuries, thus the need for SPHM initiatives/programs.  </w:t>
      </w:r>
    </w:p>
    <w:p w14:paraId="6DC5FA14" w14:textId="77777777" w:rsidR="00A674A5" w:rsidRDefault="00A674A5" w:rsidP="001C70A6">
      <w:pPr>
        <w:numPr>
          <w:ilvl w:val="0"/>
          <w:numId w:val="282"/>
        </w:numPr>
        <w:shd w:val="clear" w:color="auto" w:fill="FFFFFF"/>
        <w:spacing w:after="0" w:line="240" w:lineRule="auto"/>
        <w:contextualSpacing/>
        <w:rPr>
          <w:rFonts w:ascii="Arial" w:eastAsia="Times New Roman" w:hAnsi="Arial" w:cs="Arial"/>
          <w:color w:val="000000" w:themeColor="text1"/>
        </w:rPr>
      </w:pPr>
      <w:r>
        <w:rPr>
          <w:rFonts w:ascii="Arial" w:eastAsia="Times New Roman" w:hAnsi="Arial" w:cs="Arial"/>
          <w:color w:val="000000" w:themeColor="text1"/>
        </w:rPr>
        <w:t>Hands-on technology stations - live simulation.</w:t>
      </w:r>
    </w:p>
    <w:p w14:paraId="5F17D344" w14:textId="77777777" w:rsidR="00A674A5" w:rsidRDefault="00A674A5" w:rsidP="001C70A6">
      <w:pPr>
        <w:numPr>
          <w:ilvl w:val="0"/>
          <w:numId w:val="283"/>
        </w:numPr>
        <w:shd w:val="clear" w:color="auto" w:fill="FFFFFF"/>
        <w:spacing w:after="0" w:line="240" w:lineRule="auto"/>
        <w:contextualSpacing/>
        <w:rPr>
          <w:rFonts w:ascii="Arial" w:eastAsia="Times New Roman" w:hAnsi="Arial" w:cs="Arial"/>
          <w:color w:val="000000" w:themeColor="text1"/>
        </w:rPr>
      </w:pPr>
      <w:r>
        <w:rPr>
          <w:rFonts w:ascii="Arial" w:eastAsia="Times New Roman" w:hAnsi="Arial" w:cs="Arial"/>
          <w:color w:val="000000" w:themeColor="text1"/>
        </w:rPr>
        <w:t xml:space="preserve">Class is broken up into two or three groups that are paired with mobility levels (i.e., Bedside Mobility Assessment Tool (BMAT) level one = station one).  Healthcare workers rotate through each station and participate in the process of healthcare recipient assessment, identification of appropriate technology based on assessment findings, and proper use of that technology. </w:t>
      </w:r>
    </w:p>
    <w:p w14:paraId="3010B73D" w14:textId="77777777" w:rsidR="00A674A5" w:rsidRDefault="00A674A5" w:rsidP="001C70A6">
      <w:pPr>
        <w:numPr>
          <w:ilvl w:val="0"/>
          <w:numId w:val="283"/>
        </w:numPr>
        <w:shd w:val="clear" w:color="auto" w:fill="FFFFFF"/>
        <w:spacing w:after="0" w:line="240" w:lineRule="auto"/>
        <w:contextualSpacing/>
        <w:rPr>
          <w:rFonts w:ascii="Arial" w:eastAsia="Times New Roman" w:hAnsi="Arial" w:cs="Arial"/>
          <w:color w:val="000000" w:themeColor="text1"/>
        </w:rPr>
      </w:pPr>
      <w:r>
        <w:rPr>
          <w:rFonts w:ascii="Arial" w:eastAsia="Times New Roman" w:hAnsi="Arial" w:cs="Arial"/>
          <w:color w:val="000000" w:themeColor="text1"/>
        </w:rPr>
        <w:t xml:space="preserve">Competency assessment/checkoff with scenario-based problem solving and demonstration. </w:t>
      </w:r>
    </w:p>
    <w:p w14:paraId="0C526958" w14:textId="77777777" w:rsidR="00A674A5" w:rsidRDefault="00A674A5" w:rsidP="00A674A5">
      <w:pPr>
        <w:shd w:val="clear" w:color="auto" w:fill="FFFFFF"/>
        <w:spacing w:after="0"/>
        <w:rPr>
          <w:rFonts w:ascii="Arial" w:eastAsia="Times New Roman" w:hAnsi="Arial" w:cs="Arial"/>
          <w:color w:val="000000" w:themeColor="text1"/>
        </w:rPr>
      </w:pPr>
      <w:r>
        <w:rPr>
          <w:rFonts w:ascii="Arial" w:eastAsia="Times New Roman" w:hAnsi="Arial" w:cs="Arial"/>
          <w:color w:val="000000" w:themeColor="text1"/>
        </w:rPr>
        <w:t xml:space="preserve">2.  Annual Skills review/training for clinical healthcare workers: </w:t>
      </w:r>
    </w:p>
    <w:p w14:paraId="50A001B3" w14:textId="77777777" w:rsidR="00A674A5" w:rsidRDefault="00A674A5" w:rsidP="001C70A6">
      <w:pPr>
        <w:pStyle w:val="ListParagraph"/>
        <w:numPr>
          <w:ilvl w:val="0"/>
          <w:numId w:val="284"/>
        </w:numPr>
        <w:shd w:val="clear" w:color="auto" w:fill="FFFFFF"/>
        <w:spacing w:after="0" w:line="240" w:lineRule="auto"/>
        <w:rPr>
          <w:rFonts w:ascii="Arial" w:eastAsia="Times New Roman" w:hAnsi="Arial" w:cs="Arial"/>
          <w:color w:val="000000" w:themeColor="text1"/>
        </w:rPr>
      </w:pPr>
      <w:r>
        <w:rPr>
          <w:rFonts w:ascii="Arial" w:eastAsia="Times New Roman" w:hAnsi="Arial" w:cs="Arial"/>
          <w:color w:val="000000" w:themeColor="text1"/>
        </w:rPr>
        <w:t>Each clinical area/unit works with the education department to include an SPHM skills station during the annual skills fair. This station uses a demonstration/simulation model, is taught by a clinical area/unit “super-user” or “peer leader</w:t>
      </w:r>
      <w:proofErr w:type="gramStart"/>
      <w:r>
        <w:rPr>
          <w:rFonts w:ascii="Arial" w:eastAsia="Times New Roman" w:hAnsi="Arial" w:cs="Arial"/>
          <w:color w:val="000000" w:themeColor="text1"/>
        </w:rPr>
        <w:t>”, and</w:t>
      </w:r>
      <w:proofErr w:type="gramEnd"/>
      <w:r>
        <w:rPr>
          <w:rFonts w:ascii="Arial" w:eastAsia="Times New Roman" w:hAnsi="Arial" w:cs="Arial"/>
          <w:color w:val="000000" w:themeColor="text1"/>
        </w:rPr>
        <w:t xml:space="preserve"> includes a competency checkoff of clinical area/unit-specific technology. </w:t>
      </w:r>
    </w:p>
    <w:p w14:paraId="256E1ABA" w14:textId="77777777" w:rsidR="00A674A5" w:rsidRDefault="00A674A5" w:rsidP="00A674A5">
      <w:pPr>
        <w:shd w:val="clear" w:color="auto" w:fill="FFFFFF"/>
        <w:spacing w:after="0"/>
        <w:rPr>
          <w:rFonts w:ascii="Arial" w:eastAsia="Times New Roman" w:hAnsi="Arial" w:cs="Arial"/>
          <w:color w:val="000000" w:themeColor="text1"/>
        </w:rPr>
      </w:pPr>
      <w:r>
        <w:rPr>
          <w:rFonts w:ascii="Arial" w:eastAsia="Times New Roman" w:hAnsi="Arial" w:cs="Arial"/>
          <w:color w:val="000000" w:themeColor="text1"/>
        </w:rPr>
        <w:t>3.  Introduction of new technology or practice:</w:t>
      </w:r>
    </w:p>
    <w:p w14:paraId="0C041E3A" w14:textId="77777777" w:rsidR="00A674A5" w:rsidRDefault="00A674A5" w:rsidP="001C70A6">
      <w:pPr>
        <w:numPr>
          <w:ilvl w:val="0"/>
          <w:numId w:val="285"/>
        </w:numPr>
        <w:shd w:val="clear" w:color="auto" w:fill="FFFFFF"/>
        <w:spacing w:line="240" w:lineRule="auto"/>
        <w:contextualSpacing/>
        <w:rPr>
          <w:rFonts w:ascii="Arial" w:eastAsia="Times New Roman" w:hAnsi="Arial" w:cs="Arial"/>
          <w:color w:val="000000" w:themeColor="text1"/>
        </w:rPr>
      </w:pPr>
      <w:r>
        <w:rPr>
          <w:rFonts w:ascii="Arial" w:eastAsia="Times New Roman" w:hAnsi="Arial" w:cs="Arial"/>
          <w:color w:val="000000" w:themeColor="text1"/>
        </w:rPr>
        <w:t>Introduction of new technology is coordinated through the education department who schedules in-service/training with the vendor, clinical area/unit managers, and clinical area/unit SPHM super users/peer leaders. The area/unit super-users and education department track and maintain records of sign-in sheets and skills checklists.</w:t>
      </w:r>
    </w:p>
    <w:p w14:paraId="15084395" w14:textId="77777777" w:rsidR="00A674A5" w:rsidRDefault="00A674A5" w:rsidP="001C70A6">
      <w:pPr>
        <w:numPr>
          <w:ilvl w:val="0"/>
          <w:numId w:val="285"/>
        </w:numPr>
        <w:shd w:val="clear" w:color="auto" w:fill="FFFFFF"/>
        <w:spacing w:line="240" w:lineRule="auto"/>
        <w:contextualSpacing/>
        <w:rPr>
          <w:rFonts w:ascii="Arial" w:eastAsia="Times New Roman" w:hAnsi="Arial" w:cs="Arial"/>
          <w:color w:val="000000" w:themeColor="text1"/>
        </w:rPr>
      </w:pPr>
      <w:r>
        <w:rPr>
          <w:rFonts w:ascii="Arial" w:eastAsia="Times New Roman" w:hAnsi="Arial" w:cs="Arial"/>
          <w:color w:val="000000" w:themeColor="text1"/>
        </w:rPr>
        <w:t xml:space="preserve">New </w:t>
      </w:r>
      <w:proofErr w:type="gramStart"/>
      <w:r>
        <w:rPr>
          <w:rFonts w:ascii="Arial" w:eastAsia="Times New Roman" w:hAnsi="Arial" w:cs="Arial"/>
          <w:color w:val="000000" w:themeColor="text1"/>
        </w:rPr>
        <w:t>evidence-based</w:t>
      </w:r>
      <w:proofErr w:type="gramEnd"/>
      <w:r>
        <w:rPr>
          <w:rFonts w:ascii="Arial" w:eastAsia="Times New Roman" w:hAnsi="Arial" w:cs="Arial"/>
          <w:color w:val="000000" w:themeColor="text1"/>
        </w:rPr>
        <w:t xml:space="preserve"> SPHM practice should be introduced by the SPHM facility lead and/or super-users in coordination with the education department to all applicable clinical areas/units and staff. </w:t>
      </w:r>
    </w:p>
    <w:p w14:paraId="79155A8E" w14:textId="77777777" w:rsidR="00A674A5" w:rsidRDefault="00A674A5" w:rsidP="00A674A5">
      <w:pPr>
        <w:shd w:val="clear" w:color="auto" w:fill="FFFFFF"/>
        <w:spacing w:after="0"/>
        <w:rPr>
          <w:rFonts w:ascii="Arial" w:eastAsia="Times New Roman" w:hAnsi="Arial" w:cs="Arial"/>
          <w:color w:val="000000" w:themeColor="text1"/>
        </w:rPr>
      </w:pPr>
      <w:r>
        <w:rPr>
          <w:rFonts w:ascii="Arial" w:eastAsia="Times New Roman" w:hAnsi="Arial" w:cs="Arial"/>
          <w:color w:val="000000" w:themeColor="text1"/>
        </w:rPr>
        <w:t xml:space="preserve">4.  Training of non-clinical staff: </w:t>
      </w:r>
    </w:p>
    <w:p w14:paraId="433FF8F7" w14:textId="77777777" w:rsidR="00A674A5" w:rsidRDefault="00A674A5" w:rsidP="001C70A6">
      <w:pPr>
        <w:pStyle w:val="ListParagraph"/>
        <w:numPr>
          <w:ilvl w:val="0"/>
          <w:numId w:val="286"/>
        </w:numPr>
        <w:shd w:val="clear" w:color="auto" w:fill="FFFFFF"/>
        <w:spacing w:after="0" w:line="240" w:lineRule="auto"/>
        <w:rPr>
          <w:rFonts w:ascii="Arial" w:eastAsia="Times New Roman" w:hAnsi="Arial" w:cs="Arial"/>
          <w:color w:val="000000" w:themeColor="text1"/>
        </w:rPr>
      </w:pPr>
      <w:r>
        <w:rPr>
          <w:rFonts w:ascii="Arial" w:eastAsia="Times New Roman" w:hAnsi="Arial" w:cs="Arial"/>
          <w:color w:val="000000" w:themeColor="text1"/>
        </w:rPr>
        <w:t xml:space="preserve">Non-clinical staff members who may or may not be present in clinical care areas but who are present in the facility (e.g., registration, administration, volunteers) should receive training focused on the following. </w:t>
      </w:r>
    </w:p>
    <w:p w14:paraId="083EED7B" w14:textId="77777777" w:rsidR="00A674A5" w:rsidRDefault="00A674A5" w:rsidP="001C70A6">
      <w:pPr>
        <w:pStyle w:val="ListParagraph"/>
        <w:numPr>
          <w:ilvl w:val="0"/>
          <w:numId w:val="287"/>
        </w:numPr>
        <w:shd w:val="clear" w:color="auto" w:fill="FFFFFF"/>
        <w:spacing w:after="0" w:line="240" w:lineRule="auto"/>
        <w:rPr>
          <w:rFonts w:ascii="Arial" w:eastAsia="Times New Roman" w:hAnsi="Arial" w:cs="Arial"/>
          <w:color w:val="000000" w:themeColor="text1"/>
        </w:rPr>
      </w:pPr>
      <w:r>
        <w:rPr>
          <w:rFonts w:ascii="Arial" w:eastAsia="Times New Roman" w:hAnsi="Arial" w:cs="Arial"/>
          <w:color w:val="000000" w:themeColor="text1"/>
        </w:rPr>
        <w:t>Recognition of the need for SPHM practices (e.g., falls prevention, healthcare worker injury prevention)</w:t>
      </w:r>
    </w:p>
    <w:p w14:paraId="712941AD" w14:textId="77777777" w:rsidR="00A674A5" w:rsidRDefault="00A674A5" w:rsidP="001C70A6">
      <w:pPr>
        <w:pStyle w:val="ListParagraph"/>
        <w:numPr>
          <w:ilvl w:val="0"/>
          <w:numId w:val="287"/>
        </w:numPr>
        <w:shd w:val="clear" w:color="auto" w:fill="FFFFFF"/>
        <w:spacing w:after="0" w:line="240" w:lineRule="auto"/>
        <w:rPr>
          <w:rFonts w:ascii="Arial" w:eastAsia="Times New Roman" w:hAnsi="Arial" w:cs="Arial"/>
          <w:color w:val="000000" w:themeColor="text1"/>
        </w:rPr>
      </w:pPr>
      <w:r>
        <w:rPr>
          <w:rFonts w:ascii="Arial" w:eastAsia="Times New Roman" w:hAnsi="Arial" w:cs="Arial"/>
          <w:color w:val="000000" w:themeColor="text1"/>
        </w:rPr>
        <w:t>A notification process (e.g., rapid response) to ascertain appropriate technology and healthcare workers trained and competent in SPHM.</w:t>
      </w:r>
    </w:p>
    <w:p w14:paraId="56C97A50" w14:textId="77777777" w:rsidR="00A674A5" w:rsidRDefault="00A674A5" w:rsidP="00A674A5">
      <w:pPr>
        <w:shd w:val="clear" w:color="auto" w:fill="FFFFFF"/>
        <w:spacing w:after="0"/>
        <w:rPr>
          <w:rFonts w:ascii="Arial" w:eastAsia="Times New Roman" w:hAnsi="Arial" w:cs="Arial"/>
          <w:color w:val="000000" w:themeColor="text1"/>
        </w:rPr>
      </w:pPr>
    </w:p>
    <w:p w14:paraId="0A6641A2" w14:textId="77777777" w:rsidR="00A674A5" w:rsidRDefault="00A674A5" w:rsidP="00A674A5">
      <w:pPr>
        <w:spacing w:after="0"/>
        <w:rPr>
          <w:rFonts w:ascii="Arial" w:hAnsi="Arial" w:cs="Arial"/>
          <w:b/>
        </w:rPr>
      </w:pPr>
      <w:r>
        <w:rPr>
          <w:rFonts w:ascii="Arial" w:hAnsi="Arial" w:cs="Arial"/>
          <w:b/>
        </w:rPr>
        <w:t>5.1.1 Resources</w:t>
      </w:r>
    </w:p>
    <w:p w14:paraId="0FF08CEA" w14:textId="77777777" w:rsidR="00A674A5" w:rsidRDefault="00A674A5" w:rsidP="001C70A6">
      <w:pPr>
        <w:numPr>
          <w:ilvl w:val="0"/>
          <w:numId w:val="288"/>
        </w:numPr>
        <w:spacing w:line="240" w:lineRule="auto"/>
        <w:contextualSpacing/>
        <w:rPr>
          <w:rFonts w:ascii="Arial" w:hAnsi="Arial" w:cs="Arial"/>
        </w:rPr>
      </w:pPr>
      <w:r>
        <w:rPr>
          <w:rFonts w:ascii="Arial" w:eastAsia="Times New Roman" w:hAnsi="Arial" w:cs="Arial"/>
          <w:color w:val="000000" w:themeColor="text1"/>
        </w:rPr>
        <w:lastRenderedPageBreak/>
        <w:t xml:space="preserve">Gallagher, A., Hares, K., &amp; Wright, D. (2018). International round table discussion: Training and competency in safe patient handling. </w:t>
      </w:r>
      <w:r>
        <w:rPr>
          <w:rFonts w:ascii="Arial" w:eastAsia="Times New Roman" w:hAnsi="Arial" w:cs="Arial"/>
          <w:i/>
          <w:color w:val="000000" w:themeColor="text1"/>
        </w:rPr>
        <w:t>International Journal of Safe patient Handling and Mobility, 8</w:t>
      </w:r>
      <w:r>
        <w:rPr>
          <w:rFonts w:ascii="Arial" w:eastAsia="Times New Roman" w:hAnsi="Arial" w:cs="Arial"/>
          <w:color w:val="000000" w:themeColor="text1"/>
        </w:rPr>
        <w:t>(3), pp.142-152.</w:t>
      </w:r>
    </w:p>
    <w:p w14:paraId="1A5AB52B" w14:textId="77777777" w:rsidR="00A674A5" w:rsidRDefault="00A674A5" w:rsidP="00A674A5">
      <w:pPr>
        <w:spacing w:after="0"/>
        <w:rPr>
          <w:rFonts w:ascii="Arial" w:hAnsi="Arial" w:cs="Arial"/>
          <w:b/>
        </w:rPr>
      </w:pPr>
    </w:p>
    <w:p w14:paraId="24E4E307" w14:textId="77777777" w:rsidR="00A674A5" w:rsidRDefault="00A674A5" w:rsidP="00A674A5">
      <w:pPr>
        <w:spacing w:after="0"/>
        <w:rPr>
          <w:rFonts w:ascii="Arial" w:hAnsi="Arial" w:cs="Arial"/>
          <w:b/>
        </w:rPr>
      </w:pPr>
      <w:r>
        <w:rPr>
          <w:rFonts w:ascii="Arial" w:hAnsi="Arial" w:cs="Arial"/>
          <w:b/>
        </w:rPr>
        <w:t>5.1.1 References</w:t>
      </w:r>
    </w:p>
    <w:p w14:paraId="7BE6440E" w14:textId="77777777" w:rsidR="00A674A5" w:rsidRDefault="00A674A5" w:rsidP="001C70A6">
      <w:pPr>
        <w:pStyle w:val="ListParagraph"/>
        <w:numPr>
          <w:ilvl w:val="0"/>
          <w:numId w:val="289"/>
        </w:numPr>
        <w:spacing w:after="0" w:line="256" w:lineRule="auto"/>
        <w:rPr>
          <w:rFonts w:ascii="Arial" w:hAnsi="Arial" w:cs="Arial"/>
          <w:b/>
        </w:rPr>
      </w:pPr>
      <w:bookmarkStart w:id="24" w:name="_Hlk54888976"/>
      <w:r>
        <w:rPr>
          <w:rFonts w:ascii="Arial" w:hAnsi="Arial" w:cs="Arial"/>
          <w:color w:val="222222"/>
          <w:shd w:val="clear" w:color="auto" w:fill="FFFFFF"/>
        </w:rPr>
        <w:t>Fitzpatrick, Melissa A. "Safe patient handling and mobility: A call to action." </w:t>
      </w:r>
      <w:r>
        <w:rPr>
          <w:rFonts w:ascii="Arial" w:hAnsi="Arial" w:cs="Arial"/>
          <w:i/>
          <w:iCs/>
          <w:color w:val="222222"/>
          <w:shd w:val="clear" w:color="auto" w:fill="FFFFFF"/>
        </w:rPr>
        <w:t>American Nurse Today</w:t>
      </w:r>
      <w:r>
        <w:rPr>
          <w:rFonts w:ascii="Arial" w:hAnsi="Arial" w:cs="Arial"/>
          <w:color w:val="222222"/>
          <w:shd w:val="clear" w:color="auto" w:fill="FFFFFF"/>
        </w:rPr>
        <w:t> (2014)</w:t>
      </w:r>
      <w:r>
        <w:rPr>
          <w:rFonts w:ascii="Arial" w:hAnsi="Arial" w:cs="Arial"/>
        </w:rPr>
        <w:t xml:space="preserve">. Retrieved October 14, 2020, from </w:t>
      </w:r>
      <w:hyperlink r:id="rId67" w:history="1">
        <w:r>
          <w:rPr>
            <w:rStyle w:val="Hyperlink"/>
            <w:rFonts w:ascii="Arial" w:hAnsi="Arial" w:cs="Arial"/>
          </w:rPr>
          <w:t>https://www.americannursetoday.com/ebook/safe-patient-handling-mobility/</w:t>
        </w:r>
      </w:hyperlink>
    </w:p>
    <w:bookmarkEnd w:id="24"/>
    <w:p w14:paraId="4BCDB5FC" w14:textId="77777777" w:rsidR="00A674A5" w:rsidRDefault="00A674A5" w:rsidP="001C70A6">
      <w:pPr>
        <w:pStyle w:val="ListParagraph"/>
        <w:numPr>
          <w:ilvl w:val="0"/>
          <w:numId w:val="289"/>
        </w:numPr>
        <w:spacing w:after="0" w:line="240" w:lineRule="auto"/>
        <w:rPr>
          <w:rFonts w:ascii="Arial" w:hAnsi="Arial" w:cs="Arial"/>
        </w:rPr>
      </w:pPr>
      <w:r>
        <w:rPr>
          <w:rFonts w:ascii="Arial" w:hAnsi="Arial" w:cs="Arial"/>
        </w:rPr>
        <w:t xml:space="preserve">Perez, A. (2016). “An evidence-based approach to safe patient handling and mobility education”. </w:t>
      </w:r>
      <w:r>
        <w:rPr>
          <w:rFonts w:ascii="Arial" w:hAnsi="Arial" w:cs="Arial"/>
          <w:i/>
        </w:rPr>
        <w:t>International Journal of Safe Patient Handling and Mobility</w:t>
      </w:r>
      <w:r>
        <w:rPr>
          <w:rFonts w:ascii="Arial" w:hAnsi="Arial" w:cs="Arial"/>
        </w:rPr>
        <w:t>,</w:t>
      </w:r>
      <w:r>
        <w:rPr>
          <w:rFonts w:ascii="Arial" w:hAnsi="Arial" w:cs="Arial"/>
          <w:i/>
        </w:rPr>
        <w:t xml:space="preserve"> 6</w:t>
      </w:r>
      <w:r>
        <w:rPr>
          <w:rFonts w:ascii="Arial" w:hAnsi="Arial" w:cs="Arial"/>
        </w:rPr>
        <w:t xml:space="preserve">(3), pp. 113-119. </w:t>
      </w:r>
    </w:p>
    <w:p w14:paraId="2DCB69C7" w14:textId="77777777" w:rsidR="00A674A5" w:rsidRDefault="00A674A5" w:rsidP="00A674A5">
      <w:pPr>
        <w:spacing w:after="0"/>
        <w:rPr>
          <w:rFonts w:ascii="Arial" w:hAnsi="Arial" w:cs="Arial"/>
          <w:b/>
        </w:rPr>
      </w:pPr>
    </w:p>
    <w:p w14:paraId="6FA5B9FA" w14:textId="77777777" w:rsidR="00A674A5" w:rsidRDefault="00A674A5" w:rsidP="00A674A5">
      <w:pPr>
        <w:shd w:val="clear" w:color="auto" w:fill="FFFFFF"/>
        <w:spacing w:after="0"/>
        <w:rPr>
          <w:rFonts w:ascii="Arial" w:eastAsia="Times New Roman" w:hAnsi="Arial" w:cs="Arial"/>
          <w:color w:val="000000" w:themeColor="text1"/>
        </w:rPr>
      </w:pPr>
    </w:p>
    <w:p w14:paraId="43DC9EFC" w14:textId="77777777" w:rsidR="00A674A5" w:rsidRDefault="00A674A5" w:rsidP="00A674A5">
      <w:pPr>
        <w:shd w:val="clear" w:color="auto" w:fill="FFFFFF"/>
        <w:spacing w:after="0"/>
        <w:rPr>
          <w:rFonts w:ascii="Arial" w:eastAsia="Times New Roman" w:hAnsi="Arial" w:cs="Arial"/>
          <w:color w:val="000000" w:themeColor="text1"/>
        </w:rPr>
      </w:pPr>
    </w:p>
    <w:p w14:paraId="01CC0A6F" w14:textId="77777777" w:rsidR="00A674A5" w:rsidRDefault="00A674A5" w:rsidP="00A674A5">
      <w:pPr>
        <w:spacing w:after="0" w:line="240" w:lineRule="auto"/>
        <w:rPr>
          <w:rFonts w:ascii="Arial" w:hAnsi="Arial" w:cs="Arial"/>
        </w:rPr>
      </w:pPr>
      <w:r>
        <w:rPr>
          <w:rFonts w:ascii="Arial" w:hAnsi="Arial" w:cs="Arial"/>
          <w:b/>
          <w:i/>
        </w:rPr>
        <w:t>Standard Number 5.1.2 Include healthcare workers from across the continuum of care.</w:t>
      </w:r>
      <w:r>
        <w:rPr>
          <w:rFonts w:ascii="Arial" w:hAnsi="Arial" w:cs="Arial"/>
          <w:i/>
        </w:rPr>
        <w:t xml:space="preserve"> The content of the education and training will be specific to the role and setting of the healthcare worker or ancillary/support staff.</w:t>
      </w:r>
    </w:p>
    <w:p w14:paraId="0BB8F27C" w14:textId="77777777" w:rsidR="00A674A5" w:rsidRDefault="00A674A5" w:rsidP="00A674A5">
      <w:pPr>
        <w:spacing w:after="0" w:line="240" w:lineRule="auto"/>
        <w:rPr>
          <w:rFonts w:ascii="Arial" w:hAnsi="Arial" w:cs="Arial"/>
        </w:rPr>
      </w:pPr>
    </w:p>
    <w:p w14:paraId="513B2E54" w14:textId="77777777" w:rsidR="00A674A5" w:rsidRDefault="00A674A5" w:rsidP="00A674A5">
      <w:pPr>
        <w:shd w:val="clear" w:color="auto" w:fill="FFFFFF"/>
        <w:spacing w:after="0"/>
        <w:rPr>
          <w:rFonts w:ascii="Arial" w:eastAsia="Times New Roman" w:hAnsi="Arial" w:cs="Arial"/>
          <w:color w:val="000000" w:themeColor="text1"/>
        </w:rPr>
      </w:pPr>
      <w:r>
        <w:rPr>
          <w:rFonts w:ascii="Arial" w:eastAsia="Times New Roman" w:hAnsi="Arial" w:cs="Arial"/>
          <w:b/>
          <w:bCs/>
          <w:color w:val="000000" w:themeColor="text1"/>
        </w:rPr>
        <w:t>Introduction:</w:t>
      </w:r>
      <w:r>
        <w:rPr>
          <w:rFonts w:ascii="Arial" w:eastAsia="Times New Roman" w:hAnsi="Arial" w:cs="Arial"/>
          <w:color w:val="000000" w:themeColor="text1"/>
        </w:rPr>
        <w:t xml:space="preserve"> Healthcare workers in the organization need safe patient handling and mobility (SPHM) education and training that is specific to their role and setting. The continuum of care includes roles of and settings where healthcare workers (e.g., nursing, therapy, radiology) and ancillary/support staff (e.g., security, volunteers, transporters) perform their duties. SPHM training must provide information to facilitate a safe environment of care for all involved in using SPHM technology with healthcare recipients. Without education and training tailored to each healthcare worker’s role and responsibilities, the organization could experience unforeseen safety conditions with the potential for injury to the healthcare worker and/or the healthcare recipient.</w:t>
      </w:r>
    </w:p>
    <w:p w14:paraId="666D2E96" w14:textId="77777777" w:rsidR="00A674A5" w:rsidRDefault="00A674A5" w:rsidP="00A674A5">
      <w:pPr>
        <w:shd w:val="clear" w:color="auto" w:fill="FFFFFF"/>
        <w:spacing w:after="0"/>
        <w:rPr>
          <w:rFonts w:ascii="Arial" w:eastAsia="Times New Roman" w:hAnsi="Arial" w:cs="Arial"/>
          <w:color w:val="000000" w:themeColor="text1"/>
        </w:rPr>
      </w:pPr>
    </w:p>
    <w:p w14:paraId="05A1187F" w14:textId="77777777" w:rsidR="00A674A5" w:rsidRDefault="00A674A5" w:rsidP="00A674A5">
      <w:pPr>
        <w:shd w:val="clear" w:color="auto" w:fill="FFFFFF"/>
        <w:spacing w:after="0"/>
        <w:rPr>
          <w:rFonts w:ascii="Arial" w:eastAsia="Times New Roman" w:hAnsi="Arial" w:cs="Arial"/>
          <w:b/>
          <w:bCs/>
        </w:rPr>
      </w:pPr>
      <w:r>
        <w:rPr>
          <w:rFonts w:ascii="Arial" w:eastAsia="Times New Roman" w:hAnsi="Arial" w:cs="Arial"/>
          <w:b/>
          <w:bCs/>
          <w:color w:val="000000"/>
        </w:rPr>
        <w:t>Upon completion of the review/implementation of this standard, you/your healthcare organization should understand and/or demonstrate the following:</w:t>
      </w:r>
    </w:p>
    <w:p w14:paraId="1035781D" w14:textId="77777777" w:rsidR="00A674A5" w:rsidRDefault="00A674A5" w:rsidP="001C70A6">
      <w:pPr>
        <w:numPr>
          <w:ilvl w:val="0"/>
          <w:numId w:val="290"/>
        </w:numPr>
        <w:spacing w:after="0" w:line="240" w:lineRule="auto"/>
        <w:contextualSpacing/>
        <w:rPr>
          <w:rFonts w:ascii="Arial" w:hAnsi="Arial" w:cs="Arial"/>
        </w:rPr>
      </w:pPr>
      <w:r>
        <w:rPr>
          <w:rFonts w:ascii="Arial" w:hAnsi="Arial" w:cs="Arial"/>
        </w:rPr>
        <w:t>Provision of evidence-based training and education on specific high-risk tasks, targeted at staff most likely to perform these tasks.</w:t>
      </w:r>
    </w:p>
    <w:p w14:paraId="6E4D97F2" w14:textId="77777777" w:rsidR="00A674A5" w:rsidRDefault="00A674A5" w:rsidP="001C70A6">
      <w:pPr>
        <w:numPr>
          <w:ilvl w:val="0"/>
          <w:numId w:val="290"/>
        </w:numPr>
        <w:spacing w:after="0" w:line="276" w:lineRule="auto"/>
        <w:contextualSpacing/>
        <w:rPr>
          <w:rFonts w:ascii="Arial" w:hAnsi="Arial" w:cs="Arial"/>
        </w:rPr>
      </w:pPr>
      <w:r>
        <w:rPr>
          <w:rFonts w:ascii="Arial" w:hAnsi="Arial" w:cs="Arial"/>
        </w:rPr>
        <w:t>Provision of evidence-based training and education on specific high-risk tasks, targeted at staff who infrequently perform these tasks.</w:t>
      </w:r>
    </w:p>
    <w:p w14:paraId="31CB0D96" w14:textId="77777777" w:rsidR="00A674A5" w:rsidRDefault="00A674A5" w:rsidP="00A674A5">
      <w:pPr>
        <w:spacing w:after="0" w:line="240" w:lineRule="auto"/>
        <w:rPr>
          <w:rFonts w:ascii="Arial" w:hAnsi="Arial" w:cs="Arial"/>
          <w:b/>
          <w:bCs/>
        </w:rPr>
      </w:pPr>
    </w:p>
    <w:p w14:paraId="55D4F1E8" w14:textId="77777777" w:rsidR="00A674A5" w:rsidRDefault="00A674A5" w:rsidP="00A674A5">
      <w:pPr>
        <w:spacing w:after="0" w:line="240" w:lineRule="auto"/>
        <w:rPr>
          <w:rFonts w:ascii="Arial" w:hAnsi="Arial" w:cs="Arial"/>
          <w:b/>
          <w:bCs/>
        </w:rPr>
      </w:pPr>
      <w:r>
        <w:rPr>
          <w:rFonts w:ascii="Arial" w:hAnsi="Arial" w:cs="Arial"/>
          <w:b/>
          <w:bCs/>
        </w:rPr>
        <w:t>Implementing Standard 5.1.2</w:t>
      </w:r>
    </w:p>
    <w:p w14:paraId="655136E2" w14:textId="77777777" w:rsidR="00A674A5" w:rsidRDefault="00A674A5" w:rsidP="001C70A6">
      <w:pPr>
        <w:numPr>
          <w:ilvl w:val="0"/>
          <w:numId w:val="291"/>
        </w:numPr>
        <w:spacing w:after="0" w:line="240" w:lineRule="auto"/>
        <w:ind w:left="360"/>
        <w:contextualSpacing/>
        <w:rPr>
          <w:rFonts w:ascii="Arial" w:hAnsi="Arial" w:cs="Arial"/>
        </w:rPr>
      </w:pPr>
      <w:r>
        <w:rPr>
          <w:rFonts w:ascii="Arial" w:hAnsi="Arial" w:cs="Arial"/>
        </w:rPr>
        <w:t>Determine area-specific high-risk tasks for both healthcare providers and ancillary/support staff.</w:t>
      </w:r>
    </w:p>
    <w:p w14:paraId="77B361A0" w14:textId="77777777" w:rsidR="00A674A5" w:rsidRDefault="00A674A5" w:rsidP="001C70A6">
      <w:pPr>
        <w:numPr>
          <w:ilvl w:val="0"/>
          <w:numId w:val="292"/>
        </w:numPr>
        <w:spacing w:line="240" w:lineRule="auto"/>
        <w:contextualSpacing/>
        <w:rPr>
          <w:rFonts w:ascii="Arial" w:hAnsi="Arial" w:cs="Arial"/>
        </w:rPr>
      </w:pPr>
      <w:r>
        <w:rPr>
          <w:rFonts w:ascii="Arial" w:hAnsi="Arial" w:cs="Arial"/>
        </w:rPr>
        <w:t>Identify by healthcare worker/ancillary/support staff feedback/input.</w:t>
      </w:r>
    </w:p>
    <w:p w14:paraId="37B53C0C" w14:textId="77777777" w:rsidR="00A674A5" w:rsidRDefault="00A674A5" w:rsidP="001C70A6">
      <w:pPr>
        <w:numPr>
          <w:ilvl w:val="0"/>
          <w:numId w:val="292"/>
        </w:numPr>
        <w:spacing w:line="240" w:lineRule="auto"/>
        <w:contextualSpacing/>
        <w:rPr>
          <w:rFonts w:ascii="Arial" w:hAnsi="Arial" w:cs="Arial"/>
        </w:rPr>
      </w:pPr>
      <w:r>
        <w:rPr>
          <w:rFonts w:ascii="Arial" w:hAnsi="Arial" w:cs="Arial"/>
        </w:rPr>
        <w:t>Identify in scientific literature.</w:t>
      </w:r>
    </w:p>
    <w:p w14:paraId="3ECD7B31" w14:textId="77777777" w:rsidR="00A674A5" w:rsidRDefault="00A674A5" w:rsidP="001C70A6">
      <w:pPr>
        <w:numPr>
          <w:ilvl w:val="0"/>
          <w:numId w:val="292"/>
        </w:numPr>
        <w:spacing w:line="240" w:lineRule="auto"/>
        <w:contextualSpacing/>
        <w:rPr>
          <w:rFonts w:ascii="Arial" w:hAnsi="Arial" w:cs="Arial"/>
        </w:rPr>
      </w:pPr>
      <w:r>
        <w:rPr>
          <w:rFonts w:ascii="Arial" w:hAnsi="Arial" w:cs="Arial"/>
        </w:rPr>
        <w:t>Base on clinical area/unit injury data, i.e., number and severity (see Standard 8 for details).</w:t>
      </w:r>
    </w:p>
    <w:p w14:paraId="6BFBD0AD" w14:textId="77777777" w:rsidR="00A674A5" w:rsidRDefault="00A674A5" w:rsidP="001C70A6">
      <w:pPr>
        <w:pStyle w:val="ListParagraph"/>
        <w:numPr>
          <w:ilvl w:val="0"/>
          <w:numId w:val="291"/>
        </w:numPr>
        <w:spacing w:after="0" w:line="240" w:lineRule="auto"/>
        <w:ind w:left="360"/>
        <w:rPr>
          <w:rFonts w:ascii="Arial" w:hAnsi="Arial" w:cs="Arial"/>
        </w:rPr>
      </w:pPr>
      <w:r>
        <w:rPr>
          <w:rFonts w:ascii="Arial" w:hAnsi="Arial" w:cs="Arial"/>
        </w:rPr>
        <w:t xml:space="preserve">Train healthcare providers and ancillary/support staff on high-risk tasks they may perform. </w:t>
      </w:r>
    </w:p>
    <w:p w14:paraId="368180CC" w14:textId="77777777" w:rsidR="00A674A5" w:rsidRDefault="00A674A5" w:rsidP="001C70A6">
      <w:pPr>
        <w:pStyle w:val="ListParagraph"/>
        <w:numPr>
          <w:ilvl w:val="0"/>
          <w:numId w:val="291"/>
        </w:numPr>
        <w:spacing w:after="0" w:line="240" w:lineRule="auto"/>
        <w:ind w:left="360"/>
        <w:rPr>
          <w:rFonts w:ascii="Arial" w:hAnsi="Arial" w:cs="Arial"/>
        </w:rPr>
      </w:pPr>
      <w:r>
        <w:rPr>
          <w:rFonts w:ascii="Arial" w:hAnsi="Arial" w:cs="Arial"/>
        </w:rPr>
        <w:t>Create “just-in-time” clinical area/unit-based skills training (i.e., on-unit, point-of-care, and as-needed).</w:t>
      </w:r>
    </w:p>
    <w:p w14:paraId="2136E701" w14:textId="77777777" w:rsidR="00A674A5" w:rsidRDefault="00A674A5" w:rsidP="001C70A6">
      <w:pPr>
        <w:numPr>
          <w:ilvl w:val="0"/>
          <w:numId w:val="291"/>
        </w:numPr>
        <w:spacing w:after="0" w:line="240" w:lineRule="auto"/>
        <w:ind w:left="360"/>
        <w:contextualSpacing/>
        <w:rPr>
          <w:rFonts w:ascii="Arial" w:hAnsi="Arial" w:cs="Arial"/>
        </w:rPr>
      </w:pPr>
      <w:r>
        <w:rPr>
          <w:rFonts w:ascii="Arial" w:hAnsi="Arial" w:cs="Arial"/>
        </w:rPr>
        <w:t xml:space="preserve">Develop activities to address clinical area/unit-specific hazards. </w:t>
      </w:r>
    </w:p>
    <w:p w14:paraId="5248E37C" w14:textId="77777777" w:rsidR="00A674A5" w:rsidRDefault="00A674A5" w:rsidP="00A674A5">
      <w:pPr>
        <w:spacing w:after="0" w:line="240" w:lineRule="auto"/>
        <w:rPr>
          <w:rFonts w:ascii="Arial" w:hAnsi="Arial" w:cs="Arial"/>
        </w:rPr>
      </w:pPr>
    </w:p>
    <w:p w14:paraId="514BE8E2" w14:textId="77777777" w:rsidR="00A674A5" w:rsidRDefault="00A674A5" w:rsidP="00A674A5">
      <w:pPr>
        <w:spacing w:line="240" w:lineRule="auto"/>
        <w:contextualSpacing/>
        <w:rPr>
          <w:rFonts w:ascii="Arial" w:hAnsi="Arial" w:cs="Arial"/>
          <w:b/>
        </w:rPr>
      </w:pPr>
      <w:r>
        <w:rPr>
          <w:rFonts w:ascii="Arial" w:hAnsi="Arial" w:cs="Arial"/>
          <w:b/>
        </w:rPr>
        <w:t>5.1.2 TIPS</w:t>
      </w:r>
    </w:p>
    <w:p w14:paraId="683201F6" w14:textId="77777777" w:rsidR="00A674A5" w:rsidRDefault="00A674A5" w:rsidP="00A674A5">
      <w:pPr>
        <w:spacing w:after="0" w:line="240" w:lineRule="auto"/>
        <w:rPr>
          <w:rFonts w:ascii="Arial" w:hAnsi="Arial" w:cs="Arial"/>
        </w:rPr>
      </w:pPr>
      <w:r>
        <w:rPr>
          <w:rFonts w:ascii="Arial" w:hAnsi="Arial" w:cs="Arial"/>
        </w:rPr>
        <w:lastRenderedPageBreak/>
        <w:t xml:space="preserve">Assessing the clinical area/unit-specific hazards is important in ensuring that the appropriate education and training are </w:t>
      </w:r>
      <w:proofErr w:type="gramStart"/>
      <w:r>
        <w:rPr>
          <w:rFonts w:ascii="Arial" w:hAnsi="Arial" w:cs="Arial"/>
        </w:rPr>
        <w:t>provided</w:t>
      </w:r>
      <w:proofErr w:type="gramEnd"/>
      <w:r>
        <w:rPr>
          <w:rFonts w:ascii="Arial" w:hAnsi="Arial" w:cs="Arial"/>
        </w:rPr>
        <w:t xml:space="preserve"> and that current and appropriate technology is being used during training activities (see Standard 5.1.4). The organization can assess different ways to evaluate high-risk tasks in ancillary departments to determine the most effective education and training for those areas. Such education and training activities promote a safe environment of care for the organization’s healthcare worker and healthcare recipient.  </w:t>
      </w:r>
    </w:p>
    <w:p w14:paraId="61822EBB" w14:textId="77777777" w:rsidR="00A674A5" w:rsidRDefault="00A674A5" w:rsidP="00A674A5">
      <w:pPr>
        <w:spacing w:after="0" w:line="240" w:lineRule="auto"/>
        <w:rPr>
          <w:rFonts w:ascii="Arial" w:hAnsi="Arial" w:cs="Arial"/>
        </w:rPr>
      </w:pPr>
    </w:p>
    <w:p w14:paraId="5A479925" w14:textId="77777777" w:rsidR="00A674A5" w:rsidRDefault="00A674A5" w:rsidP="00A674A5">
      <w:pPr>
        <w:spacing w:after="0" w:line="240" w:lineRule="auto"/>
        <w:rPr>
          <w:rFonts w:ascii="Arial" w:hAnsi="Arial" w:cs="Arial"/>
        </w:rPr>
      </w:pPr>
      <w:r>
        <w:rPr>
          <w:rFonts w:ascii="Arial" w:hAnsi="Arial" w:cs="Arial"/>
        </w:rPr>
        <w:t xml:space="preserve">For example, a person who weighs 400 pounds falls on the floor in the hospital cafeteria and good Samaritans run over to help manually lift the person from the floor. A transportation staff member asks the good Samaritans to please wait. He knew the safest and best practice was the use of a portable lifting device because they had learned about it during hospital awareness training. In this example the hospital worker’s awareness training allowed ancillary staff to know to retrieve appropriate lifting technology and prevent potential injuries.  </w:t>
      </w:r>
    </w:p>
    <w:p w14:paraId="07CAF8C9" w14:textId="77777777" w:rsidR="00A674A5" w:rsidRDefault="00A674A5" w:rsidP="00A674A5">
      <w:pPr>
        <w:spacing w:after="0" w:line="240" w:lineRule="auto"/>
        <w:rPr>
          <w:rFonts w:ascii="Arial" w:hAnsi="Arial" w:cs="Arial"/>
        </w:rPr>
      </w:pPr>
    </w:p>
    <w:p w14:paraId="10B6F06B" w14:textId="77777777" w:rsidR="00A674A5" w:rsidRDefault="00A674A5" w:rsidP="00A674A5">
      <w:pPr>
        <w:spacing w:after="0" w:line="240" w:lineRule="auto"/>
        <w:rPr>
          <w:rFonts w:ascii="Arial" w:hAnsi="Arial" w:cs="Arial"/>
        </w:rPr>
      </w:pPr>
      <w:r>
        <w:rPr>
          <w:rFonts w:ascii="Arial" w:hAnsi="Arial" w:cs="Arial"/>
        </w:rPr>
        <w:t xml:space="preserve">Remember, identifying high-risk groups should include all healthcare workers along the continuum of care, including some who may not be quickly recognized as such, e.g., transport or escort staff.  As a part of their job, they may be asked to transport healthcare recipients to clinic areas and come across a piece of SPHM technology that they have not been trained to use. If the transporter decides to use the unknown piece of technology, it could be used incorrectly with negative consequences. </w:t>
      </w:r>
    </w:p>
    <w:p w14:paraId="5531F197" w14:textId="77777777" w:rsidR="00A674A5" w:rsidRDefault="00A674A5" w:rsidP="00A674A5">
      <w:pPr>
        <w:tabs>
          <w:tab w:val="left" w:pos="1050"/>
        </w:tabs>
        <w:spacing w:after="0" w:line="240" w:lineRule="auto"/>
        <w:rPr>
          <w:rFonts w:ascii="Arial" w:hAnsi="Arial" w:cs="Arial"/>
        </w:rPr>
      </w:pPr>
      <w:r>
        <w:rPr>
          <w:rFonts w:ascii="Arial" w:hAnsi="Arial" w:cs="Arial"/>
        </w:rPr>
        <w:tab/>
      </w:r>
    </w:p>
    <w:p w14:paraId="780E1AF3" w14:textId="77777777" w:rsidR="00A674A5" w:rsidRDefault="00A674A5" w:rsidP="00A674A5">
      <w:pPr>
        <w:spacing w:after="0" w:line="240" w:lineRule="auto"/>
        <w:rPr>
          <w:rFonts w:ascii="Arial" w:hAnsi="Arial" w:cs="Arial"/>
          <w:b/>
        </w:rPr>
      </w:pPr>
      <w:r>
        <w:rPr>
          <w:rFonts w:ascii="Arial" w:hAnsi="Arial" w:cs="Arial"/>
          <w:b/>
        </w:rPr>
        <w:t>5.1.2 Resources</w:t>
      </w:r>
    </w:p>
    <w:p w14:paraId="502CC819" w14:textId="77777777" w:rsidR="00A674A5" w:rsidRDefault="00A674A5" w:rsidP="001C70A6">
      <w:pPr>
        <w:pStyle w:val="ListParagraph"/>
        <w:numPr>
          <w:ilvl w:val="0"/>
          <w:numId w:val="293"/>
        </w:numPr>
        <w:spacing w:after="0" w:line="240" w:lineRule="auto"/>
        <w:rPr>
          <w:rFonts w:ascii="Arial" w:eastAsia="Calibri" w:hAnsi="Arial" w:cs="Arial"/>
        </w:rPr>
      </w:pPr>
      <w:bookmarkStart w:id="25" w:name="_Hlk54966796"/>
      <w:r>
        <w:rPr>
          <w:rFonts w:ascii="Arial" w:hAnsi="Arial" w:cs="Arial"/>
          <w:color w:val="222222"/>
          <w:shd w:val="clear" w:color="auto" w:fill="FFFFFF"/>
        </w:rPr>
        <w:t>American Nurses Association. </w:t>
      </w:r>
      <w:r>
        <w:rPr>
          <w:rFonts w:ascii="Arial" w:hAnsi="Arial" w:cs="Arial"/>
          <w:i/>
          <w:iCs/>
          <w:color w:val="222222"/>
          <w:shd w:val="clear" w:color="auto" w:fill="FFFFFF"/>
        </w:rPr>
        <w:t>Safe patient handling and mobility: Interprofessional national standards</w:t>
      </w:r>
      <w:r>
        <w:rPr>
          <w:rFonts w:ascii="Arial" w:hAnsi="Arial" w:cs="Arial"/>
          <w:color w:val="222222"/>
          <w:shd w:val="clear" w:color="auto" w:fill="FFFFFF"/>
        </w:rPr>
        <w:t>. American Nurses Association, 2014.</w:t>
      </w:r>
    </w:p>
    <w:bookmarkEnd w:id="25"/>
    <w:p w14:paraId="61054F9B" w14:textId="77777777" w:rsidR="00A674A5" w:rsidRDefault="00A674A5" w:rsidP="001C70A6">
      <w:pPr>
        <w:pStyle w:val="ListParagraph"/>
        <w:numPr>
          <w:ilvl w:val="0"/>
          <w:numId w:val="294"/>
        </w:numPr>
        <w:spacing w:after="0" w:line="240" w:lineRule="auto"/>
        <w:rPr>
          <w:rFonts w:ascii="Arial" w:eastAsia="Calibri" w:hAnsi="Arial" w:cs="Arial"/>
        </w:rPr>
      </w:pPr>
      <w:r>
        <w:rPr>
          <w:rFonts w:ascii="Arial" w:hAnsi="Arial" w:cs="Arial"/>
          <w:color w:val="222222"/>
          <w:shd w:val="clear" w:color="auto" w:fill="FFFFFF"/>
        </w:rPr>
        <w:t>Baker, Alastair. </w:t>
      </w:r>
      <w:r>
        <w:rPr>
          <w:rFonts w:ascii="Arial" w:hAnsi="Arial" w:cs="Arial"/>
          <w:i/>
          <w:iCs/>
          <w:color w:val="222222"/>
          <w:shd w:val="clear" w:color="auto" w:fill="FFFFFF"/>
        </w:rPr>
        <w:t>Crossing the quality chasm: a new health system for the 21st century</w:t>
      </w:r>
      <w:r>
        <w:rPr>
          <w:rFonts w:ascii="Arial" w:hAnsi="Arial" w:cs="Arial"/>
          <w:color w:val="222222"/>
          <w:shd w:val="clear" w:color="auto" w:fill="FFFFFF"/>
        </w:rPr>
        <w:t>. Vol. 323, no. 7322. British Medical Journal Publishing Group, 2001.</w:t>
      </w:r>
      <w:r>
        <w:rPr>
          <w:rFonts w:ascii="Arial" w:eastAsia="Calibri" w:hAnsi="Arial" w:cs="Arial"/>
        </w:rPr>
        <w:t xml:space="preserve"> </w:t>
      </w:r>
    </w:p>
    <w:p w14:paraId="23CBD60F" w14:textId="77777777" w:rsidR="00A674A5" w:rsidRDefault="00A674A5" w:rsidP="001C70A6">
      <w:pPr>
        <w:pStyle w:val="ListParagraph"/>
        <w:numPr>
          <w:ilvl w:val="0"/>
          <w:numId w:val="294"/>
        </w:numPr>
        <w:spacing w:after="0" w:line="240" w:lineRule="auto"/>
        <w:rPr>
          <w:rFonts w:ascii="Arial" w:eastAsia="Calibri" w:hAnsi="Arial" w:cs="Arial"/>
          <w:i/>
        </w:rPr>
      </w:pPr>
      <w:r>
        <w:rPr>
          <w:rFonts w:ascii="Arial" w:hAnsi="Arial" w:cs="Arial"/>
          <w:color w:val="222222"/>
          <w:shd w:val="clear" w:color="auto" w:fill="FFFFFF"/>
        </w:rPr>
        <w:t>Benner, Patricia. "From novice to expert." </w:t>
      </w:r>
      <w:r>
        <w:rPr>
          <w:rFonts w:ascii="Arial" w:hAnsi="Arial" w:cs="Arial"/>
          <w:i/>
          <w:iCs/>
          <w:color w:val="222222"/>
          <w:shd w:val="clear" w:color="auto" w:fill="FFFFFF"/>
        </w:rPr>
        <w:t>American Journal of nursing</w:t>
      </w:r>
      <w:r>
        <w:rPr>
          <w:rFonts w:ascii="Arial" w:hAnsi="Arial" w:cs="Arial"/>
          <w:color w:val="222222"/>
          <w:shd w:val="clear" w:color="auto" w:fill="FFFFFF"/>
        </w:rPr>
        <w:t> 82, no. 3 (1982): 402-407</w:t>
      </w:r>
      <w:r>
        <w:rPr>
          <w:rFonts w:ascii="Arial" w:eastAsia="Calibri" w:hAnsi="Arial" w:cs="Arial"/>
        </w:rPr>
        <w:t>.</w:t>
      </w:r>
    </w:p>
    <w:p w14:paraId="5DDFD4BD" w14:textId="77777777" w:rsidR="00A674A5" w:rsidRDefault="00A674A5" w:rsidP="001C70A6">
      <w:pPr>
        <w:pStyle w:val="ListParagraph"/>
        <w:numPr>
          <w:ilvl w:val="0"/>
          <w:numId w:val="294"/>
        </w:numPr>
        <w:spacing w:after="0" w:line="240" w:lineRule="auto"/>
        <w:rPr>
          <w:rFonts w:ascii="Arial" w:eastAsia="Calibri" w:hAnsi="Arial" w:cs="Arial"/>
        </w:rPr>
      </w:pPr>
      <w:r>
        <w:rPr>
          <w:rFonts w:ascii="Arial" w:hAnsi="Arial" w:cs="Arial"/>
          <w:color w:val="222222"/>
          <w:shd w:val="clear" w:color="auto" w:fill="FFFFFF"/>
        </w:rPr>
        <w:t xml:space="preserve">Dolan, Patricia, </w:t>
      </w:r>
      <w:proofErr w:type="spellStart"/>
      <w:r>
        <w:rPr>
          <w:rFonts w:ascii="Arial" w:hAnsi="Arial" w:cs="Arial"/>
          <w:color w:val="222222"/>
          <w:shd w:val="clear" w:color="auto" w:fill="FFFFFF"/>
        </w:rPr>
        <w:t>Jin</w:t>
      </w:r>
      <w:proofErr w:type="spellEnd"/>
      <w:r>
        <w:rPr>
          <w:rFonts w:ascii="Arial" w:hAnsi="Arial" w:cs="Arial"/>
          <w:color w:val="222222"/>
          <w:shd w:val="clear" w:color="auto" w:fill="FFFFFF"/>
        </w:rPr>
        <w:t xml:space="preserve"> Luo, Phillip </w:t>
      </w:r>
      <w:proofErr w:type="spellStart"/>
      <w:r>
        <w:rPr>
          <w:rFonts w:ascii="Arial" w:hAnsi="Arial" w:cs="Arial"/>
          <w:color w:val="222222"/>
          <w:shd w:val="clear" w:color="auto" w:fill="FFFFFF"/>
        </w:rPr>
        <w:t>Pollintine</w:t>
      </w:r>
      <w:proofErr w:type="spellEnd"/>
      <w:r>
        <w:rPr>
          <w:rFonts w:ascii="Arial" w:hAnsi="Arial" w:cs="Arial"/>
          <w:color w:val="222222"/>
          <w:shd w:val="clear" w:color="auto" w:fill="FFFFFF"/>
        </w:rPr>
        <w:t xml:space="preserve">, </w:t>
      </w:r>
      <w:proofErr w:type="spellStart"/>
      <w:r>
        <w:rPr>
          <w:rFonts w:ascii="Arial" w:hAnsi="Arial" w:cs="Arial"/>
          <w:color w:val="222222"/>
          <w:shd w:val="clear" w:color="auto" w:fill="FFFFFF"/>
        </w:rPr>
        <w:t>Priyan</w:t>
      </w:r>
      <w:proofErr w:type="spellEnd"/>
      <w:r>
        <w:rPr>
          <w:rFonts w:ascii="Arial" w:hAnsi="Arial" w:cs="Arial"/>
          <w:color w:val="222222"/>
          <w:shd w:val="clear" w:color="auto" w:fill="FFFFFF"/>
        </w:rPr>
        <w:t xml:space="preserve"> R. </w:t>
      </w:r>
      <w:proofErr w:type="spellStart"/>
      <w:r>
        <w:rPr>
          <w:rFonts w:ascii="Arial" w:hAnsi="Arial" w:cs="Arial"/>
          <w:color w:val="222222"/>
          <w:shd w:val="clear" w:color="auto" w:fill="FFFFFF"/>
        </w:rPr>
        <w:t>Landham</w:t>
      </w:r>
      <w:proofErr w:type="spellEnd"/>
      <w:r>
        <w:rPr>
          <w:rFonts w:ascii="Arial" w:hAnsi="Arial" w:cs="Arial"/>
          <w:color w:val="222222"/>
          <w:shd w:val="clear" w:color="auto" w:fill="FFFFFF"/>
        </w:rPr>
        <w:t xml:space="preserve">, Manos </w:t>
      </w:r>
      <w:proofErr w:type="spellStart"/>
      <w:r>
        <w:rPr>
          <w:rFonts w:ascii="Arial" w:hAnsi="Arial" w:cs="Arial"/>
          <w:color w:val="222222"/>
          <w:shd w:val="clear" w:color="auto" w:fill="FFFFFF"/>
        </w:rPr>
        <w:t>Stefanakis</w:t>
      </w:r>
      <w:proofErr w:type="spellEnd"/>
      <w:r>
        <w:rPr>
          <w:rFonts w:ascii="Arial" w:hAnsi="Arial" w:cs="Arial"/>
          <w:color w:val="222222"/>
          <w:shd w:val="clear" w:color="auto" w:fill="FFFFFF"/>
        </w:rPr>
        <w:t>, and Michael A. Adams. "Intervertebral disc decompression following endplate damage: implications for disc degeneration depend on spinal level and age." </w:t>
      </w:r>
      <w:r>
        <w:rPr>
          <w:rFonts w:ascii="Arial" w:hAnsi="Arial" w:cs="Arial"/>
          <w:i/>
          <w:iCs/>
          <w:color w:val="222222"/>
          <w:shd w:val="clear" w:color="auto" w:fill="FFFFFF"/>
        </w:rPr>
        <w:t>Spine</w:t>
      </w:r>
      <w:r>
        <w:rPr>
          <w:rFonts w:ascii="Arial" w:hAnsi="Arial" w:cs="Arial"/>
          <w:color w:val="222222"/>
          <w:shd w:val="clear" w:color="auto" w:fill="FFFFFF"/>
        </w:rPr>
        <w:t xml:space="preserve"> 38, no. 17 (2013): 1473-1481. Ret</w:t>
      </w:r>
      <w:r>
        <w:rPr>
          <w:rFonts w:ascii="Arial" w:eastAsia="Calibri" w:hAnsi="Arial" w:cs="Arial"/>
        </w:rPr>
        <w:t xml:space="preserve">rieved October 12, 2020, from </w:t>
      </w:r>
      <w:hyperlink r:id="rId68" w:history="1">
        <w:r>
          <w:rPr>
            <w:rStyle w:val="Hyperlink"/>
            <w:rFonts w:ascii="Arial" w:eastAsia="Calibri" w:hAnsi="Arial" w:cs="Arial"/>
          </w:rPr>
          <w:t>http://www.ncbi.nlm.nih.gov/pubmed/23486408</w:t>
        </w:r>
      </w:hyperlink>
    </w:p>
    <w:p w14:paraId="6EF147F3" w14:textId="77777777" w:rsidR="00A674A5" w:rsidRDefault="00A674A5" w:rsidP="001C70A6">
      <w:pPr>
        <w:pStyle w:val="ListParagraph"/>
        <w:numPr>
          <w:ilvl w:val="0"/>
          <w:numId w:val="294"/>
        </w:numPr>
        <w:spacing w:after="0" w:line="240" w:lineRule="auto"/>
        <w:rPr>
          <w:rFonts w:ascii="Arial" w:eastAsia="Calibri" w:hAnsi="Arial" w:cs="Arial"/>
        </w:rPr>
      </w:pPr>
      <w:r>
        <w:rPr>
          <w:rFonts w:ascii="Arial" w:eastAsia="Calibri" w:hAnsi="Arial" w:cs="Arial"/>
        </w:rPr>
        <w:t xml:space="preserve">Gallagher, S. M. (2012). “Intergenerational considerations in sustaining safe patient handling and mobility success: Implications in equipment usage” </w:t>
      </w:r>
      <w:r>
        <w:rPr>
          <w:rFonts w:ascii="Arial" w:eastAsia="Calibri" w:hAnsi="Arial" w:cs="Arial"/>
          <w:i/>
        </w:rPr>
        <w:t>International Journal of SPHM</w:t>
      </w:r>
      <w:r>
        <w:rPr>
          <w:rFonts w:ascii="Arial" w:eastAsia="Calibri" w:hAnsi="Arial" w:cs="Arial"/>
        </w:rPr>
        <w:t>, 2(4), 134-137.</w:t>
      </w:r>
    </w:p>
    <w:p w14:paraId="396227B2" w14:textId="77777777" w:rsidR="00A674A5" w:rsidRDefault="00A674A5" w:rsidP="001C70A6">
      <w:pPr>
        <w:pStyle w:val="ListParagraph"/>
        <w:numPr>
          <w:ilvl w:val="0"/>
          <w:numId w:val="294"/>
        </w:numPr>
        <w:spacing w:after="0" w:line="240" w:lineRule="auto"/>
        <w:rPr>
          <w:rFonts w:ascii="Arial" w:eastAsia="Calibri" w:hAnsi="Arial" w:cs="Arial"/>
        </w:rPr>
      </w:pPr>
      <w:r>
        <w:rPr>
          <w:rFonts w:ascii="Arial" w:hAnsi="Arial" w:cs="Arial"/>
          <w:color w:val="222222"/>
          <w:shd w:val="clear" w:color="auto" w:fill="FFFFFF"/>
        </w:rPr>
        <w:t>Jacobs, Rennie, Ellen Beyer, and Katherine Carter. "Interprofessional simulation education designed to teach occupational therapy and nursing students complex patient transfers." </w:t>
      </w:r>
      <w:r>
        <w:rPr>
          <w:rFonts w:ascii="Arial" w:hAnsi="Arial" w:cs="Arial"/>
          <w:i/>
          <w:iCs/>
          <w:color w:val="222222"/>
          <w:shd w:val="clear" w:color="auto" w:fill="FFFFFF"/>
        </w:rPr>
        <w:t>Journal of Interprofessional Education &amp; Practice</w:t>
      </w:r>
      <w:r>
        <w:rPr>
          <w:rFonts w:ascii="Arial" w:hAnsi="Arial" w:cs="Arial"/>
          <w:color w:val="222222"/>
          <w:shd w:val="clear" w:color="auto" w:fill="FFFFFF"/>
        </w:rPr>
        <w:t> 6 (2017): 67-70.</w:t>
      </w:r>
      <w:r>
        <w:rPr>
          <w:rFonts w:ascii="Arial" w:eastAsia="Calibri" w:hAnsi="Arial" w:cs="Arial"/>
        </w:rPr>
        <w:t xml:space="preserve"> </w:t>
      </w:r>
    </w:p>
    <w:p w14:paraId="0599993B" w14:textId="77777777" w:rsidR="00A674A5" w:rsidRDefault="00A674A5" w:rsidP="001C70A6">
      <w:pPr>
        <w:pStyle w:val="ListParagraph"/>
        <w:numPr>
          <w:ilvl w:val="0"/>
          <w:numId w:val="294"/>
        </w:numPr>
        <w:spacing w:after="0" w:line="256" w:lineRule="auto"/>
        <w:rPr>
          <w:rFonts w:ascii="Arial" w:eastAsia="Arial" w:hAnsi="Arial" w:cs="Arial"/>
          <w:b/>
          <w:color w:val="222222"/>
        </w:rPr>
      </w:pPr>
      <w:r>
        <w:rPr>
          <w:rFonts w:ascii="Arial" w:hAnsi="Arial" w:cs="Arial"/>
        </w:rPr>
        <w:t xml:space="preserve">Matz, Mary and others, </w:t>
      </w:r>
      <w:r>
        <w:rPr>
          <w:rFonts w:ascii="Arial" w:hAnsi="Arial" w:cs="Arial"/>
          <w:i/>
          <w:iCs/>
        </w:rPr>
        <w:t>Patient Handling and Mobility Assessments</w:t>
      </w:r>
      <w:r>
        <w:rPr>
          <w:rFonts w:ascii="Arial" w:hAnsi="Arial" w:cs="Arial"/>
        </w:rPr>
        <w:t xml:space="preserve">, Facility Guidelines Institute, 2nd ed. 2019. </w:t>
      </w:r>
      <w:hyperlink r:id="rId69" w:history="1">
        <w:r>
          <w:rPr>
            <w:rStyle w:val="Hyperlink"/>
            <w:rFonts w:ascii="Arial" w:hAnsi="Arial" w:cs="Arial"/>
          </w:rPr>
          <w:t>https://www.fgiguidelines.org/wp-content/uploads/2019/10/FGI-Patient-Handling-and-Mobility-Assessments_191008.pdf</w:t>
        </w:r>
      </w:hyperlink>
    </w:p>
    <w:p w14:paraId="70981D6F" w14:textId="77777777" w:rsidR="00A674A5" w:rsidRDefault="00A674A5" w:rsidP="001C70A6">
      <w:pPr>
        <w:pStyle w:val="ListParagraph"/>
        <w:numPr>
          <w:ilvl w:val="0"/>
          <w:numId w:val="295"/>
        </w:numPr>
        <w:spacing w:after="0" w:line="240" w:lineRule="auto"/>
        <w:rPr>
          <w:rFonts w:ascii="Arial" w:eastAsia="Calibri" w:hAnsi="Arial" w:cs="Arial"/>
        </w:rPr>
      </w:pPr>
      <w:r>
        <w:rPr>
          <w:rFonts w:ascii="Arial" w:hAnsi="Arial" w:cs="Arial"/>
          <w:color w:val="222222"/>
          <w:shd w:val="clear" w:color="auto" w:fill="FFFFFF"/>
        </w:rPr>
        <w:t xml:space="preserve">Nelson, Eugene C., Paul B. </w:t>
      </w:r>
      <w:proofErr w:type="spellStart"/>
      <w:r>
        <w:rPr>
          <w:rFonts w:ascii="Arial" w:hAnsi="Arial" w:cs="Arial"/>
          <w:color w:val="222222"/>
          <w:shd w:val="clear" w:color="auto" w:fill="FFFFFF"/>
        </w:rPr>
        <w:t>Batalden</w:t>
      </w:r>
      <w:proofErr w:type="spellEnd"/>
      <w:r>
        <w:rPr>
          <w:rFonts w:ascii="Arial" w:hAnsi="Arial" w:cs="Arial"/>
          <w:color w:val="222222"/>
          <w:shd w:val="clear" w:color="auto" w:fill="FFFFFF"/>
        </w:rPr>
        <w:t>, Thomas P. Huber, Julie J. Mohr, Marjorie M. Godfrey, Linda A. Headrick, and John H. Wasson. "Microsystems in health care: Part 1. Learning from high-performing front-line clinical units." </w:t>
      </w:r>
      <w:r>
        <w:rPr>
          <w:rFonts w:ascii="Arial" w:hAnsi="Arial" w:cs="Arial"/>
          <w:i/>
          <w:iCs/>
          <w:color w:val="222222"/>
          <w:shd w:val="clear" w:color="auto" w:fill="FFFFFF"/>
        </w:rPr>
        <w:t>The Joint Commission journal on quality improvement</w:t>
      </w:r>
      <w:r>
        <w:rPr>
          <w:rFonts w:ascii="Arial" w:hAnsi="Arial" w:cs="Arial"/>
          <w:color w:val="222222"/>
          <w:shd w:val="clear" w:color="auto" w:fill="FFFFFF"/>
        </w:rPr>
        <w:t> 28, no. 9 (2002): 472-493.</w:t>
      </w:r>
    </w:p>
    <w:p w14:paraId="16AE2396" w14:textId="77777777" w:rsidR="00A674A5" w:rsidRDefault="00A674A5" w:rsidP="001C70A6">
      <w:pPr>
        <w:pStyle w:val="ListParagraph"/>
        <w:numPr>
          <w:ilvl w:val="0"/>
          <w:numId w:val="295"/>
        </w:numPr>
        <w:spacing w:after="0" w:line="240" w:lineRule="auto"/>
        <w:rPr>
          <w:rFonts w:ascii="Arial" w:eastAsia="Calibri" w:hAnsi="Arial" w:cs="Arial"/>
        </w:rPr>
      </w:pPr>
      <w:r>
        <w:rPr>
          <w:rFonts w:ascii="Arial" w:hAnsi="Arial" w:cs="Arial"/>
          <w:color w:val="222222"/>
          <w:shd w:val="clear" w:color="auto" w:fill="FFFFFF"/>
        </w:rPr>
        <w:t>Ortiz, A. O., and R. Bordia. "Injury to the vertebral endplate-disk complex associated with osteoporotic vertebral compression fractures." </w:t>
      </w:r>
      <w:r>
        <w:rPr>
          <w:rFonts w:ascii="Arial" w:hAnsi="Arial" w:cs="Arial"/>
          <w:i/>
          <w:iCs/>
          <w:color w:val="222222"/>
          <w:shd w:val="clear" w:color="auto" w:fill="FFFFFF"/>
        </w:rPr>
        <w:t>American journal of neuroradiology</w:t>
      </w:r>
      <w:r>
        <w:rPr>
          <w:rFonts w:ascii="Arial" w:hAnsi="Arial" w:cs="Arial"/>
          <w:color w:val="222222"/>
          <w:shd w:val="clear" w:color="auto" w:fill="FFFFFF"/>
        </w:rPr>
        <w:t> 32, no. 1 (2011): 115-120.</w:t>
      </w:r>
    </w:p>
    <w:p w14:paraId="3197F980" w14:textId="77777777" w:rsidR="00A674A5" w:rsidRDefault="00A674A5" w:rsidP="001C70A6">
      <w:pPr>
        <w:pStyle w:val="ListParagraph"/>
        <w:numPr>
          <w:ilvl w:val="0"/>
          <w:numId w:val="295"/>
        </w:numPr>
        <w:spacing w:after="0" w:line="240" w:lineRule="auto"/>
        <w:rPr>
          <w:rFonts w:ascii="Arial" w:eastAsia="Calibri" w:hAnsi="Arial" w:cs="Arial"/>
        </w:rPr>
      </w:pPr>
      <w:proofErr w:type="spellStart"/>
      <w:r>
        <w:rPr>
          <w:rFonts w:ascii="Arial" w:hAnsi="Arial" w:cs="Arial"/>
          <w:color w:val="222222"/>
          <w:shd w:val="clear" w:color="auto" w:fill="FFFFFF"/>
        </w:rPr>
        <w:lastRenderedPageBreak/>
        <w:t>Schoenfisch</w:t>
      </w:r>
      <w:proofErr w:type="spellEnd"/>
      <w:r>
        <w:rPr>
          <w:rFonts w:ascii="Arial" w:hAnsi="Arial" w:cs="Arial"/>
          <w:color w:val="222222"/>
          <w:shd w:val="clear" w:color="auto" w:fill="FFFFFF"/>
        </w:rPr>
        <w:t xml:space="preserve">, Ashley L., Lisa A. Pompeii, Douglas J. Myers, Tamara James, </w:t>
      </w:r>
      <w:proofErr w:type="spellStart"/>
      <w:r>
        <w:rPr>
          <w:rFonts w:ascii="Arial" w:hAnsi="Arial" w:cs="Arial"/>
          <w:color w:val="222222"/>
          <w:shd w:val="clear" w:color="auto" w:fill="FFFFFF"/>
        </w:rPr>
        <w:t>Yeu</w:t>
      </w:r>
      <w:proofErr w:type="spellEnd"/>
      <w:r>
        <w:rPr>
          <w:rFonts w:ascii="Cambria Math" w:hAnsi="Cambria Math" w:cs="Cambria Math"/>
          <w:color w:val="222222"/>
          <w:shd w:val="clear" w:color="auto" w:fill="FFFFFF"/>
        </w:rPr>
        <w:t>‐</w:t>
      </w:r>
      <w:r>
        <w:rPr>
          <w:rFonts w:ascii="Arial" w:hAnsi="Arial" w:cs="Arial"/>
          <w:color w:val="222222"/>
          <w:shd w:val="clear" w:color="auto" w:fill="FFFFFF"/>
        </w:rPr>
        <w:t xml:space="preserve">Li Yeung, Ethan </w:t>
      </w:r>
      <w:proofErr w:type="spellStart"/>
      <w:r>
        <w:rPr>
          <w:rFonts w:ascii="Arial" w:hAnsi="Arial" w:cs="Arial"/>
          <w:color w:val="222222"/>
          <w:shd w:val="clear" w:color="auto" w:fill="FFFFFF"/>
        </w:rPr>
        <w:t>Fricklas</w:t>
      </w:r>
      <w:proofErr w:type="spellEnd"/>
      <w:r>
        <w:rPr>
          <w:rFonts w:ascii="Arial" w:hAnsi="Arial" w:cs="Arial"/>
          <w:color w:val="222222"/>
          <w:shd w:val="clear" w:color="auto" w:fill="FFFFFF"/>
        </w:rPr>
        <w:t xml:space="preserve">, Marissa </w:t>
      </w:r>
      <w:proofErr w:type="spellStart"/>
      <w:r>
        <w:rPr>
          <w:rFonts w:ascii="Arial" w:hAnsi="Arial" w:cs="Arial"/>
          <w:color w:val="222222"/>
          <w:shd w:val="clear" w:color="auto" w:fill="FFFFFF"/>
        </w:rPr>
        <w:t>Pentico</w:t>
      </w:r>
      <w:proofErr w:type="spellEnd"/>
      <w:r>
        <w:rPr>
          <w:rFonts w:ascii="Arial" w:hAnsi="Arial" w:cs="Arial"/>
          <w:color w:val="222222"/>
          <w:shd w:val="clear" w:color="auto" w:fill="FFFFFF"/>
        </w:rPr>
        <w:t xml:space="preserve">, and Hester J. Lipscomb. "Objective measures of adoption of patient lift and transfer devices to reduce nursing staff injuries in the hospital setting", </w:t>
      </w:r>
      <w:r>
        <w:rPr>
          <w:rFonts w:ascii="Arial" w:hAnsi="Arial" w:cs="Arial"/>
          <w:i/>
          <w:iCs/>
          <w:color w:val="222222"/>
          <w:shd w:val="clear" w:color="auto" w:fill="FFFFFF"/>
        </w:rPr>
        <w:t>American Journal of industrial medicine</w:t>
      </w:r>
      <w:r>
        <w:rPr>
          <w:rFonts w:ascii="Arial" w:hAnsi="Arial" w:cs="Arial"/>
          <w:color w:val="222222"/>
          <w:shd w:val="clear" w:color="auto" w:fill="FFFFFF"/>
        </w:rPr>
        <w:t> 54, no. 12 (2011): 935-945.</w:t>
      </w:r>
    </w:p>
    <w:p w14:paraId="2E4B6C55" w14:textId="77777777" w:rsidR="00A674A5" w:rsidRDefault="00A674A5" w:rsidP="001C70A6">
      <w:pPr>
        <w:pStyle w:val="ListParagraph"/>
        <w:numPr>
          <w:ilvl w:val="0"/>
          <w:numId w:val="295"/>
        </w:numPr>
        <w:spacing w:after="0" w:line="240" w:lineRule="auto"/>
        <w:rPr>
          <w:rFonts w:ascii="Arial" w:eastAsia="Calibri" w:hAnsi="Arial" w:cs="Arial"/>
        </w:rPr>
      </w:pPr>
      <w:bookmarkStart w:id="26" w:name="_Hlk54969064"/>
      <w:r>
        <w:rPr>
          <w:rFonts w:ascii="Arial" w:eastAsia="Calibri" w:hAnsi="Arial" w:cs="Arial"/>
        </w:rPr>
        <w:t xml:space="preserve">Staff at Mayo Clinic, "Weight training dos and don'ts", September 25, 2018, Mayo Clinic, retrieved October 12, 2020, from </w:t>
      </w:r>
      <w:hyperlink r:id="rId70" w:history="1">
        <w:r>
          <w:rPr>
            <w:rStyle w:val="Hyperlink"/>
            <w:rFonts w:ascii="Arial" w:eastAsia="Calibri" w:hAnsi="Arial" w:cs="Arial"/>
          </w:rPr>
          <w:t>http://www.mayoclinic.com/health/weight-training/SM00028/NSECTIONGROUP=2</w:t>
        </w:r>
      </w:hyperlink>
      <w:bookmarkEnd w:id="26"/>
    </w:p>
    <w:p w14:paraId="1E87C1A3" w14:textId="77777777" w:rsidR="00A674A5" w:rsidRDefault="00A674A5" w:rsidP="001C70A6">
      <w:pPr>
        <w:pStyle w:val="ListParagraph"/>
        <w:numPr>
          <w:ilvl w:val="0"/>
          <w:numId w:val="295"/>
        </w:numPr>
        <w:spacing w:after="0" w:line="240" w:lineRule="auto"/>
        <w:rPr>
          <w:rFonts w:ascii="Arial" w:eastAsia="Calibri" w:hAnsi="Arial" w:cs="Arial"/>
        </w:rPr>
      </w:pPr>
      <w:r>
        <w:rPr>
          <w:rFonts w:ascii="Arial" w:hAnsi="Arial" w:cs="Arial"/>
          <w:color w:val="222222"/>
          <w:shd w:val="clear" w:color="auto" w:fill="FFFFFF"/>
        </w:rPr>
        <w:t xml:space="preserve">Waters, Thomas R., Sherry L. Baron, Laurie A. </w:t>
      </w:r>
      <w:proofErr w:type="spellStart"/>
      <w:r>
        <w:rPr>
          <w:rFonts w:ascii="Arial" w:hAnsi="Arial" w:cs="Arial"/>
          <w:color w:val="222222"/>
          <w:shd w:val="clear" w:color="auto" w:fill="FFFFFF"/>
        </w:rPr>
        <w:t>Piacitelli</w:t>
      </w:r>
      <w:proofErr w:type="spellEnd"/>
      <w:r>
        <w:rPr>
          <w:rFonts w:ascii="Arial" w:hAnsi="Arial" w:cs="Arial"/>
          <w:color w:val="222222"/>
          <w:shd w:val="clear" w:color="auto" w:fill="FFFFFF"/>
        </w:rPr>
        <w:t xml:space="preserve">, Vern P. Anderson, </w:t>
      </w:r>
      <w:proofErr w:type="spellStart"/>
      <w:r>
        <w:rPr>
          <w:rFonts w:ascii="Arial" w:hAnsi="Arial" w:cs="Arial"/>
          <w:color w:val="222222"/>
          <w:shd w:val="clear" w:color="auto" w:fill="FFFFFF"/>
        </w:rPr>
        <w:t>Torsten</w:t>
      </w:r>
      <w:proofErr w:type="spellEnd"/>
      <w:r>
        <w:rPr>
          <w:rFonts w:ascii="Arial" w:hAnsi="Arial" w:cs="Arial"/>
          <w:color w:val="222222"/>
          <w:shd w:val="clear" w:color="auto" w:fill="FFFFFF"/>
        </w:rPr>
        <w:t xml:space="preserve"> </w:t>
      </w:r>
      <w:proofErr w:type="spellStart"/>
      <w:r>
        <w:rPr>
          <w:rFonts w:ascii="Arial" w:hAnsi="Arial" w:cs="Arial"/>
          <w:color w:val="222222"/>
          <w:shd w:val="clear" w:color="auto" w:fill="FFFFFF"/>
        </w:rPr>
        <w:t>Skov</w:t>
      </w:r>
      <w:proofErr w:type="spellEnd"/>
      <w:r>
        <w:rPr>
          <w:rFonts w:ascii="Arial" w:hAnsi="Arial" w:cs="Arial"/>
          <w:color w:val="222222"/>
          <w:shd w:val="clear" w:color="auto" w:fill="FFFFFF"/>
        </w:rPr>
        <w:t>, Marie Haring-Sweeney, David K. Wall, and Lawrence J. Fine. "Evaluation of the revised NIOSH lifting equation: a cross-sectional epidemiologic study." </w:t>
      </w:r>
      <w:r>
        <w:rPr>
          <w:rFonts w:ascii="Arial" w:hAnsi="Arial" w:cs="Arial"/>
          <w:i/>
          <w:iCs/>
          <w:color w:val="222222"/>
          <w:shd w:val="clear" w:color="auto" w:fill="FFFFFF"/>
        </w:rPr>
        <w:t>Spine</w:t>
      </w:r>
      <w:r>
        <w:rPr>
          <w:rFonts w:ascii="Arial" w:hAnsi="Arial" w:cs="Arial"/>
          <w:color w:val="222222"/>
          <w:shd w:val="clear" w:color="auto" w:fill="FFFFFF"/>
        </w:rPr>
        <w:t> 24, no. 4 (1999): 386-394.</w:t>
      </w:r>
    </w:p>
    <w:p w14:paraId="591C4C00" w14:textId="77777777" w:rsidR="00A674A5" w:rsidRDefault="00A674A5" w:rsidP="001C70A6">
      <w:pPr>
        <w:pStyle w:val="ListParagraph"/>
        <w:numPr>
          <w:ilvl w:val="0"/>
          <w:numId w:val="295"/>
        </w:numPr>
        <w:spacing w:after="0" w:line="240" w:lineRule="auto"/>
        <w:rPr>
          <w:rFonts w:ascii="Arial" w:hAnsi="Arial" w:cs="Arial"/>
        </w:rPr>
      </w:pPr>
      <w:r>
        <w:rPr>
          <w:rFonts w:ascii="Arial" w:hAnsi="Arial" w:cs="Arial"/>
          <w:color w:val="222222"/>
          <w:shd w:val="clear" w:color="auto" w:fill="FFFFFF"/>
        </w:rPr>
        <w:t>Waters, Thomas R. "6 Product Design Issues Related to Safe Patient Handling Technology." </w:t>
      </w:r>
      <w:r>
        <w:rPr>
          <w:rFonts w:ascii="Arial" w:hAnsi="Arial" w:cs="Arial"/>
          <w:i/>
          <w:iCs/>
          <w:color w:val="222222"/>
          <w:shd w:val="clear" w:color="auto" w:fill="FFFFFF"/>
        </w:rPr>
        <w:t>Human Factors and Ergonomics in Consumer Product Design: Uses and Applications</w:t>
      </w:r>
      <w:r>
        <w:rPr>
          <w:rFonts w:ascii="Arial" w:hAnsi="Arial" w:cs="Arial"/>
          <w:color w:val="222222"/>
          <w:shd w:val="clear" w:color="auto" w:fill="FFFFFF"/>
        </w:rPr>
        <w:t> (2011): 89.</w:t>
      </w:r>
    </w:p>
    <w:p w14:paraId="2D9C8846" w14:textId="77777777" w:rsidR="00A674A5" w:rsidRDefault="00A674A5" w:rsidP="00A674A5">
      <w:pPr>
        <w:spacing w:after="0" w:line="240" w:lineRule="auto"/>
        <w:rPr>
          <w:rFonts w:ascii="Arial" w:hAnsi="Arial" w:cs="Arial"/>
        </w:rPr>
      </w:pPr>
    </w:p>
    <w:p w14:paraId="6924AAF6" w14:textId="77777777" w:rsidR="00A674A5" w:rsidRDefault="00A674A5" w:rsidP="00A674A5">
      <w:pPr>
        <w:tabs>
          <w:tab w:val="left" w:pos="3340"/>
        </w:tabs>
        <w:rPr>
          <w:rFonts w:ascii="Arial" w:hAnsi="Arial" w:cs="Arial"/>
        </w:rPr>
      </w:pPr>
      <w:r>
        <w:rPr>
          <w:rFonts w:ascii="Arial" w:hAnsi="Arial" w:cs="Arial"/>
        </w:rPr>
        <w:tab/>
      </w:r>
    </w:p>
    <w:p w14:paraId="3EBF8EC9" w14:textId="77777777" w:rsidR="00A674A5" w:rsidRDefault="00A674A5" w:rsidP="00A674A5">
      <w:pPr>
        <w:shd w:val="clear" w:color="auto" w:fill="FFFFFF"/>
        <w:spacing w:after="0" w:line="240" w:lineRule="auto"/>
        <w:rPr>
          <w:rFonts w:ascii="Arial" w:eastAsia="Times New Roman" w:hAnsi="Arial" w:cs="Arial"/>
          <w:b/>
          <w:bCs/>
          <w:i/>
          <w:color w:val="222222"/>
        </w:rPr>
      </w:pPr>
    </w:p>
    <w:p w14:paraId="55D592AE" w14:textId="77777777" w:rsidR="00A674A5" w:rsidRDefault="00A674A5" w:rsidP="00A674A5">
      <w:pPr>
        <w:shd w:val="clear" w:color="auto" w:fill="FFFFFF"/>
        <w:spacing w:after="0" w:line="240" w:lineRule="auto"/>
        <w:rPr>
          <w:rFonts w:ascii="Arial" w:eastAsia="Times New Roman" w:hAnsi="Arial" w:cs="Arial"/>
          <w:color w:val="222222"/>
        </w:rPr>
      </w:pPr>
      <w:r>
        <w:rPr>
          <w:rFonts w:ascii="Arial" w:eastAsia="Times New Roman" w:hAnsi="Arial" w:cs="Arial"/>
          <w:b/>
          <w:bCs/>
          <w:i/>
          <w:color w:val="222222"/>
        </w:rPr>
        <w:t xml:space="preserve">Standard Number 5.1.3 </w:t>
      </w:r>
      <w:r>
        <w:rPr>
          <w:rFonts w:ascii="Arial" w:eastAsia="Times New Roman" w:hAnsi="Arial" w:cs="Arial"/>
          <w:b/>
          <w:i/>
          <w:color w:val="222222"/>
        </w:rPr>
        <w:t>Provide time for employees to participate in learning sessions.</w:t>
      </w:r>
      <w:r>
        <w:rPr>
          <w:rFonts w:ascii="Arial" w:eastAsia="Times New Roman" w:hAnsi="Arial" w:cs="Arial"/>
          <w:b/>
          <w:color w:val="222222"/>
        </w:rPr>
        <w:t xml:space="preserve"> </w:t>
      </w:r>
      <w:r>
        <w:rPr>
          <w:rFonts w:ascii="Arial" w:eastAsia="Times New Roman" w:hAnsi="Arial" w:cs="Arial"/>
          <w:i/>
          <w:color w:val="222222"/>
        </w:rPr>
        <w:t>Employee participation will be facilitated by providing time and scheduling support services. Education and training will be provided during scheduled work hours, including alternate shift work.</w:t>
      </w:r>
    </w:p>
    <w:p w14:paraId="7D68F8FF" w14:textId="77777777" w:rsidR="00A674A5" w:rsidRDefault="00A674A5" w:rsidP="00A674A5">
      <w:pPr>
        <w:shd w:val="clear" w:color="auto" w:fill="FFFFFF"/>
        <w:spacing w:after="0" w:line="240" w:lineRule="auto"/>
        <w:rPr>
          <w:rFonts w:ascii="Arial" w:eastAsia="Times New Roman" w:hAnsi="Arial" w:cs="Arial"/>
          <w:color w:val="FF0000"/>
        </w:rPr>
      </w:pPr>
    </w:p>
    <w:p w14:paraId="3F253C08" w14:textId="77777777" w:rsidR="00A674A5" w:rsidRDefault="00A674A5" w:rsidP="00A674A5">
      <w:pPr>
        <w:shd w:val="clear" w:color="auto" w:fill="FFFFFF"/>
        <w:spacing w:line="240" w:lineRule="auto"/>
        <w:contextualSpacing/>
        <w:rPr>
          <w:rFonts w:ascii="Arial" w:eastAsia="Times New Roman" w:hAnsi="Arial" w:cs="Arial"/>
        </w:rPr>
      </w:pPr>
      <w:r>
        <w:rPr>
          <w:rFonts w:ascii="Arial" w:eastAsia="Times New Roman" w:hAnsi="Arial" w:cs="Arial"/>
          <w:b/>
          <w:bCs/>
        </w:rPr>
        <w:t>Introduction</w:t>
      </w:r>
      <w:r>
        <w:rPr>
          <w:rFonts w:ascii="Arial" w:eastAsia="Times New Roman" w:hAnsi="Arial" w:cs="Arial"/>
        </w:rPr>
        <w:t>: All too often healthcare workers will report: “we don’t have time to attend safe patient handling and mobility (SPHM) training”.  Also, during new employee orientation, hours allocated for SPHM education are sometimes limited by organizational time constraints. This training, from a safety standpoint, is unquestionably a high priority, despite competing healthcare worker demands and budgetary challenges.</w:t>
      </w:r>
    </w:p>
    <w:p w14:paraId="127CE03E" w14:textId="77777777" w:rsidR="00A674A5" w:rsidRDefault="00A674A5" w:rsidP="00A674A5">
      <w:pPr>
        <w:shd w:val="clear" w:color="auto" w:fill="FFFFFF"/>
        <w:spacing w:after="0" w:line="240" w:lineRule="auto"/>
        <w:ind w:left="720"/>
        <w:contextualSpacing/>
        <w:rPr>
          <w:rFonts w:ascii="Arial" w:eastAsia="Times New Roman" w:hAnsi="Arial" w:cs="Arial"/>
          <w:color w:val="FF0000"/>
        </w:rPr>
      </w:pPr>
    </w:p>
    <w:p w14:paraId="5BB35C20" w14:textId="77777777" w:rsidR="00A674A5" w:rsidRDefault="00A674A5" w:rsidP="00A674A5">
      <w:pPr>
        <w:shd w:val="clear" w:color="auto" w:fill="FFFFFF"/>
        <w:spacing w:after="0"/>
        <w:rPr>
          <w:rFonts w:ascii="Arial" w:eastAsia="Times New Roman" w:hAnsi="Arial" w:cs="Arial"/>
          <w:b/>
          <w:bCs/>
        </w:rPr>
      </w:pPr>
      <w:r>
        <w:rPr>
          <w:rFonts w:ascii="Arial" w:eastAsia="Times New Roman" w:hAnsi="Arial" w:cs="Arial"/>
          <w:b/>
          <w:bCs/>
          <w:color w:val="000000"/>
        </w:rPr>
        <w:t>Upon completion of the review/implementation of this standard, you/your healthcare organization should understand and/or demonstrate the following:</w:t>
      </w:r>
    </w:p>
    <w:p w14:paraId="0AE21AE9" w14:textId="77777777" w:rsidR="00A674A5" w:rsidRDefault="00A674A5" w:rsidP="001C70A6">
      <w:pPr>
        <w:numPr>
          <w:ilvl w:val="0"/>
          <w:numId w:val="296"/>
        </w:numPr>
        <w:shd w:val="clear" w:color="auto" w:fill="FFFFFF"/>
        <w:spacing w:after="0" w:line="240" w:lineRule="auto"/>
        <w:ind w:left="720"/>
        <w:contextualSpacing/>
        <w:rPr>
          <w:rFonts w:ascii="Arial" w:eastAsia="Times New Roman" w:hAnsi="Arial" w:cs="Arial"/>
          <w:color w:val="000000" w:themeColor="text1"/>
        </w:rPr>
      </w:pPr>
      <w:r>
        <w:rPr>
          <w:rFonts w:ascii="Arial" w:eastAsia="Times New Roman" w:hAnsi="Arial" w:cs="Arial"/>
          <w:color w:val="000000" w:themeColor="text1"/>
        </w:rPr>
        <w:t xml:space="preserve">Integration of healthcare worker training and education opportunities into scheduling. </w:t>
      </w:r>
    </w:p>
    <w:p w14:paraId="1F2F039C" w14:textId="77777777" w:rsidR="00A674A5" w:rsidRDefault="00A674A5" w:rsidP="001C70A6">
      <w:pPr>
        <w:numPr>
          <w:ilvl w:val="0"/>
          <w:numId w:val="296"/>
        </w:numPr>
        <w:shd w:val="clear" w:color="auto" w:fill="FFFFFF"/>
        <w:spacing w:after="0" w:line="240" w:lineRule="auto"/>
        <w:ind w:left="720"/>
        <w:contextualSpacing/>
        <w:rPr>
          <w:rFonts w:ascii="Arial" w:eastAsia="Times New Roman" w:hAnsi="Arial" w:cs="Arial"/>
          <w:color w:val="000000" w:themeColor="text1"/>
        </w:rPr>
      </w:pPr>
      <w:r>
        <w:rPr>
          <w:rFonts w:ascii="Arial" w:eastAsia="Times New Roman" w:hAnsi="Arial" w:cs="Arial"/>
          <w:color w:val="000000" w:themeColor="text1"/>
        </w:rPr>
        <w:t>Involvement of appropriate stakeholders to ensure adequate time and staffing levels.</w:t>
      </w:r>
    </w:p>
    <w:p w14:paraId="69AA3C87" w14:textId="77777777" w:rsidR="00A674A5" w:rsidRDefault="00A674A5" w:rsidP="00A674A5">
      <w:pPr>
        <w:shd w:val="clear" w:color="auto" w:fill="FFFFFF"/>
        <w:spacing w:after="0" w:line="240" w:lineRule="auto"/>
        <w:rPr>
          <w:rFonts w:ascii="Arial" w:eastAsia="Times New Roman" w:hAnsi="Arial" w:cs="Arial"/>
          <w:color w:val="FF0000"/>
        </w:rPr>
      </w:pPr>
    </w:p>
    <w:p w14:paraId="42E10479" w14:textId="77777777" w:rsidR="00A674A5" w:rsidRDefault="00A674A5" w:rsidP="00A674A5">
      <w:pPr>
        <w:shd w:val="clear" w:color="auto" w:fill="FFFFFF"/>
        <w:spacing w:line="240" w:lineRule="auto"/>
        <w:contextualSpacing/>
        <w:rPr>
          <w:rFonts w:ascii="Arial" w:eastAsia="Times New Roman" w:hAnsi="Arial" w:cs="Arial"/>
          <w:b/>
          <w:bCs/>
        </w:rPr>
      </w:pPr>
      <w:r>
        <w:rPr>
          <w:rFonts w:ascii="Arial" w:eastAsia="Times New Roman" w:hAnsi="Arial" w:cs="Arial"/>
          <w:b/>
          <w:bCs/>
          <w:color w:val="000000" w:themeColor="text1"/>
        </w:rPr>
        <w:t>Implementing Standard 5.1.3</w:t>
      </w:r>
    </w:p>
    <w:p w14:paraId="4D757258" w14:textId="77777777" w:rsidR="00A674A5" w:rsidRDefault="00A674A5" w:rsidP="001C70A6">
      <w:pPr>
        <w:numPr>
          <w:ilvl w:val="0"/>
          <w:numId w:val="297"/>
        </w:numPr>
        <w:shd w:val="clear" w:color="auto" w:fill="FFFFFF"/>
        <w:spacing w:after="0" w:line="240" w:lineRule="auto"/>
        <w:contextualSpacing/>
        <w:rPr>
          <w:rFonts w:ascii="Arial" w:eastAsia="Times New Roman" w:hAnsi="Arial" w:cs="Arial"/>
        </w:rPr>
      </w:pPr>
      <w:r>
        <w:rPr>
          <w:rFonts w:ascii="Arial" w:eastAsia="Times New Roman" w:hAnsi="Arial" w:cs="Arial"/>
          <w:color w:val="000000" w:themeColor="text1"/>
        </w:rPr>
        <w:t xml:space="preserve">Provide time and support for healthcare workers to actively participate in SPHM education and </w:t>
      </w:r>
      <w:r>
        <w:rPr>
          <w:rFonts w:ascii="Arial" w:eastAsia="Times New Roman" w:hAnsi="Arial" w:cs="Arial"/>
        </w:rPr>
        <w:t xml:space="preserve">training </w:t>
      </w:r>
      <w:proofErr w:type="gramStart"/>
      <w:r>
        <w:rPr>
          <w:rFonts w:ascii="Arial" w:eastAsia="Times New Roman" w:hAnsi="Arial" w:cs="Arial"/>
        </w:rPr>
        <w:t>in order to</w:t>
      </w:r>
      <w:proofErr w:type="gramEnd"/>
      <w:r>
        <w:rPr>
          <w:rFonts w:ascii="Arial" w:eastAsia="Times New Roman" w:hAnsi="Arial" w:cs="Arial"/>
        </w:rPr>
        <w:t xml:space="preserve"> initiate and maintain competence in SPHM elements and technology. </w:t>
      </w:r>
    </w:p>
    <w:p w14:paraId="2DB07263" w14:textId="77777777" w:rsidR="00A674A5" w:rsidRDefault="00A674A5" w:rsidP="001C70A6">
      <w:pPr>
        <w:numPr>
          <w:ilvl w:val="1"/>
          <w:numId w:val="298"/>
        </w:numPr>
        <w:shd w:val="clear" w:color="auto" w:fill="FFFFFF"/>
        <w:spacing w:after="0" w:line="240" w:lineRule="auto"/>
        <w:ind w:left="720"/>
        <w:contextualSpacing/>
        <w:rPr>
          <w:rFonts w:ascii="Arial" w:eastAsia="Times New Roman" w:hAnsi="Arial" w:cs="Arial"/>
        </w:rPr>
      </w:pPr>
      <w:r>
        <w:rPr>
          <w:rFonts w:ascii="Arial" w:eastAsia="Times New Roman" w:hAnsi="Arial" w:cs="Arial"/>
        </w:rPr>
        <w:t>Provide education and training during scheduled work hours, including alternate shift work.</w:t>
      </w:r>
    </w:p>
    <w:p w14:paraId="65210054" w14:textId="77777777" w:rsidR="00A674A5" w:rsidRDefault="00A674A5" w:rsidP="001C70A6">
      <w:pPr>
        <w:numPr>
          <w:ilvl w:val="1"/>
          <w:numId w:val="298"/>
        </w:numPr>
        <w:shd w:val="clear" w:color="auto" w:fill="FFFFFF"/>
        <w:spacing w:after="0" w:line="240" w:lineRule="auto"/>
        <w:ind w:left="720"/>
        <w:contextualSpacing/>
        <w:rPr>
          <w:rFonts w:ascii="Arial" w:eastAsia="Times New Roman" w:hAnsi="Arial" w:cs="Arial"/>
        </w:rPr>
      </w:pPr>
      <w:r>
        <w:rPr>
          <w:rFonts w:ascii="Arial" w:eastAsia="Times New Roman" w:hAnsi="Arial" w:cs="Arial"/>
        </w:rPr>
        <w:t>Provide opportunities for healthcare workers to attend external training and conferences.</w:t>
      </w:r>
    </w:p>
    <w:p w14:paraId="3E16717B" w14:textId="77777777" w:rsidR="00A674A5" w:rsidRDefault="00A674A5" w:rsidP="001C70A6">
      <w:pPr>
        <w:numPr>
          <w:ilvl w:val="0"/>
          <w:numId w:val="297"/>
        </w:numPr>
        <w:shd w:val="clear" w:color="auto" w:fill="FFFFFF"/>
        <w:spacing w:after="0" w:line="240" w:lineRule="auto"/>
        <w:contextualSpacing/>
        <w:rPr>
          <w:rFonts w:ascii="Arial" w:eastAsia="Times New Roman" w:hAnsi="Arial" w:cs="Arial"/>
          <w:color w:val="000000" w:themeColor="text1"/>
        </w:rPr>
      </w:pPr>
      <w:r>
        <w:rPr>
          <w:rFonts w:ascii="Arial" w:eastAsia="Times New Roman" w:hAnsi="Arial" w:cs="Arial"/>
        </w:rPr>
        <w:t xml:space="preserve">Establish a train-the-trainer (e.g., mobility/SPHM coach/champion) to provide or assist in furnishing learning </w:t>
      </w:r>
      <w:r>
        <w:rPr>
          <w:rFonts w:ascii="Arial" w:eastAsia="Times New Roman" w:hAnsi="Arial" w:cs="Arial"/>
          <w:color w:val="000000" w:themeColor="text1"/>
        </w:rPr>
        <w:t>opportunities in the clinical area/unit.</w:t>
      </w:r>
    </w:p>
    <w:p w14:paraId="7E0C42C9" w14:textId="77777777" w:rsidR="00A674A5" w:rsidRDefault="00A674A5" w:rsidP="001C70A6">
      <w:pPr>
        <w:pStyle w:val="ListParagraph"/>
        <w:numPr>
          <w:ilvl w:val="0"/>
          <w:numId w:val="299"/>
        </w:numPr>
        <w:shd w:val="clear" w:color="auto" w:fill="FFFFFF"/>
        <w:spacing w:after="0" w:line="240" w:lineRule="auto"/>
        <w:rPr>
          <w:rFonts w:ascii="Arial" w:eastAsia="Times New Roman" w:hAnsi="Arial" w:cs="Arial"/>
          <w:color w:val="000000" w:themeColor="text1"/>
        </w:rPr>
      </w:pPr>
      <w:r>
        <w:rPr>
          <w:rFonts w:ascii="Arial" w:eastAsia="Times New Roman" w:hAnsi="Arial" w:cs="Arial"/>
          <w:color w:val="000000" w:themeColor="text1"/>
        </w:rPr>
        <w:t>Integrate point-of-care training by an SPHM coach/champion, mobility/lift coach, or lift team member.</w:t>
      </w:r>
    </w:p>
    <w:p w14:paraId="376B27AF" w14:textId="77777777" w:rsidR="00A674A5" w:rsidRDefault="00A674A5" w:rsidP="001C70A6">
      <w:pPr>
        <w:pStyle w:val="ListParagraph"/>
        <w:numPr>
          <w:ilvl w:val="0"/>
          <w:numId w:val="299"/>
        </w:numPr>
        <w:shd w:val="clear" w:color="auto" w:fill="FFFFFF"/>
        <w:spacing w:after="0" w:line="240" w:lineRule="auto"/>
        <w:rPr>
          <w:rFonts w:ascii="Arial" w:eastAsia="Times New Roman" w:hAnsi="Arial" w:cs="Arial"/>
          <w:color w:val="000000" w:themeColor="text1"/>
        </w:rPr>
      </w:pPr>
      <w:r>
        <w:rPr>
          <w:rFonts w:ascii="Arial" w:eastAsia="Times New Roman" w:hAnsi="Arial" w:cs="Arial"/>
          <w:color w:val="000000" w:themeColor="text1"/>
        </w:rPr>
        <w:t>Monitor skills acquisition.</w:t>
      </w:r>
    </w:p>
    <w:p w14:paraId="24DE386C" w14:textId="77777777" w:rsidR="00A674A5" w:rsidRDefault="00A674A5" w:rsidP="001C70A6">
      <w:pPr>
        <w:pStyle w:val="ListParagraph"/>
        <w:numPr>
          <w:ilvl w:val="0"/>
          <w:numId w:val="299"/>
        </w:numPr>
        <w:shd w:val="clear" w:color="auto" w:fill="FFFFFF"/>
        <w:spacing w:after="0" w:line="240" w:lineRule="auto"/>
        <w:rPr>
          <w:rFonts w:ascii="Arial" w:eastAsia="Times New Roman" w:hAnsi="Arial" w:cs="Arial"/>
          <w:color w:val="000000" w:themeColor="text1"/>
        </w:rPr>
      </w:pPr>
      <w:r>
        <w:rPr>
          <w:rFonts w:ascii="Arial" w:eastAsia="Times New Roman" w:hAnsi="Arial" w:cs="Arial"/>
          <w:color w:val="000000" w:themeColor="text1"/>
        </w:rPr>
        <w:t>Ensure that healthcare workers have hands-on training opportunities.</w:t>
      </w:r>
    </w:p>
    <w:p w14:paraId="7C274486" w14:textId="77777777" w:rsidR="00A674A5" w:rsidRDefault="00A674A5" w:rsidP="001C70A6">
      <w:pPr>
        <w:pStyle w:val="ListParagraph"/>
        <w:numPr>
          <w:ilvl w:val="0"/>
          <w:numId w:val="299"/>
        </w:numPr>
        <w:shd w:val="clear" w:color="auto" w:fill="FFFFFF"/>
        <w:spacing w:after="0" w:line="240" w:lineRule="auto"/>
        <w:rPr>
          <w:rFonts w:ascii="Arial" w:eastAsia="Times New Roman" w:hAnsi="Arial" w:cs="Arial"/>
          <w:color w:val="000000" w:themeColor="text1"/>
        </w:rPr>
      </w:pPr>
      <w:r>
        <w:rPr>
          <w:rFonts w:ascii="Arial" w:eastAsia="Times New Roman" w:hAnsi="Arial" w:cs="Arial"/>
          <w:color w:val="000000" w:themeColor="text1"/>
        </w:rPr>
        <w:t>Provide clinical area/unit-, discipline-, and/or facility-specific training.</w:t>
      </w:r>
    </w:p>
    <w:p w14:paraId="097CB8DA" w14:textId="77777777" w:rsidR="00A674A5" w:rsidRDefault="00A674A5" w:rsidP="00A674A5">
      <w:pPr>
        <w:shd w:val="clear" w:color="auto" w:fill="FFFFFF"/>
        <w:spacing w:after="0" w:line="240" w:lineRule="auto"/>
        <w:rPr>
          <w:rFonts w:ascii="Arial" w:eastAsia="Times New Roman" w:hAnsi="Arial" w:cs="Arial"/>
          <w:color w:val="000000" w:themeColor="text1"/>
        </w:rPr>
      </w:pPr>
    </w:p>
    <w:p w14:paraId="10CC3387" w14:textId="77777777" w:rsidR="00A674A5" w:rsidRDefault="00A674A5" w:rsidP="00A674A5">
      <w:pPr>
        <w:shd w:val="clear" w:color="auto" w:fill="FFFFFF"/>
        <w:spacing w:line="240" w:lineRule="auto"/>
        <w:contextualSpacing/>
        <w:rPr>
          <w:rFonts w:ascii="Arial" w:eastAsia="Times New Roman" w:hAnsi="Arial" w:cs="Arial"/>
          <w:b/>
          <w:color w:val="000000" w:themeColor="text1"/>
        </w:rPr>
      </w:pPr>
      <w:r>
        <w:rPr>
          <w:rFonts w:ascii="Arial" w:eastAsia="Times New Roman" w:hAnsi="Arial" w:cs="Arial"/>
          <w:b/>
          <w:color w:val="000000" w:themeColor="text1"/>
        </w:rPr>
        <w:t>5.1.3 TIPS</w:t>
      </w:r>
    </w:p>
    <w:p w14:paraId="04E17B98" w14:textId="77777777" w:rsidR="00A674A5" w:rsidRDefault="00A674A5" w:rsidP="00A674A5">
      <w:pPr>
        <w:shd w:val="clear" w:color="auto" w:fill="FFFFFF"/>
        <w:spacing w:line="240" w:lineRule="auto"/>
        <w:contextualSpacing/>
        <w:rPr>
          <w:rFonts w:ascii="Arial" w:eastAsia="Times New Roman" w:hAnsi="Arial" w:cs="Arial"/>
        </w:rPr>
      </w:pPr>
      <w:r>
        <w:rPr>
          <w:rFonts w:ascii="Arial" w:eastAsia="Times New Roman" w:hAnsi="Arial" w:cs="Arial"/>
        </w:rPr>
        <w:lastRenderedPageBreak/>
        <w:t>According to the Occupational Safety and Health Administration (OSHA), there are several challenges for individuals managing SPHM programs [</w:t>
      </w:r>
      <w:r>
        <w:rPr>
          <w:rFonts w:ascii="Arial" w:eastAsia="Times New Roman" w:hAnsi="Arial" w:cs="Arial"/>
          <w:color w:val="000000" w:themeColor="text1"/>
        </w:rPr>
        <w:t xml:space="preserve">Department of Labor </w:t>
      </w:r>
      <w:r>
        <w:rPr>
          <w:rFonts w:ascii="Arial" w:eastAsia="Times New Roman" w:hAnsi="Arial" w:cs="Arial"/>
        </w:rPr>
        <w:t xml:space="preserve">(DOL), 2013]. Finding the needed time for healthcare worker training seems to be a universal issue. Dedicated time for employee education and training is an extra expense to the organization; however, when leadership realizes the overall benefits of SPHM programs, the reasoning for budgeting for additional healthcare worker hours is seen as an overall cost-savings.  </w:t>
      </w:r>
    </w:p>
    <w:p w14:paraId="594F1683" w14:textId="77777777" w:rsidR="00A674A5" w:rsidRDefault="00A674A5" w:rsidP="00A674A5">
      <w:pPr>
        <w:shd w:val="clear" w:color="auto" w:fill="FFFFFF"/>
        <w:spacing w:after="0" w:line="240" w:lineRule="auto"/>
        <w:ind w:left="720"/>
        <w:contextualSpacing/>
        <w:rPr>
          <w:rFonts w:ascii="Arial" w:eastAsia="Times New Roman" w:hAnsi="Arial" w:cs="Arial"/>
        </w:rPr>
      </w:pPr>
    </w:p>
    <w:p w14:paraId="4A1F8471" w14:textId="77777777" w:rsidR="00A674A5" w:rsidRDefault="00A674A5" w:rsidP="00A674A5">
      <w:pPr>
        <w:shd w:val="clear" w:color="auto" w:fill="FFFFFF"/>
        <w:spacing w:line="240" w:lineRule="auto"/>
        <w:contextualSpacing/>
        <w:rPr>
          <w:rFonts w:ascii="Arial" w:eastAsia="Times New Roman" w:hAnsi="Arial" w:cs="Arial"/>
        </w:rPr>
      </w:pPr>
      <w:r>
        <w:rPr>
          <w:rFonts w:ascii="Arial" w:eastAsia="Times New Roman" w:hAnsi="Arial" w:cs="Arial"/>
        </w:rPr>
        <w:t xml:space="preserve">Another challenge is the time allotted for periodic refresher training. Research on several methods for delivering refresher training includes training in the clinical area/unit during various shifts and/or during annual skills education days. It should be </w:t>
      </w:r>
      <w:proofErr w:type="gramStart"/>
      <w:r>
        <w:rPr>
          <w:rFonts w:ascii="Arial" w:eastAsia="Times New Roman" w:hAnsi="Arial" w:cs="Arial"/>
        </w:rPr>
        <w:t>taken into account</w:t>
      </w:r>
      <w:proofErr w:type="gramEnd"/>
      <w:r>
        <w:rPr>
          <w:rFonts w:ascii="Arial" w:eastAsia="Times New Roman" w:hAnsi="Arial" w:cs="Arial"/>
        </w:rPr>
        <w:t xml:space="preserve"> that there should be sufficient time to allow hands-on refresher training of existing SPHM technology as well as time to learn new SPHM techniques and work practices. Offering continuing education hours for refresher training and annual champion/coach training is popular with healthcare workers. Also, some employers offer paid-time-off for outside SPHM training or conferences. Such venues take healthcare workers out of their work environment where they are more focused on what they are learning.  As well, such training often offers new ideas and information that can be shared with co-workers to enhance the quality and safety of the workplace environment (see Standard 1.1.4).</w:t>
      </w:r>
    </w:p>
    <w:p w14:paraId="3628CF9F" w14:textId="77777777" w:rsidR="00A674A5" w:rsidRDefault="00A674A5" w:rsidP="00A674A5">
      <w:pPr>
        <w:shd w:val="clear" w:color="auto" w:fill="FFFFFF"/>
        <w:spacing w:line="240" w:lineRule="auto"/>
        <w:contextualSpacing/>
        <w:rPr>
          <w:rFonts w:ascii="Arial" w:eastAsia="Times New Roman" w:hAnsi="Arial" w:cs="Arial"/>
          <w:color w:val="000000" w:themeColor="text1"/>
        </w:rPr>
      </w:pPr>
    </w:p>
    <w:p w14:paraId="56B1E82B" w14:textId="77777777" w:rsidR="00A674A5" w:rsidRDefault="00A674A5" w:rsidP="00A674A5">
      <w:pPr>
        <w:shd w:val="clear" w:color="auto" w:fill="FFFFFF"/>
        <w:spacing w:line="240" w:lineRule="auto"/>
        <w:contextualSpacing/>
        <w:rPr>
          <w:rFonts w:ascii="Arial" w:eastAsia="Times New Roman" w:hAnsi="Arial" w:cs="Arial"/>
          <w:b/>
        </w:rPr>
      </w:pPr>
      <w:r>
        <w:rPr>
          <w:rFonts w:ascii="Arial" w:eastAsia="Times New Roman" w:hAnsi="Arial" w:cs="Arial"/>
          <w:b/>
        </w:rPr>
        <w:t>5.1.3 Resources</w:t>
      </w:r>
    </w:p>
    <w:p w14:paraId="0224988F" w14:textId="77777777" w:rsidR="00A674A5" w:rsidRDefault="00A674A5" w:rsidP="001C70A6">
      <w:pPr>
        <w:numPr>
          <w:ilvl w:val="0"/>
          <w:numId w:val="300"/>
        </w:numPr>
        <w:shd w:val="clear" w:color="auto" w:fill="FFFFFF"/>
        <w:spacing w:line="240" w:lineRule="auto"/>
        <w:contextualSpacing/>
        <w:rPr>
          <w:rFonts w:ascii="Arial" w:eastAsia="Times New Roman" w:hAnsi="Arial" w:cs="Arial"/>
          <w:color w:val="000000" w:themeColor="text1"/>
        </w:rPr>
      </w:pPr>
      <w:r>
        <w:rPr>
          <w:rFonts w:ascii="Arial" w:eastAsia="Times New Roman" w:hAnsi="Arial" w:cs="Arial"/>
          <w:color w:val="000000" w:themeColor="text1"/>
        </w:rPr>
        <w:t xml:space="preserve">Enos, L; Eldredge, D; Rockefeller, K.  </w:t>
      </w:r>
      <w:r>
        <w:rPr>
          <w:rFonts w:ascii="Arial" w:eastAsia="Times New Roman" w:hAnsi="Arial" w:cs="Arial"/>
          <w:i/>
          <w:color w:val="000000" w:themeColor="text1"/>
        </w:rPr>
        <w:t>Educational Case Report:  A Safe Patient handling and Mobilization Training Program in an Academic Medical Center</w:t>
      </w:r>
      <w:r>
        <w:rPr>
          <w:rFonts w:ascii="Arial" w:eastAsia="Times New Roman" w:hAnsi="Arial" w:cs="Arial"/>
          <w:color w:val="000000" w:themeColor="text1"/>
        </w:rPr>
        <w:t>. Am J SPHM September 2016 Vol 6, No3, pgs.120-129.</w:t>
      </w:r>
    </w:p>
    <w:p w14:paraId="50FD5EBF" w14:textId="77777777" w:rsidR="00A674A5" w:rsidRDefault="00A674A5" w:rsidP="001C70A6">
      <w:pPr>
        <w:numPr>
          <w:ilvl w:val="0"/>
          <w:numId w:val="300"/>
        </w:numPr>
        <w:spacing w:line="240" w:lineRule="auto"/>
        <w:contextualSpacing/>
        <w:rPr>
          <w:rFonts w:ascii="Arial" w:hAnsi="Arial" w:cs="Arial"/>
        </w:rPr>
      </w:pPr>
      <w:r>
        <w:rPr>
          <w:rFonts w:ascii="Arial" w:eastAsia="Times New Roman" w:hAnsi="Arial" w:cs="Arial"/>
          <w:color w:val="000000" w:themeColor="text1"/>
        </w:rPr>
        <w:t xml:space="preserve">Gallagher, A., Hares, K., &amp; Wright, D. (2018). International round table discussion: Training and competency in safe patient handling. </w:t>
      </w:r>
      <w:r>
        <w:rPr>
          <w:rFonts w:ascii="Arial" w:eastAsia="Times New Roman" w:hAnsi="Arial" w:cs="Arial"/>
          <w:i/>
          <w:color w:val="000000" w:themeColor="text1"/>
        </w:rPr>
        <w:t>International Journal of Safe patient Handling and Mobility, 8</w:t>
      </w:r>
      <w:r>
        <w:rPr>
          <w:rFonts w:ascii="Arial" w:eastAsia="Times New Roman" w:hAnsi="Arial" w:cs="Arial"/>
          <w:color w:val="000000" w:themeColor="text1"/>
        </w:rPr>
        <w:t>(3), pp.142-152.</w:t>
      </w:r>
    </w:p>
    <w:p w14:paraId="23289317" w14:textId="77777777" w:rsidR="00A674A5" w:rsidRDefault="00A674A5" w:rsidP="001C70A6">
      <w:pPr>
        <w:numPr>
          <w:ilvl w:val="0"/>
          <w:numId w:val="300"/>
        </w:numPr>
        <w:shd w:val="clear" w:color="auto" w:fill="FFFFFF"/>
        <w:spacing w:line="240" w:lineRule="auto"/>
        <w:contextualSpacing/>
        <w:rPr>
          <w:rFonts w:ascii="Arial" w:eastAsia="Times New Roman" w:hAnsi="Arial" w:cs="Arial"/>
          <w:color w:val="000000" w:themeColor="text1"/>
        </w:rPr>
      </w:pPr>
      <w:r>
        <w:rPr>
          <w:rFonts w:ascii="Arial" w:eastAsia="Times New Roman" w:hAnsi="Arial" w:cs="Arial"/>
          <w:color w:val="000000" w:themeColor="text1"/>
        </w:rPr>
        <w:t>Occupational Safety and Health Administration (OSHA), “Safe Patient Handling Programs: Effectiveness and Cost Savings”. (n.d.). Retrieved October 12, 2020, from</w:t>
      </w:r>
    </w:p>
    <w:p w14:paraId="669FB1B2" w14:textId="77777777" w:rsidR="00A674A5" w:rsidRDefault="00A674A5" w:rsidP="00A674A5">
      <w:pPr>
        <w:shd w:val="clear" w:color="auto" w:fill="FFFFFF"/>
        <w:spacing w:line="240" w:lineRule="auto"/>
        <w:ind w:firstLine="720"/>
        <w:contextualSpacing/>
        <w:rPr>
          <w:rFonts w:ascii="Arial" w:hAnsi="Arial" w:cs="Arial"/>
          <w:color w:val="0000FF"/>
          <w:u w:val="single"/>
        </w:rPr>
      </w:pPr>
      <w:hyperlink r:id="rId71" w:tgtFrame="_blank" w:history="1">
        <w:r>
          <w:rPr>
            <w:rStyle w:val="Hyperlink"/>
            <w:rFonts w:ascii="Arial" w:hAnsi="Arial" w:cs="Arial"/>
            <w:color w:val="0000FF"/>
          </w:rPr>
          <w:t>https://www.osha.gov/Publications/OSHA3279.pdf</w:t>
        </w:r>
      </w:hyperlink>
    </w:p>
    <w:p w14:paraId="1770D96D" w14:textId="77777777" w:rsidR="00A674A5" w:rsidRDefault="00A674A5" w:rsidP="00A674A5">
      <w:pPr>
        <w:spacing w:after="0" w:line="240" w:lineRule="auto"/>
        <w:rPr>
          <w:rFonts w:ascii="Arial" w:hAnsi="Arial" w:cs="Arial"/>
        </w:rPr>
      </w:pPr>
    </w:p>
    <w:p w14:paraId="5F51E351" w14:textId="77777777" w:rsidR="00A674A5" w:rsidRDefault="00A674A5" w:rsidP="00A674A5">
      <w:pPr>
        <w:spacing w:after="0" w:line="240" w:lineRule="auto"/>
        <w:rPr>
          <w:rFonts w:ascii="Arial" w:hAnsi="Arial" w:cs="Arial"/>
        </w:rPr>
      </w:pPr>
    </w:p>
    <w:p w14:paraId="638A8785" w14:textId="77777777" w:rsidR="00A674A5" w:rsidRDefault="00A674A5" w:rsidP="00A674A5">
      <w:pPr>
        <w:spacing w:after="0" w:line="240" w:lineRule="auto"/>
        <w:rPr>
          <w:rFonts w:ascii="Arial" w:hAnsi="Arial" w:cs="Arial"/>
        </w:rPr>
      </w:pPr>
    </w:p>
    <w:p w14:paraId="547DE523" w14:textId="77777777" w:rsidR="00A674A5" w:rsidRDefault="00A674A5" w:rsidP="00A674A5">
      <w:pPr>
        <w:spacing w:after="0" w:line="240" w:lineRule="auto"/>
        <w:rPr>
          <w:rFonts w:ascii="Arial" w:hAnsi="Arial" w:cs="Arial"/>
        </w:rPr>
      </w:pPr>
      <w:r>
        <w:rPr>
          <w:rFonts w:ascii="Arial" w:hAnsi="Arial" w:cs="Arial"/>
          <w:b/>
          <w:i/>
        </w:rPr>
        <w:t xml:space="preserve">Standard Number 5.1.4 Provide appropriate SPHM technology for education and training. </w:t>
      </w:r>
      <w:r>
        <w:rPr>
          <w:rFonts w:ascii="Arial" w:hAnsi="Arial" w:cs="Arial"/>
          <w:i/>
        </w:rPr>
        <w:t>Interactive education and training will be conducted using the same types of SPHM technology used for healthcare recipient care within the organization. Simulation or point-of-care training is preferred.</w:t>
      </w:r>
    </w:p>
    <w:p w14:paraId="7CCC5829" w14:textId="77777777" w:rsidR="00A674A5" w:rsidRDefault="00A674A5" w:rsidP="00A674A5">
      <w:pPr>
        <w:spacing w:after="0" w:line="240" w:lineRule="auto"/>
        <w:rPr>
          <w:rFonts w:ascii="Arial" w:hAnsi="Arial" w:cs="Arial"/>
        </w:rPr>
      </w:pPr>
    </w:p>
    <w:p w14:paraId="465F250A" w14:textId="77777777" w:rsidR="00A674A5" w:rsidRDefault="00A674A5" w:rsidP="00A674A5">
      <w:pPr>
        <w:spacing w:after="0" w:line="240" w:lineRule="auto"/>
        <w:rPr>
          <w:rFonts w:ascii="Arial" w:hAnsi="Arial" w:cs="Arial"/>
        </w:rPr>
      </w:pPr>
      <w:r>
        <w:rPr>
          <w:rFonts w:ascii="Arial" w:hAnsi="Arial" w:cs="Arial"/>
          <w:b/>
          <w:bCs/>
        </w:rPr>
        <w:t>Introduction</w:t>
      </w:r>
      <w:r>
        <w:rPr>
          <w:rFonts w:ascii="Arial" w:hAnsi="Arial" w:cs="Arial"/>
        </w:rPr>
        <w:t xml:space="preserve">: Education and training activities are most effective when training uses the same types of safe patient handling and mobility (SPHM) technology within a healthcare worker’s clinical area/unit. Utilizing their own technology fosters healthcare worker and healthcare recipient safety. Utilizing technology that is not the same type of SPHM technology that is used in the healthcare provider’s clinical areas/units can result in confusion, impede skill development, and hinder understanding of the SPHM technology in their unique clinical care setting. Simulation and point-of-care training provide a safe environment for healthcare workers to learn how to use SPHM technology. These training modalities enhance technology understanding and skills prior to the direct use with healthcare recipients.  </w:t>
      </w:r>
    </w:p>
    <w:p w14:paraId="4B1CCC1F" w14:textId="77777777" w:rsidR="00A674A5" w:rsidRDefault="00A674A5" w:rsidP="00A674A5">
      <w:pPr>
        <w:spacing w:after="0" w:line="240" w:lineRule="auto"/>
        <w:rPr>
          <w:rFonts w:ascii="Arial" w:hAnsi="Arial" w:cs="Arial"/>
        </w:rPr>
      </w:pPr>
    </w:p>
    <w:p w14:paraId="2ACF92C9" w14:textId="77777777" w:rsidR="00A674A5" w:rsidRDefault="00A674A5" w:rsidP="00A674A5">
      <w:pPr>
        <w:shd w:val="clear" w:color="auto" w:fill="FFFFFF"/>
        <w:spacing w:after="0"/>
        <w:rPr>
          <w:rFonts w:ascii="Arial" w:eastAsia="Times New Roman" w:hAnsi="Arial" w:cs="Arial"/>
          <w:b/>
          <w:bCs/>
        </w:rPr>
      </w:pPr>
      <w:r>
        <w:rPr>
          <w:rFonts w:ascii="Arial" w:eastAsia="Times New Roman" w:hAnsi="Arial" w:cs="Arial"/>
          <w:b/>
          <w:bCs/>
          <w:color w:val="000000"/>
        </w:rPr>
        <w:t>Upon completion of the review/implementation of this standard, you/your healthcare organization should understand and/or demonstrate the following:</w:t>
      </w:r>
    </w:p>
    <w:p w14:paraId="783EF478" w14:textId="77777777" w:rsidR="00A674A5" w:rsidRDefault="00A674A5" w:rsidP="001C70A6">
      <w:pPr>
        <w:numPr>
          <w:ilvl w:val="0"/>
          <w:numId w:val="301"/>
        </w:numPr>
        <w:spacing w:after="0" w:line="240" w:lineRule="auto"/>
        <w:contextualSpacing/>
        <w:rPr>
          <w:rFonts w:ascii="Arial" w:hAnsi="Arial" w:cs="Arial"/>
        </w:rPr>
      </w:pPr>
      <w:r>
        <w:rPr>
          <w:rFonts w:ascii="Arial" w:hAnsi="Arial" w:cs="Arial"/>
        </w:rPr>
        <w:lastRenderedPageBreak/>
        <w:t>Provision of relevant hands-on training on technology healthcare workers are likely to encounter.</w:t>
      </w:r>
    </w:p>
    <w:p w14:paraId="22359C6D" w14:textId="77777777" w:rsidR="00A674A5" w:rsidRDefault="00A674A5" w:rsidP="001C70A6">
      <w:pPr>
        <w:numPr>
          <w:ilvl w:val="0"/>
          <w:numId w:val="301"/>
        </w:numPr>
        <w:spacing w:after="0" w:line="240" w:lineRule="auto"/>
        <w:contextualSpacing/>
        <w:rPr>
          <w:rFonts w:ascii="Arial" w:hAnsi="Arial" w:cs="Arial"/>
        </w:rPr>
      </w:pPr>
      <w:r>
        <w:rPr>
          <w:rFonts w:ascii="Arial" w:hAnsi="Arial" w:cs="Arial"/>
        </w:rPr>
        <w:t>Provision of point-of-care training or training within a simulation center to familiarize healthcare workers with technology before direct use on healthcare recipients in clinical care situations.</w:t>
      </w:r>
    </w:p>
    <w:p w14:paraId="7DBECCBF" w14:textId="77777777" w:rsidR="00A674A5" w:rsidRDefault="00A674A5" w:rsidP="00A674A5">
      <w:pPr>
        <w:spacing w:after="0" w:line="240" w:lineRule="auto"/>
        <w:rPr>
          <w:rFonts w:ascii="Arial" w:hAnsi="Arial" w:cs="Arial"/>
        </w:rPr>
      </w:pPr>
    </w:p>
    <w:p w14:paraId="1BC1C2B6" w14:textId="77777777" w:rsidR="00A674A5" w:rsidRDefault="00A674A5" w:rsidP="00A674A5">
      <w:pPr>
        <w:spacing w:after="0" w:line="240" w:lineRule="auto"/>
        <w:rPr>
          <w:rFonts w:ascii="Arial" w:hAnsi="Arial" w:cs="Arial"/>
          <w:b/>
          <w:bCs/>
        </w:rPr>
      </w:pPr>
      <w:r>
        <w:rPr>
          <w:rFonts w:ascii="Arial" w:hAnsi="Arial" w:cs="Arial"/>
          <w:b/>
          <w:bCs/>
        </w:rPr>
        <w:t>Implementing Standard 5.1.4</w:t>
      </w:r>
    </w:p>
    <w:p w14:paraId="73577563" w14:textId="77777777" w:rsidR="00A674A5" w:rsidRDefault="00A674A5" w:rsidP="001C70A6">
      <w:pPr>
        <w:pStyle w:val="ListParagraph"/>
        <w:numPr>
          <w:ilvl w:val="0"/>
          <w:numId w:val="302"/>
        </w:numPr>
        <w:spacing w:after="0" w:line="256" w:lineRule="auto"/>
        <w:rPr>
          <w:rFonts w:ascii="Arial" w:hAnsi="Arial" w:cs="Arial"/>
        </w:rPr>
      </w:pPr>
      <w:r>
        <w:rPr>
          <w:rFonts w:ascii="Arial" w:hAnsi="Arial" w:cs="Arial"/>
        </w:rPr>
        <w:t>Determine whether there is consistency between the technology used for training and the technology available in the actual clinical care areas of the healthcare workers being trained.</w:t>
      </w:r>
    </w:p>
    <w:p w14:paraId="7D3F5CC9" w14:textId="77777777" w:rsidR="00A674A5" w:rsidRDefault="00A674A5" w:rsidP="001C70A6">
      <w:pPr>
        <w:pStyle w:val="ListParagraph"/>
        <w:numPr>
          <w:ilvl w:val="0"/>
          <w:numId w:val="302"/>
        </w:numPr>
        <w:spacing w:after="0" w:line="256" w:lineRule="auto"/>
        <w:rPr>
          <w:rFonts w:ascii="Arial" w:hAnsi="Arial" w:cs="Arial"/>
        </w:rPr>
      </w:pPr>
      <w:r>
        <w:rPr>
          <w:rFonts w:ascii="Arial" w:hAnsi="Arial" w:cs="Arial"/>
        </w:rPr>
        <w:t xml:space="preserve">Conduct training in a simulation center, if available. If one is available, use point-of-care training as a follow-up to </w:t>
      </w:r>
      <w:proofErr w:type="gramStart"/>
      <w:r>
        <w:rPr>
          <w:rFonts w:ascii="Arial" w:hAnsi="Arial" w:cs="Arial"/>
        </w:rPr>
        <w:t>learning</w:t>
      </w:r>
      <w:proofErr w:type="gramEnd"/>
      <w:r>
        <w:rPr>
          <w:rFonts w:ascii="Arial" w:hAnsi="Arial" w:cs="Arial"/>
        </w:rPr>
        <w:t xml:space="preserve"> in the simulation center. If one is not available, use point-of-care training.</w:t>
      </w:r>
    </w:p>
    <w:p w14:paraId="02D774BF" w14:textId="77777777" w:rsidR="00A674A5" w:rsidRDefault="00A674A5" w:rsidP="001C70A6">
      <w:pPr>
        <w:pStyle w:val="ListParagraph"/>
        <w:numPr>
          <w:ilvl w:val="0"/>
          <w:numId w:val="302"/>
        </w:numPr>
        <w:spacing w:after="0" w:line="256" w:lineRule="auto"/>
        <w:rPr>
          <w:rFonts w:ascii="Arial" w:hAnsi="Arial" w:cs="Arial"/>
        </w:rPr>
      </w:pPr>
      <w:r>
        <w:rPr>
          <w:rFonts w:ascii="Arial" w:hAnsi="Arial" w:cs="Arial"/>
        </w:rPr>
        <w:t xml:space="preserve">Integrate only the use of technology </w:t>
      </w:r>
      <w:proofErr w:type="gramStart"/>
      <w:r>
        <w:rPr>
          <w:rFonts w:ascii="Arial" w:hAnsi="Arial" w:cs="Arial"/>
        </w:rPr>
        <w:t>actually available</w:t>
      </w:r>
      <w:proofErr w:type="gramEnd"/>
      <w:r>
        <w:rPr>
          <w:rFonts w:ascii="Arial" w:hAnsi="Arial" w:cs="Arial"/>
        </w:rPr>
        <w:t xml:space="preserve"> in healthcare recipient care areas.</w:t>
      </w:r>
    </w:p>
    <w:p w14:paraId="1EA68241" w14:textId="77777777" w:rsidR="00A674A5" w:rsidRDefault="00A674A5" w:rsidP="001C70A6">
      <w:pPr>
        <w:pStyle w:val="ListParagraph"/>
        <w:numPr>
          <w:ilvl w:val="0"/>
          <w:numId w:val="302"/>
        </w:numPr>
        <w:spacing w:after="0" w:line="256" w:lineRule="auto"/>
        <w:rPr>
          <w:rFonts w:ascii="Arial" w:hAnsi="Arial" w:cs="Arial"/>
        </w:rPr>
      </w:pPr>
      <w:r>
        <w:rPr>
          <w:rFonts w:ascii="Arial" w:hAnsi="Arial" w:cs="Arial"/>
        </w:rPr>
        <w:t>Discard all inoperable, incompatible, inconsistent, or outdated technology.</w:t>
      </w:r>
    </w:p>
    <w:p w14:paraId="74DFBA4D" w14:textId="77777777" w:rsidR="00A674A5" w:rsidRDefault="00A674A5" w:rsidP="00A674A5">
      <w:pPr>
        <w:pStyle w:val="ListParagraph"/>
        <w:spacing w:after="0"/>
        <w:ind w:left="360"/>
        <w:rPr>
          <w:rFonts w:ascii="Arial" w:hAnsi="Arial" w:cs="Arial"/>
        </w:rPr>
      </w:pPr>
    </w:p>
    <w:p w14:paraId="45FAFFC7" w14:textId="77777777" w:rsidR="00A674A5" w:rsidRDefault="00A674A5" w:rsidP="00A674A5">
      <w:pPr>
        <w:spacing w:after="0" w:line="240" w:lineRule="auto"/>
        <w:rPr>
          <w:rFonts w:ascii="Arial" w:hAnsi="Arial" w:cs="Arial"/>
          <w:b/>
        </w:rPr>
      </w:pPr>
      <w:r>
        <w:rPr>
          <w:rFonts w:ascii="Arial" w:hAnsi="Arial" w:cs="Arial"/>
          <w:b/>
        </w:rPr>
        <w:t>5.1.4 TIPS</w:t>
      </w:r>
    </w:p>
    <w:p w14:paraId="49334D09" w14:textId="77777777" w:rsidR="00A674A5" w:rsidRDefault="00A674A5" w:rsidP="00A674A5">
      <w:pPr>
        <w:spacing w:after="0" w:line="240" w:lineRule="auto"/>
        <w:rPr>
          <w:rFonts w:ascii="Arial" w:hAnsi="Arial" w:cs="Arial"/>
        </w:rPr>
      </w:pPr>
      <w:r>
        <w:rPr>
          <w:rFonts w:ascii="Arial" w:hAnsi="Arial" w:cs="Arial"/>
        </w:rPr>
        <w:t xml:space="preserve">Knowing the types of SPHM technology used in clinical areas is necessary to provide the correct education and training for the areas where the healthcare worker will be moving and handling healthcare recipients. Effective and meaningful training environments include that in the area the technology is being used and/or preferably, in a simulation center. Simulation centers integrate appropriate technology and simulation scenarios. This provides a safe environment for the healthcare worker to learn healthcare recipient handling skills through a hands-on approach. Follow-up learning sessions and point-of-care training can be useful to move the healthcare worker from the novice to the expert level of competence. Removing outdated, incompatible, and inoperable SPHM technology from the training environment increases the overall safety during training.   </w:t>
      </w:r>
    </w:p>
    <w:p w14:paraId="501F20A5" w14:textId="77777777" w:rsidR="00A674A5" w:rsidRDefault="00A674A5" w:rsidP="00A674A5">
      <w:pPr>
        <w:tabs>
          <w:tab w:val="left" w:pos="3640"/>
        </w:tabs>
        <w:spacing w:after="0" w:line="240" w:lineRule="auto"/>
        <w:rPr>
          <w:rFonts w:ascii="Arial" w:hAnsi="Arial" w:cs="Arial"/>
        </w:rPr>
      </w:pPr>
      <w:r>
        <w:rPr>
          <w:rFonts w:ascii="Arial" w:hAnsi="Arial" w:cs="Arial"/>
        </w:rPr>
        <w:tab/>
      </w:r>
    </w:p>
    <w:p w14:paraId="553433A1" w14:textId="77777777" w:rsidR="00A674A5" w:rsidRDefault="00A674A5" w:rsidP="00A674A5">
      <w:pPr>
        <w:spacing w:after="0" w:line="240" w:lineRule="auto"/>
        <w:rPr>
          <w:rFonts w:ascii="Arial" w:hAnsi="Arial" w:cs="Arial"/>
        </w:rPr>
      </w:pPr>
      <w:r>
        <w:rPr>
          <w:rFonts w:ascii="Arial" w:hAnsi="Arial" w:cs="Arial"/>
        </w:rPr>
        <w:t xml:space="preserve">The danger of using obsolete, although </w:t>
      </w:r>
      <w:proofErr w:type="gramStart"/>
      <w:r>
        <w:rPr>
          <w:rFonts w:ascii="Arial" w:hAnsi="Arial" w:cs="Arial"/>
        </w:rPr>
        <w:t>similar to</w:t>
      </w:r>
      <w:proofErr w:type="gramEnd"/>
      <w:r>
        <w:rPr>
          <w:rFonts w:ascii="Arial" w:hAnsi="Arial" w:cs="Arial"/>
        </w:rPr>
        <w:t xml:space="preserve"> current technology in a simulation or education room is that it may cause safety concerns when using the actual current technology on the floors. For example, training healthcare workers on a lifting device that requires slings with “clip” attachments and ‘is not’ found in their care area versus training them on a lifting device requiring a “loop” attachment, which ‘is’ found in their clinical area, can create a safety hazard. When the healthcare worker is working in their clinical area/unit and cannot find a “clip” sling, it could cause the healthcare worker to not use the technology and move the healthcare recipient manually, as they are not familiar with the “loop” slings. </w:t>
      </w:r>
      <w:proofErr w:type="gramStart"/>
      <w:r>
        <w:rPr>
          <w:rFonts w:ascii="Arial" w:hAnsi="Arial" w:cs="Arial"/>
        </w:rPr>
        <w:t>Or,</w:t>
      </w:r>
      <w:proofErr w:type="gramEnd"/>
      <w:r>
        <w:rPr>
          <w:rFonts w:ascii="Arial" w:hAnsi="Arial" w:cs="Arial"/>
        </w:rPr>
        <w:t xml:space="preserve"> they may try to connect the “clip” sling onto the “loop” sling hanger bar with the potential for a healthcare recipient injury during the transfer. Making sure that the education and training on the exact technology used in the clinical area/unit is key to the safety of the healthcare worker and healthcare recipient.</w:t>
      </w:r>
    </w:p>
    <w:p w14:paraId="4EAD9196" w14:textId="77777777" w:rsidR="00A674A5" w:rsidRDefault="00A674A5" w:rsidP="00A674A5">
      <w:pPr>
        <w:spacing w:after="0" w:line="240" w:lineRule="auto"/>
        <w:rPr>
          <w:rFonts w:ascii="Arial" w:hAnsi="Arial" w:cs="Arial"/>
        </w:rPr>
      </w:pPr>
    </w:p>
    <w:p w14:paraId="73B7091F" w14:textId="77777777" w:rsidR="00A674A5" w:rsidRDefault="00A674A5" w:rsidP="00A674A5">
      <w:pPr>
        <w:spacing w:after="0" w:line="240" w:lineRule="auto"/>
        <w:rPr>
          <w:rFonts w:ascii="Arial" w:hAnsi="Arial" w:cs="Arial"/>
          <w:b/>
        </w:rPr>
      </w:pPr>
      <w:r>
        <w:rPr>
          <w:rFonts w:ascii="Arial" w:hAnsi="Arial" w:cs="Arial"/>
          <w:b/>
        </w:rPr>
        <w:t>5.1.4 Resources</w:t>
      </w:r>
    </w:p>
    <w:p w14:paraId="4FE5DE1A" w14:textId="77777777" w:rsidR="00A674A5" w:rsidRDefault="00A674A5" w:rsidP="001C70A6">
      <w:pPr>
        <w:pStyle w:val="ListParagraph"/>
        <w:numPr>
          <w:ilvl w:val="0"/>
          <w:numId w:val="293"/>
        </w:numPr>
        <w:spacing w:after="0" w:line="240" w:lineRule="auto"/>
        <w:rPr>
          <w:rFonts w:ascii="Arial" w:eastAsia="Calibri" w:hAnsi="Arial" w:cs="Arial"/>
        </w:rPr>
      </w:pPr>
      <w:r>
        <w:rPr>
          <w:rFonts w:ascii="Arial" w:hAnsi="Arial" w:cs="Arial"/>
          <w:color w:val="222222"/>
          <w:shd w:val="clear" w:color="auto" w:fill="FFFFFF"/>
        </w:rPr>
        <w:t>American Nurses Association. </w:t>
      </w:r>
      <w:r>
        <w:rPr>
          <w:rFonts w:ascii="Arial" w:hAnsi="Arial" w:cs="Arial"/>
          <w:i/>
          <w:iCs/>
          <w:color w:val="222222"/>
          <w:shd w:val="clear" w:color="auto" w:fill="FFFFFF"/>
        </w:rPr>
        <w:t>Safe patient handling and mobility: Interprofessional national standards</w:t>
      </w:r>
      <w:r>
        <w:rPr>
          <w:rFonts w:ascii="Arial" w:hAnsi="Arial" w:cs="Arial"/>
          <w:color w:val="222222"/>
          <w:shd w:val="clear" w:color="auto" w:fill="FFFFFF"/>
        </w:rPr>
        <w:t>. American Nurses Association, 2014.</w:t>
      </w:r>
    </w:p>
    <w:p w14:paraId="40865E64" w14:textId="77777777" w:rsidR="00A674A5" w:rsidRDefault="00A674A5" w:rsidP="001C70A6">
      <w:pPr>
        <w:pStyle w:val="ListParagraph"/>
        <w:numPr>
          <w:ilvl w:val="0"/>
          <w:numId w:val="303"/>
        </w:numPr>
        <w:spacing w:after="0" w:line="240" w:lineRule="auto"/>
        <w:rPr>
          <w:rFonts w:ascii="Arial" w:eastAsia="Calibri" w:hAnsi="Arial" w:cs="Arial"/>
          <w:i/>
        </w:rPr>
      </w:pPr>
      <w:r>
        <w:rPr>
          <w:rFonts w:ascii="Arial" w:hAnsi="Arial" w:cs="Arial"/>
          <w:color w:val="222222"/>
          <w:shd w:val="clear" w:color="auto" w:fill="FFFFFF"/>
        </w:rPr>
        <w:t>Benner, Patricia. "From novice to expert." </w:t>
      </w:r>
      <w:r>
        <w:rPr>
          <w:rFonts w:ascii="Arial" w:hAnsi="Arial" w:cs="Arial"/>
          <w:i/>
          <w:iCs/>
          <w:color w:val="222222"/>
          <w:shd w:val="clear" w:color="auto" w:fill="FFFFFF"/>
        </w:rPr>
        <w:t>American Journal of nursing</w:t>
      </w:r>
      <w:r>
        <w:rPr>
          <w:rFonts w:ascii="Arial" w:hAnsi="Arial" w:cs="Arial"/>
          <w:color w:val="222222"/>
          <w:shd w:val="clear" w:color="auto" w:fill="FFFFFF"/>
        </w:rPr>
        <w:t> 82, no. 3 (1982): 402-407.</w:t>
      </w:r>
    </w:p>
    <w:p w14:paraId="7DDFFF16" w14:textId="77777777" w:rsidR="00A674A5" w:rsidRDefault="00A674A5" w:rsidP="001C70A6">
      <w:pPr>
        <w:pStyle w:val="ListParagraph"/>
        <w:numPr>
          <w:ilvl w:val="0"/>
          <w:numId w:val="303"/>
        </w:numPr>
        <w:spacing w:after="0" w:line="240" w:lineRule="auto"/>
        <w:rPr>
          <w:rFonts w:ascii="Arial" w:eastAsia="Calibri" w:hAnsi="Arial" w:cs="Arial"/>
        </w:rPr>
      </w:pPr>
      <w:r>
        <w:rPr>
          <w:rFonts w:ascii="Arial" w:hAnsi="Arial" w:cs="Arial"/>
          <w:color w:val="222222"/>
          <w:shd w:val="clear" w:color="auto" w:fill="FFFFFF"/>
        </w:rPr>
        <w:t xml:space="preserve">Dolan, Patricia, </w:t>
      </w:r>
      <w:proofErr w:type="spellStart"/>
      <w:r>
        <w:rPr>
          <w:rFonts w:ascii="Arial" w:hAnsi="Arial" w:cs="Arial"/>
          <w:color w:val="222222"/>
          <w:shd w:val="clear" w:color="auto" w:fill="FFFFFF"/>
        </w:rPr>
        <w:t>Jin</w:t>
      </w:r>
      <w:proofErr w:type="spellEnd"/>
      <w:r>
        <w:rPr>
          <w:rFonts w:ascii="Arial" w:hAnsi="Arial" w:cs="Arial"/>
          <w:color w:val="222222"/>
          <w:shd w:val="clear" w:color="auto" w:fill="FFFFFF"/>
        </w:rPr>
        <w:t xml:space="preserve"> Luo, Phillip </w:t>
      </w:r>
      <w:proofErr w:type="spellStart"/>
      <w:r>
        <w:rPr>
          <w:rFonts w:ascii="Arial" w:hAnsi="Arial" w:cs="Arial"/>
          <w:color w:val="222222"/>
          <w:shd w:val="clear" w:color="auto" w:fill="FFFFFF"/>
        </w:rPr>
        <w:t>Pollintine</w:t>
      </w:r>
      <w:proofErr w:type="spellEnd"/>
      <w:r>
        <w:rPr>
          <w:rFonts w:ascii="Arial" w:hAnsi="Arial" w:cs="Arial"/>
          <w:color w:val="222222"/>
          <w:shd w:val="clear" w:color="auto" w:fill="FFFFFF"/>
        </w:rPr>
        <w:t xml:space="preserve">, </w:t>
      </w:r>
      <w:proofErr w:type="spellStart"/>
      <w:r>
        <w:rPr>
          <w:rFonts w:ascii="Arial" w:hAnsi="Arial" w:cs="Arial"/>
          <w:color w:val="222222"/>
          <w:shd w:val="clear" w:color="auto" w:fill="FFFFFF"/>
        </w:rPr>
        <w:t>Priyan</w:t>
      </w:r>
      <w:proofErr w:type="spellEnd"/>
      <w:r>
        <w:rPr>
          <w:rFonts w:ascii="Arial" w:hAnsi="Arial" w:cs="Arial"/>
          <w:color w:val="222222"/>
          <w:shd w:val="clear" w:color="auto" w:fill="FFFFFF"/>
        </w:rPr>
        <w:t xml:space="preserve"> R. </w:t>
      </w:r>
      <w:proofErr w:type="spellStart"/>
      <w:r>
        <w:rPr>
          <w:rFonts w:ascii="Arial" w:hAnsi="Arial" w:cs="Arial"/>
          <w:color w:val="222222"/>
          <w:shd w:val="clear" w:color="auto" w:fill="FFFFFF"/>
        </w:rPr>
        <w:t>Landham</w:t>
      </w:r>
      <w:proofErr w:type="spellEnd"/>
      <w:r>
        <w:rPr>
          <w:rFonts w:ascii="Arial" w:hAnsi="Arial" w:cs="Arial"/>
          <w:color w:val="222222"/>
          <w:shd w:val="clear" w:color="auto" w:fill="FFFFFF"/>
        </w:rPr>
        <w:t xml:space="preserve">, Manos </w:t>
      </w:r>
      <w:proofErr w:type="spellStart"/>
      <w:r>
        <w:rPr>
          <w:rFonts w:ascii="Arial" w:hAnsi="Arial" w:cs="Arial"/>
          <w:color w:val="222222"/>
          <w:shd w:val="clear" w:color="auto" w:fill="FFFFFF"/>
        </w:rPr>
        <w:t>Stefanakis</w:t>
      </w:r>
      <w:proofErr w:type="spellEnd"/>
      <w:r>
        <w:rPr>
          <w:rFonts w:ascii="Arial" w:hAnsi="Arial" w:cs="Arial"/>
          <w:color w:val="222222"/>
          <w:shd w:val="clear" w:color="auto" w:fill="FFFFFF"/>
        </w:rPr>
        <w:t>, and Michael A. Adams. "Intervertebral disc decompression following endplate damage: implications for disc degeneration depend on spinal level and age." </w:t>
      </w:r>
      <w:r>
        <w:rPr>
          <w:rFonts w:ascii="Arial" w:hAnsi="Arial" w:cs="Arial"/>
          <w:i/>
          <w:iCs/>
          <w:color w:val="222222"/>
          <w:shd w:val="clear" w:color="auto" w:fill="FFFFFF"/>
        </w:rPr>
        <w:t>Spine</w:t>
      </w:r>
      <w:r>
        <w:rPr>
          <w:rFonts w:ascii="Arial" w:hAnsi="Arial" w:cs="Arial"/>
          <w:color w:val="222222"/>
          <w:shd w:val="clear" w:color="auto" w:fill="FFFFFF"/>
        </w:rPr>
        <w:t> 38, no. 17 (2013): 1473-1481.</w:t>
      </w:r>
    </w:p>
    <w:p w14:paraId="1549EA41" w14:textId="77777777" w:rsidR="00A674A5" w:rsidRDefault="00A674A5" w:rsidP="001C70A6">
      <w:pPr>
        <w:pStyle w:val="ListParagraph"/>
        <w:numPr>
          <w:ilvl w:val="0"/>
          <w:numId w:val="303"/>
        </w:numPr>
        <w:spacing w:after="0" w:line="240" w:lineRule="auto"/>
        <w:rPr>
          <w:rFonts w:ascii="Arial" w:eastAsia="Calibri" w:hAnsi="Arial" w:cs="Arial"/>
        </w:rPr>
      </w:pPr>
      <w:r>
        <w:rPr>
          <w:rFonts w:ascii="Arial" w:eastAsia="Calibri" w:hAnsi="Arial" w:cs="Arial"/>
        </w:rPr>
        <w:lastRenderedPageBreak/>
        <w:t xml:space="preserve">Gallagher, S. M. (2012). “Intergenerational considerations in sustaining safe patient handling and mobility success: Implications in equipment usage”. </w:t>
      </w:r>
      <w:r>
        <w:rPr>
          <w:rFonts w:ascii="Arial" w:eastAsia="Calibri" w:hAnsi="Arial" w:cs="Arial"/>
          <w:i/>
        </w:rPr>
        <w:t>American Journal of SPHM</w:t>
      </w:r>
      <w:r>
        <w:rPr>
          <w:rFonts w:ascii="Arial" w:eastAsia="Calibri" w:hAnsi="Arial" w:cs="Arial"/>
        </w:rPr>
        <w:t>, 2(4), 134-137.</w:t>
      </w:r>
    </w:p>
    <w:p w14:paraId="4FAC6B72" w14:textId="77777777" w:rsidR="00A674A5" w:rsidRDefault="00A674A5" w:rsidP="001C70A6">
      <w:pPr>
        <w:pStyle w:val="ListParagraph"/>
        <w:numPr>
          <w:ilvl w:val="0"/>
          <w:numId w:val="303"/>
        </w:numPr>
        <w:spacing w:after="0" w:line="240" w:lineRule="auto"/>
        <w:rPr>
          <w:rFonts w:ascii="Arial" w:eastAsia="Calibri" w:hAnsi="Arial" w:cs="Arial"/>
          <w:i/>
        </w:rPr>
      </w:pPr>
      <w:r>
        <w:rPr>
          <w:rFonts w:ascii="Arial" w:eastAsia="Calibri" w:hAnsi="Arial" w:cs="Arial"/>
        </w:rPr>
        <w:t xml:space="preserve">Institute of Medicine (US) Committee on Quality of Health Care in America, </w:t>
      </w:r>
      <w:r>
        <w:rPr>
          <w:rFonts w:ascii="Arial" w:eastAsia="Calibri" w:hAnsi="Arial" w:cs="Arial"/>
          <w:i/>
          <w:iCs/>
        </w:rPr>
        <w:t>Crossing the Quality Chasm: A New Health System for the 21st Century</w:t>
      </w:r>
      <w:r>
        <w:rPr>
          <w:rFonts w:ascii="Arial" w:eastAsia="Calibri" w:hAnsi="Arial" w:cs="Arial"/>
        </w:rPr>
        <w:t>, National Academies Press (US), 2001. DOI:10.17226/10027</w:t>
      </w:r>
    </w:p>
    <w:p w14:paraId="24A2D838" w14:textId="77777777" w:rsidR="00A674A5" w:rsidRDefault="00A674A5" w:rsidP="001C70A6">
      <w:pPr>
        <w:pStyle w:val="ListParagraph"/>
        <w:numPr>
          <w:ilvl w:val="0"/>
          <w:numId w:val="303"/>
        </w:numPr>
        <w:spacing w:after="0" w:line="240" w:lineRule="auto"/>
        <w:rPr>
          <w:rFonts w:ascii="Arial" w:eastAsia="Calibri" w:hAnsi="Arial" w:cs="Arial"/>
        </w:rPr>
      </w:pPr>
      <w:r>
        <w:rPr>
          <w:rFonts w:ascii="Arial" w:eastAsia="Calibri" w:hAnsi="Arial" w:cs="Arial"/>
        </w:rPr>
        <w:t>Jacobs, Rennie, Ellen Beyer, and Katherine Carter. "Interprofessional simulation education designed to teach occupational therapy and nursing students complex patient transfers." </w:t>
      </w:r>
      <w:r>
        <w:rPr>
          <w:rFonts w:ascii="Arial" w:eastAsia="Calibri" w:hAnsi="Arial" w:cs="Arial"/>
          <w:i/>
          <w:iCs/>
        </w:rPr>
        <w:t>Journal of Interprofessional Education &amp; Practice</w:t>
      </w:r>
      <w:r>
        <w:rPr>
          <w:rFonts w:ascii="Arial" w:eastAsia="Calibri" w:hAnsi="Arial" w:cs="Arial"/>
        </w:rPr>
        <w:t> 6 (2017): 67-70.</w:t>
      </w:r>
    </w:p>
    <w:p w14:paraId="164DB416" w14:textId="77777777" w:rsidR="00A674A5" w:rsidRDefault="00A674A5" w:rsidP="001C70A6">
      <w:pPr>
        <w:pStyle w:val="ListParagraph"/>
        <w:numPr>
          <w:ilvl w:val="0"/>
          <w:numId w:val="304"/>
        </w:numPr>
        <w:spacing w:after="0" w:line="256" w:lineRule="auto"/>
        <w:rPr>
          <w:rFonts w:ascii="Arial" w:eastAsia="Arial" w:hAnsi="Arial" w:cs="Arial"/>
          <w:b/>
          <w:color w:val="222222"/>
        </w:rPr>
      </w:pPr>
      <w:r>
        <w:rPr>
          <w:rFonts w:ascii="Arial" w:hAnsi="Arial" w:cs="Arial"/>
        </w:rPr>
        <w:t xml:space="preserve">Matz, Mary and others, </w:t>
      </w:r>
      <w:r>
        <w:rPr>
          <w:rFonts w:ascii="Arial" w:hAnsi="Arial" w:cs="Arial"/>
          <w:i/>
          <w:iCs/>
        </w:rPr>
        <w:t>Patient Handling and Mobility Assessments</w:t>
      </w:r>
      <w:r>
        <w:rPr>
          <w:rFonts w:ascii="Arial" w:hAnsi="Arial" w:cs="Arial"/>
        </w:rPr>
        <w:t xml:space="preserve">, Facility Guidelines Institute, 2nd ed. 2019. </w:t>
      </w:r>
      <w:hyperlink r:id="rId72" w:history="1">
        <w:r>
          <w:rPr>
            <w:rStyle w:val="Hyperlink"/>
            <w:rFonts w:ascii="Arial" w:hAnsi="Arial" w:cs="Arial"/>
          </w:rPr>
          <w:t>https://www.fgiguidelines.org/wp-content/uploads/2019/10/FGI-Patient-Handling-and-Mobility-Assessments_191008.pdf</w:t>
        </w:r>
      </w:hyperlink>
      <w:r>
        <w:rPr>
          <w:rFonts w:ascii="Arial" w:hAnsi="Arial" w:cs="Arial"/>
        </w:rPr>
        <w:t xml:space="preserve">  </w:t>
      </w:r>
    </w:p>
    <w:p w14:paraId="3E027E5E" w14:textId="77777777" w:rsidR="00A674A5" w:rsidRDefault="00A674A5" w:rsidP="001C70A6">
      <w:pPr>
        <w:pStyle w:val="ListParagraph"/>
        <w:numPr>
          <w:ilvl w:val="0"/>
          <w:numId w:val="304"/>
        </w:numPr>
        <w:spacing w:after="0" w:line="256" w:lineRule="auto"/>
        <w:rPr>
          <w:rFonts w:ascii="Arial" w:eastAsia="Arial" w:hAnsi="Arial" w:cs="Arial"/>
          <w:b/>
          <w:color w:val="222222"/>
        </w:rPr>
      </w:pPr>
      <w:r>
        <w:rPr>
          <w:rFonts w:ascii="Arial" w:hAnsi="Arial" w:cs="Arial"/>
          <w:color w:val="222222"/>
          <w:shd w:val="clear" w:color="auto" w:fill="FFFFFF"/>
        </w:rPr>
        <w:t xml:space="preserve">Nelson, Eugene C., Paul B. </w:t>
      </w:r>
      <w:proofErr w:type="spellStart"/>
      <w:r>
        <w:rPr>
          <w:rFonts w:ascii="Arial" w:hAnsi="Arial" w:cs="Arial"/>
          <w:color w:val="222222"/>
          <w:shd w:val="clear" w:color="auto" w:fill="FFFFFF"/>
        </w:rPr>
        <w:t>Batalden</w:t>
      </w:r>
      <w:proofErr w:type="spellEnd"/>
      <w:r>
        <w:rPr>
          <w:rFonts w:ascii="Arial" w:hAnsi="Arial" w:cs="Arial"/>
          <w:color w:val="222222"/>
          <w:shd w:val="clear" w:color="auto" w:fill="FFFFFF"/>
        </w:rPr>
        <w:t>, Thomas P. Huber, Julie J. Mohr, Marjorie M. Godfrey, Linda A. Headrick, and John H. Wasson. "Microsystems in health care: Part 1. Learning from high-performing front-line clinical units." </w:t>
      </w:r>
      <w:r>
        <w:rPr>
          <w:rFonts w:ascii="Arial" w:hAnsi="Arial" w:cs="Arial"/>
          <w:i/>
          <w:iCs/>
          <w:color w:val="222222"/>
          <w:shd w:val="clear" w:color="auto" w:fill="FFFFFF"/>
        </w:rPr>
        <w:t>The Joint Commission journal on quality improvement</w:t>
      </w:r>
      <w:r>
        <w:rPr>
          <w:rFonts w:ascii="Arial" w:hAnsi="Arial" w:cs="Arial"/>
          <w:color w:val="222222"/>
          <w:shd w:val="clear" w:color="auto" w:fill="FFFFFF"/>
        </w:rPr>
        <w:t> 28, no. 9 (2002): 472-493.</w:t>
      </w:r>
    </w:p>
    <w:p w14:paraId="00B6B5D7" w14:textId="77777777" w:rsidR="00A674A5" w:rsidRDefault="00A674A5" w:rsidP="001C70A6">
      <w:pPr>
        <w:pStyle w:val="ListParagraph"/>
        <w:numPr>
          <w:ilvl w:val="0"/>
          <w:numId w:val="304"/>
        </w:numPr>
        <w:spacing w:after="0" w:line="256" w:lineRule="auto"/>
        <w:rPr>
          <w:rFonts w:ascii="Arial" w:eastAsia="Arial" w:hAnsi="Arial" w:cs="Arial"/>
          <w:b/>
          <w:color w:val="222222"/>
        </w:rPr>
      </w:pPr>
      <w:r>
        <w:rPr>
          <w:rFonts w:ascii="Arial" w:hAnsi="Arial" w:cs="Arial"/>
          <w:color w:val="222222"/>
          <w:shd w:val="clear" w:color="auto" w:fill="FFFFFF"/>
        </w:rPr>
        <w:t>Ortiz, A. O., and R. Bordia. "Injury to the vertebral endplate-disk complex associated with osteoporotic vertebral compression fractures." </w:t>
      </w:r>
      <w:r>
        <w:rPr>
          <w:rFonts w:ascii="Arial" w:hAnsi="Arial" w:cs="Arial"/>
          <w:i/>
          <w:iCs/>
          <w:color w:val="222222"/>
          <w:shd w:val="clear" w:color="auto" w:fill="FFFFFF"/>
        </w:rPr>
        <w:t>American journal of neuroradiology</w:t>
      </w:r>
      <w:r>
        <w:rPr>
          <w:rFonts w:ascii="Arial" w:hAnsi="Arial" w:cs="Arial"/>
          <w:color w:val="222222"/>
          <w:shd w:val="clear" w:color="auto" w:fill="FFFFFF"/>
        </w:rPr>
        <w:t> 32, no. 1 (2011): 115-120.</w:t>
      </w:r>
    </w:p>
    <w:p w14:paraId="7C6ABCD6" w14:textId="77777777" w:rsidR="00A674A5" w:rsidRDefault="00A674A5" w:rsidP="001C70A6">
      <w:pPr>
        <w:pStyle w:val="ListParagraph"/>
        <w:numPr>
          <w:ilvl w:val="0"/>
          <w:numId w:val="304"/>
        </w:numPr>
        <w:spacing w:after="0" w:line="240" w:lineRule="auto"/>
        <w:rPr>
          <w:rFonts w:ascii="Arial" w:hAnsi="Arial" w:cs="Arial"/>
          <w:shd w:val="clear" w:color="auto" w:fill="FFFFFF"/>
        </w:rPr>
      </w:pPr>
      <w:proofErr w:type="spellStart"/>
      <w:r>
        <w:rPr>
          <w:rFonts w:ascii="Arial" w:hAnsi="Arial" w:cs="Arial"/>
          <w:color w:val="222222"/>
          <w:shd w:val="clear" w:color="auto" w:fill="FFFFFF"/>
        </w:rPr>
        <w:t>Schoenfisch</w:t>
      </w:r>
      <w:proofErr w:type="spellEnd"/>
      <w:r>
        <w:rPr>
          <w:rFonts w:ascii="Arial" w:hAnsi="Arial" w:cs="Arial"/>
          <w:color w:val="222222"/>
          <w:shd w:val="clear" w:color="auto" w:fill="FFFFFF"/>
        </w:rPr>
        <w:t xml:space="preserve">, Ashley L., Lisa A. Pompeii, Douglas J. Myers, Tamara James, </w:t>
      </w:r>
      <w:proofErr w:type="spellStart"/>
      <w:r>
        <w:rPr>
          <w:rFonts w:ascii="Arial" w:hAnsi="Arial" w:cs="Arial"/>
          <w:color w:val="222222"/>
          <w:shd w:val="clear" w:color="auto" w:fill="FFFFFF"/>
        </w:rPr>
        <w:t>Yeu</w:t>
      </w:r>
      <w:proofErr w:type="spellEnd"/>
      <w:r>
        <w:rPr>
          <w:rFonts w:ascii="Cambria Math" w:hAnsi="Cambria Math" w:cs="Cambria Math"/>
          <w:color w:val="222222"/>
          <w:shd w:val="clear" w:color="auto" w:fill="FFFFFF"/>
        </w:rPr>
        <w:t>‐</w:t>
      </w:r>
      <w:r>
        <w:rPr>
          <w:rFonts w:ascii="Arial" w:hAnsi="Arial" w:cs="Arial"/>
          <w:color w:val="222222"/>
          <w:shd w:val="clear" w:color="auto" w:fill="FFFFFF"/>
        </w:rPr>
        <w:t xml:space="preserve">Li Yeung, Ethan </w:t>
      </w:r>
      <w:proofErr w:type="spellStart"/>
      <w:r>
        <w:rPr>
          <w:rFonts w:ascii="Arial" w:hAnsi="Arial" w:cs="Arial"/>
          <w:color w:val="222222"/>
          <w:shd w:val="clear" w:color="auto" w:fill="FFFFFF"/>
        </w:rPr>
        <w:t>Fricklas</w:t>
      </w:r>
      <w:proofErr w:type="spellEnd"/>
      <w:r>
        <w:rPr>
          <w:rFonts w:ascii="Arial" w:hAnsi="Arial" w:cs="Arial"/>
          <w:color w:val="222222"/>
          <w:shd w:val="clear" w:color="auto" w:fill="FFFFFF"/>
        </w:rPr>
        <w:t xml:space="preserve">, Marissa </w:t>
      </w:r>
      <w:proofErr w:type="spellStart"/>
      <w:r>
        <w:rPr>
          <w:rFonts w:ascii="Arial" w:hAnsi="Arial" w:cs="Arial"/>
          <w:color w:val="222222"/>
          <w:shd w:val="clear" w:color="auto" w:fill="FFFFFF"/>
        </w:rPr>
        <w:t>Pentico</w:t>
      </w:r>
      <w:proofErr w:type="spellEnd"/>
      <w:r>
        <w:rPr>
          <w:rFonts w:ascii="Arial" w:hAnsi="Arial" w:cs="Arial"/>
          <w:color w:val="222222"/>
          <w:shd w:val="clear" w:color="auto" w:fill="FFFFFF"/>
        </w:rPr>
        <w:t>, and Hester J. Lipscomb. "Objective measures of adoption of patient lift and transfer devices to reduce nursing staff injuries in the hospital setting." </w:t>
      </w:r>
      <w:r>
        <w:rPr>
          <w:rFonts w:ascii="Arial" w:hAnsi="Arial" w:cs="Arial"/>
          <w:i/>
          <w:iCs/>
          <w:color w:val="222222"/>
          <w:shd w:val="clear" w:color="auto" w:fill="FFFFFF"/>
        </w:rPr>
        <w:t>American journal of industrial medicine</w:t>
      </w:r>
      <w:r>
        <w:rPr>
          <w:rFonts w:ascii="Arial" w:hAnsi="Arial" w:cs="Arial"/>
          <w:color w:val="222222"/>
          <w:shd w:val="clear" w:color="auto" w:fill="FFFFFF"/>
        </w:rPr>
        <w:t> 54, no. 12 (2011): 935-945.</w:t>
      </w:r>
    </w:p>
    <w:p w14:paraId="25DB65BD" w14:textId="77777777" w:rsidR="00A674A5" w:rsidRDefault="00A674A5" w:rsidP="001C70A6">
      <w:pPr>
        <w:pStyle w:val="ListParagraph"/>
        <w:numPr>
          <w:ilvl w:val="0"/>
          <w:numId w:val="304"/>
        </w:numPr>
        <w:spacing w:after="0" w:line="240" w:lineRule="auto"/>
        <w:rPr>
          <w:rFonts w:ascii="Arial" w:eastAsia="Calibri" w:hAnsi="Arial" w:cs="Arial"/>
        </w:rPr>
      </w:pPr>
      <w:r>
        <w:rPr>
          <w:rFonts w:ascii="Arial" w:eastAsia="Calibri" w:hAnsi="Arial" w:cs="Arial"/>
        </w:rPr>
        <w:t xml:space="preserve">Staff at Mayo Clinic, "Weight training dos and don'ts", September 25, 2018, Mayo Clinic, retrieved October 12, 2020, from </w:t>
      </w:r>
      <w:hyperlink r:id="rId73" w:history="1">
        <w:r>
          <w:rPr>
            <w:rStyle w:val="Hyperlink"/>
            <w:rFonts w:ascii="Arial" w:eastAsia="Calibri" w:hAnsi="Arial" w:cs="Arial"/>
          </w:rPr>
          <w:t>http://www.mayoclinic.com/health/weight-training/SM00028/NSECTIONGROUP=2</w:t>
        </w:r>
      </w:hyperlink>
      <w:r>
        <w:rPr>
          <w:rFonts w:ascii="Arial" w:eastAsia="Calibri" w:hAnsi="Arial" w:cs="Arial"/>
        </w:rPr>
        <w:t xml:space="preserve">  </w:t>
      </w:r>
    </w:p>
    <w:p w14:paraId="6CDADCBF" w14:textId="77777777" w:rsidR="00A674A5" w:rsidRDefault="00A674A5" w:rsidP="001C70A6">
      <w:pPr>
        <w:pStyle w:val="ListParagraph"/>
        <w:numPr>
          <w:ilvl w:val="0"/>
          <w:numId w:val="304"/>
        </w:numPr>
        <w:spacing w:after="0" w:line="240" w:lineRule="auto"/>
        <w:rPr>
          <w:rFonts w:ascii="Arial" w:eastAsia="Calibri" w:hAnsi="Arial" w:cs="Arial"/>
        </w:rPr>
      </w:pPr>
      <w:r>
        <w:rPr>
          <w:rFonts w:ascii="Arial" w:eastAsia="Calibri" w:hAnsi="Arial" w:cs="Arial"/>
        </w:rPr>
        <w:t xml:space="preserve">Waters, Thomas R., Sherry L. Baron, Laurie A. </w:t>
      </w:r>
      <w:proofErr w:type="spellStart"/>
      <w:r>
        <w:rPr>
          <w:rFonts w:ascii="Arial" w:eastAsia="Calibri" w:hAnsi="Arial" w:cs="Arial"/>
        </w:rPr>
        <w:t>Piacitelli</w:t>
      </w:r>
      <w:proofErr w:type="spellEnd"/>
      <w:r>
        <w:rPr>
          <w:rFonts w:ascii="Arial" w:eastAsia="Calibri" w:hAnsi="Arial" w:cs="Arial"/>
        </w:rPr>
        <w:t xml:space="preserve">, Vern P. Anderson, </w:t>
      </w:r>
      <w:proofErr w:type="spellStart"/>
      <w:r>
        <w:rPr>
          <w:rFonts w:ascii="Arial" w:eastAsia="Calibri" w:hAnsi="Arial" w:cs="Arial"/>
        </w:rPr>
        <w:t>Torsten</w:t>
      </w:r>
      <w:proofErr w:type="spellEnd"/>
      <w:r>
        <w:rPr>
          <w:rFonts w:ascii="Arial" w:eastAsia="Calibri" w:hAnsi="Arial" w:cs="Arial"/>
        </w:rPr>
        <w:t xml:space="preserve"> </w:t>
      </w:r>
      <w:proofErr w:type="spellStart"/>
      <w:r>
        <w:rPr>
          <w:rFonts w:ascii="Arial" w:eastAsia="Calibri" w:hAnsi="Arial" w:cs="Arial"/>
        </w:rPr>
        <w:t>Skov</w:t>
      </w:r>
      <w:proofErr w:type="spellEnd"/>
      <w:r>
        <w:rPr>
          <w:rFonts w:ascii="Arial" w:eastAsia="Calibri" w:hAnsi="Arial" w:cs="Arial"/>
        </w:rPr>
        <w:t>, Marie Haring-Sweeney, David K. Wall, and Lawrence J. Fine. "Evaluation of the revised NIOSH lifting equation: a cross-sectional epidemiologic study." </w:t>
      </w:r>
      <w:r>
        <w:rPr>
          <w:rFonts w:ascii="Arial" w:eastAsia="Calibri" w:hAnsi="Arial" w:cs="Arial"/>
          <w:i/>
          <w:iCs/>
        </w:rPr>
        <w:t>Spine</w:t>
      </w:r>
      <w:r>
        <w:rPr>
          <w:rFonts w:ascii="Arial" w:eastAsia="Calibri" w:hAnsi="Arial" w:cs="Arial"/>
        </w:rPr>
        <w:t> 24, no. 4 (1999): 386-394.</w:t>
      </w:r>
    </w:p>
    <w:p w14:paraId="23538A78" w14:textId="77777777" w:rsidR="00A674A5" w:rsidRDefault="00A674A5" w:rsidP="001C70A6">
      <w:pPr>
        <w:pStyle w:val="ListParagraph"/>
        <w:numPr>
          <w:ilvl w:val="0"/>
          <w:numId w:val="303"/>
        </w:numPr>
        <w:spacing w:after="0" w:line="240" w:lineRule="auto"/>
        <w:rPr>
          <w:rFonts w:ascii="Arial" w:hAnsi="Arial" w:cs="Arial"/>
        </w:rPr>
      </w:pPr>
      <w:r>
        <w:rPr>
          <w:rFonts w:ascii="Arial" w:eastAsia="Calibri" w:hAnsi="Arial" w:cs="Arial"/>
        </w:rPr>
        <w:t xml:space="preserve">Waters, Thomas R. "6 Product Design Issues Related to Safe Patient Handling Technology." </w:t>
      </w:r>
      <w:r>
        <w:rPr>
          <w:rFonts w:ascii="Arial" w:eastAsia="Calibri" w:hAnsi="Arial" w:cs="Arial"/>
          <w:i/>
        </w:rPr>
        <w:t>Human Factors and Ergonomics in Consumer Product Design: Uses and Applications</w:t>
      </w:r>
      <w:r>
        <w:rPr>
          <w:rFonts w:ascii="Arial" w:eastAsia="Calibri" w:hAnsi="Arial" w:cs="Arial"/>
        </w:rPr>
        <w:t xml:space="preserve"> (2011): 89.</w:t>
      </w:r>
    </w:p>
    <w:p w14:paraId="56F3D377" w14:textId="77777777" w:rsidR="00A674A5" w:rsidRDefault="00A674A5" w:rsidP="00A674A5">
      <w:pPr>
        <w:spacing w:after="0" w:line="240" w:lineRule="auto"/>
        <w:rPr>
          <w:rFonts w:ascii="Arial" w:hAnsi="Arial" w:cs="Arial"/>
        </w:rPr>
      </w:pPr>
    </w:p>
    <w:p w14:paraId="63046D12" w14:textId="77777777" w:rsidR="00A674A5" w:rsidRDefault="00A674A5" w:rsidP="00A674A5">
      <w:pPr>
        <w:spacing w:after="0" w:line="240" w:lineRule="auto"/>
        <w:rPr>
          <w:rFonts w:ascii="Arial" w:hAnsi="Arial" w:cs="Arial"/>
        </w:rPr>
      </w:pPr>
    </w:p>
    <w:p w14:paraId="3BD93A82" w14:textId="77777777" w:rsidR="00A674A5" w:rsidRDefault="00A674A5" w:rsidP="00A674A5">
      <w:pPr>
        <w:autoSpaceDE w:val="0"/>
        <w:autoSpaceDN w:val="0"/>
        <w:adjustRightInd w:val="0"/>
        <w:spacing w:line="240" w:lineRule="auto"/>
        <w:contextualSpacing/>
        <w:rPr>
          <w:rFonts w:ascii="Arial" w:hAnsi="Arial" w:cs="Arial"/>
        </w:rPr>
      </w:pPr>
    </w:p>
    <w:p w14:paraId="17A66771" w14:textId="77777777" w:rsidR="00A674A5" w:rsidRDefault="00A674A5" w:rsidP="00A674A5">
      <w:pPr>
        <w:shd w:val="clear" w:color="auto" w:fill="FFFFFF"/>
        <w:spacing w:after="0" w:line="240" w:lineRule="auto"/>
        <w:rPr>
          <w:rFonts w:ascii="Arial" w:eastAsia="Times New Roman" w:hAnsi="Arial" w:cs="Arial"/>
          <w:i/>
          <w:color w:val="222222"/>
        </w:rPr>
      </w:pPr>
      <w:r>
        <w:rPr>
          <w:rFonts w:ascii="Arial" w:eastAsia="Times New Roman" w:hAnsi="Arial" w:cs="Arial"/>
          <w:b/>
          <w:bCs/>
          <w:i/>
          <w:color w:val="222222"/>
        </w:rPr>
        <w:t xml:space="preserve">Standard Number 5.1.5 </w:t>
      </w:r>
      <w:r>
        <w:rPr>
          <w:rFonts w:ascii="Arial" w:eastAsia="Times New Roman" w:hAnsi="Arial" w:cs="Arial"/>
          <w:b/>
          <w:i/>
          <w:color w:val="222222"/>
        </w:rPr>
        <w:t xml:space="preserve">Require and document healthcare worker competence.  </w:t>
      </w:r>
      <w:r>
        <w:rPr>
          <w:rFonts w:ascii="Arial" w:eastAsia="Times New Roman" w:hAnsi="Arial" w:cs="Arial"/>
          <w:i/>
          <w:color w:val="222222"/>
        </w:rPr>
        <w:t>The healthcare worker will demonstrate competence with SPHM prior to providing actual care. The effectiveness of education and training will be monitored.</w:t>
      </w:r>
    </w:p>
    <w:p w14:paraId="65DB2833" w14:textId="77777777" w:rsidR="00A674A5" w:rsidRDefault="00A674A5" w:rsidP="00A674A5">
      <w:pPr>
        <w:shd w:val="clear" w:color="auto" w:fill="FFFFFF"/>
        <w:spacing w:after="0" w:line="240" w:lineRule="auto"/>
        <w:ind w:left="720"/>
        <w:contextualSpacing/>
        <w:rPr>
          <w:rFonts w:ascii="Arial" w:eastAsia="Times New Roman" w:hAnsi="Arial" w:cs="Arial"/>
          <w:color w:val="FF0000"/>
        </w:rPr>
      </w:pPr>
    </w:p>
    <w:p w14:paraId="23A217AD" w14:textId="77777777" w:rsidR="00A674A5" w:rsidRDefault="00A674A5" w:rsidP="00A674A5">
      <w:pPr>
        <w:shd w:val="clear" w:color="auto" w:fill="FFFFFF"/>
        <w:spacing w:line="240" w:lineRule="auto"/>
        <w:contextualSpacing/>
        <w:rPr>
          <w:rFonts w:ascii="Arial" w:eastAsia="Times New Roman" w:hAnsi="Arial" w:cs="Arial"/>
        </w:rPr>
      </w:pPr>
      <w:r>
        <w:rPr>
          <w:rFonts w:ascii="Arial" w:eastAsia="Times New Roman" w:hAnsi="Arial" w:cs="Arial"/>
          <w:b/>
          <w:bCs/>
        </w:rPr>
        <w:t>Introduction</w:t>
      </w:r>
      <w:r>
        <w:rPr>
          <w:rFonts w:ascii="Arial" w:eastAsia="Times New Roman" w:hAnsi="Arial" w:cs="Arial"/>
        </w:rPr>
        <w:t xml:space="preserve">: Initial and ongoing competency-based education and training must be a carefully considered component of </w:t>
      </w:r>
      <w:r>
        <w:rPr>
          <w:rFonts w:ascii="Arial" w:hAnsi="Arial" w:cs="Arial"/>
        </w:rPr>
        <w:t>a Safe Patient Handling and Mobility (</w:t>
      </w:r>
      <w:r>
        <w:rPr>
          <w:rFonts w:ascii="Arial" w:eastAsia="Times New Roman" w:hAnsi="Arial" w:cs="Arial"/>
        </w:rPr>
        <w:t xml:space="preserve">SPHM) program. Lack of effective education and training, e.g., relying solely on video demonstration or lecture-based information, will quickly derail any culture change and sustainability efforts of an SPHM program. Utilizing a variety of educational platforms and providing opportunities for employee engagement, especially hands-on </w:t>
      </w:r>
      <w:proofErr w:type="gramStart"/>
      <w:r>
        <w:rPr>
          <w:rFonts w:ascii="Arial" w:eastAsia="Times New Roman" w:hAnsi="Arial" w:cs="Arial"/>
        </w:rPr>
        <w:t>sessions</w:t>
      </w:r>
      <w:proofErr w:type="gramEnd"/>
      <w:r>
        <w:rPr>
          <w:rFonts w:ascii="Arial" w:eastAsia="Times New Roman" w:hAnsi="Arial" w:cs="Arial"/>
        </w:rPr>
        <w:t xml:space="preserve"> and scenario-based return demonstration, is an advisable well-rounded approach to ensuring quality healthcare worker performance.</w:t>
      </w:r>
    </w:p>
    <w:p w14:paraId="1C7317F3" w14:textId="77777777" w:rsidR="00A674A5" w:rsidRDefault="00A674A5" w:rsidP="00A674A5">
      <w:pPr>
        <w:shd w:val="clear" w:color="auto" w:fill="FFFFFF"/>
        <w:spacing w:after="0" w:line="240" w:lineRule="auto"/>
        <w:rPr>
          <w:rFonts w:ascii="Arial" w:eastAsia="Times New Roman" w:hAnsi="Arial" w:cs="Arial"/>
          <w:color w:val="FF0000"/>
        </w:rPr>
      </w:pPr>
    </w:p>
    <w:p w14:paraId="066A7F6D" w14:textId="77777777" w:rsidR="00A674A5" w:rsidRDefault="00A674A5" w:rsidP="00A674A5">
      <w:pPr>
        <w:shd w:val="clear" w:color="auto" w:fill="FFFFFF"/>
        <w:spacing w:after="0"/>
        <w:rPr>
          <w:rFonts w:ascii="Arial" w:eastAsia="Times New Roman" w:hAnsi="Arial" w:cs="Arial"/>
          <w:b/>
          <w:bCs/>
        </w:rPr>
      </w:pPr>
      <w:r>
        <w:rPr>
          <w:rFonts w:ascii="Arial" w:eastAsia="Times New Roman" w:hAnsi="Arial" w:cs="Arial"/>
          <w:b/>
          <w:bCs/>
          <w:color w:val="000000"/>
        </w:rPr>
        <w:lastRenderedPageBreak/>
        <w:t>Upon completion of the review/implementation of this standard, you/your healthcare organization should understand and/or demonstrate the following:</w:t>
      </w:r>
    </w:p>
    <w:p w14:paraId="3EA72A47" w14:textId="77777777" w:rsidR="00A674A5" w:rsidRDefault="00A674A5" w:rsidP="001C70A6">
      <w:pPr>
        <w:numPr>
          <w:ilvl w:val="0"/>
          <w:numId w:val="305"/>
        </w:numPr>
        <w:shd w:val="clear" w:color="auto" w:fill="FFFFFF"/>
        <w:spacing w:after="0" w:line="240" w:lineRule="auto"/>
        <w:ind w:left="720"/>
        <w:contextualSpacing/>
        <w:rPr>
          <w:rFonts w:ascii="Arial" w:eastAsia="Times New Roman" w:hAnsi="Arial" w:cs="Arial"/>
          <w:color w:val="000000" w:themeColor="text1"/>
        </w:rPr>
      </w:pPr>
      <w:r>
        <w:rPr>
          <w:rFonts w:ascii="Arial" w:eastAsia="Times New Roman" w:hAnsi="Arial" w:cs="Arial"/>
          <w:color w:val="000000" w:themeColor="text1"/>
        </w:rPr>
        <w:t>Establishment of a standard by which SPHM competencies are defined.</w:t>
      </w:r>
    </w:p>
    <w:p w14:paraId="2E0DA9AE" w14:textId="77777777" w:rsidR="00A674A5" w:rsidRDefault="00A674A5" w:rsidP="001C70A6">
      <w:pPr>
        <w:numPr>
          <w:ilvl w:val="0"/>
          <w:numId w:val="305"/>
        </w:numPr>
        <w:shd w:val="clear" w:color="auto" w:fill="FFFFFF"/>
        <w:spacing w:after="0" w:line="240" w:lineRule="auto"/>
        <w:ind w:left="720"/>
        <w:contextualSpacing/>
        <w:rPr>
          <w:rFonts w:ascii="Arial" w:eastAsia="Times New Roman" w:hAnsi="Arial" w:cs="Arial"/>
          <w:color w:val="000000" w:themeColor="text1"/>
        </w:rPr>
      </w:pPr>
      <w:r>
        <w:rPr>
          <w:rFonts w:ascii="Arial" w:eastAsia="Times New Roman" w:hAnsi="Arial" w:cs="Arial"/>
          <w:color w:val="000000" w:themeColor="text1"/>
        </w:rPr>
        <w:t>Provision of the means to establish and document competence within the scope of the standard.</w:t>
      </w:r>
    </w:p>
    <w:p w14:paraId="5D33416A" w14:textId="77777777" w:rsidR="00A674A5" w:rsidRDefault="00A674A5" w:rsidP="001C70A6">
      <w:pPr>
        <w:numPr>
          <w:ilvl w:val="0"/>
          <w:numId w:val="305"/>
        </w:numPr>
        <w:shd w:val="clear" w:color="auto" w:fill="FFFFFF"/>
        <w:spacing w:after="0" w:line="240" w:lineRule="auto"/>
        <w:ind w:left="720"/>
        <w:contextualSpacing/>
        <w:rPr>
          <w:rFonts w:ascii="Arial" w:eastAsia="Times New Roman" w:hAnsi="Arial" w:cs="Arial"/>
          <w:color w:val="000000" w:themeColor="text1"/>
        </w:rPr>
      </w:pPr>
      <w:r>
        <w:rPr>
          <w:rFonts w:ascii="Arial" w:eastAsia="Times New Roman" w:hAnsi="Arial" w:cs="Arial"/>
          <w:color w:val="000000" w:themeColor="text1"/>
        </w:rPr>
        <w:t>Effectiveness of the education and training within the scope of the standard.</w:t>
      </w:r>
    </w:p>
    <w:p w14:paraId="12616B1C" w14:textId="77777777" w:rsidR="00A674A5" w:rsidRDefault="00A674A5" w:rsidP="00A674A5">
      <w:pPr>
        <w:shd w:val="clear" w:color="auto" w:fill="FFFFFF"/>
        <w:spacing w:after="0" w:line="240" w:lineRule="auto"/>
        <w:rPr>
          <w:rFonts w:ascii="Arial" w:eastAsia="Times New Roman" w:hAnsi="Arial" w:cs="Arial"/>
          <w:i/>
          <w:color w:val="222222"/>
        </w:rPr>
      </w:pPr>
    </w:p>
    <w:p w14:paraId="3E56BE5B" w14:textId="77777777" w:rsidR="00A674A5" w:rsidRDefault="00A674A5" w:rsidP="00A674A5">
      <w:pPr>
        <w:shd w:val="clear" w:color="auto" w:fill="FFFFFF"/>
        <w:tabs>
          <w:tab w:val="left" w:pos="5310"/>
        </w:tabs>
        <w:spacing w:line="240" w:lineRule="auto"/>
        <w:contextualSpacing/>
        <w:rPr>
          <w:rFonts w:ascii="Arial" w:eastAsia="Times New Roman" w:hAnsi="Arial" w:cs="Arial"/>
          <w:b/>
          <w:bCs/>
          <w:color w:val="000000" w:themeColor="text1"/>
        </w:rPr>
      </w:pPr>
      <w:r>
        <w:rPr>
          <w:rFonts w:ascii="Arial" w:eastAsia="Times New Roman" w:hAnsi="Arial" w:cs="Arial"/>
          <w:b/>
          <w:bCs/>
          <w:color w:val="000000" w:themeColor="text1"/>
        </w:rPr>
        <w:t>Implementing Standard 5.1.5</w:t>
      </w:r>
      <w:r>
        <w:rPr>
          <w:rFonts w:ascii="Arial" w:eastAsia="Times New Roman" w:hAnsi="Arial" w:cs="Arial"/>
          <w:b/>
          <w:bCs/>
          <w:color w:val="000000" w:themeColor="text1"/>
        </w:rPr>
        <w:tab/>
      </w:r>
    </w:p>
    <w:p w14:paraId="20D170D8" w14:textId="77777777" w:rsidR="00A674A5" w:rsidRDefault="00A674A5" w:rsidP="001C70A6">
      <w:pPr>
        <w:numPr>
          <w:ilvl w:val="0"/>
          <w:numId w:val="306"/>
        </w:numPr>
        <w:shd w:val="clear" w:color="auto" w:fill="FFFFFF"/>
        <w:spacing w:after="0" w:line="240" w:lineRule="auto"/>
        <w:ind w:left="360"/>
        <w:contextualSpacing/>
        <w:rPr>
          <w:rFonts w:ascii="Arial" w:eastAsia="Times New Roman" w:hAnsi="Arial" w:cs="Arial"/>
          <w:color w:val="000000" w:themeColor="text1"/>
        </w:rPr>
      </w:pPr>
      <w:r>
        <w:rPr>
          <w:rFonts w:ascii="Arial" w:eastAsia="Times New Roman" w:hAnsi="Arial" w:cs="Arial"/>
          <w:color w:val="000000" w:themeColor="text1"/>
        </w:rPr>
        <w:t xml:space="preserve">Establish a standard by which SPHM competencies are defined. </w:t>
      </w:r>
    </w:p>
    <w:p w14:paraId="1DE2C265" w14:textId="77777777" w:rsidR="00A674A5" w:rsidRDefault="00A674A5" w:rsidP="001C70A6">
      <w:pPr>
        <w:numPr>
          <w:ilvl w:val="0"/>
          <w:numId w:val="306"/>
        </w:numPr>
        <w:shd w:val="clear" w:color="auto" w:fill="FFFFFF"/>
        <w:spacing w:after="0" w:line="240" w:lineRule="auto"/>
        <w:ind w:left="360"/>
        <w:contextualSpacing/>
        <w:rPr>
          <w:rFonts w:ascii="Arial" w:hAnsi="Arial" w:cs="Arial"/>
        </w:rPr>
      </w:pPr>
      <w:r>
        <w:rPr>
          <w:rFonts w:ascii="Arial" w:eastAsia="Times New Roman" w:hAnsi="Arial" w:cs="Arial"/>
          <w:color w:val="000000" w:themeColor="text1"/>
        </w:rPr>
        <w:t>Create a system to document competence for all varieties of training and education modalities</w:t>
      </w:r>
      <w:r w:rsidRPr="00A674A5">
        <w:rPr>
          <w:rFonts w:ascii="Arial" w:eastAsia="Times New Roman" w:hAnsi="Arial" w:cs="Arial"/>
          <w:color w:val="000000" w:themeColor="text1"/>
        </w:rPr>
        <w:t xml:space="preserve">, e.g., </w:t>
      </w:r>
      <w:r>
        <w:rPr>
          <w:rFonts w:ascii="Arial" w:hAnsi="Arial" w:cs="Arial"/>
        </w:rPr>
        <w:t>simulation, hands-on, required return demonstrations, and others.</w:t>
      </w:r>
    </w:p>
    <w:p w14:paraId="1F4871D0" w14:textId="77777777" w:rsidR="00A674A5" w:rsidRDefault="00A674A5" w:rsidP="001C70A6">
      <w:pPr>
        <w:numPr>
          <w:ilvl w:val="0"/>
          <w:numId w:val="306"/>
        </w:numPr>
        <w:shd w:val="clear" w:color="auto" w:fill="FFFFFF"/>
        <w:spacing w:after="0" w:line="240" w:lineRule="auto"/>
        <w:ind w:left="360"/>
        <w:contextualSpacing/>
        <w:rPr>
          <w:rFonts w:ascii="Arial" w:eastAsia="Times New Roman" w:hAnsi="Arial" w:cs="Arial"/>
          <w:color w:val="000000" w:themeColor="text1"/>
        </w:rPr>
      </w:pPr>
      <w:r w:rsidRPr="00A674A5">
        <w:rPr>
          <w:rFonts w:ascii="Arial" w:eastAsia="Times New Roman" w:hAnsi="Arial" w:cs="Arial"/>
          <w:color w:val="000000" w:themeColor="text1"/>
        </w:rPr>
        <w:t>Develop a system to document attendance for all learning sessions/courses, e.g.,</w:t>
      </w:r>
      <w:r>
        <w:rPr>
          <w:rFonts w:ascii="Arial" w:eastAsia="Times New Roman" w:hAnsi="Arial" w:cs="Arial"/>
          <w:color w:val="000000" w:themeColor="text1"/>
        </w:rPr>
        <w:t xml:space="preserve"> provide on-unit or point-of-care coach/train-the-trainer signoff.</w:t>
      </w:r>
    </w:p>
    <w:p w14:paraId="3942F93A" w14:textId="77777777" w:rsidR="00A674A5" w:rsidRDefault="00A674A5" w:rsidP="001C70A6">
      <w:pPr>
        <w:numPr>
          <w:ilvl w:val="0"/>
          <w:numId w:val="306"/>
        </w:numPr>
        <w:shd w:val="clear" w:color="auto" w:fill="FFFFFF"/>
        <w:spacing w:after="0" w:line="240" w:lineRule="auto"/>
        <w:ind w:left="360"/>
        <w:contextualSpacing/>
        <w:rPr>
          <w:rFonts w:ascii="Arial" w:eastAsia="Times New Roman" w:hAnsi="Arial" w:cs="Arial"/>
          <w:color w:val="000000" w:themeColor="text1"/>
        </w:rPr>
      </w:pPr>
      <w:r>
        <w:rPr>
          <w:rFonts w:ascii="Arial" w:eastAsia="Times New Roman" w:hAnsi="Arial" w:cs="Arial"/>
          <w:color w:val="000000" w:themeColor="text1"/>
        </w:rPr>
        <w:t>Provide scenario- or case-based training.</w:t>
      </w:r>
    </w:p>
    <w:p w14:paraId="595FF68B" w14:textId="77777777" w:rsidR="00A674A5" w:rsidRDefault="00A674A5" w:rsidP="001C70A6">
      <w:pPr>
        <w:numPr>
          <w:ilvl w:val="0"/>
          <w:numId w:val="307"/>
        </w:numPr>
        <w:shd w:val="clear" w:color="auto" w:fill="FFFFFF"/>
        <w:spacing w:line="240" w:lineRule="auto"/>
        <w:contextualSpacing/>
        <w:rPr>
          <w:rFonts w:ascii="Arial" w:eastAsia="Times New Roman" w:hAnsi="Arial" w:cs="Arial"/>
          <w:color w:val="000000" w:themeColor="text1"/>
        </w:rPr>
      </w:pPr>
      <w:r>
        <w:rPr>
          <w:rFonts w:ascii="Arial" w:eastAsia="Times New Roman" w:hAnsi="Arial" w:cs="Arial"/>
          <w:color w:val="000000" w:themeColor="text1"/>
        </w:rPr>
        <w:t>Encourage healthcare workers to share examples of challenging tasks and best practices.</w:t>
      </w:r>
    </w:p>
    <w:p w14:paraId="51820F7B" w14:textId="77777777" w:rsidR="00A674A5" w:rsidRDefault="00A674A5" w:rsidP="001C70A6">
      <w:pPr>
        <w:numPr>
          <w:ilvl w:val="0"/>
          <w:numId w:val="307"/>
        </w:numPr>
        <w:shd w:val="clear" w:color="auto" w:fill="FFFFFF"/>
        <w:spacing w:line="240" w:lineRule="auto"/>
        <w:contextualSpacing/>
        <w:rPr>
          <w:rFonts w:ascii="Arial" w:eastAsia="Times New Roman" w:hAnsi="Arial" w:cs="Arial"/>
          <w:color w:val="000000" w:themeColor="text1"/>
        </w:rPr>
      </w:pPr>
      <w:r>
        <w:rPr>
          <w:rFonts w:ascii="Arial" w:eastAsia="Times New Roman" w:hAnsi="Arial" w:cs="Arial"/>
          <w:color w:val="000000" w:themeColor="text1"/>
        </w:rPr>
        <w:t>Provide training in ways to mitigate the expressed challenges and incorporate the best practices.</w:t>
      </w:r>
    </w:p>
    <w:p w14:paraId="0598CB7C" w14:textId="77777777" w:rsidR="00A674A5" w:rsidRDefault="00A674A5" w:rsidP="001C70A6">
      <w:pPr>
        <w:numPr>
          <w:ilvl w:val="0"/>
          <w:numId w:val="306"/>
        </w:numPr>
        <w:shd w:val="clear" w:color="auto" w:fill="FFFFFF"/>
        <w:spacing w:after="0" w:line="240" w:lineRule="auto"/>
        <w:ind w:left="360"/>
        <w:contextualSpacing/>
        <w:rPr>
          <w:rFonts w:ascii="Arial" w:eastAsia="Times New Roman" w:hAnsi="Arial" w:cs="Arial"/>
          <w:color w:val="000000" w:themeColor="text1"/>
        </w:rPr>
      </w:pPr>
      <w:r>
        <w:rPr>
          <w:rFonts w:ascii="Arial" w:eastAsia="Times New Roman" w:hAnsi="Arial" w:cs="Arial"/>
          <w:color w:val="000000" w:themeColor="text1"/>
        </w:rPr>
        <w:t>Ensure annual competence training; consider including the topic in an annual skills fair.</w:t>
      </w:r>
    </w:p>
    <w:p w14:paraId="51C319CE" w14:textId="77777777" w:rsidR="00A674A5" w:rsidRDefault="00A674A5" w:rsidP="001C70A6">
      <w:pPr>
        <w:pStyle w:val="ListParagraph"/>
        <w:numPr>
          <w:ilvl w:val="0"/>
          <w:numId w:val="306"/>
        </w:numPr>
        <w:shd w:val="clear" w:color="auto" w:fill="FFFFFF"/>
        <w:spacing w:after="0" w:line="240" w:lineRule="auto"/>
        <w:ind w:left="360"/>
        <w:rPr>
          <w:rFonts w:ascii="Arial" w:eastAsia="Times New Roman" w:hAnsi="Arial" w:cs="Arial"/>
          <w:color w:val="000000" w:themeColor="text1"/>
        </w:rPr>
      </w:pPr>
      <w:r>
        <w:rPr>
          <w:rFonts w:ascii="Arial" w:eastAsia="Times New Roman" w:hAnsi="Arial" w:cs="Arial"/>
        </w:rPr>
        <w:t xml:space="preserve">Build in adult learning concepts and different learning styles into your education and training programs. </w:t>
      </w:r>
      <w:proofErr w:type="gramStart"/>
      <w:r>
        <w:rPr>
          <w:rFonts w:ascii="Arial" w:eastAsia="Times New Roman" w:hAnsi="Arial" w:cs="Arial"/>
        </w:rPr>
        <w:t>Take into account</w:t>
      </w:r>
      <w:proofErr w:type="gramEnd"/>
      <w:r>
        <w:rPr>
          <w:rFonts w:ascii="Arial" w:eastAsia="Times New Roman" w:hAnsi="Arial" w:cs="Arial"/>
        </w:rPr>
        <w:t xml:space="preserve"> the reading and comprehension levels of various groups as well as language barriers. </w:t>
      </w:r>
    </w:p>
    <w:p w14:paraId="44C1D1CC" w14:textId="77777777" w:rsidR="00A674A5" w:rsidRDefault="00A674A5" w:rsidP="001C70A6">
      <w:pPr>
        <w:numPr>
          <w:ilvl w:val="0"/>
          <w:numId w:val="306"/>
        </w:numPr>
        <w:shd w:val="clear" w:color="auto" w:fill="FFFFFF"/>
        <w:spacing w:after="0" w:line="240" w:lineRule="auto"/>
        <w:ind w:left="360"/>
        <w:contextualSpacing/>
        <w:rPr>
          <w:rFonts w:ascii="Arial" w:eastAsia="Times New Roman" w:hAnsi="Arial" w:cs="Arial"/>
          <w:color w:val="000000" w:themeColor="text1"/>
        </w:rPr>
      </w:pPr>
      <w:r>
        <w:rPr>
          <w:rFonts w:ascii="Arial" w:eastAsia="Times New Roman" w:hAnsi="Arial" w:cs="Arial"/>
          <w:color w:val="000000" w:themeColor="text1"/>
        </w:rPr>
        <w:t xml:space="preserve">Develop a system for clinical area/unit- or discipline-specific ongoing monitoring of the effectiveness of training and education. </w:t>
      </w:r>
    </w:p>
    <w:p w14:paraId="5A9A5068" w14:textId="77777777" w:rsidR="00A674A5" w:rsidRDefault="00A674A5" w:rsidP="001C70A6">
      <w:pPr>
        <w:numPr>
          <w:ilvl w:val="0"/>
          <w:numId w:val="308"/>
        </w:numPr>
        <w:shd w:val="clear" w:color="auto" w:fill="FFFFFF"/>
        <w:spacing w:line="240" w:lineRule="auto"/>
        <w:contextualSpacing/>
        <w:rPr>
          <w:rFonts w:ascii="Arial" w:eastAsia="Times New Roman" w:hAnsi="Arial" w:cs="Arial"/>
          <w:color w:val="000000" w:themeColor="text1"/>
        </w:rPr>
      </w:pPr>
      <w:r>
        <w:rPr>
          <w:rFonts w:ascii="Arial" w:eastAsia="Times New Roman" w:hAnsi="Arial" w:cs="Arial"/>
          <w:color w:val="000000" w:themeColor="text1"/>
        </w:rPr>
        <w:t>Manage accountability.</w:t>
      </w:r>
    </w:p>
    <w:p w14:paraId="6D0B82B1" w14:textId="77777777" w:rsidR="00A674A5" w:rsidRDefault="00A674A5" w:rsidP="001C70A6">
      <w:pPr>
        <w:numPr>
          <w:ilvl w:val="0"/>
          <w:numId w:val="308"/>
        </w:numPr>
        <w:shd w:val="clear" w:color="auto" w:fill="FFFFFF"/>
        <w:spacing w:line="240" w:lineRule="auto"/>
        <w:contextualSpacing/>
        <w:rPr>
          <w:rFonts w:ascii="Arial" w:eastAsia="Times New Roman" w:hAnsi="Arial" w:cs="Arial"/>
          <w:color w:val="000000" w:themeColor="text1"/>
        </w:rPr>
      </w:pPr>
      <w:r>
        <w:rPr>
          <w:rFonts w:ascii="Arial" w:eastAsia="Times New Roman" w:hAnsi="Arial" w:cs="Arial"/>
          <w:color w:val="000000" w:themeColor="text1"/>
        </w:rPr>
        <w:t>Manage expectations.</w:t>
      </w:r>
    </w:p>
    <w:p w14:paraId="6DA1A321" w14:textId="77777777" w:rsidR="00A674A5" w:rsidRDefault="00A674A5" w:rsidP="00A674A5">
      <w:pPr>
        <w:shd w:val="clear" w:color="auto" w:fill="FFFFFF"/>
        <w:spacing w:line="240" w:lineRule="auto"/>
        <w:contextualSpacing/>
        <w:rPr>
          <w:rFonts w:ascii="Arial" w:eastAsia="Times New Roman" w:hAnsi="Arial" w:cs="Arial"/>
          <w:b/>
          <w:color w:val="000000" w:themeColor="text1"/>
        </w:rPr>
      </w:pPr>
    </w:p>
    <w:p w14:paraId="6CFC194E" w14:textId="77777777" w:rsidR="00A674A5" w:rsidRDefault="00A674A5" w:rsidP="00A674A5">
      <w:pPr>
        <w:shd w:val="clear" w:color="auto" w:fill="FFFFFF"/>
        <w:spacing w:line="240" w:lineRule="auto"/>
        <w:contextualSpacing/>
        <w:rPr>
          <w:rFonts w:ascii="Arial" w:eastAsia="Times New Roman" w:hAnsi="Arial" w:cs="Arial"/>
          <w:b/>
          <w:color w:val="000000" w:themeColor="text1"/>
        </w:rPr>
      </w:pPr>
      <w:r>
        <w:rPr>
          <w:rFonts w:ascii="Arial" w:eastAsia="Times New Roman" w:hAnsi="Arial" w:cs="Arial"/>
          <w:b/>
          <w:color w:val="000000" w:themeColor="text1"/>
        </w:rPr>
        <w:t>5.1.5 TIPS</w:t>
      </w:r>
    </w:p>
    <w:p w14:paraId="1E63A9F8" w14:textId="77777777" w:rsidR="00A674A5" w:rsidRDefault="00A674A5" w:rsidP="00A674A5">
      <w:pPr>
        <w:shd w:val="clear" w:color="auto" w:fill="FFFFFF"/>
        <w:spacing w:line="240" w:lineRule="auto"/>
        <w:contextualSpacing/>
        <w:rPr>
          <w:rFonts w:ascii="Arial" w:eastAsia="Times New Roman" w:hAnsi="Arial" w:cs="Arial"/>
          <w:color w:val="000000" w:themeColor="text1"/>
        </w:rPr>
      </w:pPr>
      <w:r>
        <w:rPr>
          <w:rFonts w:ascii="Arial" w:eastAsia="Times New Roman" w:hAnsi="Arial" w:cs="Arial"/>
          <w:color w:val="000000" w:themeColor="text1"/>
        </w:rPr>
        <w:t xml:space="preserve">Designing a well-rounded approach to education, especially ensuring hands-on training of SPHM technology is of utmost importance for the safety of the healthcare worker and healthcare recipient.  </w:t>
      </w:r>
    </w:p>
    <w:p w14:paraId="707C4078" w14:textId="77777777" w:rsidR="00A674A5" w:rsidRDefault="00A674A5" w:rsidP="00A674A5">
      <w:pPr>
        <w:shd w:val="clear" w:color="auto" w:fill="FFFFFF"/>
        <w:spacing w:line="240" w:lineRule="auto"/>
        <w:contextualSpacing/>
        <w:rPr>
          <w:rFonts w:ascii="Arial" w:eastAsia="Times New Roman" w:hAnsi="Arial" w:cs="Arial"/>
          <w:color w:val="000000" w:themeColor="text1"/>
        </w:rPr>
      </w:pPr>
    </w:p>
    <w:p w14:paraId="69C23054" w14:textId="77777777" w:rsidR="00A674A5" w:rsidRDefault="00A674A5" w:rsidP="00A674A5">
      <w:pPr>
        <w:shd w:val="clear" w:color="auto" w:fill="FFFFFF"/>
        <w:spacing w:line="240" w:lineRule="auto"/>
        <w:contextualSpacing/>
        <w:rPr>
          <w:rFonts w:ascii="Arial" w:eastAsia="Times New Roman" w:hAnsi="Arial" w:cs="Arial"/>
          <w:color w:val="000000" w:themeColor="text1"/>
        </w:rPr>
      </w:pPr>
      <w:r>
        <w:rPr>
          <w:rFonts w:ascii="Arial" w:eastAsia="Times New Roman" w:hAnsi="Arial" w:cs="Arial"/>
          <w:color w:val="000000" w:themeColor="text1"/>
        </w:rPr>
        <w:t xml:space="preserve">Case Scenario:  Mary is a new graduate registered nurse on the medical-surgical floor.  During employee orientation, she completes a 30-minute online module and post-test regarding SPHM (the cognitive domain of learning). Part two of her institution's SPHM education plan includes training in the classroom/simulation lab. The instructors provided a nice lecture-style format and demonstrate the use of the ceiling lift, other technology, and ancillary materials, e.g., slings, straps, vests, and others. Mary, not having the chance to fully engage in hands-on learning, (the psychomotor domain of learning), reports to her supervisor she feels unprepared, uncomfortable, and frankly unable to use the SPHM technology with healthcare recipients. Would you say Mary was adequately trained?  Would you say this novice nurse has met the basic requirements for SPHM competency?  The answer is no. Mary has not met the expectations for competence.  </w:t>
      </w:r>
    </w:p>
    <w:p w14:paraId="59C506B7" w14:textId="77777777" w:rsidR="00A674A5" w:rsidRDefault="00A674A5" w:rsidP="00A674A5">
      <w:pPr>
        <w:shd w:val="clear" w:color="auto" w:fill="FFFFFF"/>
        <w:spacing w:line="240" w:lineRule="auto"/>
        <w:contextualSpacing/>
        <w:rPr>
          <w:rFonts w:ascii="Arial" w:eastAsia="Times New Roman" w:hAnsi="Arial" w:cs="Arial"/>
          <w:color w:val="000000" w:themeColor="text1"/>
        </w:rPr>
      </w:pPr>
    </w:p>
    <w:p w14:paraId="769F9283" w14:textId="77777777" w:rsidR="00A674A5" w:rsidRDefault="00A674A5" w:rsidP="00A674A5">
      <w:pPr>
        <w:shd w:val="clear" w:color="auto" w:fill="FFFFFF"/>
        <w:spacing w:line="240" w:lineRule="auto"/>
        <w:contextualSpacing/>
        <w:rPr>
          <w:rFonts w:ascii="Arial" w:eastAsia="Times New Roman" w:hAnsi="Arial" w:cs="Arial"/>
        </w:rPr>
      </w:pPr>
      <w:r>
        <w:rPr>
          <w:rFonts w:ascii="Arial" w:eastAsia="Times New Roman" w:hAnsi="Arial" w:cs="Arial"/>
        </w:rPr>
        <w:t xml:space="preserve">How often have you seen a simple checklist used to evaluate competency?  A checklist is just one of many ways to verify competency. Providing several verification methods to measure SPHM competence is ideal. This approach creates employee commitment and buy-in.  </w:t>
      </w:r>
    </w:p>
    <w:p w14:paraId="62C4AB57" w14:textId="77777777" w:rsidR="00A674A5" w:rsidRDefault="00A674A5" w:rsidP="00A674A5">
      <w:pPr>
        <w:shd w:val="clear" w:color="auto" w:fill="FFFFFF"/>
        <w:spacing w:after="0" w:line="240" w:lineRule="auto"/>
        <w:rPr>
          <w:rFonts w:ascii="Arial" w:eastAsia="Times New Roman" w:hAnsi="Arial" w:cs="Arial"/>
        </w:rPr>
      </w:pPr>
    </w:p>
    <w:p w14:paraId="2DEE1D45" w14:textId="77777777" w:rsidR="00A674A5" w:rsidRDefault="00A674A5" w:rsidP="00A674A5">
      <w:pPr>
        <w:shd w:val="clear" w:color="auto" w:fill="FFFFFF"/>
        <w:spacing w:after="0" w:line="240" w:lineRule="auto"/>
        <w:rPr>
          <w:rFonts w:ascii="Arial" w:eastAsia="Times New Roman" w:hAnsi="Arial" w:cs="Arial"/>
        </w:rPr>
      </w:pPr>
      <w:r>
        <w:rPr>
          <w:rFonts w:ascii="Arial" w:eastAsia="Times New Roman" w:hAnsi="Arial" w:cs="Arial"/>
        </w:rPr>
        <w:t>Various methods to evaluate competency:</w:t>
      </w:r>
    </w:p>
    <w:p w14:paraId="22E5B2CA" w14:textId="77777777" w:rsidR="00A674A5" w:rsidRDefault="00A674A5" w:rsidP="001C70A6">
      <w:pPr>
        <w:pStyle w:val="ListParagraph"/>
        <w:numPr>
          <w:ilvl w:val="0"/>
          <w:numId w:val="309"/>
        </w:numPr>
        <w:shd w:val="clear" w:color="auto" w:fill="FFFFFF"/>
        <w:spacing w:after="0" w:line="240" w:lineRule="auto"/>
        <w:rPr>
          <w:rFonts w:ascii="Arial" w:eastAsia="Times New Roman" w:hAnsi="Arial" w:cs="Arial"/>
        </w:rPr>
      </w:pPr>
      <w:r>
        <w:rPr>
          <w:rFonts w:ascii="Arial" w:eastAsia="Times New Roman" w:hAnsi="Arial" w:cs="Arial"/>
        </w:rPr>
        <w:t>Return Demonstration</w:t>
      </w:r>
    </w:p>
    <w:p w14:paraId="6108B73D" w14:textId="77777777" w:rsidR="00A674A5" w:rsidRDefault="00A674A5" w:rsidP="001C70A6">
      <w:pPr>
        <w:pStyle w:val="ListParagraph"/>
        <w:numPr>
          <w:ilvl w:val="0"/>
          <w:numId w:val="309"/>
        </w:numPr>
        <w:shd w:val="clear" w:color="auto" w:fill="FFFFFF"/>
        <w:spacing w:after="0" w:line="240" w:lineRule="auto"/>
        <w:rPr>
          <w:rFonts w:ascii="Arial" w:eastAsia="Times New Roman" w:hAnsi="Arial" w:cs="Arial"/>
        </w:rPr>
      </w:pPr>
      <w:r>
        <w:rPr>
          <w:rFonts w:ascii="Arial" w:eastAsia="Times New Roman" w:hAnsi="Arial" w:cs="Arial"/>
        </w:rPr>
        <w:lastRenderedPageBreak/>
        <w:t>Tests/Exams</w:t>
      </w:r>
    </w:p>
    <w:p w14:paraId="266A806B" w14:textId="77777777" w:rsidR="00A674A5" w:rsidRDefault="00A674A5" w:rsidP="001C70A6">
      <w:pPr>
        <w:pStyle w:val="ListParagraph"/>
        <w:numPr>
          <w:ilvl w:val="0"/>
          <w:numId w:val="309"/>
        </w:numPr>
        <w:shd w:val="clear" w:color="auto" w:fill="FFFFFF"/>
        <w:spacing w:after="0" w:line="240" w:lineRule="auto"/>
        <w:rPr>
          <w:rFonts w:ascii="Arial" w:eastAsia="Times New Roman" w:hAnsi="Arial" w:cs="Arial"/>
        </w:rPr>
      </w:pPr>
      <w:r>
        <w:rPr>
          <w:rFonts w:ascii="Arial" w:eastAsia="Times New Roman" w:hAnsi="Arial" w:cs="Arial"/>
        </w:rPr>
        <w:t>Evidence of daily work</w:t>
      </w:r>
    </w:p>
    <w:p w14:paraId="5ECD59DE" w14:textId="77777777" w:rsidR="00A674A5" w:rsidRDefault="00A674A5" w:rsidP="001C70A6">
      <w:pPr>
        <w:pStyle w:val="ListParagraph"/>
        <w:numPr>
          <w:ilvl w:val="0"/>
          <w:numId w:val="309"/>
        </w:numPr>
        <w:shd w:val="clear" w:color="auto" w:fill="FFFFFF"/>
        <w:spacing w:after="0" w:line="240" w:lineRule="auto"/>
        <w:rPr>
          <w:rFonts w:ascii="Arial" w:eastAsia="Times New Roman" w:hAnsi="Arial" w:cs="Arial"/>
        </w:rPr>
      </w:pPr>
      <w:r>
        <w:rPr>
          <w:rFonts w:ascii="Arial" w:eastAsia="Times New Roman" w:hAnsi="Arial" w:cs="Arial"/>
        </w:rPr>
        <w:t>Case Studies</w:t>
      </w:r>
    </w:p>
    <w:p w14:paraId="06FD810E" w14:textId="77777777" w:rsidR="00A674A5" w:rsidRDefault="00A674A5" w:rsidP="001C70A6">
      <w:pPr>
        <w:pStyle w:val="ListParagraph"/>
        <w:numPr>
          <w:ilvl w:val="0"/>
          <w:numId w:val="309"/>
        </w:numPr>
        <w:shd w:val="clear" w:color="auto" w:fill="FFFFFF"/>
        <w:spacing w:after="0" w:line="240" w:lineRule="auto"/>
        <w:rPr>
          <w:rFonts w:ascii="Arial" w:eastAsia="Times New Roman" w:hAnsi="Arial" w:cs="Arial"/>
        </w:rPr>
      </w:pPr>
      <w:r>
        <w:rPr>
          <w:rFonts w:ascii="Arial" w:eastAsia="Times New Roman" w:hAnsi="Arial" w:cs="Arial"/>
        </w:rPr>
        <w:t>Exemplars</w:t>
      </w:r>
    </w:p>
    <w:p w14:paraId="464C9CAD" w14:textId="77777777" w:rsidR="00A674A5" w:rsidRDefault="00A674A5" w:rsidP="001C70A6">
      <w:pPr>
        <w:pStyle w:val="ListParagraph"/>
        <w:numPr>
          <w:ilvl w:val="0"/>
          <w:numId w:val="309"/>
        </w:numPr>
        <w:shd w:val="clear" w:color="auto" w:fill="FFFFFF"/>
        <w:spacing w:after="0" w:line="240" w:lineRule="auto"/>
        <w:rPr>
          <w:rFonts w:ascii="Arial" w:eastAsia="Times New Roman" w:hAnsi="Arial" w:cs="Arial"/>
        </w:rPr>
      </w:pPr>
      <w:r>
        <w:rPr>
          <w:rFonts w:ascii="Arial" w:eastAsia="Times New Roman" w:hAnsi="Arial" w:cs="Arial"/>
        </w:rPr>
        <w:t>Peer Review</w:t>
      </w:r>
    </w:p>
    <w:p w14:paraId="0423613B" w14:textId="77777777" w:rsidR="00A674A5" w:rsidRDefault="00A674A5" w:rsidP="001C70A6">
      <w:pPr>
        <w:pStyle w:val="ListParagraph"/>
        <w:numPr>
          <w:ilvl w:val="0"/>
          <w:numId w:val="309"/>
        </w:numPr>
        <w:shd w:val="clear" w:color="auto" w:fill="FFFFFF"/>
        <w:spacing w:after="0" w:line="240" w:lineRule="auto"/>
        <w:rPr>
          <w:rFonts w:ascii="Arial" w:eastAsia="Times New Roman" w:hAnsi="Arial" w:cs="Arial"/>
        </w:rPr>
      </w:pPr>
      <w:r>
        <w:rPr>
          <w:rFonts w:ascii="Arial" w:eastAsia="Times New Roman" w:hAnsi="Arial" w:cs="Arial"/>
        </w:rPr>
        <w:t>Self-Assessment</w:t>
      </w:r>
    </w:p>
    <w:p w14:paraId="5C55D9BE" w14:textId="77777777" w:rsidR="00A674A5" w:rsidRDefault="00A674A5" w:rsidP="001C70A6">
      <w:pPr>
        <w:pStyle w:val="ListParagraph"/>
        <w:numPr>
          <w:ilvl w:val="0"/>
          <w:numId w:val="309"/>
        </w:numPr>
        <w:shd w:val="clear" w:color="auto" w:fill="FFFFFF"/>
        <w:spacing w:after="0" w:line="240" w:lineRule="auto"/>
        <w:rPr>
          <w:rFonts w:ascii="Arial" w:eastAsia="Times New Roman" w:hAnsi="Arial" w:cs="Arial"/>
        </w:rPr>
      </w:pPr>
      <w:r>
        <w:rPr>
          <w:rFonts w:ascii="Arial" w:eastAsia="Times New Roman" w:hAnsi="Arial" w:cs="Arial"/>
        </w:rPr>
        <w:t>Discussion/reflection groups</w:t>
      </w:r>
    </w:p>
    <w:p w14:paraId="648F2889" w14:textId="77777777" w:rsidR="00A674A5" w:rsidRDefault="00A674A5" w:rsidP="001C70A6">
      <w:pPr>
        <w:pStyle w:val="ListParagraph"/>
        <w:numPr>
          <w:ilvl w:val="0"/>
          <w:numId w:val="309"/>
        </w:numPr>
        <w:shd w:val="clear" w:color="auto" w:fill="FFFFFF"/>
        <w:spacing w:after="0" w:line="240" w:lineRule="auto"/>
        <w:rPr>
          <w:rFonts w:ascii="Arial" w:eastAsia="Times New Roman" w:hAnsi="Arial" w:cs="Arial"/>
        </w:rPr>
      </w:pPr>
      <w:r>
        <w:rPr>
          <w:rFonts w:ascii="Arial" w:eastAsia="Times New Roman" w:hAnsi="Arial" w:cs="Arial"/>
        </w:rPr>
        <w:t>Presentations</w:t>
      </w:r>
    </w:p>
    <w:p w14:paraId="6312F9CB" w14:textId="77777777" w:rsidR="00A674A5" w:rsidRDefault="00A674A5" w:rsidP="001C70A6">
      <w:pPr>
        <w:pStyle w:val="ListParagraph"/>
        <w:numPr>
          <w:ilvl w:val="0"/>
          <w:numId w:val="309"/>
        </w:numPr>
        <w:shd w:val="clear" w:color="auto" w:fill="FFFFFF"/>
        <w:spacing w:after="0" w:line="240" w:lineRule="auto"/>
        <w:rPr>
          <w:rFonts w:ascii="Arial" w:eastAsia="Times New Roman" w:hAnsi="Arial" w:cs="Arial"/>
        </w:rPr>
      </w:pPr>
      <w:r>
        <w:rPr>
          <w:rFonts w:ascii="Arial" w:eastAsia="Times New Roman" w:hAnsi="Arial" w:cs="Arial"/>
        </w:rPr>
        <w:t>Mock events/Surveys</w:t>
      </w:r>
    </w:p>
    <w:p w14:paraId="6A05BB68" w14:textId="77777777" w:rsidR="00A674A5" w:rsidRDefault="00A674A5" w:rsidP="001C70A6">
      <w:pPr>
        <w:pStyle w:val="ListParagraph"/>
        <w:numPr>
          <w:ilvl w:val="0"/>
          <w:numId w:val="309"/>
        </w:numPr>
        <w:shd w:val="clear" w:color="auto" w:fill="FFFFFF"/>
        <w:spacing w:after="0" w:line="240" w:lineRule="auto"/>
        <w:rPr>
          <w:rFonts w:ascii="Arial" w:eastAsia="Times New Roman" w:hAnsi="Arial" w:cs="Arial"/>
        </w:rPr>
      </w:pPr>
      <w:r>
        <w:rPr>
          <w:rFonts w:ascii="Arial" w:eastAsia="Times New Roman" w:hAnsi="Arial" w:cs="Arial"/>
        </w:rPr>
        <w:t>Quality improvement monitors</w:t>
      </w:r>
    </w:p>
    <w:p w14:paraId="78F37CBD" w14:textId="77777777" w:rsidR="00A674A5" w:rsidRDefault="00A674A5" w:rsidP="00A674A5">
      <w:pPr>
        <w:shd w:val="clear" w:color="auto" w:fill="FFFFFF"/>
        <w:spacing w:line="240" w:lineRule="auto"/>
        <w:ind w:firstLine="720"/>
        <w:contextualSpacing/>
        <w:rPr>
          <w:rFonts w:ascii="Arial" w:eastAsia="Times New Roman" w:hAnsi="Arial" w:cs="Arial"/>
        </w:rPr>
      </w:pPr>
      <w:r>
        <w:rPr>
          <w:rFonts w:ascii="Arial" w:eastAsia="Times New Roman" w:hAnsi="Arial" w:cs="Arial"/>
        </w:rPr>
        <w:t>(Wright, 2005)</w:t>
      </w:r>
    </w:p>
    <w:p w14:paraId="30055772" w14:textId="77777777" w:rsidR="00A674A5" w:rsidRDefault="00A674A5" w:rsidP="00A674A5">
      <w:pPr>
        <w:shd w:val="clear" w:color="auto" w:fill="FFFFFF"/>
        <w:spacing w:after="0" w:line="240" w:lineRule="auto"/>
        <w:rPr>
          <w:rFonts w:ascii="Arial" w:eastAsia="Times New Roman" w:hAnsi="Arial" w:cs="Arial"/>
          <w:color w:val="FF0000"/>
        </w:rPr>
      </w:pPr>
    </w:p>
    <w:p w14:paraId="57F882C2" w14:textId="77777777" w:rsidR="00A674A5" w:rsidRDefault="00A674A5" w:rsidP="00A674A5">
      <w:pPr>
        <w:spacing w:after="0" w:line="240" w:lineRule="auto"/>
        <w:rPr>
          <w:rStyle w:val="Hyperlink"/>
          <w:color w:val="auto"/>
          <w:u w:val="none"/>
        </w:rPr>
      </w:pPr>
      <w:bookmarkStart w:id="27" w:name="_Hlk54020168"/>
      <w:r>
        <w:rPr>
          <w:rFonts w:ascii="Arial" w:eastAsia="Times New Roman" w:hAnsi="Arial" w:cs="Arial"/>
        </w:rPr>
        <w:t xml:space="preserve">Please use the following link to find a sample </w:t>
      </w:r>
      <w:r>
        <w:rPr>
          <w:rFonts w:ascii="Arial" w:eastAsia="Times New Roman" w:hAnsi="Arial" w:cs="Arial"/>
          <w:iCs/>
        </w:rPr>
        <w:t>S</w:t>
      </w:r>
      <w:r>
        <w:rPr>
          <w:rFonts w:ascii="Arial" w:eastAsia="Times New Roman" w:hAnsi="Arial" w:cs="Arial"/>
        </w:rPr>
        <w:t xml:space="preserve">PHM Staff Training </w:t>
      </w:r>
      <w:r>
        <w:rPr>
          <w:rFonts w:ascii="Arial" w:eastAsia="Times New Roman" w:hAnsi="Arial" w:cs="Arial"/>
          <w:iCs/>
        </w:rPr>
        <w:t>Competency Checklist from the Washington State Hospital Association (WSHA).</w:t>
      </w:r>
      <w:r>
        <w:rPr>
          <w:rFonts w:ascii="Arial" w:eastAsia="Times New Roman" w:hAnsi="Arial" w:cs="Arial"/>
        </w:rPr>
        <w:t xml:space="preserve"> </w:t>
      </w:r>
    </w:p>
    <w:p w14:paraId="73BD3E37" w14:textId="77777777" w:rsidR="00A674A5" w:rsidRDefault="00A674A5" w:rsidP="00A674A5">
      <w:pPr>
        <w:spacing w:after="0" w:line="240" w:lineRule="auto"/>
        <w:rPr>
          <w:rStyle w:val="Hyperlink"/>
          <w:rFonts w:ascii="Arial" w:hAnsi="Arial" w:cs="Arial"/>
        </w:rPr>
      </w:pPr>
      <w:hyperlink r:id="rId74" w:history="1">
        <w:r>
          <w:rPr>
            <w:rStyle w:val="Hyperlink"/>
            <w:rFonts w:ascii="Arial" w:hAnsi="Arial" w:cs="Arial"/>
            <w:iCs/>
            <w:color w:val="0000FF"/>
          </w:rPr>
          <w:t>https://www.wsha.org › wp-content › uploads › Worker-</w:t>
        </w:r>
        <w:proofErr w:type="spellStart"/>
        <w:r>
          <w:rPr>
            <w:rStyle w:val="Hyperlink"/>
            <w:rFonts w:ascii="Arial" w:hAnsi="Arial" w:cs="Arial"/>
            <w:iCs/>
            <w:color w:val="0000FF"/>
          </w:rPr>
          <w:t>Safety_SAMPLE</w:t>
        </w:r>
        <w:proofErr w:type="spellEnd"/>
        <w:r>
          <w:rPr>
            <w:rStyle w:val="Hyperlink"/>
            <w:rFonts w:ascii="Arial" w:hAnsi="Arial" w:cs="Arial"/>
            <w:iCs/>
            <w:color w:val="0000FF"/>
          </w:rPr>
          <w:t>-...</w:t>
        </w:r>
      </w:hyperlink>
    </w:p>
    <w:bookmarkEnd w:id="27"/>
    <w:p w14:paraId="3E08B9D8" w14:textId="77777777" w:rsidR="00A674A5" w:rsidRDefault="00A674A5" w:rsidP="00A674A5">
      <w:pPr>
        <w:spacing w:after="0" w:line="240" w:lineRule="auto"/>
      </w:pPr>
    </w:p>
    <w:p w14:paraId="6FCE62AA" w14:textId="77777777" w:rsidR="00A674A5" w:rsidRDefault="00A674A5" w:rsidP="00A674A5">
      <w:pPr>
        <w:spacing w:after="0" w:line="240" w:lineRule="auto"/>
        <w:rPr>
          <w:rFonts w:ascii="Arial" w:hAnsi="Arial" w:cs="Arial"/>
          <w:b/>
        </w:rPr>
      </w:pPr>
      <w:r>
        <w:rPr>
          <w:rFonts w:ascii="Arial" w:hAnsi="Arial" w:cs="Arial"/>
          <w:b/>
        </w:rPr>
        <w:t>5.1.5 Resources</w:t>
      </w:r>
    </w:p>
    <w:p w14:paraId="5BAC13BC" w14:textId="77777777" w:rsidR="00A674A5" w:rsidRDefault="00A674A5" w:rsidP="001C70A6">
      <w:pPr>
        <w:pStyle w:val="ListParagraph"/>
        <w:numPr>
          <w:ilvl w:val="0"/>
          <w:numId w:val="310"/>
        </w:numPr>
        <w:spacing w:after="0" w:line="240" w:lineRule="auto"/>
        <w:rPr>
          <w:rFonts w:ascii="Arial" w:hAnsi="Arial" w:cs="Arial"/>
        </w:rPr>
      </w:pPr>
      <w:r>
        <w:rPr>
          <w:rFonts w:ascii="Arial" w:hAnsi="Arial" w:cs="Arial"/>
        </w:rPr>
        <w:t xml:space="preserve">Perez, A. (2016). “An evidence-based approach to safe patient handling and mobility education”. </w:t>
      </w:r>
      <w:r>
        <w:rPr>
          <w:rFonts w:ascii="Arial" w:hAnsi="Arial" w:cs="Arial"/>
          <w:i/>
        </w:rPr>
        <w:t>International Journal of Safe Patient Handling and Mobility</w:t>
      </w:r>
      <w:r>
        <w:rPr>
          <w:rFonts w:ascii="Arial" w:hAnsi="Arial" w:cs="Arial"/>
        </w:rPr>
        <w:t>,</w:t>
      </w:r>
      <w:r>
        <w:rPr>
          <w:rFonts w:ascii="Arial" w:hAnsi="Arial" w:cs="Arial"/>
          <w:i/>
        </w:rPr>
        <w:t xml:space="preserve"> 6</w:t>
      </w:r>
      <w:r>
        <w:rPr>
          <w:rFonts w:ascii="Arial" w:hAnsi="Arial" w:cs="Arial"/>
        </w:rPr>
        <w:t xml:space="preserve">(3), pp. 113-119. </w:t>
      </w:r>
    </w:p>
    <w:p w14:paraId="737DF66D" w14:textId="77777777" w:rsidR="00A674A5" w:rsidRDefault="00A674A5" w:rsidP="00A674A5">
      <w:pPr>
        <w:tabs>
          <w:tab w:val="left" w:pos="6468"/>
        </w:tabs>
        <w:spacing w:after="0" w:line="240" w:lineRule="auto"/>
        <w:rPr>
          <w:rFonts w:ascii="Arial" w:hAnsi="Arial" w:cs="Arial"/>
        </w:rPr>
      </w:pPr>
      <w:r>
        <w:rPr>
          <w:rFonts w:ascii="Arial" w:hAnsi="Arial" w:cs="Arial"/>
        </w:rPr>
        <w:tab/>
      </w:r>
    </w:p>
    <w:p w14:paraId="4263995A" w14:textId="77777777" w:rsidR="00A674A5" w:rsidRDefault="00A674A5" w:rsidP="00A674A5">
      <w:pPr>
        <w:spacing w:after="0" w:line="240" w:lineRule="auto"/>
        <w:rPr>
          <w:rFonts w:ascii="Arial" w:hAnsi="Arial" w:cs="Arial"/>
          <w:b/>
        </w:rPr>
      </w:pPr>
      <w:r>
        <w:rPr>
          <w:rFonts w:ascii="Arial" w:hAnsi="Arial" w:cs="Arial"/>
          <w:b/>
        </w:rPr>
        <w:t>5.1.5 References</w:t>
      </w:r>
    </w:p>
    <w:p w14:paraId="01FEDEF3" w14:textId="77777777" w:rsidR="00A674A5" w:rsidRDefault="00A674A5" w:rsidP="001C70A6">
      <w:pPr>
        <w:pStyle w:val="ListParagraph"/>
        <w:numPr>
          <w:ilvl w:val="0"/>
          <w:numId w:val="310"/>
        </w:numPr>
        <w:spacing w:line="256" w:lineRule="auto"/>
      </w:pPr>
      <w:r>
        <w:rPr>
          <w:rFonts w:ascii="Arial" w:hAnsi="Arial" w:cs="Arial"/>
        </w:rPr>
        <w:t xml:space="preserve">Wright, Donna K. “The ultimate guide to competency assessment in health care”. </w:t>
      </w:r>
      <w:r>
        <w:rPr>
          <w:rFonts w:ascii="Arial" w:hAnsi="Arial" w:cs="Arial"/>
          <w:i/>
        </w:rPr>
        <w:t>Creative Health Care Management</w:t>
      </w:r>
      <w:r>
        <w:rPr>
          <w:rFonts w:ascii="Arial" w:hAnsi="Arial" w:cs="Arial"/>
        </w:rPr>
        <w:t>, 2005.</w:t>
      </w:r>
    </w:p>
    <w:p w14:paraId="29BBCE2B" w14:textId="77777777" w:rsidR="00A674A5" w:rsidRDefault="00A674A5" w:rsidP="00A674A5">
      <w:pPr>
        <w:tabs>
          <w:tab w:val="left" w:pos="6468"/>
        </w:tabs>
        <w:spacing w:after="0" w:line="240" w:lineRule="auto"/>
        <w:rPr>
          <w:rFonts w:ascii="Arial" w:hAnsi="Arial" w:cs="Arial"/>
        </w:rPr>
      </w:pPr>
    </w:p>
    <w:p w14:paraId="24E122D0" w14:textId="77777777" w:rsidR="00A674A5" w:rsidRDefault="00A674A5" w:rsidP="00A674A5">
      <w:pPr>
        <w:tabs>
          <w:tab w:val="left" w:pos="6468"/>
        </w:tabs>
        <w:spacing w:after="0" w:line="240" w:lineRule="auto"/>
        <w:rPr>
          <w:rFonts w:ascii="Arial" w:hAnsi="Arial" w:cs="Arial"/>
        </w:rPr>
      </w:pPr>
    </w:p>
    <w:p w14:paraId="6C015236" w14:textId="77777777" w:rsidR="00A674A5" w:rsidRDefault="00A674A5" w:rsidP="00A674A5">
      <w:pPr>
        <w:shd w:val="clear" w:color="auto" w:fill="FFFFFF"/>
        <w:spacing w:after="0" w:line="240" w:lineRule="auto"/>
        <w:rPr>
          <w:rFonts w:ascii="Arial" w:eastAsia="Times New Roman" w:hAnsi="Arial" w:cs="Arial"/>
          <w:b/>
          <w:bCs/>
          <w:i/>
          <w:color w:val="222222"/>
        </w:rPr>
      </w:pPr>
    </w:p>
    <w:p w14:paraId="09BBDADB" w14:textId="77777777" w:rsidR="00A674A5" w:rsidRDefault="00A674A5" w:rsidP="00A674A5">
      <w:pPr>
        <w:shd w:val="clear" w:color="auto" w:fill="FFFFFF"/>
        <w:spacing w:after="0" w:line="240" w:lineRule="auto"/>
        <w:rPr>
          <w:rFonts w:ascii="Arial" w:eastAsia="Times New Roman" w:hAnsi="Arial" w:cs="Arial"/>
          <w:i/>
          <w:color w:val="222222"/>
        </w:rPr>
      </w:pPr>
      <w:r>
        <w:rPr>
          <w:rFonts w:ascii="Arial" w:eastAsia="Times New Roman" w:hAnsi="Arial" w:cs="Arial"/>
          <w:b/>
          <w:bCs/>
          <w:i/>
          <w:color w:val="222222"/>
        </w:rPr>
        <w:t xml:space="preserve">Standard Number 5.1.6 </w:t>
      </w:r>
      <w:r>
        <w:rPr>
          <w:rFonts w:ascii="Arial" w:eastAsia="Times New Roman" w:hAnsi="Arial" w:cs="Arial"/>
          <w:b/>
          <w:i/>
          <w:color w:val="222222"/>
        </w:rPr>
        <w:t>Provide time and resources for the education of healthcare recipients.</w:t>
      </w:r>
      <w:r>
        <w:rPr>
          <w:rFonts w:ascii="Arial" w:eastAsia="Times New Roman" w:hAnsi="Arial" w:cs="Arial"/>
          <w:i/>
          <w:color w:val="222222"/>
        </w:rPr>
        <w:t xml:space="preserve"> The organization will allocate time and learning resources for healthcare workers to educate healthcare recipients and their families about SPHM, as appropriate. </w:t>
      </w:r>
    </w:p>
    <w:p w14:paraId="06C7B324" w14:textId="77777777" w:rsidR="00A674A5" w:rsidRDefault="00A674A5" w:rsidP="00A674A5">
      <w:pPr>
        <w:shd w:val="clear" w:color="auto" w:fill="FFFFFF"/>
        <w:spacing w:after="0" w:line="240" w:lineRule="auto"/>
        <w:rPr>
          <w:rFonts w:ascii="Arial" w:eastAsia="Times New Roman" w:hAnsi="Arial" w:cs="Arial"/>
          <w:color w:val="222222"/>
        </w:rPr>
      </w:pPr>
    </w:p>
    <w:p w14:paraId="36302CAB" w14:textId="77777777" w:rsidR="00A674A5" w:rsidRDefault="00A674A5" w:rsidP="00A674A5">
      <w:pPr>
        <w:shd w:val="clear" w:color="auto" w:fill="FFFFFF"/>
        <w:spacing w:line="240" w:lineRule="auto"/>
        <w:contextualSpacing/>
        <w:rPr>
          <w:rFonts w:ascii="Arial" w:hAnsi="Arial" w:cs="Arial"/>
        </w:rPr>
      </w:pPr>
      <w:r>
        <w:rPr>
          <w:rFonts w:ascii="Arial" w:eastAsia="Times New Roman" w:hAnsi="Arial" w:cs="Arial"/>
          <w:b/>
          <w:bCs/>
        </w:rPr>
        <w:t>Introduction</w:t>
      </w:r>
      <w:r>
        <w:rPr>
          <w:rFonts w:ascii="Arial" w:eastAsia="Times New Roman" w:hAnsi="Arial" w:cs="Arial"/>
        </w:rPr>
        <w:t xml:space="preserve">: Entering a healthcare environment is usually worrisome for healthcare recipients and their families. </w:t>
      </w:r>
      <w:r>
        <w:rPr>
          <w:rFonts w:ascii="Arial" w:hAnsi="Arial" w:cs="Arial"/>
        </w:rPr>
        <w:t xml:space="preserve">Clear and frequent communication with the healthcare recipient and family fosters quality care and healthcare recipient satisfaction and cooperation. Communication regarding the safe patient handling and mobility (SPHM) process and technology must be provided before admission if possible, on admission, throughout the stay, and upon and beyond discharge to home/family or discharge healthcare organization. Standard 6 details communication goals and methods for relaying SPHM information to healthcare recipients and their families/caregivers when they are receiving care within the healthcare facility. </w:t>
      </w:r>
    </w:p>
    <w:p w14:paraId="712E65A0" w14:textId="77777777" w:rsidR="00A674A5" w:rsidRDefault="00A674A5" w:rsidP="00A674A5">
      <w:pPr>
        <w:shd w:val="clear" w:color="auto" w:fill="FFFFFF"/>
        <w:spacing w:line="240" w:lineRule="auto"/>
        <w:contextualSpacing/>
        <w:rPr>
          <w:rFonts w:ascii="Arial" w:eastAsia="Times New Roman" w:hAnsi="Arial" w:cs="Arial"/>
        </w:rPr>
      </w:pPr>
    </w:p>
    <w:p w14:paraId="1BFD8C3C" w14:textId="77777777" w:rsidR="00A674A5" w:rsidRDefault="00A674A5" w:rsidP="00A674A5">
      <w:pPr>
        <w:shd w:val="clear" w:color="auto" w:fill="FFFFFF"/>
        <w:spacing w:line="240" w:lineRule="auto"/>
        <w:contextualSpacing/>
        <w:rPr>
          <w:rFonts w:ascii="Arial" w:eastAsia="Times New Roman" w:hAnsi="Arial" w:cs="Arial"/>
          <w:color w:val="222222"/>
        </w:rPr>
      </w:pPr>
      <w:r>
        <w:rPr>
          <w:rFonts w:ascii="Arial" w:eastAsia="Times New Roman" w:hAnsi="Arial" w:cs="Arial"/>
        </w:rPr>
        <w:t>Most healthcare facilities are greatly concerned their employees are competent in all areas of SPHM, however, this important issue has not gained the same attention in the home environment. Family and caregivers commonly assist family members with impaired mobility; however, these caregivers are unlikely to have been educated and appropriately prepared to perform these important SPHM tasks in the home. For this reason, healthcare recipient and family education and training are critical.</w:t>
      </w:r>
    </w:p>
    <w:p w14:paraId="68F99CDB" w14:textId="77777777" w:rsidR="00A674A5" w:rsidRDefault="00A674A5" w:rsidP="00A674A5">
      <w:pPr>
        <w:shd w:val="clear" w:color="auto" w:fill="FFFFFF"/>
        <w:spacing w:after="0" w:line="240" w:lineRule="auto"/>
        <w:ind w:left="720"/>
        <w:contextualSpacing/>
        <w:rPr>
          <w:rFonts w:ascii="Arial" w:eastAsia="Times New Roman" w:hAnsi="Arial" w:cs="Arial"/>
          <w:color w:val="222222"/>
        </w:rPr>
      </w:pPr>
    </w:p>
    <w:p w14:paraId="4B036D34" w14:textId="77777777" w:rsidR="00A674A5" w:rsidRDefault="00A674A5" w:rsidP="00A674A5">
      <w:pPr>
        <w:shd w:val="clear" w:color="auto" w:fill="FFFFFF"/>
        <w:spacing w:after="0"/>
        <w:rPr>
          <w:rFonts w:ascii="Arial" w:eastAsia="Times New Roman" w:hAnsi="Arial" w:cs="Arial"/>
          <w:b/>
          <w:bCs/>
        </w:rPr>
      </w:pPr>
      <w:r>
        <w:rPr>
          <w:rFonts w:ascii="Arial" w:eastAsia="Times New Roman" w:hAnsi="Arial" w:cs="Arial"/>
          <w:b/>
          <w:bCs/>
          <w:color w:val="000000"/>
        </w:rPr>
        <w:t>Upon completion of the review/implementation of this standard, you/your healthcare organization should understand and/or demonstrate the following:</w:t>
      </w:r>
    </w:p>
    <w:p w14:paraId="5D813017" w14:textId="77777777" w:rsidR="00A674A5" w:rsidRDefault="00A674A5" w:rsidP="001C70A6">
      <w:pPr>
        <w:numPr>
          <w:ilvl w:val="0"/>
          <w:numId w:val="311"/>
        </w:numPr>
        <w:shd w:val="clear" w:color="auto" w:fill="FFFFFF"/>
        <w:spacing w:after="0" w:line="240" w:lineRule="auto"/>
        <w:ind w:left="720"/>
        <w:contextualSpacing/>
        <w:rPr>
          <w:rFonts w:ascii="Arial" w:eastAsia="Times New Roman" w:hAnsi="Arial" w:cs="Arial"/>
          <w:color w:val="000000" w:themeColor="text1"/>
        </w:rPr>
      </w:pPr>
      <w:r>
        <w:rPr>
          <w:rFonts w:ascii="Arial" w:eastAsia="Times New Roman" w:hAnsi="Arial" w:cs="Arial"/>
          <w:color w:val="000000" w:themeColor="text1"/>
        </w:rPr>
        <w:lastRenderedPageBreak/>
        <w:t xml:space="preserve">Generation of a written policy for healthcare recipient education on the SPHM program that includes the allocation of time and learning resources for healthcare workers. </w:t>
      </w:r>
    </w:p>
    <w:p w14:paraId="401ED825" w14:textId="77777777" w:rsidR="00A674A5" w:rsidRDefault="00A674A5" w:rsidP="001C70A6">
      <w:pPr>
        <w:numPr>
          <w:ilvl w:val="0"/>
          <w:numId w:val="311"/>
        </w:numPr>
        <w:shd w:val="clear" w:color="auto" w:fill="FFFFFF"/>
        <w:spacing w:after="0" w:line="240" w:lineRule="auto"/>
        <w:ind w:left="720"/>
        <w:contextualSpacing/>
        <w:rPr>
          <w:rFonts w:ascii="Arial" w:eastAsia="Times New Roman" w:hAnsi="Arial" w:cs="Arial"/>
          <w:color w:val="000000" w:themeColor="text1"/>
        </w:rPr>
      </w:pPr>
      <w:r>
        <w:rPr>
          <w:rFonts w:ascii="Arial" w:eastAsia="Times New Roman" w:hAnsi="Arial" w:cs="Arial"/>
          <w:color w:val="000000" w:themeColor="text1"/>
        </w:rPr>
        <w:t>Inclusion of SPHM program, rationale, and technology communication/training in the healthcare recipient’s care plan from admission through discharge planning.</w:t>
      </w:r>
    </w:p>
    <w:p w14:paraId="7A56CB98" w14:textId="77777777" w:rsidR="00A674A5" w:rsidRDefault="00A674A5" w:rsidP="001C70A6">
      <w:pPr>
        <w:numPr>
          <w:ilvl w:val="0"/>
          <w:numId w:val="311"/>
        </w:numPr>
        <w:shd w:val="clear" w:color="auto" w:fill="FFFFFF"/>
        <w:spacing w:after="0" w:line="240" w:lineRule="auto"/>
        <w:ind w:left="720"/>
        <w:contextualSpacing/>
        <w:rPr>
          <w:rFonts w:ascii="Arial" w:eastAsia="Times New Roman" w:hAnsi="Arial" w:cs="Arial"/>
          <w:color w:val="000000" w:themeColor="text1"/>
        </w:rPr>
      </w:pPr>
      <w:r>
        <w:rPr>
          <w:rFonts w:ascii="Arial" w:eastAsia="Times New Roman" w:hAnsi="Arial" w:cs="Arial"/>
          <w:color w:val="000000" w:themeColor="text1"/>
        </w:rPr>
        <w:t>Inclusion of family members/caregivers in SPHM rationale and technology training.</w:t>
      </w:r>
    </w:p>
    <w:p w14:paraId="6ECD8359" w14:textId="77777777" w:rsidR="00A674A5" w:rsidRDefault="00A674A5" w:rsidP="001C70A6">
      <w:pPr>
        <w:numPr>
          <w:ilvl w:val="0"/>
          <w:numId w:val="311"/>
        </w:numPr>
        <w:shd w:val="clear" w:color="auto" w:fill="FFFFFF"/>
        <w:spacing w:after="0" w:line="240" w:lineRule="auto"/>
        <w:ind w:left="720"/>
        <w:contextualSpacing/>
        <w:rPr>
          <w:rFonts w:ascii="Arial" w:eastAsia="Times New Roman" w:hAnsi="Arial" w:cs="Arial"/>
          <w:color w:val="000000" w:themeColor="text1"/>
        </w:rPr>
      </w:pPr>
      <w:r>
        <w:rPr>
          <w:rFonts w:ascii="Arial" w:eastAsia="Times New Roman" w:hAnsi="Arial" w:cs="Arial"/>
          <w:color w:val="000000" w:themeColor="text1"/>
        </w:rPr>
        <w:t xml:space="preserve">Recording/relaying of healthcare recipient satisfaction reactions to use of SPHM technology to foster use at home and/or discharge healthcare organization. </w:t>
      </w:r>
    </w:p>
    <w:p w14:paraId="5D34D45B" w14:textId="77777777" w:rsidR="00A674A5" w:rsidRDefault="00A674A5" w:rsidP="00A674A5">
      <w:pPr>
        <w:shd w:val="clear" w:color="auto" w:fill="FFFFFF"/>
        <w:spacing w:after="0" w:line="240" w:lineRule="auto"/>
        <w:ind w:left="1440"/>
        <w:contextualSpacing/>
        <w:rPr>
          <w:rFonts w:ascii="Arial" w:eastAsia="Times New Roman" w:hAnsi="Arial" w:cs="Arial"/>
          <w:color w:val="000000" w:themeColor="text1"/>
        </w:rPr>
      </w:pPr>
    </w:p>
    <w:p w14:paraId="4EC39DF8" w14:textId="77777777" w:rsidR="00A674A5" w:rsidRDefault="00A674A5" w:rsidP="00A674A5">
      <w:pPr>
        <w:shd w:val="clear" w:color="auto" w:fill="FFFFFF"/>
        <w:spacing w:line="240" w:lineRule="auto"/>
        <w:contextualSpacing/>
        <w:rPr>
          <w:rFonts w:ascii="Arial" w:eastAsia="Times New Roman" w:hAnsi="Arial" w:cs="Arial"/>
          <w:b/>
          <w:bCs/>
          <w:color w:val="000000" w:themeColor="text1"/>
        </w:rPr>
      </w:pPr>
      <w:r>
        <w:rPr>
          <w:rFonts w:ascii="Arial" w:eastAsia="Times New Roman" w:hAnsi="Arial" w:cs="Arial"/>
          <w:b/>
          <w:bCs/>
          <w:color w:val="000000" w:themeColor="text1"/>
        </w:rPr>
        <w:t>Implementing Standard 5.1.6</w:t>
      </w:r>
    </w:p>
    <w:p w14:paraId="4190170C" w14:textId="77777777" w:rsidR="00A674A5" w:rsidRDefault="00A674A5" w:rsidP="001C70A6">
      <w:pPr>
        <w:numPr>
          <w:ilvl w:val="0"/>
          <w:numId w:val="312"/>
        </w:numPr>
        <w:shd w:val="clear" w:color="auto" w:fill="FFFFFF"/>
        <w:spacing w:after="0" w:line="240" w:lineRule="auto"/>
        <w:ind w:left="360"/>
        <w:contextualSpacing/>
        <w:rPr>
          <w:rFonts w:ascii="Arial" w:eastAsia="Times New Roman" w:hAnsi="Arial" w:cs="Arial"/>
          <w:color w:val="000000" w:themeColor="text1"/>
        </w:rPr>
      </w:pPr>
      <w:r>
        <w:rPr>
          <w:rFonts w:ascii="Arial" w:eastAsia="Times New Roman" w:hAnsi="Arial" w:cs="Arial"/>
          <w:color w:val="000000" w:themeColor="text1"/>
        </w:rPr>
        <w:t>Recognize the value of customer relations, public relations, patient care services, healthcare workers, and others to support education and awareness for the healthcare recipient, family members, caregivers, and visitors.</w:t>
      </w:r>
    </w:p>
    <w:p w14:paraId="4FD10D09" w14:textId="77777777" w:rsidR="00A674A5" w:rsidRDefault="00A674A5" w:rsidP="001C70A6">
      <w:pPr>
        <w:numPr>
          <w:ilvl w:val="0"/>
          <w:numId w:val="312"/>
        </w:numPr>
        <w:shd w:val="clear" w:color="auto" w:fill="FFFFFF"/>
        <w:spacing w:after="0" w:line="240" w:lineRule="auto"/>
        <w:ind w:left="360"/>
        <w:contextualSpacing/>
        <w:rPr>
          <w:rFonts w:ascii="Arial" w:eastAsia="Times New Roman" w:hAnsi="Arial" w:cs="Arial"/>
          <w:color w:val="000000" w:themeColor="text1"/>
        </w:rPr>
      </w:pPr>
      <w:r>
        <w:rPr>
          <w:rFonts w:ascii="Arial" w:eastAsia="Times New Roman" w:hAnsi="Arial" w:cs="Arial"/>
          <w:color w:val="000000" w:themeColor="text1"/>
        </w:rPr>
        <w:t>Establish a task force to determine the best processes for educating healthcare recipients, and their families/caregivers in SPHM rationale and use of technology.</w:t>
      </w:r>
    </w:p>
    <w:p w14:paraId="21EDFEC5" w14:textId="77777777" w:rsidR="00A674A5" w:rsidRDefault="00A674A5" w:rsidP="001C70A6">
      <w:pPr>
        <w:numPr>
          <w:ilvl w:val="0"/>
          <w:numId w:val="312"/>
        </w:numPr>
        <w:shd w:val="clear" w:color="auto" w:fill="FFFFFF"/>
        <w:spacing w:after="0" w:line="240" w:lineRule="auto"/>
        <w:ind w:left="360"/>
        <w:contextualSpacing/>
        <w:rPr>
          <w:rFonts w:ascii="Arial" w:eastAsia="Times New Roman" w:hAnsi="Arial" w:cs="Arial"/>
          <w:color w:val="000000" w:themeColor="text1"/>
        </w:rPr>
      </w:pPr>
      <w:r>
        <w:rPr>
          <w:rFonts w:ascii="Arial" w:eastAsia="Times New Roman" w:hAnsi="Arial" w:cs="Arial"/>
          <w:color w:val="000000" w:themeColor="text1"/>
        </w:rPr>
        <w:t xml:space="preserve">Develop a written policy describing processes for educating the healthcare recipient, family/caregivers, and visitors about the SPHM program. </w:t>
      </w:r>
    </w:p>
    <w:p w14:paraId="42537FA4" w14:textId="77777777" w:rsidR="00A674A5" w:rsidRDefault="00A674A5" w:rsidP="001C70A6">
      <w:pPr>
        <w:numPr>
          <w:ilvl w:val="0"/>
          <w:numId w:val="313"/>
        </w:numPr>
        <w:shd w:val="clear" w:color="auto" w:fill="FFFFFF"/>
        <w:spacing w:line="240" w:lineRule="auto"/>
        <w:contextualSpacing/>
        <w:rPr>
          <w:rFonts w:ascii="Arial" w:eastAsia="Times New Roman" w:hAnsi="Arial" w:cs="Arial"/>
          <w:color w:val="000000" w:themeColor="text1"/>
        </w:rPr>
      </w:pPr>
      <w:r>
        <w:rPr>
          <w:rFonts w:ascii="Arial" w:eastAsia="Times New Roman" w:hAnsi="Arial" w:cs="Arial"/>
          <w:color w:val="000000" w:themeColor="text1"/>
        </w:rPr>
        <w:t>Specifically, relay methods for healthcare workers to describe expectations, including mobility activities and technology based on the assessment of the healthcare recipient’s mobility/SPHM status.</w:t>
      </w:r>
    </w:p>
    <w:p w14:paraId="185499A3" w14:textId="77777777" w:rsidR="00A674A5" w:rsidRDefault="00A674A5" w:rsidP="001C70A6">
      <w:pPr>
        <w:numPr>
          <w:ilvl w:val="0"/>
          <w:numId w:val="313"/>
        </w:numPr>
        <w:shd w:val="clear" w:color="auto" w:fill="FFFFFF"/>
        <w:spacing w:line="240" w:lineRule="auto"/>
        <w:contextualSpacing/>
        <w:rPr>
          <w:rFonts w:ascii="Arial" w:eastAsia="Times New Roman" w:hAnsi="Arial" w:cs="Arial"/>
          <w:color w:val="000000" w:themeColor="text1"/>
        </w:rPr>
      </w:pPr>
      <w:r>
        <w:rPr>
          <w:rFonts w:ascii="Arial" w:eastAsia="Times New Roman" w:hAnsi="Arial" w:cs="Arial"/>
          <w:color w:val="000000" w:themeColor="text1"/>
        </w:rPr>
        <w:t>Allocate time and learning resources for healthcare workers to conduct education/training.</w:t>
      </w:r>
    </w:p>
    <w:p w14:paraId="0096BAA4" w14:textId="77777777" w:rsidR="00A674A5" w:rsidRDefault="00A674A5" w:rsidP="001C70A6">
      <w:pPr>
        <w:numPr>
          <w:ilvl w:val="0"/>
          <w:numId w:val="312"/>
        </w:numPr>
        <w:shd w:val="clear" w:color="auto" w:fill="FFFFFF"/>
        <w:spacing w:after="0" w:line="240" w:lineRule="auto"/>
        <w:ind w:left="360"/>
        <w:contextualSpacing/>
        <w:rPr>
          <w:rFonts w:ascii="Arial" w:eastAsia="Times New Roman" w:hAnsi="Arial" w:cs="Arial"/>
          <w:color w:val="000000" w:themeColor="text1"/>
        </w:rPr>
      </w:pPr>
      <w:r>
        <w:rPr>
          <w:rFonts w:ascii="Arial" w:eastAsia="Times New Roman" w:hAnsi="Arial" w:cs="Arial"/>
          <w:color w:val="000000" w:themeColor="text1"/>
        </w:rPr>
        <w:t>Use written/electronic tools to reinforce healthcare recipient education (see Standard 6).</w:t>
      </w:r>
    </w:p>
    <w:p w14:paraId="3182D070" w14:textId="77777777" w:rsidR="00A674A5" w:rsidRDefault="00A674A5" w:rsidP="001C70A6">
      <w:pPr>
        <w:numPr>
          <w:ilvl w:val="0"/>
          <w:numId w:val="314"/>
        </w:numPr>
        <w:shd w:val="clear" w:color="auto" w:fill="FFFFFF"/>
        <w:spacing w:line="240" w:lineRule="auto"/>
        <w:contextualSpacing/>
        <w:rPr>
          <w:rFonts w:ascii="Arial" w:eastAsia="Times New Roman" w:hAnsi="Arial" w:cs="Arial"/>
          <w:color w:val="000000" w:themeColor="text1"/>
        </w:rPr>
      </w:pPr>
      <w:r>
        <w:rPr>
          <w:rFonts w:ascii="Arial" w:eastAsia="Times New Roman" w:hAnsi="Arial" w:cs="Arial"/>
          <w:color w:val="000000" w:themeColor="text1"/>
        </w:rPr>
        <w:t>Online education</w:t>
      </w:r>
    </w:p>
    <w:p w14:paraId="02832EA3" w14:textId="77777777" w:rsidR="00A674A5" w:rsidRDefault="00A674A5" w:rsidP="001C70A6">
      <w:pPr>
        <w:numPr>
          <w:ilvl w:val="0"/>
          <w:numId w:val="314"/>
        </w:numPr>
        <w:shd w:val="clear" w:color="auto" w:fill="FFFFFF"/>
        <w:spacing w:line="240" w:lineRule="auto"/>
        <w:contextualSpacing/>
        <w:rPr>
          <w:rFonts w:ascii="Arial" w:eastAsia="Times New Roman" w:hAnsi="Arial" w:cs="Arial"/>
          <w:color w:val="000000" w:themeColor="text1"/>
        </w:rPr>
      </w:pPr>
      <w:r>
        <w:rPr>
          <w:rFonts w:ascii="Arial" w:eastAsia="Times New Roman" w:hAnsi="Arial" w:cs="Arial"/>
          <w:color w:val="000000" w:themeColor="text1"/>
        </w:rPr>
        <w:t>Written brochures/pamphlets</w:t>
      </w:r>
    </w:p>
    <w:p w14:paraId="7DA0C8F0" w14:textId="77777777" w:rsidR="00A674A5" w:rsidRDefault="00A674A5" w:rsidP="00A674A5">
      <w:pPr>
        <w:shd w:val="clear" w:color="auto" w:fill="FFFFFF"/>
        <w:spacing w:after="0" w:line="240" w:lineRule="auto"/>
        <w:rPr>
          <w:rFonts w:ascii="Arial" w:eastAsia="Times New Roman" w:hAnsi="Arial" w:cs="Arial"/>
          <w:b/>
          <w:highlight w:val="yellow"/>
        </w:rPr>
      </w:pPr>
    </w:p>
    <w:p w14:paraId="1C499DB5" w14:textId="77777777" w:rsidR="00A674A5" w:rsidRDefault="00A674A5" w:rsidP="00A674A5">
      <w:pPr>
        <w:shd w:val="clear" w:color="auto" w:fill="FFFFFF"/>
        <w:spacing w:after="0" w:line="240" w:lineRule="auto"/>
        <w:rPr>
          <w:rFonts w:ascii="Arial" w:eastAsia="Times New Roman" w:hAnsi="Arial" w:cs="Arial"/>
          <w:b/>
        </w:rPr>
      </w:pPr>
      <w:r>
        <w:rPr>
          <w:rFonts w:ascii="Arial" w:eastAsia="Times New Roman" w:hAnsi="Arial" w:cs="Arial"/>
          <w:b/>
        </w:rPr>
        <w:t>5.1.6 TIPS</w:t>
      </w:r>
    </w:p>
    <w:p w14:paraId="4F33FAF3" w14:textId="77777777" w:rsidR="00A674A5" w:rsidRDefault="00A674A5" w:rsidP="00A674A5">
      <w:pPr>
        <w:shd w:val="clear" w:color="auto" w:fill="FFFFFF"/>
        <w:rPr>
          <w:rFonts w:ascii="Arial" w:eastAsia="Times New Roman" w:hAnsi="Arial" w:cs="Arial"/>
        </w:rPr>
      </w:pPr>
      <w:r>
        <w:rPr>
          <w:rFonts w:ascii="Arial" w:eastAsia="Times New Roman" w:hAnsi="Arial" w:cs="Arial"/>
        </w:rPr>
        <w:t>Preparing the healthcare recipient and family/caregivers for successful discharge to home from the hospital is an interdisciplinary effort. It is imperative for all health care providers interacting with the patient and family in both the inpatient and outpatient setting, to relay common tips for safe mobility. Healthcare providers should provide referrals to specialists when healthcare recipients have complex mobility and other needs, e.g., a physical therapist will need to evaluate a rehabilitating healthcare recipient to determine the most appropriate assistive device(s) based on the person’s level of function and ambulation goals. They would also need to discuss the technology and reasons why the technology is necessary to use as well as provide the healthcare recipient and family/caregiver with written educational materials as well.</w:t>
      </w:r>
    </w:p>
    <w:p w14:paraId="182F2016" w14:textId="77777777" w:rsidR="00A674A5" w:rsidRDefault="00A674A5" w:rsidP="00A674A5">
      <w:pPr>
        <w:shd w:val="clear" w:color="auto" w:fill="FFFFFF"/>
        <w:rPr>
          <w:rFonts w:ascii="Arial" w:eastAsia="Times New Roman" w:hAnsi="Arial" w:cs="Arial"/>
        </w:rPr>
      </w:pPr>
      <w:r>
        <w:rPr>
          <w:rFonts w:ascii="Arial" w:eastAsia="Times New Roman" w:hAnsi="Arial" w:cs="Arial"/>
        </w:rPr>
        <w:t>For more information and a sample card for healthcare recipients regarding the organization SPHM program. Please view Figure 5-1, SPHM Mobility card, and Figure 5-2, "Teaching Family Caregivers to Assist Safely with Mobility".</w:t>
      </w:r>
    </w:p>
    <w:p w14:paraId="62EE9D5E" w14:textId="77777777" w:rsidR="00A674A5" w:rsidRDefault="00A674A5" w:rsidP="00A674A5">
      <w:pPr>
        <w:rPr>
          <w:rFonts w:ascii="Arial" w:hAnsi="Arial" w:cs="Arial"/>
        </w:rPr>
      </w:pPr>
      <w:r>
        <w:rPr>
          <w:b/>
          <w:sz w:val="28"/>
          <w:highlight w:val="magenta"/>
        </w:rPr>
        <w:t>INSERT SPHM MOBILITY CARD HERE</w:t>
      </w:r>
      <w:r>
        <w:rPr>
          <w:highlight w:val="magenta"/>
        </w:rPr>
        <w:t>.</w:t>
      </w:r>
      <w:r>
        <w:t xml:space="preserve"> </w:t>
      </w:r>
      <w:r>
        <w:rPr>
          <w:rFonts w:ascii="Arial" w:hAnsi="Arial" w:cs="Arial"/>
          <w:b/>
          <w:sz w:val="24"/>
        </w:rPr>
        <w:t>Fig 5-1</w:t>
      </w:r>
    </w:p>
    <w:p w14:paraId="771813E2" w14:textId="77777777" w:rsidR="00A674A5" w:rsidRDefault="00A674A5" w:rsidP="00A674A5">
      <w:pPr>
        <w:shd w:val="clear" w:color="auto" w:fill="FFFFFF"/>
        <w:spacing w:after="0" w:line="240" w:lineRule="auto"/>
        <w:rPr>
          <w:rFonts w:ascii="Arial" w:hAnsi="Arial" w:cs="Arial"/>
          <w:b/>
          <w:sz w:val="24"/>
        </w:rPr>
      </w:pPr>
      <w:r>
        <w:rPr>
          <w:rFonts w:ascii="Arial" w:hAnsi="Arial" w:cs="Arial"/>
          <w:b/>
          <w:sz w:val="24"/>
          <w:highlight w:val="magenta"/>
        </w:rPr>
        <w:t>INSERT TEACHING FAMILY SPHM HERE</w:t>
      </w:r>
      <w:r>
        <w:rPr>
          <w:rFonts w:ascii="Arial" w:hAnsi="Arial" w:cs="Arial"/>
          <w:b/>
          <w:sz w:val="24"/>
        </w:rPr>
        <w:t xml:space="preserve"> Fig 5-2</w:t>
      </w:r>
    </w:p>
    <w:p w14:paraId="71BFC527" w14:textId="77777777" w:rsidR="00A674A5" w:rsidRDefault="00A674A5" w:rsidP="00A674A5">
      <w:pPr>
        <w:shd w:val="clear" w:color="auto" w:fill="FFFFFF"/>
        <w:spacing w:after="0" w:line="240" w:lineRule="auto"/>
        <w:rPr>
          <w:rFonts w:ascii="Arial" w:eastAsia="Times New Roman" w:hAnsi="Arial" w:cs="Arial"/>
          <w:b/>
          <w:highlight w:val="yellow"/>
        </w:rPr>
      </w:pPr>
    </w:p>
    <w:p w14:paraId="64FB5357" w14:textId="77777777" w:rsidR="00A674A5" w:rsidRDefault="00A674A5" w:rsidP="00A674A5">
      <w:pPr>
        <w:spacing w:after="0" w:line="240" w:lineRule="auto"/>
        <w:rPr>
          <w:rFonts w:ascii="Arial" w:hAnsi="Arial" w:cs="Arial"/>
          <w:b/>
        </w:rPr>
      </w:pPr>
      <w:r>
        <w:rPr>
          <w:rFonts w:ascii="Arial" w:hAnsi="Arial" w:cs="Arial"/>
          <w:b/>
        </w:rPr>
        <w:t>5.1.6 Resources</w:t>
      </w:r>
    </w:p>
    <w:p w14:paraId="18B91948" w14:textId="77777777" w:rsidR="00A674A5" w:rsidRDefault="00A674A5" w:rsidP="001C70A6">
      <w:pPr>
        <w:pStyle w:val="ListParagraph"/>
        <w:numPr>
          <w:ilvl w:val="0"/>
          <w:numId w:val="315"/>
        </w:numPr>
        <w:spacing w:after="0" w:line="256" w:lineRule="auto"/>
        <w:ind w:left="720"/>
        <w:rPr>
          <w:b/>
        </w:rPr>
      </w:pPr>
      <w:bookmarkStart w:id="28" w:name="_Hlk54972631"/>
      <w:r>
        <w:rPr>
          <w:rFonts w:ascii="Arial" w:hAnsi="Arial" w:cs="Arial"/>
        </w:rPr>
        <w:t xml:space="preserve">Powell-Cope, Gail, Karla M. Pippins, and Heather M. Young. "Teaching family caregivers to assist safely with mobility." </w:t>
      </w:r>
      <w:r>
        <w:rPr>
          <w:rFonts w:ascii="Arial" w:hAnsi="Arial" w:cs="Arial"/>
          <w:i/>
        </w:rPr>
        <w:t>The American Journal of Nursing</w:t>
      </w:r>
      <w:r>
        <w:rPr>
          <w:rFonts w:ascii="Arial" w:hAnsi="Arial" w:cs="Arial"/>
        </w:rPr>
        <w:t xml:space="preserve"> 117, no. 12 (2017):49-53. </w:t>
      </w:r>
      <w:bookmarkEnd w:id="28"/>
    </w:p>
    <w:p w14:paraId="100BAF7C" w14:textId="77777777" w:rsidR="00A674A5" w:rsidRDefault="00A674A5" w:rsidP="001C70A6">
      <w:pPr>
        <w:numPr>
          <w:ilvl w:val="0"/>
          <w:numId w:val="316"/>
        </w:numPr>
        <w:spacing w:line="240" w:lineRule="auto"/>
        <w:contextualSpacing/>
        <w:rPr>
          <w:rFonts w:ascii="Arial" w:hAnsi="Arial" w:cs="Arial"/>
        </w:rPr>
      </w:pPr>
      <w:r>
        <w:rPr>
          <w:rFonts w:ascii="Arial" w:hAnsi="Arial" w:cs="Arial"/>
        </w:rPr>
        <w:t xml:space="preserve">National Alliance for Caregiving, </w:t>
      </w:r>
      <w:r>
        <w:rPr>
          <w:rFonts w:ascii="Arial" w:hAnsi="Arial" w:cs="Arial"/>
          <w:i/>
        </w:rPr>
        <w:t xml:space="preserve">Caregiving in the U.S., AARP Public Policy Institute, </w:t>
      </w:r>
      <w:r>
        <w:rPr>
          <w:rFonts w:ascii="Arial" w:hAnsi="Arial" w:cs="Arial"/>
          <w:iCs/>
        </w:rPr>
        <w:t xml:space="preserve">June </w:t>
      </w:r>
      <w:r>
        <w:rPr>
          <w:rFonts w:ascii="Arial" w:hAnsi="Arial" w:cs="Arial"/>
        </w:rPr>
        <w:t xml:space="preserve">2015. Retrieved October 14, 2020, from </w:t>
      </w:r>
      <w:hyperlink r:id="rId75" w:history="1">
        <w:r>
          <w:rPr>
            <w:rStyle w:val="Hyperlink"/>
            <w:rFonts w:ascii="Arial" w:hAnsi="Arial" w:cs="Arial"/>
          </w:rPr>
          <w:t>http://www.aarp.org/content/dam/aarp/ppi/2015/caregiving-in-the-united-states-2015-report-revised.pdf</w:t>
        </w:r>
      </w:hyperlink>
      <w:r>
        <w:rPr>
          <w:rFonts w:ascii="Arial" w:hAnsi="Arial" w:cs="Arial"/>
        </w:rPr>
        <w:t>.</w:t>
      </w:r>
    </w:p>
    <w:p w14:paraId="2B57D0BC" w14:textId="77777777" w:rsidR="00A674A5" w:rsidRDefault="00A674A5" w:rsidP="00A674A5">
      <w:pPr>
        <w:spacing w:line="240" w:lineRule="auto"/>
        <w:contextualSpacing/>
        <w:rPr>
          <w:rFonts w:ascii="Arial" w:hAnsi="Arial" w:cs="Arial"/>
        </w:rPr>
      </w:pPr>
    </w:p>
    <w:p w14:paraId="62EF87F9" w14:textId="77777777" w:rsidR="00A674A5" w:rsidRDefault="00A674A5" w:rsidP="00A674A5">
      <w:pPr>
        <w:spacing w:line="240" w:lineRule="auto"/>
        <w:contextualSpacing/>
        <w:rPr>
          <w:rFonts w:ascii="Arial" w:hAnsi="Arial" w:cs="Arial"/>
        </w:rPr>
      </w:pPr>
    </w:p>
    <w:p w14:paraId="1A4046D5" w14:textId="77777777" w:rsidR="00A674A5" w:rsidRDefault="00A674A5" w:rsidP="00A674A5">
      <w:pPr>
        <w:spacing w:line="240" w:lineRule="auto"/>
        <w:contextualSpacing/>
        <w:rPr>
          <w:rFonts w:ascii="Arial" w:hAnsi="Arial" w:cs="Arial"/>
        </w:rPr>
      </w:pPr>
    </w:p>
    <w:p w14:paraId="2EEA1805" w14:textId="77777777" w:rsidR="00A674A5" w:rsidRDefault="00A674A5" w:rsidP="00A674A5">
      <w:pPr>
        <w:spacing w:line="240" w:lineRule="auto"/>
        <w:contextualSpacing/>
        <w:rPr>
          <w:rFonts w:ascii="Arial" w:hAnsi="Arial" w:cs="Arial"/>
          <w:sz w:val="24"/>
        </w:rPr>
      </w:pPr>
      <w:r>
        <w:rPr>
          <w:rFonts w:ascii="Arial" w:eastAsia="Times New Roman" w:hAnsi="Arial" w:cs="Arial"/>
          <w:b/>
          <w:bCs/>
          <w:sz w:val="24"/>
        </w:rPr>
        <w:t>HEALTHCARE WORKER STANDARDS</w:t>
      </w:r>
    </w:p>
    <w:p w14:paraId="65A84BF5" w14:textId="77777777" w:rsidR="00A674A5" w:rsidRDefault="00A674A5" w:rsidP="00A674A5">
      <w:pPr>
        <w:spacing w:after="0" w:line="240" w:lineRule="auto"/>
        <w:ind w:left="720"/>
        <w:contextualSpacing/>
        <w:rPr>
          <w:rFonts w:ascii="Arial" w:hAnsi="Arial" w:cs="Arial"/>
        </w:rPr>
      </w:pPr>
    </w:p>
    <w:p w14:paraId="0476F589" w14:textId="77777777" w:rsidR="00A674A5" w:rsidRDefault="00A674A5" w:rsidP="00A674A5">
      <w:pPr>
        <w:shd w:val="clear" w:color="auto" w:fill="FFFFFF"/>
        <w:rPr>
          <w:rFonts w:ascii="Arial" w:eastAsia="Times New Roman" w:hAnsi="Arial" w:cs="Arial"/>
          <w:i/>
          <w:color w:val="222222"/>
        </w:rPr>
      </w:pPr>
      <w:r>
        <w:rPr>
          <w:rFonts w:ascii="Arial" w:eastAsia="Times New Roman" w:hAnsi="Arial" w:cs="Arial"/>
          <w:b/>
          <w:bCs/>
          <w:i/>
          <w:color w:val="222222"/>
        </w:rPr>
        <w:t>Standard Number 5.2.1</w:t>
      </w:r>
      <w:r>
        <w:rPr>
          <w:rFonts w:ascii="Arial" w:eastAsia="Times New Roman" w:hAnsi="Arial" w:cs="Arial"/>
          <w:i/>
          <w:color w:val="222222"/>
        </w:rPr>
        <w:t xml:space="preserve"> </w:t>
      </w:r>
      <w:r>
        <w:rPr>
          <w:rFonts w:ascii="Arial" w:eastAsia="Times New Roman" w:hAnsi="Arial" w:cs="Arial"/>
          <w:b/>
          <w:i/>
          <w:color w:val="222222"/>
        </w:rPr>
        <w:t>Establish and maintain competence.</w:t>
      </w:r>
      <w:r>
        <w:rPr>
          <w:rFonts w:ascii="Arial" w:eastAsia="Times New Roman" w:hAnsi="Arial" w:cs="Arial"/>
          <w:i/>
          <w:color w:val="222222"/>
        </w:rPr>
        <w:t xml:space="preserve"> The healthcare worker will actively participate in education and training to maintain competence related to </w:t>
      </w:r>
      <w:proofErr w:type="gramStart"/>
      <w:r>
        <w:rPr>
          <w:rFonts w:ascii="Arial" w:eastAsia="Times New Roman" w:hAnsi="Arial" w:cs="Arial"/>
          <w:i/>
          <w:color w:val="222222"/>
        </w:rPr>
        <w:t>SPHM, and</w:t>
      </w:r>
      <w:proofErr w:type="gramEnd"/>
      <w:r>
        <w:rPr>
          <w:rFonts w:ascii="Arial" w:eastAsia="Times New Roman" w:hAnsi="Arial" w:cs="Arial"/>
          <w:i/>
          <w:color w:val="222222"/>
        </w:rPr>
        <w:t xml:space="preserve"> serve as a role model for safe behavior.</w:t>
      </w:r>
    </w:p>
    <w:p w14:paraId="62B64216" w14:textId="77777777" w:rsidR="00A674A5" w:rsidRDefault="00A674A5" w:rsidP="00A674A5">
      <w:pPr>
        <w:shd w:val="clear" w:color="auto" w:fill="FFFFFF"/>
        <w:spacing w:after="0"/>
        <w:rPr>
          <w:rFonts w:ascii="Arial" w:eastAsia="Times New Roman" w:hAnsi="Arial" w:cs="Arial"/>
          <w:b/>
          <w:bCs/>
          <w:color w:val="000000"/>
        </w:rPr>
      </w:pPr>
      <w:r>
        <w:rPr>
          <w:rFonts w:ascii="Arial" w:eastAsia="Times New Roman" w:hAnsi="Arial" w:cs="Arial"/>
          <w:b/>
          <w:bCs/>
          <w:color w:val="000000" w:themeColor="text1"/>
        </w:rPr>
        <w:t>Introduction</w:t>
      </w:r>
      <w:r>
        <w:rPr>
          <w:rFonts w:ascii="Arial" w:eastAsia="Times New Roman" w:hAnsi="Arial" w:cs="Arial"/>
          <w:color w:val="000000" w:themeColor="text1"/>
        </w:rPr>
        <w:t xml:space="preserve">: Work-related musculoskeletal disorders (WMSD) continue to be a major safety concern in the health care industry. Also, WMSDs result in high incurred costs to healthcare organizations as well as lost income and career-ending injuries for healthcare workers. Barriers that contribute to WMSD include interpersonal, situational, organizational, and </w:t>
      </w:r>
      <w:r>
        <w:rPr>
          <w:rFonts w:ascii="Arial" w:eastAsia="Times New Roman" w:hAnsi="Arial" w:cs="Arial"/>
        </w:rPr>
        <w:t xml:space="preserve">environmental influences that both indirectly and directly influence healthcare workers' decisions to use or not use </w:t>
      </w:r>
      <w:r>
        <w:rPr>
          <w:rFonts w:ascii="Arial" w:hAnsi="Arial" w:cs="Arial"/>
        </w:rPr>
        <w:t>safe patient handling and mobility (</w:t>
      </w:r>
      <w:r>
        <w:rPr>
          <w:rFonts w:ascii="Arial" w:eastAsia="Times New Roman" w:hAnsi="Arial" w:cs="Arial"/>
        </w:rPr>
        <w:t xml:space="preserve">SPHM) technology (Noble &amp; Sweeney, 2018). Healthcare </w:t>
      </w:r>
      <w:r>
        <w:rPr>
          <w:rFonts w:ascii="Arial" w:eastAsia="Times New Roman" w:hAnsi="Arial" w:cs="Arial"/>
          <w:color w:val="000000" w:themeColor="text1"/>
        </w:rPr>
        <w:t>workers must commit to their own safety as well as that of their healthcare recipients, which requires ongoing SPHM education, participation, and commitment to safe, professional, work practices</w:t>
      </w:r>
      <w:r>
        <w:rPr>
          <w:rFonts w:ascii="Arial" w:eastAsia="Times New Roman" w:hAnsi="Arial" w:cs="Arial"/>
          <w:color w:val="FF0000"/>
        </w:rPr>
        <w:t>.</w:t>
      </w:r>
    </w:p>
    <w:p w14:paraId="0512447A" w14:textId="77777777" w:rsidR="00A674A5" w:rsidRDefault="00A674A5" w:rsidP="00A674A5">
      <w:pPr>
        <w:shd w:val="clear" w:color="auto" w:fill="FFFFFF"/>
        <w:spacing w:after="0"/>
        <w:rPr>
          <w:rFonts w:ascii="Arial" w:eastAsia="Times New Roman" w:hAnsi="Arial" w:cs="Arial"/>
          <w:b/>
          <w:bCs/>
          <w:color w:val="000000"/>
        </w:rPr>
      </w:pPr>
    </w:p>
    <w:p w14:paraId="28D9A0D0" w14:textId="77777777" w:rsidR="00A674A5" w:rsidRDefault="00A674A5" w:rsidP="00A674A5">
      <w:pPr>
        <w:shd w:val="clear" w:color="auto" w:fill="FFFFFF"/>
        <w:spacing w:after="0"/>
        <w:rPr>
          <w:rFonts w:ascii="Arial" w:eastAsia="Times New Roman" w:hAnsi="Arial" w:cs="Arial"/>
          <w:b/>
          <w:bCs/>
        </w:rPr>
      </w:pPr>
      <w:r>
        <w:rPr>
          <w:rFonts w:ascii="Arial" w:eastAsia="Times New Roman" w:hAnsi="Arial" w:cs="Arial"/>
          <w:b/>
          <w:bCs/>
          <w:color w:val="000000"/>
        </w:rPr>
        <w:t>Upon completion of the review/implementation of this standard, you/your healthcare organization should understand and/or demonstrate the following:</w:t>
      </w:r>
    </w:p>
    <w:p w14:paraId="3FFB10A6" w14:textId="77777777" w:rsidR="00A674A5" w:rsidRDefault="00A674A5" w:rsidP="001C70A6">
      <w:pPr>
        <w:numPr>
          <w:ilvl w:val="0"/>
          <w:numId w:val="317"/>
        </w:numPr>
        <w:shd w:val="clear" w:color="auto" w:fill="FFFFFF"/>
        <w:spacing w:after="0" w:line="240" w:lineRule="auto"/>
        <w:ind w:left="720"/>
        <w:contextualSpacing/>
        <w:rPr>
          <w:rFonts w:ascii="Arial" w:eastAsia="Times New Roman" w:hAnsi="Arial" w:cs="Arial"/>
          <w:color w:val="000000" w:themeColor="text1"/>
        </w:rPr>
      </w:pPr>
      <w:r>
        <w:rPr>
          <w:rFonts w:ascii="Arial" w:eastAsia="Times New Roman" w:hAnsi="Arial" w:cs="Arial"/>
          <w:color w:val="000000" w:themeColor="text1"/>
        </w:rPr>
        <w:t>Healthcare workers’ competence in all aspects of the SPHM program.</w:t>
      </w:r>
    </w:p>
    <w:p w14:paraId="1DBA75EA" w14:textId="77777777" w:rsidR="00A674A5" w:rsidRDefault="00A674A5" w:rsidP="001C70A6">
      <w:pPr>
        <w:numPr>
          <w:ilvl w:val="0"/>
          <w:numId w:val="317"/>
        </w:numPr>
        <w:shd w:val="clear" w:color="auto" w:fill="FFFFFF"/>
        <w:spacing w:after="0" w:line="240" w:lineRule="auto"/>
        <w:ind w:left="720"/>
        <w:contextualSpacing/>
        <w:rPr>
          <w:rFonts w:ascii="Arial" w:eastAsia="Times New Roman" w:hAnsi="Arial" w:cs="Arial"/>
          <w:color w:val="000000" w:themeColor="text1"/>
        </w:rPr>
      </w:pPr>
      <w:r>
        <w:rPr>
          <w:rFonts w:ascii="Arial" w:eastAsia="Times New Roman" w:hAnsi="Arial" w:cs="Arial"/>
          <w:color w:val="000000" w:themeColor="text1"/>
        </w:rPr>
        <w:t>Healthcare workers’ active participation in SPHM education and training.</w:t>
      </w:r>
    </w:p>
    <w:p w14:paraId="154A6209" w14:textId="77777777" w:rsidR="00A674A5" w:rsidRDefault="00A674A5" w:rsidP="001C70A6">
      <w:pPr>
        <w:numPr>
          <w:ilvl w:val="0"/>
          <w:numId w:val="317"/>
        </w:numPr>
        <w:shd w:val="clear" w:color="auto" w:fill="FFFFFF"/>
        <w:spacing w:after="0" w:line="240" w:lineRule="auto"/>
        <w:ind w:left="720"/>
        <w:contextualSpacing/>
        <w:rPr>
          <w:rFonts w:ascii="Arial" w:eastAsia="Times New Roman" w:hAnsi="Arial" w:cs="Arial"/>
          <w:color w:val="000000" w:themeColor="text1"/>
        </w:rPr>
      </w:pPr>
      <w:r>
        <w:rPr>
          <w:rFonts w:ascii="Arial" w:eastAsia="Times New Roman" w:hAnsi="Arial" w:cs="Arial"/>
          <w:color w:val="000000" w:themeColor="text1"/>
        </w:rPr>
        <w:t>Establishment of a pathway for healthcare worker feedback on participation in the SPHM program and training.</w:t>
      </w:r>
    </w:p>
    <w:p w14:paraId="619FA672" w14:textId="77777777" w:rsidR="00A674A5" w:rsidRDefault="00A674A5" w:rsidP="00A674A5">
      <w:pPr>
        <w:shd w:val="clear" w:color="auto" w:fill="FFFFFF"/>
        <w:spacing w:after="0"/>
        <w:rPr>
          <w:rFonts w:ascii="Arial" w:eastAsia="Times New Roman" w:hAnsi="Arial" w:cs="Arial"/>
          <w:color w:val="000000" w:themeColor="text1"/>
        </w:rPr>
      </w:pPr>
    </w:p>
    <w:p w14:paraId="44C13F93" w14:textId="77777777" w:rsidR="00A674A5" w:rsidRDefault="00A674A5" w:rsidP="00A674A5">
      <w:pPr>
        <w:shd w:val="clear" w:color="auto" w:fill="FFFFFF"/>
        <w:spacing w:after="0"/>
        <w:rPr>
          <w:rFonts w:ascii="Arial" w:eastAsia="Times New Roman" w:hAnsi="Arial" w:cs="Arial"/>
          <w:b/>
          <w:bCs/>
          <w:color w:val="000000" w:themeColor="text1"/>
        </w:rPr>
      </w:pPr>
      <w:r>
        <w:rPr>
          <w:rFonts w:ascii="Arial" w:eastAsia="Times New Roman" w:hAnsi="Arial" w:cs="Arial"/>
          <w:b/>
          <w:bCs/>
          <w:color w:val="000000" w:themeColor="text1"/>
        </w:rPr>
        <w:t>Implementing Standard 5.2.1</w:t>
      </w:r>
    </w:p>
    <w:p w14:paraId="44B0D447" w14:textId="77777777" w:rsidR="00A674A5" w:rsidRDefault="00A674A5" w:rsidP="001C70A6">
      <w:pPr>
        <w:numPr>
          <w:ilvl w:val="0"/>
          <w:numId w:val="318"/>
        </w:numPr>
        <w:shd w:val="clear" w:color="auto" w:fill="FFFFFF"/>
        <w:spacing w:after="0" w:line="240" w:lineRule="auto"/>
        <w:ind w:left="360"/>
        <w:contextualSpacing/>
        <w:rPr>
          <w:rFonts w:ascii="Arial" w:eastAsia="Times New Roman" w:hAnsi="Arial" w:cs="Arial"/>
          <w:color w:val="000000" w:themeColor="text1"/>
        </w:rPr>
      </w:pPr>
      <w:r>
        <w:rPr>
          <w:rFonts w:ascii="Arial" w:eastAsia="Times New Roman" w:hAnsi="Arial" w:cs="Arial"/>
          <w:color w:val="000000" w:themeColor="text1"/>
        </w:rPr>
        <w:t xml:space="preserve">Healthcare workers actively participate in SPHM education and training </w:t>
      </w:r>
      <w:proofErr w:type="gramStart"/>
      <w:r>
        <w:rPr>
          <w:rFonts w:ascii="Arial" w:eastAsia="Times New Roman" w:hAnsi="Arial" w:cs="Arial"/>
          <w:color w:val="000000" w:themeColor="text1"/>
        </w:rPr>
        <w:t>in order to</w:t>
      </w:r>
      <w:proofErr w:type="gramEnd"/>
      <w:r>
        <w:rPr>
          <w:rFonts w:ascii="Arial" w:eastAsia="Times New Roman" w:hAnsi="Arial" w:cs="Arial"/>
          <w:color w:val="000000" w:themeColor="text1"/>
        </w:rPr>
        <w:t xml:space="preserve"> initiate and maintain competence in SPHM elements and technology.</w:t>
      </w:r>
    </w:p>
    <w:p w14:paraId="4ECC7485" w14:textId="77777777" w:rsidR="00A674A5" w:rsidRDefault="00A674A5" w:rsidP="001C70A6">
      <w:pPr>
        <w:numPr>
          <w:ilvl w:val="0"/>
          <w:numId w:val="318"/>
        </w:numPr>
        <w:shd w:val="clear" w:color="auto" w:fill="FFFFFF"/>
        <w:spacing w:after="0" w:line="240" w:lineRule="auto"/>
        <w:ind w:left="360"/>
        <w:contextualSpacing/>
        <w:rPr>
          <w:rFonts w:ascii="Arial" w:eastAsia="Times New Roman" w:hAnsi="Arial" w:cs="Arial"/>
          <w:color w:val="000000" w:themeColor="text1"/>
        </w:rPr>
      </w:pPr>
      <w:r>
        <w:rPr>
          <w:rFonts w:ascii="Arial" w:eastAsia="Times New Roman" w:hAnsi="Arial" w:cs="Arial"/>
          <w:color w:val="000000" w:themeColor="text1"/>
        </w:rPr>
        <w:t>Develop a system that makes safe behavior a key component in healthcare worker evaluations.</w:t>
      </w:r>
    </w:p>
    <w:p w14:paraId="149EEC29" w14:textId="77777777" w:rsidR="00A674A5" w:rsidRDefault="00A674A5" w:rsidP="001C70A6">
      <w:pPr>
        <w:numPr>
          <w:ilvl w:val="0"/>
          <w:numId w:val="319"/>
        </w:numPr>
        <w:shd w:val="clear" w:color="auto" w:fill="FFFFFF"/>
        <w:spacing w:line="240" w:lineRule="auto"/>
        <w:contextualSpacing/>
        <w:rPr>
          <w:rFonts w:ascii="Arial" w:eastAsia="Times New Roman" w:hAnsi="Arial" w:cs="Arial"/>
          <w:color w:val="000000" w:themeColor="text1"/>
        </w:rPr>
      </w:pPr>
      <w:r>
        <w:rPr>
          <w:rFonts w:ascii="Arial" w:eastAsia="Times New Roman" w:hAnsi="Arial" w:cs="Arial"/>
          <w:color w:val="000000" w:themeColor="text1"/>
        </w:rPr>
        <w:t xml:space="preserve">Annual competency. </w:t>
      </w:r>
    </w:p>
    <w:p w14:paraId="2FD68C34" w14:textId="77777777" w:rsidR="00A674A5" w:rsidRDefault="00A674A5" w:rsidP="001C70A6">
      <w:pPr>
        <w:numPr>
          <w:ilvl w:val="0"/>
          <w:numId w:val="319"/>
        </w:numPr>
        <w:shd w:val="clear" w:color="auto" w:fill="FFFFFF"/>
        <w:spacing w:line="240" w:lineRule="auto"/>
        <w:contextualSpacing/>
        <w:rPr>
          <w:rFonts w:ascii="Arial" w:eastAsia="Times New Roman" w:hAnsi="Arial" w:cs="Arial"/>
          <w:color w:val="000000" w:themeColor="text1"/>
        </w:rPr>
      </w:pPr>
      <w:r>
        <w:rPr>
          <w:rFonts w:ascii="Arial" w:eastAsia="Times New Roman" w:hAnsi="Arial" w:cs="Arial"/>
          <w:color w:val="000000" w:themeColor="text1"/>
        </w:rPr>
        <w:t>Required participation in unit-/discipline-specific and/or other education and training opportunities.</w:t>
      </w:r>
    </w:p>
    <w:p w14:paraId="54CD8047" w14:textId="77777777" w:rsidR="00A674A5" w:rsidRDefault="00A674A5" w:rsidP="001C70A6">
      <w:pPr>
        <w:numPr>
          <w:ilvl w:val="0"/>
          <w:numId w:val="318"/>
        </w:numPr>
        <w:shd w:val="clear" w:color="auto" w:fill="FFFFFF"/>
        <w:spacing w:after="0" w:line="240" w:lineRule="auto"/>
        <w:ind w:left="360"/>
        <w:contextualSpacing/>
        <w:rPr>
          <w:rFonts w:ascii="Arial" w:eastAsia="Times New Roman" w:hAnsi="Arial" w:cs="Arial"/>
          <w:color w:val="000000" w:themeColor="text1"/>
        </w:rPr>
      </w:pPr>
      <w:r>
        <w:rPr>
          <w:rFonts w:ascii="Arial" w:eastAsia="Times New Roman" w:hAnsi="Arial" w:cs="Arial"/>
          <w:color w:val="000000" w:themeColor="text1"/>
        </w:rPr>
        <w:t>Healthcare workers serve as role models for safe behavior.</w:t>
      </w:r>
    </w:p>
    <w:p w14:paraId="6ABF1861" w14:textId="77777777" w:rsidR="00A674A5" w:rsidRDefault="00A674A5" w:rsidP="00A674A5">
      <w:pPr>
        <w:shd w:val="clear" w:color="auto" w:fill="FFFFFF"/>
        <w:spacing w:line="240" w:lineRule="auto"/>
        <w:contextualSpacing/>
        <w:rPr>
          <w:rFonts w:ascii="Arial" w:eastAsia="Times New Roman" w:hAnsi="Arial" w:cs="Arial"/>
          <w:color w:val="FF0000"/>
        </w:rPr>
      </w:pPr>
    </w:p>
    <w:p w14:paraId="4017335B" w14:textId="77777777" w:rsidR="00A674A5" w:rsidRDefault="00A674A5" w:rsidP="00A674A5">
      <w:pPr>
        <w:shd w:val="clear" w:color="auto" w:fill="FFFFFF"/>
        <w:spacing w:line="240" w:lineRule="auto"/>
        <w:contextualSpacing/>
        <w:rPr>
          <w:rFonts w:ascii="Arial" w:eastAsia="Times New Roman" w:hAnsi="Arial" w:cs="Arial"/>
          <w:b/>
        </w:rPr>
      </w:pPr>
      <w:r>
        <w:rPr>
          <w:rFonts w:ascii="Arial" w:eastAsia="Times New Roman" w:hAnsi="Arial" w:cs="Arial"/>
          <w:b/>
        </w:rPr>
        <w:t>5.2.1 TIPS</w:t>
      </w:r>
    </w:p>
    <w:p w14:paraId="5519F609" w14:textId="77777777" w:rsidR="00A674A5" w:rsidRDefault="00A674A5" w:rsidP="00A674A5">
      <w:pPr>
        <w:shd w:val="clear" w:color="auto" w:fill="FFFFFF"/>
        <w:spacing w:line="240" w:lineRule="auto"/>
        <w:contextualSpacing/>
        <w:rPr>
          <w:rFonts w:ascii="Arial" w:eastAsia="Times New Roman" w:hAnsi="Arial" w:cs="Arial"/>
          <w:color w:val="000000" w:themeColor="text1"/>
        </w:rPr>
      </w:pPr>
      <w:r>
        <w:rPr>
          <w:rFonts w:ascii="Arial" w:eastAsia="Times New Roman" w:hAnsi="Arial" w:cs="Arial"/>
          <w:color w:val="000000" w:themeColor="text1"/>
        </w:rPr>
        <w:t xml:space="preserve">Root Cause Analysis (RCA) is a method of analysis that assists with process improvement and is excellent for shared learning and problem-solving. When an injury occurs related to SPHM, holding an RCA with the injured employee and key stakeholders facilitates identifying and addressing gaps in the SPHM program, e.g., technology needs and accessibility, SPHM educational needs, unsafe practices, and lack of a culture of safety. The identified gaps are specific to the clinical area/unit where the injury occurred. Healthcare workers who participate in RCAs often agree to become “super-users” or “peer leaders” by taking additional training. They can then serve as role models for safe behavior and clinical area/unit trainers for ongoing education. </w:t>
      </w:r>
    </w:p>
    <w:p w14:paraId="60009826" w14:textId="77777777" w:rsidR="00A674A5" w:rsidRDefault="00A674A5" w:rsidP="00A674A5">
      <w:pPr>
        <w:shd w:val="clear" w:color="auto" w:fill="FFFFFF"/>
        <w:spacing w:line="240" w:lineRule="auto"/>
        <w:contextualSpacing/>
        <w:rPr>
          <w:rFonts w:ascii="Arial" w:eastAsia="Times New Roman" w:hAnsi="Arial" w:cs="Arial"/>
          <w:color w:val="000000" w:themeColor="text1"/>
        </w:rPr>
      </w:pPr>
    </w:p>
    <w:p w14:paraId="11D9E4B1" w14:textId="77777777" w:rsidR="00A674A5" w:rsidRDefault="00A674A5" w:rsidP="00A674A5">
      <w:pPr>
        <w:shd w:val="clear" w:color="auto" w:fill="FFFFFF"/>
        <w:spacing w:line="240" w:lineRule="auto"/>
        <w:contextualSpacing/>
        <w:rPr>
          <w:rFonts w:ascii="Arial" w:eastAsia="Times New Roman" w:hAnsi="Arial" w:cs="Arial"/>
          <w:color w:val="000000" w:themeColor="text1"/>
        </w:rPr>
      </w:pPr>
      <w:r>
        <w:rPr>
          <w:rFonts w:ascii="Arial" w:eastAsia="Times New Roman" w:hAnsi="Arial" w:cs="Arial"/>
          <w:color w:val="000000" w:themeColor="text1"/>
        </w:rPr>
        <w:lastRenderedPageBreak/>
        <w:t xml:space="preserve">Peer-to-peer education and an ongoing commitment of SPHM experts to seek out solutions to barriers are not only imperative for successful SPHM programs, but </w:t>
      </w:r>
      <w:proofErr w:type="gramStart"/>
      <w:r>
        <w:rPr>
          <w:rFonts w:ascii="Arial" w:eastAsia="Times New Roman" w:hAnsi="Arial" w:cs="Arial"/>
          <w:color w:val="000000" w:themeColor="text1"/>
        </w:rPr>
        <w:t>it's</w:t>
      </w:r>
      <w:proofErr w:type="gramEnd"/>
      <w:r>
        <w:rPr>
          <w:rFonts w:ascii="Arial" w:eastAsia="Times New Roman" w:hAnsi="Arial" w:cs="Arial"/>
          <w:color w:val="000000" w:themeColor="text1"/>
        </w:rPr>
        <w:t xml:space="preserve"> also invaluable to healthcare workers and healthcare recipients. Each healthcare worker is responsible for establishing their competence, working as a team, and all the while promoting patient safety. The following is a relevant story.</w:t>
      </w:r>
    </w:p>
    <w:p w14:paraId="6F270994" w14:textId="77777777" w:rsidR="00A674A5" w:rsidRDefault="00A674A5" w:rsidP="00A674A5">
      <w:pPr>
        <w:shd w:val="clear" w:color="auto" w:fill="FFFFFF"/>
        <w:spacing w:line="240" w:lineRule="auto"/>
        <w:contextualSpacing/>
        <w:rPr>
          <w:rFonts w:ascii="Arial" w:eastAsia="Times New Roman" w:hAnsi="Arial" w:cs="Arial"/>
          <w:color w:val="000000" w:themeColor="text1"/>
        </w:rPr>
      </w:pPr>
    </w:p>
    <w:p w14:paraId="47A76435" w14:textId="77777777" w:rsidR="00A674A5" w:rsidRDefault="00A674A5" w:rsidP="00A674A5">
      <w:pPr>
        <w:shd w:val="clear" w:color="auto" w:fill="FFFFFF"/>
        <w:spacing w:line="240" w:lineRule="auto"/>
        <w:contextualSpacing/>
        <w:rPr>
          <w:rFonts w:ascii="Arial" w:eastAsia="Times New Roman" w:hAnsi="Arial" w:cs="Arial"/>
          <w:color w:val="000000" w:themeColor="text1"/>
        </w:rPr>
      </w:pPr>
      <w:r>
        <w:rPr>
          <w:rFonts w:ascii="Arial" w:eastAsia="Times New Roman" w:hAnsi="Arial" w:cs="Arial"/>
          <w:color w:val="000000" w:themeColor="text1"/>
        </w:rPr>
        <w:t xml:space="preserve">As an SPHM program coordinator, I have witnessed several successful patient mobilization scenarios using SPHM technology that were thought not to be possible. One of my biggest challenges as an SPHM program coordinator occurred in an Acute Rehabilitation unit where we had been experiencing staff resistance to using SPHM technology. I often heard from these therapy staff “it is our job to mobilize patients and make them independent not dependent on these lifts!” I also heard, “you’re a nurse, you don’t know what we physical therapists do.” Realizing and understanding the barrier that was present in this clinical area, I asked a physical therapist (PT) colleague to come to my facility and teach a specialized class for our rehabilitation staff. He was an expert in SPHM, well versed in the challenges and objectives in an acute rehabilitation facility, and most importantly, spoke “PT language”. The class was “highly recommended” by the unit director and had great attendance. </w:t>
      </w:r>
    </w:p>
    <w:p w14:paraId="7BBC1F64" w14:textId="77777777" w:rsidR="00A674A5" w:rsidRDefault="00A674A5" w:rsidP="00A674A5">
      <w:pPr>
        <w:shd w:val="clear" w:color="auto" w:fill="FFFFFF"/>
        <w:spacing w:line="240" w:lineRule="auto"/>
        <w:contextualSpacing/>
        <w:rPr>
          <w:rFonts w:ascii="Arial" w:eastAsia="Times New Roman" w:hAnsi="Arial" w:cs="Arial"/>
          <w:color w:val="000000" w:themeColor="text1"/>
        </w:rPr>
      </w:pPr>
    </w:p>
    <w:p w14:paraId="7B0D2CDF" w14:textId="77777777" w:rsidR="00A674A5" w:rsidRDefault="00A674A5" w:rsidP="00A674A5">
      <w:pPr>
        <w:shd w:val="clear" w:color="auto" w:fill="FFFFFF"/>
        <w:spacing w:line="240" w:lineRule="auto"/>
        <w:contextualSpacing/>
        <w:rPr>
          <w:rFonts w:ascii="Arial" w:eastAsia="Times New Roman" w:hAnsi="Arial" w:cs="Arial"/>
          <w:color w:val="000000" w:themeColor="text1"/>
        </w:rPr>
      </w:pPr>
      <w:r>
        <w:rPr>
          <w:rFonts w:ascii="Arial" w:eastAsia="Times New Roman" w:hAnsi="Arial" w:cs="Arial"/>
          <w:color w:val="000000" w:themeColor="text1"/>
        </w:rPr>
        <w:t xml:space="preserve">Soon after the class was held, a 21-year-old healthcare recipient who had suffered a traumatic brain injury was admitted to the acute rehabilitation unit. He had contractures of his upper and lower extremities and was unable to communicate verbally. One day, during my rehabilitation unit rounds, I had the pleasure of watching the staff use a lift with an ambulation vest to begin ambulation training with this patient. With the safety and trust of the technology and staff, the patient began moving his contracted legs, stretching them forward, and touching his toes down to take his first steps since his injury. The smiles on everyone’s faces lit up the room! As the patient squealed with delight, tears welled up in my eyes and rolled down my cheek. I had just witnessed a transformative moment, for both the patient and staff. </w:t>
      </w:r>
    </w:p>
    <w:p w14:paraId="437F566E" w14:textId="77777777" w:rsidR="00A674A5" w:rsidRDefault="00A674A5" w:rsidP="00A674A5">
      <w:pPr>
        <w:shd w:val="clear" w:color="auto" w:fill="FFFFFF"/>
        <w:spacing w:line="240" w:lineRule="auto"/>
        <w:contextualSpacing/>
        <w:rPr>
          <w:rFonts w:ascii="Arial" w:eastAsia="Times New Roman" w:hAnsi="Arial" w:cs="Arial"/>
          <w:color w:val="000000" w:themeColor="text1"/>
        </w:rPr>
      </w:pPr>
    </w:p>
    <w:p w14:paraId="072397B3" w14:textId="77777777" w:rsidR="00A674A5" w:rsidRDefault="00A674A5" w:rsidP="00A674A5">
      <w:pPr>
        <w:shd w:val="clear" w:color="auto" w:fill="FFFFFF"/>
        <w:spacing w:line="240" w:lineRule="auto"/>
        <w:contextualSpacing/>
        <w:rPr>
          <w:rFonts w:ascii="Arial" w:eastAsia="Times New Roman" w:hAnsi="Arial" w:cs="Arial"/>
          <w:color w:val="000000" w:themeColor="text1"/>
        </w:rPr>
      </w:pPr>
      <w:r>
        <w:rPr>
          <w:rFonts w:ascii="Arial" w:eastAsia="Times New Roman" w:hAnsi="Arial" w:cs="Arial"/>
          <w:color w:val="000000" w:themeColor="text1"/>
        </w:rPr>
        <w:t xml:space="preserve">As I pulled myself together and began quietly walking out of the activity room where this patient had achieved the beginning steps of his long journey to walk again, one of the PTs turned to me and said, “Thank you”! She too had tears of joy. I smiled, nodded, and more tears began to flow. We all had made a difference in this young man’s life. </w:t>
      </w:r>
    </w:p>
    <w:p w14:paraId="7B7F6A6B" w14:textId="77777777" w:rsidR="00A674A5" w:rsidRDefault="00A674A5" w:rsidP="00A674A5">
      <w:pPr>
        <w:shd w:val="clear" w:color="auto" w:fill="FFFFFF"/>
        <w:spacing w:after="0" w:line="240" w:lineRule="auto"/>
        <w:ind w:left="990"/>
        <w:contextualSpacing/>
        <w:rPr>
          <w:rFonts w:ascii="Arial" w:eastAsia="Times New Roman" w:hAnsi="Arial" w:cs="Arial"/>
          <w:b/>
          <w:i/>
          <w:color w:val="000000" w:themeColor="text1"/>
        </w:rPr>
      </w:pPr>
    </w:p>
    <w:p w14:paraId="62227425" w14:textId="77777777" w:rsidR="00A674A5" w:rsidRDefault="00A674A5" w:rsidP="00A674A5">
      <w:pPr>
        <w:spacing w:after="0"/>
        <w:rPr>
          <w:rFonts w:ascii="Arial" w:hAnsi="Arial" w:cs="Arial"/>
          <w:b/>
        </w:rPr>
      </w:pPr>
      <w:r>
        <w:rPr>
          <w:rFonts w:ascii="Arial" w:hAnsi="Arial" w:cs="Arial"/>
          <w:b/>
        </w:rPr>
        <w:t>5.2.1 References</w:t>
      </w:r>
    </w:p>
    <w:p w14:paraId="5ECE9139" w14:textId="77777777" w:rsidR="00A674A5" w:rsidRDefault="00A674A5" w:rsidP="001C70A6">
      <w:pPr>
        <w:pStyle w:val="ListParagraph"/>
        <w:numPr>
          <w:ilvl w:val="0"/>
          <w:numId w:val="320"/>
        </w:numPr>
        <w:spacing w:after="0" w:line="240" w:lineRule="auto"/>
        <w:ind w:left="720"/>
        <w:rPr>
          <w:rFonts w:ascii="Arial" w:hAnsi="Arial" w:cs="Arial"/>
        </w:rPr>
      </w:pPr>
      <w:r>
        <w:rPr>
          <w:rFonts w:ascii="Arial" w:hAnsi="Arial" w:cs="Arial"/>
        </w:rPr>
        <w:t>Noble, Nancy L., and Nancy L. Sweeney. "Barriers to the use of assistive devices in patient handling." </w:t>
      </w:r>
      <w:r>
        <w:rPr>
          <w:rFonts w:ascii="Arial" w:hAnsi="Arial" w:cs="Arial"/>
          <w:i/>
          <w:iCs/>
        </w:rPr>
        <w:t>Workplace health &amp; safety</w:t>
      </w:r>
      <w:r>
        <w:rPr>
          <w:rFonts w:ascii="Arial" w:hAnsi="Arial" w:cs="Arial"/>
        </w:rPr>
        <w:t xml:space="preserve"> 66, no. 1 (2018): 41-48. </w:t>
      </w:r>
    </w:p>
    <w:p w14:paraId="35A6131F" w14:textId="77777777" w:rsidR="00A674A5" w:rsidRDefault="00A674A5" w:rsidP="00A674A5">
      <w:pPr>
        <w:spacing w:after="0"/>
        <w:rPr>
          <w:rFonts w:ascii="Arial" w:hAnsi="Arial" w:cs="Arial"/>
          <w:b/>
        </w:rPr>
      </w:pPr>
    </w:p>
    <w:p w14:paraId="3F3856D1" w14:textId="77777777" w:rsidR="00A674A5" w:rsidRDefault="00A674A5" w:rsidP="00A674A5">
      <w:pPr>
        <w:spacing w:after="0"/>
        <w:rPr>
          <w:rFonts w:ascii="Arial" w:hAnsi="Arial" w:cs="Arial"/>
          <w:b/>
        </w:rPr>
      </w:pPr>
      <w:r>
        <w:rPr>
          <w:rFonts w:ascii="Arial" w:hAnsi="Arial" w:cs="Arial"/>
          <w:b/>
        </w:rPr>
        <w:t>5.2.1 Resources</w:t>
      </w:r>
    </w:p>
    <w:p w14:paraId="6F675F7F" w14:textId="77777777" w:rsidR="00A674A5" w:rsidRDefault="00A674A5" w:rsidP="001C70A6">
      <w:pPr>
        <w:numPr>
          <w:ilvl w:val="0"/>
          <w:numId w:val="321"/>
        </w:numPr>
        <w:spacing w:line="240" w:lineRule="auto"/>
        <w:contextualSpacing/>
        <w:rPr>
          <w:rFonts w:ascii="Arial" w:hAnsi="Arial" w:cs="Arial"/>
          <w:i/>
        </w:rPr>
      </w:pPr>
      <w:proofErr w:type="spellStart"/>
      <w:r>
        <w:rPr>
          <w:rFonts w:ascii="Arial" w:hAnsi="Arial" w:cs="Arial"/>
        </w:rPr>
        <w:t>Boucaut</w:t>
      </w:r>
      <w:proofErr w:type="spellEnd"/>
      <w:r>
        <w:rPr>
          <w:rFonts w:ascii="Arial" w:hAnsi="Arial" w:cs="Arial"/>
        </w:rPr>
        <w:t>, Rose, and Debbie Howson. "Teaching Safe Patient Handling Skills Using a Peer Approach." </w:t>
      </w:r>
      <w:r>
        <w:rPr>
          <w:rFonts w:ascii="Arial" w:hAnsi="Arial" w:cs="Arial"/>
          <w:i/>
          <w:iCs/>
        </w:rPr>
        <w:t>Radiologic technology</w:t>
      </w:r>
      <w:r>
        <w:rPr>
          <w:rFonts w:ascii="Arial" w:hAnsi="Arial" w:cs="Arial"/>
        </w:rPr>
        <w:t> 90, no. 1 (2018): 20-30.</w:t>
      </w:r>
    </w:p>
    <w:p w14:paraId="6BC78797" w14:textId="77777777" w:rsidR="00A674A5" w:rsidRDefault="00A674A5" w:rsidP="001C70A6">
      <w:pPr>
        <w:numPr>
          <w:ilvl w:val="0"/>
          <w:numId w:val="321"/>
        </w:numPr>
        <w:spacing w:line="240" w:lineRule="auto"/>
        <w:contextualSpacing/>
        <w:rPr>
          <w:rFonts w:ascii="Arial" w:hAnsi="Arial" w:cs="Arial"/>
        </w:rPr>
      </w:pPr>
      <w:r>
        <w:rPr>
          <w:rFonts w:ascii="Arial" w:eastAsia="Times New Roman" w:hAnsi="Arial" w:cs="Arial"/>
          <w:color w:val="000000" w:themeColor="text1"/>
        </w:rPr>
        <w:t xml:space="preserve">Gallagher, A., Hares, K., &amp; Wright, D. (2018). International round table discussion: “Training and competency in safe patient handling”. </w:t>
      </w:r>
      <w:r>
        <w:rPr>
          <w:rFonts w:ascii="Arial" w:eastAsia="Times New Roman" w:hAnsi="Arial" w:cs="Arial"/>
          <w:i/>
          <w:color w:val="000000" w:themeColor="text1"/>
        </w:rPr>
        <w:t>International Journal of Safe patient Handling and Mobility, 8</w:t>
      </w:r>
      <w:r>
        <w:rPr>
          <w:rFonts w:ascii="Arial" w:eastAsia="Times New Roman" w:hAnsi="Arial" w:cs="Arial"/>
          <w:color w:val="000000" w:themeColor="text1"/>
        </w:rPr>
        <w:t>(3), pp.142-152.</w:t>
      </w:r>
    </w:p>
    <w:p w14:paraId="60A9A0D1" w14:textId="77777777" w:rsidR="00A674A5" w:rsidRDefault="00A674A5" w:rsidP="00A674A5">
      <w:pPr>
        <w:shd w:val="clear" w:color="auto" w:fill="FFFFFF"/>
        <w:spacing w:after="0"/>
        <w:rPr>
          <w:rFonts w:ascii="Arial" w:eastAsia="Times New Roman" w:hAnsi="Arial" w:cs="Arial"/>
          <w:color w:val="000000" w:themeColor="text1"/>
        </w:rPr>
      </w:pPr>
    </w:p>
    <w:p w14:paraId="668B6098" w14:textId="77777777" w:rsidR="00A674A5" w:rsidRDefault="00A674A5" w:rsidP="00A674A5">
      <w:pPr>
        <w:shd w:val="clear" w:color="auto" w:fill="FFFFFF"/>
        <w:spacing w:after="0"/>
        <w:rPr>
          <w:rFonts w:ascii="Arial" w:eastAsia="Times New Roman" w:hAnsi="Arial" w:cs="Arial"/>
          <w:b/>
          <w:bCs/>
          <w:i/>
          <w:color w:val="222222"/>
        </w:rPr>
      </w:pPr>
    </w:p>
    <w:p w14:paraId="0C058BED" w14:textId="77777777" w:rsidR="00A674A5" w:rsidRDefault="00A674A5" w:rsidP="00A674A5">
      <w:pPr>
        <w:shd w:val="clear" w:color="auto" w:fill="FFFFFF"/>
        <w:spacing w:after="0"/>
        <w:rPr>
          <w:rFonts w:ascii="Arial" w:eastAsia="Times New Roman" w:hAnsi="Arial" w:cs="Arial"/>
          <w:b/>
          <w:bCs/>
          <w:i/>
          <w:color w:val="222222"/>
        </w:rPr>
      </w:pPr>
    </w:p>
    <w:p w14:paraId="4BD5BB5E" w14:textId="77777777" w:rsidR="00A674A5" w:rsidRDefault="00A674A5" w:rsidP="00A674A5">
      <w:pPr>
        <w:shd w:val="clear" w:color="auto" w:fill="FFFFFF"/>
        <w:spacing w:after="0"/>
        <w:rPr>
          <w:rFonts w:ascii="Arial" w:eastAsia="Times New Roman" w:hAnsi="Arial" w:cs="Arial"/>
          <w:i/>
          <w:color w:val="222222"/>
        </w:rPr>
      </w:pPr>
      <w:r>
        <w:rPr>
          <w:rFonts w:ascii="Arial" w:eastAsia="Times New Roman" w:hAnsi="Arial" w:cs="Arial"/>
          <w:b/>
          <w:bCs/>
          <w:i/>
          <w:color w:val="222222"/>
        </w:rPr>
        <w:t xml:space="preserve">Standard Number 5.2.2 </w:t>
      </w:r>
      <w:r>
        <w:rPr>
          <w:rFonts w:ascii="Arial" w:eastAsia="Times New Roman" w:hAnsi="Arial" w:cs="Arial"/>
          <w:b/>
          <w:i/>
          <w:color w:val="222222"/>
        </w:rPr>
        <w:t>Engage and educate the healthcare recipient regarding SPHM.</w:t>
      </w:r>
      <w:r>
        <w:rPr>
          <w:rFonts w:ascii="Arial" w:eastAsia="Times New Roman" w:hAnsi="Arial" w:cs="Arial"/>
          <w:i/>
          <w:color w:val="222222"/>
        </w:rPr>
        <w:t xml:space="preserve"> The healthcare worker will engage and educate healthcare recipients, family, community, and co-workers in a manner that is easily understood by the learner.</w:t>
      </w:r>
    </w:p>
    <w:p w14:paraId="6181EECC" w14:textId="77777777" w:rsidR="00A674A5" w:rsidRDefault="00A674A5" w:rsidP="00A674A5">
      <w:pPr>
        <w:shd w:val="clear" w:color="auto" w:fill="FFFFFF"/>
        <w:spacing w:after="0"/>
        <w:rPr>
          <w:rFonts w:ascii="Arial" w:eastAsia="Times New Roman" w:hAnsi="Arial" w:cs="Arial"/>
          <w:i/>
          <w:color w:val="222222"/>
        </w:rPr>
      </w:pPr>
    </w:p>
    <w:p w14:paraId="50B2E64B" w14:textId="77777777" w:rsidR="00A674A5" w:rsidRDefault="00A674A5" w:rsidP="00A674A5">
      <w:pPr>
        <w:shd w:val="clear" w:color="auto" w:fill="FFFFFF"/>
        <w:spacing w:after="0"/>
        <w:rPr>
          <w:rFonts w:ascii="Arial" w:hAnsi="Arial" w:cs="Arial"/>
        </w:rPr>
      </w:pPr>
      <w:r>
        <w:rPr>
          <w:rFonts w:ascii="Arial" w:eastAsia="Times New Roman" w:hAnsi="Arial" w:cs="Arial"/>
          <w:b/>
          <w:bCs/>
          <w:color w:val="000000" w:themeColor="text1"/>
        </w:rPr>
        <w:lastRenderedPageBreak/>
        <w:t>Introduction</w:t>
      </w:r>
      <w:r>
        <w:rPr>
          <w:rFonts w:ascii="Arial" w:eastAsia="Times New Roman" w:hAnsi="Arial" w:cs="Arial"/>
          <w:color w:val="000000" w:themeColor="text1"/>
        </w:rPr>
        <w:t xml:space="preserve">: A key component to a successful Safe Patient Handling and Mobility (SPHM) program is the ability to educate and train all involved regarding the benefits of SPHM and the use of technology to improve and/or sustain mobility. Healthcare recipients are often unaware of these benefits and how SPHM can positively impact their recovery, overall mobility, and quality of life.  It is imperative that experts in SPHM share knowledge and skills with colleagues and healthcare workers so they in turn can formulate appropriate mobility/SPHM care plan(s) to share, engage, and teach healthcare recipients, families, and others about the benefits of SPHM. </w:t>
      </w:r>
      <w:r>
        <w:rPr>
          <w:rFonts w:ascii="Arial" w:hAnsi="Arial" w:cs="Arial"/>
        </w:rPr>
        <w:t>Standard 6 details communication goals and methods for relaying SPHM information to healthcare recipients and their families/caregivers when they are receiving care within the healthcare facility.</w:t>
      </w:r>
    </w:p>
    <w:p w14:paraId="7A39B172" w14:textId="77777777" w:rsidR="00A674A5" w:rsidRDefault="00A674A5" w:rsidP="00A674A5">
      <w:pPr>
        <w:shd w:val="clear" w:color="auto" w:fill="FFFFFF"/>
        <w:spacing w:after="0"/>
        <w:rPr>
          <w:rFonts w:ascii="Arial" w:eastAsia="Times New Roman" w:hAnsi="Arial" w:cs="Arial"/>
          <w:color w:val="000000" w:themeColor="text1"/>
        </w:rPr>
      </w:pPr>
    </w:p>
    <w:p w14:paraId="12595954" w14:textId="77777777" w:rsidR="00A674A5" w:rsidRDefault="00A674A5" w:rsidP="00A674A5">
      <w:pPr>
        <w:shd w:val="clear" w:color="auto" w:fill="FFFFFF"/>
        <w:spacing w:after="0"/>
        <w:rPr>
          <w:rFonts w:ascii="Arial" w:eastAsia="Times New Roman" w:hAnsi="Arial" w:cs="Arial"/>
          <w:b/>
          <w:bCs/>
        </w:rPr>
      </w:pPr>
      <w:r>
        <w:rPr>
          <w:rFonts w:ascii="Arial" w:eastAsia="Times New Roman" w:hAnsi="Arial" w:cs="Arial"/>
          <w:b/>
          <w:bCs/>
          <w:color w:val="000000"/>
        </w:rPr>
        <w:t>Upon completion of the review/implementation of this standard, you/your healthcare organization should understand and/or demonstrate the following:</w:t>
      </w:r>
    </w:p>
    <w:p w14:paraId="08C4A92F" w14:textId="77777777" w:rsidR="00A674A5" w:rsidRDefault="00A674A5" w:rsidP="001C70A6">
      <w:pPr>
        <w:numPr>
          <w:ilvl w:val="0"/>
          <w:numId w:val="322"/>
        </w:numPr>
        <w:shd w:val="clear" w:color="auto" w:fill="FFFFFF"/>
        <w:spacing w:after="0" w:line="240" w:lineRule="auto"/>
        <w:ind w:left="720"/>
        <w:contextualSpacing/>
        <w:rPr>
          <w:rFonts w:ascii="Arial" w:eastAsia="Times New Roman" w:hAnsi="Arial" w:cs="Arial"/>
          <w:color w:val="000000" w:themeColor="text1"/>
        </w:rPr>
      </w:pPr>
      <w:r>
        <w:rPr>
          <w:rFonts w:ascii="Arial" w:eastAsia="Times New Roman" w:hAnsi="Arial" w:cs="Arial"/>
          <w:color w:val="000000" w:themeColor="text1"/>
        </w:rPr>
        <w:t>Healthcare worker engagement with and education of healthcare recipients and their family/caregiver, co-workers, and the community, if feasible.</w:t>
      </w:r>
    </w:p>
    <w:p w14:paraId="7B9B365B" w14:textId="77777777" w:rsidR="00A674A5" w:rsidRDefault="00A674A5" w:rsidP="001C70A6">
      <w:pPr>
        <w:numPr>
          <w:ilvl w:val="0"/>
          <w:numId w:val="322"/>
        </w:numPr>
        <w:shd w:val="clear" w:color="auto" w:fill="FFFFFF"/>
        <w:spacing w:after="0" w:line="240" w:lineRule="auto"/>
        <w:ind w:left="720"/>
        <w:contextualSpacing/>
        <w:rPr>
          <w:rFonts w:ascii="Arial" w:eastAsia="Times New Roman" w:hAnsi="Arial" w:cs="Arial"/>
          <w:color w:val="000000" w:themeColor="text1"/>
        </w:rPr>
      </w:pPr>
      <w:r>
        <w:rPr>
          <w:rFonts w:ascii="Arial" w:eastAsia="Times New Roman" w:hAnsi="Arial" w:cs="Arial"/>
          <w:color w:val="000000" w:themeColor="text1"/>
        </w:rPr>
        <w:t>Inclusion of the positive impacts of the SPHM program in the healthcare recipients’ care plan.</w:t>
      </w:r>
    </w:p>
    <w:p w14:paraId="0C812970" w14:textId="77777777" w:rsidR="00A674A5" w:rsidRDefault="00A674A5" w:rsidP="00A674A5">
      <w:pPr>
        <w:shd w:val="clear" w:color="auto" w:fill="FFFFFF"/>
        <w:spacing w:after="0"/>
        <w:rPr>
          <w:rFonts w:ascii="Arial" w:eastAsia="Times New Roman" w:hAnsi="Arial" w:cs="Arial"/>
          <w:b/>
          <w:bCs/>
          <w:color w:val="000000" w:themeColor="text1"/>
        </w:rPr>
      </w:pPr>
    </w:p>
    <w:p w14:paraId="521F6236" w14:textId="77777777" w:rsidR="00A674A5" w:rsidRDefault="00A674A5" w:rsidP="00A674A5">
      <w:pPr>
        <w:shd w:val="clear" w:color="auto" w:fill="FFFFFF"/>
        <w:spacing w:after="0"/>
        <w:rPr>
          <w:rFonts w:ascii="Arial" w:eastAsia="Times New Roman" w:hAnsi="Arial" w:cs="Arial"/>
          <w:b/>
          <w:bCs/>
          <w:color w:val="000000" w:themeColor="text1"/>
        </w:rPr>
      </w:pPr>
      <w:r>
        <w:rPr>
          <w:rFonts w:ascii="Arial" w:eastAsia="Times New Roman" w:hAnsi="Arial" w:cs="Arial"/>
          <w:b/>
          <w:bCs/>
          <w:color w:val="000000" w:themeColor="text1"/>
        </w:rPr>
        <w:t>Implementing Standard 5.2.2</w:t>
      </w:r>
    </w:p>
    <w:p w14:paraId="1907981F" w14:textId="77777777" w:rsidR="00A674A5" w:rsidRDefault="00A674A5" w:rsidP="001C70A6">
      <w:pPr>
        <w:pStyle w:val="ListParagraph"/>
        <w:numPr>
          <w:ilvl w:val="0"/>
          <w:numId w:val="323"/>
        </w:numPr>
        <w:shd w:val="clear" w:color="auto" w:fill="FFFFFF"/>
        <w:spacing w:line="256" w:lineRule="auto"/>
        <w:rPr>
          <w:rFonts w:ascii="Arial" w:eastAsia="Times New Roman" w:hAnsi="Arial" w:cs="Arial"/>
          <w:color w:val="222222"/>
        </w:rPr>
      </w:pPr>
      <w:r>
        <w:rPr>
          <w:rFonts w:ascii="Arial" w:eastAsia="Times New Roman" w:hAnsi="Arial" w:cs="Arial"/>
          <w:color w:val="222222"/>
        </w:rPr>
        <w:t xml:space="preserve">In a manner that is easily understood by the learner, educate healthcare recipients and their family/caregiver, co-workers, and the community, if feasible. </w:t>
      </w:r>
    </w:p>
    <w:p w14:paraId="5363A352" w14:textId="77777777" w:rsidR="00A674A5" w:rsidRDefault="00A674A5" w:rsidP="001C70A6">
      <w:pPr>
        <w:pStyle w:val="ListParagraph"/>
        <w:numPr>
          <w:ilvl w:val="0"/>
          <w:numId w:val="323"/>
        </w:numPr>
        <w:shd w:val="clear" w:color="auto" w:fill="FFFFFF"/>
        <w:spacing w:after="0" w:line="240" w:lineRule="auto"/>
        <w:rPr>
          <w:rFonts w:ascii="Arial" w:eastAsia="Times New Roman" w:hAnsi="Arial" w:cs="Arial"/>
          <w:color w:val="000000" w:themeColor="text1"/>
        </w:rPr>
      </w:pPr>
      <w:r>
        <w:rPr>
          <w:rFonts w:ascii="Arial" w:eastAsia="Times New Roman" w:hAnsi="Arial" w:cs="Arial"/>
          <w:color w:val="000000" w:themeColor="text1"/>
        </w:rPr>
        <w:t>Provide feedback on written/electronic SPHM education tools pertaining to a healthcare recipient’s understanding of SPHM information.</w:t>
      </w:r>
    </w:p>
    <w:p w14:paraId="307D5443" w14:textId="77777777" w:rsidR="00A674A5" w:rsidRDefault="00A674A5" w:rsidP="001C70A6">
      <w:pPr>
        <w:numPr>
          <w:ilvl w:val="0"/>
          <w:numId w:val="323"/>
        </w:numPr>
        <w:shd w:val="clear" w:color="auto" w:fill="FFFFFF"/>
        <w:spacing w:after="0" w:line="240" w:lineRule="auto"/>
        <w:contextualSpacing/>
        <w:rPr>
          <w:rFonts w:ascii="Arial" w:eastAsia="Times New Roman" w:hAnsi="Arial" w:cs="Arial"/>
          <w:color w:val="000000" w:themeColor="text1"/>
        </w:rPr>
      </w:pPr>
      <w:r>
        <w:rPr>
          <w:rFonts w:ascii="Arial" w:eastAsia="Times New Roman" w:hAnsi="Arial" w:cs="Arial"/>
          <w:color w:val="000000" w:themeColor="text1"/>
        </w:rPr>
        <w:t>Engage reluctant healthcare recipients by demonstrating technology and/or bringing in external expertise.</w:t>
      </w:r>
    </w:p>
    <w:p w14:paraId="53164F27" w14:textId="77777777" w:rsidR="00A674A5" w:rsidRDefault="00A674A5" w:rsidP="001C70A6">
      <w:pPr>
        <w:numPr>
          <w:ilvl w:val="0"/>
          <w:numId w:val="323"/>
        </w:numPr>
        <w:shd w:val="clear" w:color="auto" w:fill="FFFFFF"/>
        <w:spacing w:after="0" w:line="240" w:lineRule="auto"/>
        <w:contextualSpacing/>
        <w:rPr>
          <w:rFonts w:ascii="Arial" w:eastAsia="Times New Roman" w:hAnsi="Arial" w:cs="Arial"/>
          <w:color w:val="000000" w:themeColor="text1"/>
        </w:rPr>
      </w:pPr>
      <w:r>
        <w:rPr>
          <w:rFonts w:ascii="Arial" w:eastAsia="Times New Roman" w:hAnsi="Arial" w:cs="Arial"/>
          <w:color w:val="000000" w:themeColor="text1"/>
        </w:rPr>
        <w:t>Develop confidence in using appropriate technology.</w:t>
      </w:r>
    </w:p>
    <w:p w14:paraId="19E76995" w14:textId="77777777" w:rsidR="00A674A5" w:rsidRDefault="00A674A5" w:rsidP="001C70A6">
      <w:pPr>
        <w:numPr>
          <w:ilvl w:val="0"/>
          <w:numId w:val="323"/>
        </w:numPr>
        <w:shd w:val="clear" w:color="auto" w:fill="FFFFFF"/>
        <w:spacing w:after="0" w:line="240" w:lineRule="auto"/>
        <w:contextualSpacing/>
        <w:rPr>
          <w:rFonts w:ascii="Arial" w:eastAsia="Times New Roman" w:hAnsi="Arial" w:cs="Arial"/>
          <w:color w:val="000000" w:themeColor="text1"/>
        </w:rPr>
      </w:pPr>
      <w:r>
        <w:rPr>
          <w:rFonts w:ascii="Arial" w:eastAsia="Times New Roman" w:hAnsi="Arial" w:cs="Arial"/>
          <w:color w:val="000000" w:themeColor="text1"/>
        </w:rPr>
        <w:t xml:space="preserve">Educate the family/caregiver on the SPHM Standards, especially across the care continuum into the home. Knowledge of the SPHM Standards empowers the healthcare recipient and family/caregivers to </w:t>
      </w:r>
      <w:proofErr w:type="gramStart"/>
      <w:r>
        <w:rPr>
          <w:rFonts w:ascii="Arial" w:eastAsia="Times New Roman" w:hAnsi="Arial" w:cs="Arial"/>
          <w:color w:val="000000" w:themeColor="text1"/>
        </w:rPr>
        <w:t>take action</w:t>
      </w:r>
      <w:proofErr w:type="gramEnd"/>
      <w:r>
        <w:rPr>
          <w:rFonts w:ascii="Arial" w:eastAsia="Times New Roman" w:hAnsi="Arial" w:cs="Arial"/>
          <w:color w:val="000000" w:themeColor="text1"/>
        </w:rPr>
        <w:t xml:space="preserve"> as they are more aware of SPHM benefits, issues, and solutions.</w:t>
      </w:r>
    </w:p>
    <w:p w14:paraId="5DCA2782" w14:textId="77777777" w:rsidR="00A674A5" w:rsidRDefault="00A674A5" w:rsidP="00A674A5">
      <w:pPr>
        <w:shd w:val="clear" w:color="auto" w:fill="FFFFFF"/>
        <w:spacing w:after="0" w:line="240" w:lineRule="auto"/>
        <w:ind w:left="1440"/>
        <w:contextualSpacing/>
        <w:rPr>
          <w:rFonts w:ascii="Arial" w:eastAsia="Times New Roman" w:hAnsi="Arial" w:cs="Arial"/>
          <w:color w:val="000000" w:themeColor="text1"/>
        </w:rPr>
      </w:pPr>
    </w:p>
    <w:p w14:paraId="2F5A90C7" w14:textId="77777777" w:rsidR="00A674A5" w:rsidRDefault="00A674A5" w:rsidP="00A674A5">
      <w:pPr>
        <w:shd w:val="clear" w:color="auto" w:fill="FFFFFF"/>
        <w:spacing w:after="0"/>
        <w:rPr>
          <w:rFonts w:ascii="Arial" w:eastAsia="Times New Roman" w:hAnsi="Arial" w:cs="Arial"/>
          <w:b/>
          <w:color w:val="000000" w:themeColor="text1"/>
        </w:rPr>
      </w:pPr>
      <w:r>
        <w:rPr>
          <w:rFonts w:ascii="Arial" w:eastAsia="Times New Roman" w:hAnsi="Arial" w:cs="Arial"/>
          <w:b/>
          <w:color w:val="000000" w:themeColor="text1"/>
        </w:rPr>
        <w:t>5.2.2 TIPS</w:t>
      </w:r>
    </w:p>
    <w:p w14:paraId="4070E102" w14:textId="77777777" w:rsidR="00A674A5" w:rsidRDefault="00A674A5" w:rsidP="00A674A5">
      <w:pPr>
        <w:shd w:val="clear" w:color="auto" w:fill="FFFFFF"/>
        <w:spacing w:after="0" w:line="240" w:lineRule="auto"/>
        <w:rPr>
          <w:rFonts w:ascii="Arial" w:eastAsia="Times New Roman" w:hAnsi="Arial" w:cs="Arial"/>
        </w:rPr>
      </w:pPr>
      <w:r>
        <w:rPr>
          <w:rFonts w:ascii="Arial" w:eastAsia="Times New Roman" w:hAnsi="Arial" w:cs="Arial"/>
        </w:rPr>
        <w:t>Preparing the healthcare recipient and family/caregiver for successful discharge to home from the hospital is an interdisciplinary effort. It is imperative for all healthcare providers who have interacted with the healthcare recipient and family/caregiver, in the inpatient and outpatient setting, to have input on how to best ensure safe mobility and/or care of dependent healthcare recipients. These healthcare professionals should also be prepared to provide referrals to specialists when healthcare recipients have complex mobility needs and/or evaluate healthcare recipients to determine the most appropriate assistive devices based on the person’s level of function and/or ambulation goals.</w:t>
      </w:r>
    </w:p>
    <w:p w14:paraId="4574E4D7" w14:textId="77777777" w:rsidR="00A674A5" w:rsidRDefault="00A674A5" w:rsidP="00A674A5">
      <w:pPr>
        <w:shd w:val="clear" w:color="auto" w:fill="FFFFFF"/>
        <w:spacing w:after="0"/>
        <w:rPr>
          <w:rFonts w:ascii="Arial" w:eastAsia="Times New Roman" w:hAnsi="Arial" w:cs="Arial"/>
          <w:color w:val="000000" w:themeColor="text1"/>
        </w:rPr>
      </w:pPr>
    </w:p>
    <w:p w14:paraId="307BE126" w14:textId="77777777" w:rsidR="00A674A5" w:rsidRDefault="00A674A5" w:rsidP="00A674A5">
      <w:pPr>
        <w:shd w:val="clear" w:color="auto" w:fill="FFFFFF"/>
        <w:spacing w:after="0"/>
        <w:rPr>
          <w:rFonts w:ascii="Arial" w:eastAsia="Times New Roman" w:hAnsi="Arial" w:cs="Arial"/>
          <w:color w:val="000000" w:themeColor="text1"/>
        </w:rPr>
      </w:pPr>
      <w:r>
        <w:rPr>
          <w:rFonts w:ascii="Arial" w:eastAsia="Times New Roman" w:hAnsi="Arial" w:cs="Arial"/>
          <w:color w:val="000000" w:themeColor="text1"/>
        </w:rPr>
        <w:t xml:space="preserve">Healthcare recipients and family/caregivers are often unsure or non-trusting of the reasoning behind using SPHM technology or the technology itself. It sometimes takes several attempts to convince them </w:t>
      </w:r>
      <w:proofErr w:type="gramStart"/>
      <w:r>
        <w:rPr>
          <w:rFonts w:ascii="Arial" w:eastAsia="Times New Roman" w:hAnsi="Arial" w:cs="Arial"/>
          <w:color w:val="000000" w:themeColor="text1"/>
        </w:rPr>
        <w:t>it’s</w:t>
      </w:r>
      <w:proofErr w:type="gramEnd"/>
      <w:r>
        <w:rPr>
          <w:rFonts w:ascii="Arial" w:eastAsia="Times New Roman" w:hAnsi="Arial" w:cs="Arial"/>
          <w:color w:val="000000" w:themeColor="text1"/>
        </w:rPr>
        <w:t xml:space="preserve"> the safest and most comfortable way for everyone involved. The following tips can be used to help reassure them of the safety and reliability of SPHM technology.</w:t>
      </w:r>
    </w:p>
    <w:p w14:paraId="1B794EDE" w14:textId="77777777" w:rsidR="00A674A5" w:rsidRDefault="00A674A5" w:rsidP="001C70A6">
      <w:pPr>
        <w:numPr>
          <w:ilvl w:val="0"/>
          <w:numId w:val="324"/>
        </w:numPr>
        <w:shd w:val="clear" w:color="auto" w:fill="FFFFFF"/>
        <w:spacing w:line="240" w:lineRule="auto"/>
        <w:contextualSpacing/>
        <w:rPr>
          <w:rFonts w:ascii="Arial" w:eastAsia="Times New Roman" w:hAnsi="Arial" w:cs="Arial"/>
          <w:color w:val="000000" w:themeColor="text1"/>
        </w:rPr>
      </w:pPr>
      <w:r>
        <w:rPr>
          <w:rFonts w:ascii="Arial" w:eastAsia="Times New Roman" w:hAnsi="Arial" w:cs="Arial"/>
          <w:color w:val="000000" w:themeColor="text1"/>
        </w:rPr>
        <w:t>Explain exactly how the technology will help them in their current situation e.g., the use of ambulation slings with a lift will keep them from falling.</w:t>
      </w:r>
    </w:p>
    <w:p w14:paraId="17D348E2" w14:textId="77777777" w:rsidR="00A674A5" w:rsidRDefault="00A674A5" w:rsidP="001C70A6">
      <w:pPr>
        <w:numPr>
          <w:ilvl w:val="0"/>
          <w:numId w:val="324"/>
        </w:numPr>
        <w:shd w:val="clear" w:color="auto" w:fill="FFFFFF"/>
        <w:spacing w:line="240" w:lineRule="auto"/>
        <w:contextualSpacing/>
        <w:rPr>
          <w:rFonts w:ascii="Arial" w:eastAsia="Times New Roman" w:hAnsi="Arial" w:cs="Arial"/>
          <w:color w:val="000000" w:themeColor="text1"/>
        </w:rPr>
      </w:pPr>
      <w:r>
        <w:rPr>
          <w:rFonts w:ascii="Arial" w:eastAsia="Times New Roman" w:hAnsi="Arial" w:cs="Arial"/>
          <w:color w:val="000000" w:themeColor="text1"/>
        </w:rPr>
        <w:t>Describe a previous successful scenario of how technology helped you to mobilize a previous healthcare recipient.</w:t>
      </w:r>
    </w:p>
    <w:p w14:paraId="1F9FBC5A" w14:textId="77777777" w:rsidR="00A674A5" w:rsidRDefault="00A674A5" w:rsidP="001C70A6">
      <w:pPr>
        <w:numPr>
          <w:ilvl w:val="0"/>
          <w:numId w:val="324"/>
        </w:numPr>
        <w:shd w:val="clear" w:color="auto" w:fill="FFFFFF"/>
        <w:spacing w:line="240" w:lineRule="auto"/>
        <w:contextualSpacing/>
        <w:rPr>
          <w:rFonts w:ascii="Arial" w:eastAsia="Times New Roman" w:hAnsi="Arial" w:cs="Arial"/>
          <w:color w:val="000000" w:themeColor="text1"/>
        </w:rPr>
      </w:pPr>
      <w:r>
        <w:rPr>
          <w:rFonts w:ascii="Arial" w:eastAsia="Times New Roman" w:hAnsi="Arial" w:cs="Arial"/>
          <w:color w:val="000000" w:themeColor="text1"/>
        </w:rPr>
        <w:lastRenderedPageBreak/>
        <w:t>Anticipate questions and be well prepared to answer them honestly.</w:t>
      </w:r>
    </w:p>
    <w:p w14:paraId="4E098FA7" w14:textId="77777777" w:rsidR="00A674A5" w:rsidRDefault="00A674A5" w:rsidP="001C70A6">
      <w:pPr>
        <w:numPr>
          <w:ilvl w:val="0"/>
          <w:numId w:val="324"/>
        </w:numPr>
        <w:shd w:val="clear" w:color="auto" w:fill="FFFFFF"/>
        <w:spacing w:line="240" w:lineRule="auto"/>
        <w:contextualSpacing/>
        <w:rPr>
          <w:rFonts w:ascii="Arial" w:eastAsia="Times New Roman" w:hAnsi="Arial" w:cs="Arial"/>
          <w:color w:val="000000" w:themeColor="text1"/>
        </w:rPr>
      </w:pPr>
      <w:r>
        <w:rPr>
          <w:rFonts w:ascii="Arial" w:eastAsia="Times New Roman" w:hAnsi="Arial" w:cs="Arial"/>
          <w:color w:val="000000" w:themeColor="text1"/>
        </w:rPr>
        <w:t xml:space="preserve">Ask a colleague to get in the sling and demonstrate to the healthcare recipient and family/caregiver how it works. </w:t>
      </w:r>
    </w:p>
    <w:p w14:paraId="5FD8D408" w14:textId="77777777" w:rsidR="00A674A5" w:rsidRDefault="00A674A5" w:rsidP="001C70A6">
      <w:pPr>
        <w:numPr>
          <w:ilvl w:val="0"/>
          <w:numId w:val="324"/>
        </w:numPr>
        <w:shd w:val="clear" w:color="auto" w:fill="FFFFFF"/>
        <w:spacing w:line="240" w:lineRule="auto"/>
        <w:contextualSpacing/>
        <w:rPr>
          <w:rFonts w:ascii="Arial" w:eastAsia="Times New Roman" w:hAnsi="Arial" w:cs="Arial"/>
          <w:color w:val="000000" w:themeColor="text1"/>
        </w:rPr>
      </w:pPr>
      <w:r>
        <w:rPr>
          <w:rFonts w:ascii="Arial" w:eastAsia="Times New Roman" w:hAnsi="Arial" w:cs="Arial"/>
          <w:color w:val="000000" w:themeColor="text1"/>
        </w:rPr>
        <w:t xml:space="preserve">Familiarize yourself with the maintenance record/sticker of the lift and be prepared to answer questions about its safety. </w:t>
      </w:r>
    </w:p>
    <w:p w14:paraId="1C4B12FF" w14:textId="77777777" w:rsidR="00A674A5" w:rsidRDefault="00A674A5" w:rsidP="001C70A6">
      <w:pPr>
        <w:numPr>
          <w:ilvl w:val="0"/>
          <w:numId w:val="324"/>
        </w:numPr>
        <w:shd w:val="clear" w:color="auto" w:fill="FFFFFF"/>
        <w:spacing w:line="240" w:lineRule="auto"/>
        <w:contextualSpacing/>
        <w:rPr>
          <w:rFonts w:ascii="Arial" w:eastAsia="Times New Roman" w:hAnsi="Arial" w:cs="Arial"/>
          <w:color w:val="000000" w:themeColor="text1"/>
        </w:rPr>
      </w:pPr>
      <w:r>
        <w:rPr>
          <w:rFonts w:ascii="Arial" w:eastAsia="Times New Roman" w:hAnsi="Arial" w:cs="Arial"/>
          <w:color w:val="000000" w:themeColor="text1"/>
        </w:rPr>
        <w:t xml:space="preserve">Be prepared to look for and offer different solutions if available, e.g., use of an air-assisted lateral transfer device in place of a repositioning sheet with lift. </w:t>
      </w:r>
    </w:p>
    <w:p w14:paraId="07247D2F" w14:textId="77777777" w:rsidR="00A674A5" w:rsidRDefault="00A674A5" w:rsidP="00A674A5">
      <w:pPr>
        <w:shd w:val="clear" w:color="auto" w:fill="FFFFFF"/>
        <w:spacing w:after="0" w:line="240" w:lineRule="auto"/>
        <w:ind w:left="1080"/>
        <w:contextualSpacing/>
        <w:rPr>
          <w:rFonts w:ascii="Arial" w:eastAsia="Times New Roman" w:hAnsi="Arial" w:cs="Arial"/>
          <w:color w:val="000000" w:themeColor="text1"/>
        </w:rPr>
      </w:pPr>
    </w:p>
    <w:p w14:paraId="1DE31E90" w14:textId="77777777" w:rsidR="00A674A5" w:rsidRDefault="00A674A5" w:rsidP="00A674A5">
      <w:pPr>
        <w:tabs>
          <w:tab w:val="left" w:pos="6657"/>
        </w:tabs>
        <w:rPr>
          <w:rFonts w:ascii="Arial" w:hAnsi="Arial" w:cs="Arial"/>
        </w:rPr>
      </w:pPr>
      <w:r>
        <w:rPr>
          <w:rFonts w:ascii="Arial" w:hAnsi="Arial" w:cs="Arial"/>
        </w:rPr>
        <w:t xml:space="preserve">As the SPHM program coordinator, I often assist staff with problem-solving challenging healthcare recipients and/or situations. I was called to the intensive care unit to assist with an individual of size who had excoriated skin and several pressure injuries. He was fearful of sitting and being lifted with a sling due to pain. The nurse and I spoke with him about how turning, repositioning, and getting out of bed would be the only way his wounds would heal. The nurse reminded him of his pain medication given 30 minutes prior, and I assured him we had the correct sized sling and would do everything possible to ensure his safety and comfort. He agreed, and we successfully transferred him to an appropriately sized chair. After a few minutes in the chair, he said "wow, I'm not in as much pain as I thought I'd be in". With a little time, appropriate preparation, reassurance, and education, we were successful on our first attempt to get him to a chair. This success set up the next step, weight-shifting using a lift and ambulation sling for safety. </w:t>
      </w:r>
    </w:p>
    <w:p w14:paraId="2D182D6A" w14:textId="77777777" w:rsidR="00A674A5" w:rsidRDefault="00A674A5" w:rsidP="00A674A5">
      <w:pPr>
        <w:tabs>
          <w:tab w:val="left" w:pos="6657"/>
        </w:tabs>
        <w:rPr>
          <w:rFonts w:ascii="Arial" w:hAnsi="Arial" w:cs="Arial"/>
        </w:rPr>
      </w:pPr>
      <w:r>
        <w:rPr>
          <w:rFonts w:ascii="Arial" w:hAnsi="Arial" w:cs="Arial"/>
        </w:rPr>
        <w:t>The following are links to the American Journal of Nursing (AJN) video library with tips on educating healthcare recipients on safe mobilization.</w:t>
      </w:r>
    </w:p>
    <w:p w14:paraId="139310B4" w14:textId="77777777" w:rsidR="00A674A5" w:rsidRDefault="00A674A5" w:rsidP="00A674A5">
      <w:pPr>
        <w:rPr>
          <w:rFonts w:ascii="Arial" w:hAnsi="Arial" w:cs="Arial"/>
          <w:color w:val="00B0F0"/>
        </w:rPr>
      </w:pPr>
      <w:hyperlink r:id="rId76" w:history="1">
        <w:r>
          <w:rPr>
            <w:rStyle w:val="Hyperlink"/>
            <w:rFonts w:ascii="Arial" w:hAnsi="Arial" w:cs="Arial"/>
          </w:rPr>
          <w:t>https://journals.lww.com/ajnonline/Pages/videogallery.aspx?videoId=108&amp;autoPlay=true</w:t>
        </w:r>
      </w:hyperlink>
    </w:p>
    <w:p w14:paraId="0BF49107" w14:textId="77777777" w:rsidR="00A674A5" w:rsidRDefault="00A674A5" w:rsidP="00A674A5">
      <w:pPr>
        <w:rPr>
          <w:rFonts w:ascii="Arial" w:hAnsi="Arial" w:cs="Arial"/>
        </w:rPr>
      </w:pPr>
      <w:hyperlink r:id="rId77" w:history="1">
        <w:r>
          <w:rPr>
            <w:rStyle w:val="Hyperlink"/>
            <w:rFonts w:ascii="Arial" w:hAnsi="Arial" w:cs="Arial"/>
          </w:rPr>
          <w:t>https://journals.lww.com/ajnonline/Pages/videogallery.aspx?videoId=109&amp;autoPlay=true</w:t>
        </w:r>
      </w:hyperlink>
    </w:p>
    <w:p w14:paraId="406C5F88" w14:textId="77777777" w:rsidR="00A674A5" w:rsidRDefault="00A674A5" w:rsidP="00A674A5">
      <w:pPr>
        <w:rPr>
          <w:rFonts w:ascii="Arial" w:hAnsi="Arial" w:cs="Arial"/>
        </w:rPr>
      </w:pPr>
      <w:hyperlink r:id="rId78" w:history="1">
        <w:r>
          <w:rPr>
            <w:rStyle w:val="Hyperlink"/>
            <w:rFonts w:ascii="Arial" w:hAnsi="Arial" w:cs="Arial"/>
          </w:rPr>
          <w:t>https://journals.lww.com/ajnonline/Pages/videogallery.aspx?videoId=110&amp;autoPlay=true</w:t>
        </w:r>
      </w:hyperlink>
    </w:p>
    <w:p w14:paraId="1899C1C5" w14:textId="77777777" w:rsidR="00A674A5" w:rsidRDefault="00A674A5" w:rsidP="00A674A5">
      <w:pPr>
        <w:spacing w:after="0" w:line="240" w:lineRule="auto"/>
        <w:ind w:left="720"/>
        <w:contextualSpacing/>
        <w:rPr>
          <w:rFonts w:ascii="Arial" w:hAnsi="Arial" w:cs="Arial"/>
        </w:rPr>
      </w:pPr>
    </w:p>
    <w:p w14:paraId="5DAB627B" w14:textId="77777777" w:rsidR="00A674A5" w:rsidRDefault="00A674A5" w:rsidP="00A674A5">
      <w:pPr>
        <w:spacing w:after="0"/>
        <w:rPr>
          <w:rFonts w:ascii="Arial" w:hAnsi="Arial" w:cs="Arial"/>
          <w:b/>
        </w:rPr>
      </w:pPr>
      <w:r>
        <w:rPr>
          <w:rFonts w:ascii="Arial" w:hAnsi="Arial" w:cs="Arial"/>
          <w:b/>
        </w:rPr>
        <w:t>5.2.2 Resources</w:t>
      </w:r>
    </w:p>
    <w:p w14:paraId="12EDE034" w14:textId="77777777" w:rsidR="00A674A5" w:rsidRDefault="00A674A5" w:rsidP="001C70A6">
      <w:pPr>
        <w:pStyle w:val="ListParagraph"/>
        <w:numPr>
          <w:ilvl w:val="0"/>
          <w:numId w:val="325"/>
        </w:numPr>
        <w:spacing w:after="0" w:line="240" w:lineRule="auto"/>
        <w:rPr>
          <w:rFonts w:ascii="Arial" w:hAnsi="Arial" w:cs="Arial"/>
        </w:rPr>
      </w:pPr>
      <w:r>
        <w:rPr>
          <w:rFonts w:ascii="Arial" w:hAnsi="Arial" w:cs="Arial"/>
        </w:rPr>
        <w:t>National Alliance for Caregiving &amp; AARP Public Policy Institute</w:t>
      </w:r>
      <w:r>
        <w:rPr>
          <w:rFonts w:ascii="Arial" w:hAnsi="Arial" w:cs="Arial"/>
          <w:i/>
        </w:rPr>
        <w:t xml:space="preserve">, </w:t>
      </w:r>
      <w:r>
        <w:rPr>
          <w:rFonts w:ascii="Arial" w:hAnsi="Arial" w:cs="Arial"/>
          <w:i/>
          <w:iCs/>
        </w:rPr>
        <w:t>Caregiving in the U.S.</w:t>
      </w:r>
      <w:r>
        <w:rPr>
          <w:rFonts w:ascii="Arial" w:hAnsi="Arial" w:cs="Arial"/>
          <w:i/>
        </w:rPr>
        <w:t xml:space="preserve"> Research Report: 2015 report, </w:t>
      </w:r>
      <w:r>
        <w:rPr>
          <w:rFonts w:ascii="Arial" w:hAnsi="Arial" w:cs="Arial"/>
          <w:iCs/>
        </w:rPr>
        <w:t>American Association of Retired Persons (AARP), June 2015</w:t>
      </w:r>
      <w:r>
        <w:rPr>
          <w:rFonts w:ascii="Arial" w:hAnsi="Arial" w:cs="Arial"/>
        </w:rPr>
        <w:t xml:space="preserve">. Retrieved October 14, 2020, from </w:t>
      </w:r>
      <w:hyperlink r:id="rId79" w:history="1">
        <w:r>
          <w:rPr>
            <w:rStyle w:val="Hyperlink"/>
            <w:rFonts w:ascii="Arial" w:hAnsi="Arial" w:cs="Arial"/>
          </w:rPr>
          <w:t>http://www.aarp.org/content/dam/aarp/ppi/2015/caregiving-in-the-united-states-2015-report-revised.pdf</w:t>
        </w:r>
      </w:hyperlink>
    </w:p>
    <w:p w14:paraId="4ABEE45C" w14:textId="77777777" w:rsidR="00A674A5" w:rsidRDefault="00A674A5" w:rsidP="001C70A6">
      <w:pPr>
        <w:pStyle w:val="ListParagraph"/>
        <w:numPr>
          <w:ilvl w:val="0"/>
          <w:numId w:val="325"/>
        </w:numPr>
        <w:tabs>
          <w:tab w:val="left" w:pos="2370"/>
        </w:tabs>
        <w:spacing w:after="0" w:line="240" w:lineRule="auto"/>
        <w:rPr>
          <w:rFonts w:ascii="Arial" w:hAnsi="Arial" w:cs="Arial"/>
        </w:rPr>
      </w:pPr>
      <w:r>
        <w:rPr>
          <w:rFonts w:ascii="Arial" w:hAnsi="Arial" w:cs="Arial"/>
        </w:rPr>
        <w:t xml:space="preserve">Powell-Cope, Gail, Karla M. Pippins, and Heather M. Young. “Teaching family caregivers to assist safely with mobility”. </w:t>
      </w:r>
      <w:r>
        <w:rPr>
          <w:rFonts w:ascii="Arial" w:hAnsi="Arial" w:cs="Arial"/>
          <w:i/>
        </w:rPr>
        <w:t>The American Journal of Nursing</w:t>
      </w:r>
      <w:r>
        <w:rPr>
          <w:rFonts w:ascii="Arial" w:hAnsi="Arial" w:cs="Arial"/>
        </w:rPr>
        <w:t>, 117, no. 12 (2017): 49-53.</w:t>
      </w:r>
    </w:p>
    <w:p w14:paraId="184B837A" w14:textId="77777777" w:rsidR="00A674A5" w:rsidRDefault="00A674A5" w:rsidP="00A674A5">
      <w:pPr>
        <w:autoSpaceDE w:val="0"/>
        <w:autoSpaceDN w:val="0"/>
        <w:adjustRightInd w:val="0"/>
        <w:spacing w:line="240" w:lineRule="auto"/>
        <w:contextualSpacing/>
        <w:rPr>
          <w:rFonts w:ascii="Arial" w:hAnsi="Arial" w:cs="Arial"/>
        </w:rPr>
      </w:pPr>
    </w:p>
    <w:p w14:paraId="26E21381" w14:textId="77777777" w:rsidR="00A674A5" w:rsidRDefault="00A674A5" w:rsidP="00AA4574">
      <w:pPr>
        <w:rPr>
          <w:rFonts w:ascii="Arial" w:eastAsia="Calibri" w:hAnsi="Arial" w:cs="Arial"/>
        </w:rPr>
      </w:pPr>
    </w:p>
    <w:bookmarkEnd w:id="9"/>
    <w:p w14:paraId="1BE20AF2" w14:textId="77777777" w:rsidR="0069444F" w:rsidRPr="0069444F" w:rsidRDefault="0069444F" w:rsidP="0069444F">
      <w:pPr>
        <w:autoSpaceDE w:val="0"/>
        <w:autoSpaceDN w:val="0"/>
        <w:adjustRightInd w:val="0"/>
        <w:spacing w:after="0" w:line="240" w:lineRule="auto"/>
        <w:contextualSpacing/>
        <w:rPr>
          <w:rFonts w:ascii="Arial" w:hAnsi="Arial" w:cs="Arial"/>
          <w:b/>
          <w:bCs/>
          <w:sz w:val="28"/>
        </w:rPr>
      </w:pPr>
      <w:r w:rsidRPr="0069444F">
        <w:rPr>
          <w:rFonts w:ascii="Arial" w:hAnsi="Arial" w:cs="Arial"/>
          <w:b/>
          <w:bCs/>
          <w:sz w:val="28"/>
        </w:rPr>
        <w:t>Standard 6 – Integrate Patient-Centered SPHM Assessment, Plan of Care, and Use of SPHM Technology</w:t>
      </w:r>
    </w:p>
    <w:p w14:paraId="49CAB14B" w14:textId="77777777" w:rsidR="0069444F" w:rsidRPr="0069444F" w:rsidRDefault="0069444F" w:rsidP="0069444F">
      <w:pPr>
        <w:shd w:val="clear" w:color="auto" w:fill="FFFFFF"/>
        <w:spacing w:after="0" w:line="240" w:lineRule="auto"/>
        <w:contextualSpacing/>
        <w:rPr>
          <w:rFonts w:ascii="Arial" w:eastAsia="Times New Roman" w:hAnsi="Arial" w:cs="Arial"/>
          <w:b/>
          <w:bCs/>
          <w:highlight w:val="yellow"/>
        </w:rPr>
      </w:pPr>
    </w:p>
    <w:p w14:paraId="000059C0" w14:textId="77777777" w:rsidR="0069444F" w:rsidRPr="0069444F" w:rsidRDefault="0069444F" w:rsidP="0069444F">
      <w:pPr>
        <w:autoSpaceDE w:val="0"/>
        <w:autoSpaceDN w:val="0"/>
        <w:adjustRightInd w:val="0"/>
        <w:spacing w:after="0" w:line="240" w:lineRule="auto"/>
        <w:contextualSpacing/>
        <w:rPr>
          <w:rFonts w:ascii="Arial" w:hAnsi="Arial" w:cs="Arial"/>
          <w:b/>
          <w:bCs/>
        </w:rPr>
      </w:pPr>
    </w:p>
    <w:p w14:paraId="287FC383" w14:textId="77777777" w:rsidR="0069444F" w:rsidRPr="0069444F" w:rsidRDefault="0069444F" w:rsidP="0069444F">
      <w:pPr>
        <w:shd w:val="clear" w:color="auto" w:fill="FFFFFF"/>
        <w:spacing w:after="0" w:line="240" w:lineRule="auto"/>
        <w:rPr>
          <w:rFonts w:ascii="Arial" w:eastAsia="Times New Roman" w:hAnsi="Arial" w:cs="Arial"/>
          <w:b/>
          <w:color w:val="222222"/>
          <w:sz w:val="24"/>
        </w:rPr>
      </w:pPr>
      <w:r w:rsidRPr="0069444F">
        <w:rPr>
          <w:rFonts w:ascii="Arial" w:eastAsia="Times New Roman" w:hAnsi="Arial" w:cs="Arial"/>
          <w:b/>
          <w:color w:val="222222"/>
          <w:sz w:val="24"/>
        </w:rPr>
        <w:t>EMPLOYER STANDARDS</w:t>
      </w:r>
    </w:p>
    <w:p w14:paraId="487C4B3D" w14:textId="77777777" w:rsidR="0069444F" w:rsidRPr="0069444F" w:rsidRDefault="0069444F" w:rsidP="0069444F">
      <w:pPr>
        <w:shd w:val="clear" w:color="auto" w:fill="FFFFFF"/>
        <w:spacing w:after="0" w:line="240" w:lineRule="auto"/>
        <w:rPr>
          <w:rFonts w:ascii="Arial" w:eastAsia="Times New Roman" w:hAnsi="Arial" w:cs="Arial"/>
          <w:b/>
          <w:i/>
          <w:color w:val="222222"/>
        </w:rPr>
      </w:pPr>
    </w:p>
    <w:p w14:paraId="635F31D5" w14:textId="77777777" w:rsidR="0069444F" w:rsidRPr="0069444F" w:rsidRDefault="0069444F" w:rsidP="0069444F">
      <w:pPr>
        <w:shd w:val="clear" w:color="auto" w:fill="FFFFFF"/>
        <w:spacing w:after="0" w:line="240" w:lineRule="auto"/>
        <w:rPr>
          <w:rFonts w:ascii="Arial" w:eastAsia="Times New Roman" w:hAnsi="Arial" w:cs="Arial"/>
          <w:i/>
          <w:color w:val="222222"/>
        </w:rPr>
      </w:pPr>
      <w:r w:rsidRPr="0069444F">
        <w:rPr>
          <w:rFonts w:ascii="Arial" w:eastAsia="Times New Roman" w:hAnsi="Arial" w:cs="Arial"/>
          <w:b/>
          <w:i/>
          <w:color w:val="222222"/>
        </w:rPr>
        <w:lastRenderedPageBreak/>
        <w:t xml:space="preserve">Standard Number 6.1.1 Provide a written procedure on the SPHM assessment and plan of care. </w:t>
      </w:r>
      <w:r w:rsidRPr="0069444F">
        <w:rPr>
          <w:rFonts w:ascii="Arial" w:eastAsia="Times New Roman" w:hAnsi="Arial" w:cs="Arial"/>
          <w:i/>
          <w:color w:val="222222"/>
        </w:rPr>
        <w:t>The written procedure outlines how to evaluate a healthcare recipient’s SPHM status, establish goals, select technology for specific care tasks, and address roles and responsibilities of the healthcare worker related to assessment and scoring, evaluation, plan of care, and documentation.</w:t>
      </w:r>
    </w:p>
    <w:p w14:paraId="5607ADF1" w14:textId="77777777" w:rsidR="0069444F" w:rsidRPr="0069444F" w:rsidRDefault="0069444F" w:rsidP="0069444F">
      <w:pPr>
        <w:autoSpaceDE w:val="0"/>
        <w:autoSpaceDN w:val="0"/>
        <w:adjustRightInd w:val="0"/>
        <w:spacing w:after="0" w:line="240" w:lineRule="auto"/>
        <w:contextualSpacing/>
        <w:rPr>
          <w:rFonts w:ascii="Arial" w:hAnsi="Arial" w:cs="Arial"/>
          <w:b/>
          <w:bCs/>
          <w:highlight w:val="yellow"/>
        </w:rPr>
      </w:pPr>
    </w:p>
    <w:p w14:paraId="7FA8D029" w14:textId="77777777" w:rsidR="0069444F" w:rsidRPr="0069444F" w:rsidRDefault="0069444F" w:rsidP="0069444F">
      <w:pPr>
        <w:shd w:val="clear" w:color="auto" w:fill="FFFFFF"/>
        <w:spacing w:after="0" w:line="240" w:lineRule="auto"/>
        <w:contextualSpacing/>
        <w:rPr>
          <w:rFonts w:ascii="Arial" w:eastAsia="Times New Roman" w:hAnsi="Arial" w:cs="Arial"/>
          <w:color w:val="222222"/>
        </w:rPr>
      </w:pPr>
      <w:r w:rsidRPr="0069444F">
        <w:rPr>
          <w:rFonts w:ascii="Arial" w:eastAsia="Times New Roman" w:hAnsi="Arial" w:cs="Arial"/>
          <w:b/>
          <w:color w:val="222222"/>
        </w:rPr>
        <w:t>Introduction:</w:t>
      </w:r>
      <w:r w:rsidRPr="0069444F">
        <w:rPr>
          <w:rFonts w:ascii="Arial" w:eastAsia="Times New Roman" w:hAnsi="Arial" w:cs="Arial"/>
          <w:color w:val="222222"/>
        </w:rPr>
        <w:t xml:space="preserve"> The Safe Patient Handling and Mobility (SPHM) assessment/screening process informs mobility and safety needs triggered by comprehensive and continuous screening conducted by all healthcare workers who participate in the care and physical movement of the healthcare recipient. This interprofessional systems approach provides a holistic plan of care by combining the clinical and medical assessment of the healthcare recipient’s physiological, psychological, sociological, and spiritual status in conjunction with the SPHM screen which includes mobility status (scoring), SPHM technology selection, documentation, continuous assessment and updating of the interdisciplinary care plan. </w:t>
      </w:r>
    </w:p>
    <w:p w14:paraId="0A46BE64" w14:textId="77777777" w:rsidR="0069444F" w:rsidRPr="0069444F" w:rsidRDefault="0069444F" w:rsidP="0069444F">
      <w:pPr>
        <w:shd w:val="clear" w:color="auto" w:fill="FFFFFF"/>
        <w:spacing w:after="0" w:line="240" w:lineRule="auto"/>
        <w:contextualSpacing/>
        <w:rPr>
          <w:rFonts w:ascii="Arial" w:eastAsia="Times New Roman" w:hAnsi="Arial" w:cs="Arial"/>
          <w:color w:val="222222"/>
        </w:rPr>
      </w:pPr>
    </w:p>
    <w:p w14:paraId="5702C1CB" w14:textId="77777777" w:rsidR="0069444F" w:rsidRPr="0069444F" w:rsidRDefault="0069444F" w:rsidP="0069444F">
      <w:pPr>
        <w:shd w:val="clear" w:color="auto" w:fill="FFFFFF"/>
        <w:spacing w:after="0" w:line="240" w:lineRule="auto"/>
        <w:rPr>
          <w:rFonts w:ascii="Arial" w:eastAsia="Times New Roman" w:hAnsi="Arial" w:cs="Arial"/>
          <w:color w:val="222222"/>
        </w:rPr>
      </w:pPr>
      <w:r w:rsidRPr="0069444F">
        <w:rPr>
          <w:rFonts w:ascii="Arial" w:eastAsia="Times New Roman" w:hAnsi="Arial" w:cs="Arial"/>
          <w:color w:val="222222"/>
        </w:rPr>
        <w:t xml:space="preserve">Determination of mobility status is a key aspect of clinical care and determining resource needs that have an impact on healthcare recipient outcomes. </w:t>
      </w:r>
      <w:bookmarkStart w:id="29" w:name="_Hlk53579608"/>
      <w:r w:rsidRPr="0069444F">
        <w:rPr>
          <w:rFonts w:ascii="Arial" w:eastAsia="Times New Roman" w:hAnsi="Arial" w:cs="Arial"/>
          <w:color w:val="222222"/>
        </w:rPr>
        <w:t>Immobility or delayed mobility has been linked to several complications of hospital-acquired conditions that result in healthcare recipient harm and increased length of stay [Matz et al., 2019; Veterans Health Administration (VHA), 2016; Wang, 2018].</w:t>
      </w:r>
    </w:p>
    <w:bookmarkEnd w:id="29"/>
    <w:p w14:paraId="1FD15CD1" w14:textId="77777777" w:rsidR="0069444F" w:rsidRPr="0069444F" w:rsidRDefault="0069444F" w:rsidP="0069444F">
      <w:pPr>
        <w:shd w:val="clear" w:color="auto" w:fill="FFFFFF"/>
        <w:spacing w:after="0" w:line="240" w:lineRule="auto"/>
        <w:contextualSpacing/>
        <w:rPr>
          <w:rFonts w:ascii="Arial" w:eastAsia="Times New Roman" w:hAnsi="Arial" w:cs="Arial"/>
          <w:color w:val="222222"/>
        </w:rPr>
      </w:pPr>
    </w:p>
    <w:p w14:paraId="3DE2901F" w14:textId="77777777" w:rsidR="0069444F" w:rsidRPr="0069444F" w:rsidRDefault="0069444F" w:rsidP="0069444F">
      <w:pPr>
        <w:shd w:val="clear" w:color="auto" w:fill="FFFFFF"/>
        <w:spacing w:after="0" w:line="240" w:lineRule="auto"/>
        <w:contextualSpacing/>
        <w:rPr>
          <w:rFonts w:ascii="Arial" w:eastAsia="Times New Roman" w:hAnsi="Arial" w:cs="Arial"/>
          <w:color w:val="222222"/>
        </w:rPr>
      </w:pPr>
      <w:r w:rsidRPr="0069444F">
        <w:rPr>
          <w:rFonts w:ascii="Arial" w:eastAsia="Times New Roman" w:hAnsi="Arial" w:cs="Arial"/>
          <w:color w:val="222222"/>
        </w:rPr>
        <w:t xml:space="preserve">Healthcare recipients tend to overstate their own ability to move in bed or out of bed without support or assistance. The mobility assessment provides clear objective measurements to help support the safest way to accomplish the moving task instead of relying only on the healthcare recipient’s estimate of their ability.   </w:t>
      </w:r>
    </w:p>
    <w:p w14:paraId="37BFD911" w14:textId="77777777" w:rsidR="0069444F" w:rsidRPr="0069444F" w:rsidRDefault="0069444F" w:rsidP="0069444F">
      <w:pPr>
        <w:shd w:val="clear" w:color="auto" w:fill="FFFFFF"/>
        <w:spacing w:after="0" w:line="240" w:lineRule="auto"/>
        <w:contextualSpacing/>
        <w:rPr>
          <w:rFonts w:ascii="Arial" w:eastAsia="Times New Roman" w:hAnsi="Arial" w:cs="Arial"/>
          <w:color w:val="222222"/>
        </w:rPr>
      </w:pPr>
    </w:p>
    <w:p w14:paraId="55F738EA" w14:textId="77777777" w:rsidR="0069444F" w:rsidRPr="0069444F" w:rsidRDefault="0069444F" w:rsidP="0069444F">
      <w:pPr>
        <w:shd w:val="clear" w:color="auto" w:fill="FFFFFF"/>
        <w:spacing w:after="0" w:line="240" w:lineRule="auto"/>
        <w:contextualSpacing/>
        <w:rPr>
          <w:rFonts w:ascii="Arial" w:eastAsia="Times New Roman" w:hAnsi="Arial" w:cs="Arial"/>
        </w:rPr>
      </w:pPr>
      <w:r w:rsidRPr="0069444F">
        <w:rPr>
          <w:rFonts w:ascii="Arial" w:eastAsia="Times New Roman" w:hAnsi="Arial" w:cs="Arial"/>
          <w:color w:val="222222"/>
        </w:rPr>
        <w:t>Al</w:t>
      </w:r>
      <w:r w:rsidRPr="0069444F">
        <w:rPr>
          <w:rFonts w:ascii="Arial" w:eastAsia="Times New Roman" w:hAnsi="Arial" w:cs="Arial"/>
        </w:rPr>
        <w:t>l clinical and medical assessments should be communicated and accessible to the entire healthcare team within the electronic medical record or other acceptable locations based on the type of facility.  Siloed documentation and the use of discipline-specific language will prevent other members of the team from accessing key information that may subsequently negatively impact the plan of care.</w:t>
      </w:r>
    </w:p>
    <w:p w14:paraId="084F5DC0" w14:textId="77777777" w:rsidR="0069444F" w:rsidRPr="0069444F" w:rsidRDefault="0069444F" w:rsidP="0069444F">
      <w:pPr>
        <w:shd w:val="clear" w:color="auto" w:fill="FFFFFF"/>
        <w:spacing w:after="0" w:line="240" w:lineRule="auto"/>
        <w:rPr>
          <w:rFonts w:ascii="Arial" w:eastAsia="Times New Roman" w:hAnsi="Arial" w:cs="Arial"/>
          <w:color w:val="222222"/>
        </w:rPr>
      </w:pPr>
    </w:p>
    <w:p w14:paraId="67CC4213" w14:textId="77777777" w:rsidR="0069444F" w:rsidRPr="0069444F" w:rsidRDefault="0069444F" w:rsidP="0069444F">
      <w:pPr>
        <w:shd w:val="clear" w:color="auto" w:fill="FFFFFF"/>
        <w:spacing w:after="0" w:line="240" w:lineRule="auto"/>
        <w:rPr>
          <w:rFonts w:ascii="Arial" w:eastAsia="Times New Roman" w:hAnsi="Arial" w:cs="Arial"/>
          <w:b/>
          <w:bCs/>
          <w:color w:val="222222"/>
        </w:rPr>
      </w:pPr>
      <w:r w:rsidRPr="0069444F">
        <w:rPr>
          <w:rFonts w:ascii="Arial" w:eastAsia="Times New Roman" w:hAnsi="Arial" w:cs="Arial"/>
          <w:b/>
          <w:bCs/>
          <w:color w:val="000000"/>
        </w:rPr>
        <w:t>Upon completion of the implementation of this standard, you/your healthcare organization should understand and/or demonstrate the following:</w:t>
      </w:r>
    </w:p>
    <w:p w14:paraId="220FBD01" w14:textId="77777777" w:rsidR="0069444F" w:rsidRPr="0069444F" w:rsidRDefault="0069444F" w:rsidP="001C70A6">
      <w:pPr>
        <w:numPr>
          <w:ilvl w:val="0"/>
          <w:numId w:val="149"/>
        </w:numPr>
        <w:shd w:val="clear" w:color="auto" w:fill="FFFFFF"/>
        <w:spacing w:after="0" w:line="240" w:lineRule="auto"/>
        <w:contextualSpacing/>
        <w:rPr>
          <w:rFonts w:ascii="Arial" w:eastAsia="Times New Roman" w:hAnsi="Arial" w:cs="Arial"/>
          <w:color w:val="222222"/>
        </w:rPr>
      </w:pPr>
      <w:r w:rsidRPr="0069444F">
        <w:rPr>
          <w:rFonts w:ascii="Arial" w:eastAsia="Times New Roman" w:hAnsi="Arial" w:cs="Arial"/>
          <w:color w:val="222222"/>
        </w:rPr>
        <w:t>Construction of an organization-wide system assessment of healthcare recipients in the context of SPHM best practices and which includes a mobility assessment that includes a screening tool appropriate for use and access by all healthcare workers.</w:t>
      </w:r>
    </w:p>
    <w:p w14:paraId="50D28AA2" w14:textId="77777777" w:rsidR="0069444F" w:rsidRPr="0069444F" w:rsidRDefault="0069444F" w:rsidP="001C70A6">
      <w:pPr>
        <w:numPr>
          <w:ilvl w:val="0"/>
          <w:numId w:val="149"/>
        </w:numPr>
        <w:shd w:val="clear" w:color="auto" w:fill="FFFFFF"/>
        <w:spacing w:after="0" w:line="240" w:lineRule="auto"/>
        <w:contextualSpacing/>
        <w:rPr>
          <w:rFonts w:ascii="Arial" w:eastAsia="Times New Roman" w:hAnsi="Arial" w:cs="Arial"/>
          <w:color w:val="222222"/>
        </w:rPr>
      </w:pPr>
      <w:r w:rsidRPr="0069444F">
        <w:rPr>
          <w:rFonts w:ascii="Arial" w:eastAsia="Times New Roman" w:hAnsi="Arial" w:cs="Arial"/>
          <w:color w:val="222222"/>
        </w:rPr>
        <w:t>Generation of a standard tool or tools that apply to the healthcare recipient population and individualized to the healthcare recipient.</w:t>
      </w:r>
    </w:p>
    <w:p w14:paraId="381D3654" w14:textId="77777777" w:rsidR="0069444F" w:rsidRPr="0069444F" w:rsidRDefault="0069444F" w:rsidP="001C70A6">
      <w:pPr>
        <w:numPr>
          <w:ilvl w:val="0"/>
          <w:numId w:val="149"/>
        </w:numPr>
        <w:shd w:val="clear" w:color="auto" w:fill="FFFFFF"/>
        <w:spacing w:after="0" w:line="240" w:lineRule="auto"/>
        <w:contextualSpacing/>
        <w:rPr>
          <w:rFonts w:ascii="Arial" w:eastAsia="Times New Roman" w:hAnsi="Arial" w:cs="Arial"/>
          <w:color w:val="222222"/>
        </w:rPr>
      </w:pPr>
      <w:r w:rsidRPr="0069444F">
        <w:rPr>
          <w:rFonts w:ascii="Arial" w:eastAsia="Times New Roman" w:hAnsi="Arial" w:cs="Arial"/>
          <w:color w:val="222222"/>
        </w:rPr>
        <w:t>Utilization of understandable language within the standard tool(s) used by licensed healthcare practitioners to communicate with everyone concerning mobility and functional limitations.</w:t>
      </w:r>
    </w:p>
    <w:p w14:paraId="53BA074F" w14:textId="77777777" w:rsidR="0069444F" w:rsidRPr="0069444F" w:rsidRDefault="0069444F" w:rsidP="001C70A6">
      <w:pPr>
        <w:numPr>
          <w:ilvl w:val="0"/>
          <w:numId w:val="149"/>
        </w:numPr>
        <w:shd w:val="clear" w:color="auto" w:fill="FFFFFF"/>
        <w:spacing w:after="0" w:line="240" w:lineRule="auto"/>
        <w:rPr>
          <w:rFonts w:ascii="Arial" w:eastAsia="Times New Roman" w:hAnsi="Arial" w:cs="Arial"/>
          <w:color w:val="222222"/>
        </w:rPr>
      </w:pPr>
      <w:r w:rsidRPr="0069444F">
        <w:rPr>
          <w:rFonts w:ascii="Arial" w:eastAsia="Times New Roman" w:hAnsi="Arial" w:cs="Arial"/>
          <w:color w:val="222222"/>
        </w:rPr>
        <w:t>Generation and use of a written procedure that outlines how to evaluate a healthcare recipient’s SPHM status, establish goals, select technology for specific care tasks, and address roles and responsibilities of the healthcare worker related to assessment and scoring, evaluation, plan of care, and documentation.</w:t>
      </w:r>
    </w:p>
    <w:p w14:paraId="22B756E4" w14:textId="77777777" w:rsidR="0069444F" w:rsidRPr="0069444F" w:rsidRDefault="0069444F" w:rsidP="0069444F">
      <w:pPr>
        <w:shd w:val="clear" w:color="auto" w:fill="FFFFFF"/>
        <w:spacing w:after="0" w:line="240" w:lineRule="auto"/>
        <w:contextualSpacing/>
        <w:rPr>
          <w:rFonts w:ascii="Arial" w:eastAsia="Times New Roman" w:hAnsi="Arial" w:cs="Arial"/>
          <w:color w:val="000000" w:themeColor="text1"/>
        </w:rPr>
      </w:pPr>
    </w:p>
    <w:p w14:paraId="6E8D1F99" w14:textId="77777777" w:rsidR="0069444F" w:rsidRPr="0069444F" w:rsidRDefault="0069444F" w:rsidP="0069444F">
      <w:pPr>
        <w:shd w:val="clear" w:color="auto" w:fill="FFFFFF"/>
        <w:spacing w:after="0" w:line="240" w:lineRule="auto"/>
        <w:contextualSpacing/>
        <w:rPr>
          <w:rFonts w:ascii="Arial" w:eastAsia="Times New Roman" w:hAnsi="Arial" w:cs="Arial"/>
          <w:b/>
          <w:bCs/>
          <w:color w:val="000000" w:themeColor="text1"/>
        </w:rPr>
      </w:pPr>
      <w:r w:rsidRPr="0069444F">
        <w:rPr>
          <w:rFonts w:ascii="Arial" w:eastAsia="Times New Roman" w:hAnsi="Arial" w:cs="Arial"/>
          <w:b/>
          <w:bCs/>
          <w:color w:val="000000" w:themeColor="text1"/>
        </w:rPr>
        <w:t>Implementing Standard 6.1.1</w:t>
      </w:r>
    </w:p>
    <w:p w14:paraId="37022851" w14:textId="77777777" w:rsidR="0069444F" w:rsidRPr="0069444F" w:rsidRDefault="0069444F" w:rsidP="001C70A6">
      <w:pPr>
        <w:numPr>
          <w:ilvl w:val="0"/>
          <w:numId w:val="128"/>
        </w:numPr>
        <w:shd w:val="clear" w:color="auto" w:fill="FFFFFF"/>
        <w:spacing w:after="0" w:line="240" w:lineRule="auto"/>
        <w:ind w:left="360"/>
        <w:contextualSpacing/>
        <w:rPr>
          <w:rFonts w:ascii="Arial" w:eastAsia="Times New Roman" w:hAnsi="Arial" w:cs="Arial"/>
          <w:color w:val="000000" w:themeColor="text1"/>
        </w:rPr>
      </w:pPr>
      <w:r w:rsidRPr="0069444F">
        <w:rPr>
          <w:rFonts w:ascii="Arial" w:eastAsia="Times New Roman" w:hAnsi="Arial" w:cs="Arial"/>
          <w:color w:val="000000" w:themeColor="text1"/>
        </w:rPr>
        <w:t xml:space="preserve">Develop a written procedure and/or policy including: </w:t>
      </w:r>
    </w:p>
    <w:p w14:paraId="68D18F74" w14:textId="77777777" w:rsidR="0069444F" w:rsidRPr="0069444F" w:rsidRDefault="0069444F" w:rsidP="001C70A6">
      <w:pPr>
        <w:numPr>
          <w:ilvl w:val="0"/>
          <w:numId w:val="234"/>
        </w:numPr>
        <w:shd w:val="clear" w:color="auto" w:fill="FFFFFF"/>
        <w:spacing w:after="0" w:line="240" w:lineRule="auto"/>
        <w:contextualSpacing/>
        <w:rPr>
          <w:rFonts w:ascii="Arial" w:eastAsia="Times New Roman" w:hAnsi="Arial" w:cs="Arial"/>
          <w:color w:val="000000" w:themeColor="text1"/>
        </w:rPr>
      </w:pPr>
      <w:r w:rsidRPr="0069444F">
        <w:rPr>
          <w:rFonts w:ascii="Arial" w:eastAsia="Times New Roman" w:hAnsi="Arial" w:cs="Arial"/>
          <w:color w:val="000000" w:themeColor="text1"/>
        </w:rPr>
        <w:lastRenderedPageBreak/>
        <w:t>Stepped approach to guide the assessment for SPHM and mobility status, select the appropriate SPHM technology when needed to conduct high-risk care tasks, and communicate mobility status and technology needs throughout the care team.</w:t>
      </w:r>
    </w:p>
    <w:p w14:paraId="4A7941C9" w14:textId="77777777" w:rsidR="0069444F" w:rsidRPr="0069444F" w:rsidRDefault="0069444F" w:rsidP="001C70A6">
      <w:pPr>
        <w:numPr>
          <w:ilvl w:val="0"/>
          <w:numId w:val="234"/>
        </w:numPr>
        <w:shd w:val="clear" w:color="auto" w:fill="FFFFFF"/>
        <w:spacing w:after="0" w:line="240" w:lineRule="auto"/>
        <w:contextualSpacing/>
        <w:rPr>
          <w:rFonts w:ascii="Arial" w:eastAsia="Times New Roman" w:hAnsi="Arial" w:cs="Arial"/>
          <w:color w:val="000000" w:themeColor="text1"/>
        </w:rPr>
      </w:pPr>
      <w:r w:rsidRPr="0069444F">
        <w:rPr>
          <w:rFonts w:ascii="Arial" w:eastAsia="Times New Roman" w:hAnsi="Arial" w:cs="Arial"/>
          <w:color w:val="000000" w:themeColor="text1"/>
        </w:rPr>
        <w:t>Written plan to achieve healthcare recipient mobility goals, e.g., ambulate 50 feet today using technology if needed, as determined by the mobility assessment.</w:t>
      </w:r>
    </w:p>
    <w:p w14:paraId="28DDA465" w14:textId="77777777" w:rsidR="0069444F" w:rsidRPr="0069444F" w:rsidRDefault="0069444F" w:rsidP="001C70A6">
      <w:pPr>
        <w:numPr>
          <w:ilvl w:val="0"/>
          <w:numId w:val="234"/>
        </w:numPr>
        <w:shd w:val="clear" w:color="auto" w:fill="FFFFFF"/>
        <w:spacing w:after="0" w:line="240" w:lineRule="auto"/>
        <w:contextualSpacing/>
        <w:rPr>
          <w:rFonts w:ascii="Arial" w:eastAsia="Times New Roman" w:hAnsi="Arial" w:cs="Arial"/>
          <w:color w:val="000000" w:themeColor="text1"/>
        </w:rPr>
      </w:pPr>
      <w:r w:rsidRPr="0069444F">
        <w:rPr>
          <w:rFonts w:ascii="Arial" w:eastAsia="Times New Roman" w:hAnsi="Arial" w:cs="Arial"/>
          <w:color w:val="222222"/>
        </w:rPr>
        <w:t>Roles and responsibilities of the healthcare worker related to assessment and scoring, evaluation, plan of care, and documentation.</w:t>
      </w:r>
    </w:p>
    <w:p w14:paraId="59F89181" w14:textId="77777777" w:rsidR="0069444F" w:rsidRPr="0069444F" w:rsidRDefault="0069444F" w:rsidP="001C70A6">
      <w:pPr>
        <w:numPr>
          <w:ilvl w:val="0"/>
          <w:numId w:val="234"/>
        </w:numPr>
        <w:shd w:val="clear" w:color="auto" w:fill="FFFFFF"/>
        <w:spacing w:after="0" w:line="240" w:lineRule="auto"/>
        <w:contextualSpacing/>
        <w:rPr>
          <w:rFonts w:ascii="Arial" w:eastAsia="Times New Roman" w:hAnsi="Arial" w:cs="Arial"/>
          <w:color w:val="000000" w:themeColor="text1"/>
        </w:rPr>
      </w:pPr>
      <w:r w:rsidRPr="0069444F">
        <w:rPr>
          <w:rFonts w:ascii="Arial" w:eastAsia="Times New Roman" w:hAnsi="Arial" w:cs="Arial"/>
          <w:color w:val="000000" w:themeColor="text1"/>
        </w:rPr>
        <w:t xml:space="preserve">System’s approach to understand the status and needs of the healthcare recipient by designated members of the healthcare team. </w:t>
      </w:r>
    </w:p>
    <w:p w14:paraId="2FF2E166" w14:textId="77777777" w:rsidR="0069444F" w:rsidRPr="0069444F" w:rsidRDefault="0069444F" w:rsidP="001C70A6">
      <w:pPr>
        <w:numPr>
          <w:ilvl w:val="0"/>
          <w:numId w:val="128"/>
        </w:numPr>
        <w:shd w:val="clear" w:color="auto" w:fill="FFFFFF"/>
        <w:spacing w:after="0" w:line="240" w:lineRule="auto"/>
        <w:ind w:left="360"/>
        <w:contextualSpacing/>
        <w:rPr>
          <w:rFonts w:ascii="Arial" w:eastAsia="Times New Roman" w:hAnsi="Arial" w:cs="Arial"/>
          <w:color w:val="000000" w:themeColor="text1"/>
        </w:rPr>
      </w:pPr>
      <w:r w:rsidRPr="0069444F">
        <w:rPr>
          <w:rFonts w:ascii="Arial" w:eastAsia="Times New Roman" w:hAnsi="Arial" w:cs="Arial"/>
          <w:color w:val="000000" w:themeColor="text1"/>
        </w:rPr>
        <w:t xml:space="preserve">Utilize a standardized process to match the healthcare recipient’s needs and SPHM and mobility goals with appropriate resources and technology, such as the VA Safe Patient Handling and Mobility Algorithms (VHA, 2016) or the Bedside Mobility Assessment Tool (BMAT) (Boynton, et al., 2014). </w:t>
      </w:r>
    </w:p>
    <w:p w14:paraId="13BDD03D" w14:textId="77777777" w:rsidR="0069444F" w:rsidRPr="0069444F" w:rsidRDefault="0069444F" w:rsidP="001C70A6">
      <w:pPr>
        <w:numPr>
          <w:ilvl w:val="0"/>
          <w:numId w:val="128"/>
        </w:numPr>
        <w:spacing w:after="0" w:line="240" w:lineRule="auto"/>
        <w:ind w:left="360"/>
        <w:contextualSpacing/>
        <w:rPr>
          <w:rFonts w:ascii="Arial" w:hAnsi="Arial" w:cs="Arial"/>
        </w:rPr>
      </w:pPr>
      <w:r w:rsidRPr="0069444F">
        <w:rPr>
          <w:rFonts w:ascii="Arial" w:eastAsia="Times New Roman" w:hAnsi="Arial" w:cs="Arial"/>
          <w:color w:val="000000" w:themeColor="text1"/>
        </w:rPr>
        <w:t>Include the following in a mobility tool: 1) ability to sit upright without compromise to hemodynamic status; 2) ability to maintain seated balance; 3) ability to transition from sitting to standing; 4) ability to balance while standing; and 5) ability to balance while standing and moving (i.e., stepping back and forth) with or without an assistive device.</w:t>
      </w:r>
    </w:p>
    <w:p w14:paraId="73EA60E4" w14:textId="77777777" w:rsidR="0069444F" w:rsidRPr="0069444F" w:rsidRDefault="0069444F" w:rsidP="0069444F">
      <w:pPr>
        <w:shd w:val="clear" w:color="auto" w:fill="FFFFFF"/>
        <w:spacing w:after="0" w:line="240" w:lineRule="auto"/>
        <w:ind w:left="1080"/>
        <w:rPr>
          <w:rFonts w:ascii="Arial" w:eastAsia="Times New Roman" w:hAnsi="Arial" w:cs="Arial"/>
          <w:color w:val="000000" w:themeColor="text1"/>
        </w:rPr>
      </w:pPr>
    </w:p>
    <w:p w14:paraId="0193F588" w14:textId="77777777" w:rsidR="0069444F" w:rsidRPr="0069444F" w:rsidRDefault="0069444F" w:rsidP="0069444F">
      <w:pPr>
        <w:shd w:val="clear" w:color="auto" w:fill="FFFFFF"/>
        <w:spacing w:after="0" w:line="240" w:lineRule="auto"/>
        <w:rPr>
          <w:rFonts w:ascii="Arial" w:eastAsia="Times New Roman" w:hAnsi="Arial" w:cs="Arial"/>
          <w:b/>
          <w:color w:val="000000" w:themeColor="text1"/>
        </w:rPr>
      </w:pPr>
      <w:r w:rsidRPr="0069444F">
        <w:rPr>
          <w:rFonts w:ascii="Arial" w:eastAsia="Times New Roman" w:hAnsi="Arial" w:cs="Arial"/>
          <w:b/>
          <w:color w:val="000000" w:themeColor="text1"/>
        </w:rPr>
        <w:t>6.1.1 TIPS</w:t>
      </w:r>
    </w:p>
    <w:p w14:paraId="243F08B2" w14:textId="77777777" w:rsidR="0069444F" w:rsidRPr="0069444F" w:rsidRDefault="0069444F" w:rsidP="0069444F">
      <w:pPr>
        <w:shd w:val="clear" w:color="auto" w:fill="FFFFFF"/>
        <w:spacing w:after="0" w:line="240" w:lineRule="auto"/>
        <w:rPr>
          <w:rFonts w:ascii="Arial" w:eastAsia="Times New Roman" w:hAnsi="Arial" w:cs="Arial"/>
          <w:bCs/>
          <w:color w:val="000000" w:themeColor="text1"/>
        </w:rPr>
      </w:pPr>
      <w:r w:rsidRPr="0069444F">
        <w:rPr>
          <w:rFonts w:ascii="Arial" w:eastAsia="Times New Roman" w:hAnsi="Arial" w:cs="Arial"/>
          <w:color w:val="000000" w:themeColor="text1"/>
        </w:rPr>
        <w:t xml:space="preserve">Using the mobility score (status) as a part of the mobility subscale for skin assessment (i.e., Braden skin assessment) and the fall risk screen (i.e., Morse fall risk tool or another) helps align clinical concepts and adopt SPHM practices as necessary interventions. </w:t>
      </w:r>
      <w:r w:rsidRPr="0069444F">
        <w:rPr>
          <w:rFonts w:ascii="Arial" w:eastAsia="Times New Roman" w:hAnsi="Arial" w:cs="Arial"/>
          <w:bCs/>
          <w:color w:val="000000" w:themeColor="text1"/>
        </w:rPr>
        <w:t>The systems approach should include the mobility screening tool to ensure positive healthcare recipients’ outcomes.</w:t>
      </w:r>
    </w:p>
    <w:p w14:paraId="213D678A" w14:textId="77777777" w:rsidR="0069444F" w:rsidRPr="0069444F" w:rsidRDefault="0069444F" w:rsidP="0069444F">
      <w:pPr>
        <w:shd w:val="clear" w:color="auto" w:fill="FFFFFF"/>
        <w:spacing w:after="0" w:line="240" w:lineRule="auto"/>
        <w:rPr>
          <w:rFonts w:ascii="Arial" w:eastAsia="Times New Roman" w:hAnsi="Arial" w:cs="Arial"/>
          <w:bCs/>
          <w:color w:val="000000" w:themeColor="text1"/>
        </w:rPr>
      </w:pPr>
    </w:p>
    <w:p w14:paraId="4BB9D410" w14:textId="77777777" w:rsidR="0069444F" w:rsidRPr="0069444F" w:rsidRDefault="0069444F" w:rsidP="0069444F">
      <w:pPr>
        <w:shd w:val="clear" w:color="auto" w:fill="FFFFFF"/>
        <w:spacing w:after="0" w:line="240" w:lineRule="auto"/>
        <w:rPr>
          <w:rFonts w:ascii="Arial" w:eastAsia="Times New Roman" w:hAnsi="Arial" w:cs="Arial"/>
          <w:b/>
          <w:color w:val="000000" w:themeColor="text1"/>
        </w:rPr>
      </w:pPr>
      <w:r w:rsidRPr="0069444F">
        <w:rPr>
          <w:rFonts w:ascii="Arial" w:eastAsia="Times New Roman" w:hAnsi="Arial" w:cs="Arial"/>
          <w:b/>
          <w:color w:val="000000" w:themeColor="text1"/>
        </w:rPr>
        <w:t>6.1.1 References</w:t>
      </w:r>
    </w:p>
    <w:p w14:paraId="3309517A" w14:textId="77777777" w:rsidR="0069444F" w:rsidRPr="0069444F" w:rsidRDefault="0069444F" w:rsidP="001C70A6">
      <w:pPr>
        <w:numPr>
          <w:ilvl w:val="0"/>
          <w:numId w:val="235"/>
        </w:numPr>
        <w:contextualSpacing/>
      </w:pPr>
      <w:bookmarkStart w:id="30" w:name="_Hlk54973807"/>
      <w:r w:rsidRPr="0069444F">
        <w:rPr>
          <w:rFonts w:ascii="Arial" w:hAnsi="Arial" w:cs="Arial"/>
          <w:color w:val="222222"/>
          <w:shd w:val="clear" w:color="auto" w:fill="FFFFFF"/>
        </w:rPr>
        <w:t>Boynton, Teresa, Lesly Kelly, and A. Perez. "Implementing a mobility assessment tool for nurses." </w:t>
      </w:r>
      <w:r w:rsidRPr="0069444F">
        <w:rPr>
          <w:rFonts w:ascii="Arial" w:hAnsi="Arial" w:cs="Arial"/>
          <w:i/>
          <w:iCs/>
          <w:color w:val="222222"/>
          <w:shd w:val="clear" w:color="auto" w:fill="FFFFFF"/>
        </w:rPr>
        <w:t>American Nurse Today</w:t>
      </w:r>
      <w:r w:rsidRPr="0069444F">
        <w:rPr>
          <w:rFonts w:ascii="Arial" w:hAnsi="Arial" w:cs="Arial"/>
          <w:color w:val="222222"/>
          <w:shd w:val="clear" w:color="auto" w:fill="FFFFFF"/>
        </w:rPr>
        <w:t> 9, no. 9 (2014): 13-16.</w:t>
      </w:r>
      <w:r w:rsidRPr="0069444F">
        <w:rPr>
          <w:rFonts w:ascii="Arial" w:hAnsi="Arial" w:cs="Arial"/>
          <w:lang w:val="fr-FR"/>
        </w:rPr>
        <w:t xml:space="preserve"> </w:t>
      </w:r>
    </w:p>
    <w:bookmarkEnd w:id="30"/>
    <w:p w14:paraId="07878772" w14:textId="77777777" w:rsidR="0069444F" w:rsidRPr="0069444F" w:rsidRDefault="0069444F" w:rsidP="001C70A6">
      <w:pPr>
        <w:numPr>
          <w:ilvl w:val="0"/>
          <w:numId w:val="235"/>
        </w:numPr>
        <w:autoSpaceDE w:val="0"/>
        <w:autoSpaceDN w:val="0"/>
        <w:adjustRightInd w:val="0"/>
        <w:spacing w:after="0" w:line="240" w:lineRule="auto"/>
        <w:contextualSpacing/>
        <w:rPr>
          <w:rFonts w:ascii="Arial" w:hAnsi="Arial" w:cs="Arial"/>
        </w:rPr>
      </w:pPr>
      <w:r w:rsidRPr="0069444F">
        <w:rPr>
          <w:rFonts w:ascii="Arial" w:hAnsi="Arial" w:cs="Arial"/>
        </w:rPr>
        <w:t xml:space="preserve">Center for Engineering &amp; Occupational Safety and Health (CEOSH), “Safe Patient Handling and Mobility Guidebook”, Veterans Health Administration, 2015. Retrieved October 7, 2020, from </w:t>
      </w:r>
      <w:hyperlink r:id="rId80" w:history="1">
        <w:r w:rsidRPr="0069444F">
          <w:rPr>
            <w:rFonts w:ascii="Arial" w:hAnsi="Arial" w:cs="Arial"/>
            <w:color w:val="0563C1" w:themeColor="hyperlink"/>
            <w:u w:val="single"/>
          </w:rPr>
          <w:t>http://www.tampavaref.org/safe-patient-handling/implementation-tools.htm</w:t>
        </w:r>
      </w:hyperlink>
    </w:p>
    <w:p w14:paraId="7563D6E2" w14:textId="77777777" w:rsidR="0069444F" w:rsidRPr="0069444F" w:rsidRDefault="0069444F" w:rsidP="001C70A6">
      <w:pPr>
        <w:numPr>
          <w:ilvl w:val="0"/>
          <w:numId w:val="217"/>
        </w:numPr>
        <w:spacing w:after="0"/>
        <w:contextualSpacing/>
        <w:rPr>
          <w:rFonts w:ascii="Arial" w:eastAsia="Arial" w:hAnsi="Arial" w:cs="Arial"/>
          <w:b/>
          <w:color w:val="222222"/>
        </w:rPr>
      </w:pPr>
      <w:r w:rsidRPr="0069444F">
        <w:rPr>
          <w:rFonts w:ascii="Arial" w:hAnsi="Arial" w:cs="Arial"/>
        </w:rPr>
        <w:t xml:space="preserve">Matz, Mary, and others. </w:t>
      </w:r>
      <w:r w:rsidRPr="0069444F">
        <w:rPr>
          <w:rFonts w:ascii="Arial" w:hAnsi="Arial" w:cs="Arial"/>
          <w:i/>
          <w:iCs/>
        </w:rPr>
        <w:t>Patient Handling and Mobility Assessments</w:t>
      </w:r>
      <w:r w:rsidRPr="0069444F">
        <w:rPr>
          <w:rFonts w:ascii="Arial" w:hAnsi="Arial" w:cs="Arial"/>
        </w:rPr>
        <w:t xml:space="preserve">, Facility Guidelines Institute, 2nd ed. 2019. </w:t>
      </w:r>
      <w:hyperlink r:id="rId81" w:history="1">
        <w:r w:rsidRPr="0069444F">
          <w:rPr>
            <w:rFonts w:ascii="Arial" w:hAnsi="Arial" w:cs="Arial"/>
            <w:color w:val="0563C1" w:themeColor="hyperlink"/>
            <w:u w:val="single"/>
          </w:rPr>
          <w:t>https://www.fgiguidelines.org/wp-content/uploads/2019/10/FGI-Patient-Handling-and-Mobility-Assessments_191008.pdf</w:t>
        </w:r>
      </w:hyperlink>
    </w:p>
    <w:p w14:paraId="12379E54" w14:textId="77777777" w:rsidR="0069444F" w:rsidRPr="0069444F" w:rsidRDefault="0069444F" w:rsidP="001C70A6">
      <w:pPr>
        <w:numPr>
          <w:ilvl w:val="0"/>
          <w:numId w:val="235"/>
        </w:numPr>
        <w:autoSpaceDE w:val="0"/>
        <w:autoSpaceDN w:val="0"/>
        <w:adjustRightInd w:val="0"/>
        <w:spacing w:after="0" w:line="240" w:lineRule="auto"/>
        <w:contextualSpacing/>
        <w:rPr>
          <w:rFonts w:ascii="Arial" w:hAnsi="Arial" w:cs="Arial"/>
        </w:rPr>
      </w:pPr>
      <w:r w:rsidRPr="0069444F">
        <w:rPr>
          <w:rFonts w:ascii="Arial" w:hAnsi="Arial" w:cs="Arial"/>
        </w:rPr>
        <w:t xml:space="preserve">Wang, Sophia, Jessica </w:t>
      </w:r>
      <w:proofErr w:type="spellStart"/>
      <w:r w:rsidRPr="0069444F">
        <w:rPr>
          <w:rFonts w:ascii="Arial" w:hAnsi="Arial" w:cs="Arial"/>
        </w:rPr>
        <w:t>Hammes</w:t>
      </w:r>
      <w:proofErr w:type="spellEnd"/>
      <w:r w:rsidRPr="0069444F">
        <w:rPr>
          <w:rFonts w:ascii="Arial" w:hAnsi="Arial" w:cs="Arial"/>
        </w:rPr>
        <w:t xml:space="preserve">, Sikandar Khan, </w:t>
      </w:r>
      <w:proofErr w:type="spellStart"/>
      <w:r w:rsidRPr="0069444F">
        <w:rPr>
          <w:rFonts w:ascii="Arial" w:hAnsi="Arial" w:cs="Arial"/>
        </w:rPr>
        <w:t>Sujuan</w:t>
      </w:r>
      <w:proofErr w:type="spellEnd"/>
      <w:r w:rsidRPr="0069444F">
        <w:rPr>
          <w:rFonts w:ascii="Arial" w:hAnsi="Arial" w:cs="Arial"/>
        </w:rPr>
        <w:t xml:space="preserve"> Gao, Amanda </w:t>
      </w:r>
      <w:proofErr w:type="spellStart"/>
      <w:r w:rsidRPr="0069444F">
        <w:rPr>
          <w:rFonts w:ascii="Arial" w:hAnsi="Arial" w:cs="Arial"/>
        </w:rPr>
        <w:t>Harrawood</w:t>
      </w:r>
      <w:proofErr w:type="spellEnd"/>
      <w:r w:rsidRPr="0069444F">
        <w:rPr>
          <w:rFonts w:ascii="Arial" w:hAnsi="Arial" w:cs="Arial"/>
        </w:rPr>
        <w:t xml:space="preserve">, Stephanie Martinez, </w:t>
      </w:r>
      <w:proofErr w:type="spellStart"/>
      <w:r w:rsidRPr="0069444F">
        <w:rPr>
          <w:rFonts w:ascii="Arial" w:hAnsi="Arial" w:cs="Arial"/>
        </w:rPr>
        <w:t>Lyndsi</w:t>
      </w:r>
      <w:proofErr w:type="spellEnd"/>
      <w:r w:rsidRPr="0069444F">
        <w:rPr>
          <w:rFonts w:ascii="Arial" w:hAnsi="Arial" w:cs="Arial"/>
        </w:rPr>
        <w:t xml:space="preserve"> Moser, et al. "Improving Recovery and Outcomes Every Day after the ICU (IMPROVE): study protocol for a randomized controlled trial." </w:t>
      </w:r>
      <w:r w:rsidRPr="0069444F">
        <w:rPr>
          <w:rFonts w:ascii="Arial" w:hAnsi="Arial" w:cs="Arial"/>
          <w:i/>
          <w:iCs/>
        </w:rPr>
        <w:t>Trials</w:t>
      </w:r>
      <w:r w:rsidRPr="0069444F">
        <w:rPr>
          <w:rFonts w:ascii="Arial" w:hAnsi="Arial" w:cs="Arial"/>
        </w:rPr>
        <w:t> 19, no. 1 (2018): 1-10.</w:t>
      </w:r>
    </w:p>
    <w:p w14:paraId="7AC1CAAA" w14:textId="77777777" w:rsidR="0069444F" w:rsidRPr="0069444F" w:rsidRDefault="0069444F" w:rsidP="0069444F">
      <w:pPr>
        <w:rPr>
          <w:rFonts w:ascii="Arial" w:hAnsi="Arial" w:cs="Arial"/>
        </w:rPr>
      </w:pPr>
    </w:p>
    <w:p w14:paraId="7788C6E7" w14:textId="77777777" w:rsidR="0069444F" w:rsidRPr="0069444F" w:rsidRDefault="0069444F" w:rsidP="0069444F">
      <w:pPr>
        <w:shd w:val="clear" w:color="auto" w:fill="FFFFFF"/>
        <w:spacing w:after="0" w:line="240" w:lineRule="auto"/>
        <w:ind w:left="720"/>
        <w:contextualSpacing/>
        <w:rPr>
          <w:rFonts w:ascii="Arial" w:eastAsia="Times New Roman" w:hAnsi="Arial" w:cs="Arial"/>
          <w:color w:val="000000" w:themeColor="text1"/>
        </w:rPr>
      </w:pPr>
    </w:p>
    <w:p w14:paraId="55438287" w14:textId="77777777" w:rsidR="0069444F" w:rsidRPr="0069444F" w:rsidRDefault="0069444F" w:rsidP="0069444F">
      <w:pPr>
        <w:shd w:val="clear" w:color="auto" w:fill="FFFFFF"/>
        <w:spacing w:after="0" w:line="240" w:lineRule="auto"/>
        <w:rPr>
          <w:rFonts w:ascii="Arial" w:eastAsia="Times New Roman" w:hAnsi="Arial" w:cs="Arial"/>
          <w:b/>
          <w:bCs/>
          <w:i/>
          <w:color w:val="222222"/>
        </w:rPr>
      </w:pPr>
    </w:p>
    <w:p w14:paraId="19F36391" w14:textId="77777777" w:rsidR="0069444F" w:rsidRPr="0069444F" w:rsidRDefault="0069444F" w:rsidP="0069444F">
      <w:pPr>
        <w:shd w:val="clear" w:color="auto" w:fill="FFFFFF"/>
        <w:spacing w:after="0" w:line="240" w:lineRule="auto"/>
        <w:rPr>
          <w:rFonts w:ascii="Arial" w:eastAsia="Times New Roman" w:hAnsi="Arial" w:cs="Arial"/>
          <w:i/>
          <w:color w:val="222222"/>
        </w:rPr>
      </w:pPr>
      <w:r w:rsidRPr="0069444F">
        <w:rPr>
          <w:rFonts w:ascii="Arial" w:eastAsia="Times New Roman" w:hAnsi="Arial" w:cs="Arial"/>
          <w:b/>
          <w:bCs/>
          <w:i/>
          <w:color w:val="222222"/>
        </w:rPr>
        <w:t>Standard Number 6.1.2</w:t>
      </w:r>
      <w:r w:rsidRPr="0069444F">
        <w:rPr>
          <w:rFonts w:ascii="Arial" w:eastAsia="Times New Roman" w:hAnsi="Arial" w:cs="Arial"/>
          <w:b/>
          <w:i/>
          <w:color w:val="222222"/>
        </w:rPr>
        <w:t xml:space="preserve"> Require initial and ongoing assessment or process to determine SPHM needs. </w:t>
      </w:r>
      <w:r w:rsidRPr="0069444F">
        <w:rPr>
          <w:rFonts w:ascii="Arial" w:eastAsia="Times New Roman" w:hAnsi="Arial" w:cs="Arial"/>
          <w:i/>
          <w:color w:val="222222"/>
        </w:rPr>
        <w:t>The healthcare recipient will be evaluated for physical, cognitive, clinical, and rehabilitative needs that impact mobility needs, both initially and on an ongoing basis. The outcome of the assessment, evaluation, or scoring system will be incorporated within the individual plan of care.</w:t>
      </w:r>
    </w:p>
    <w:p w14:paraId="293F6215" w14:textId="77777777" w:rsidR="0069444F" w:rsidRPr="0069444F" w:rsidRDefault="0069444F" w:rsidP="0069444F">
      <w:pPr>
        <w:shd w:val="clear" w:color="auto" w:fill="FFFFFF"/>
        <w:spacing w:after="0" w:line="240" w:lineRule="auto"/>
        <w:rPr>
          <w:rFonts w:ascii="Arial" w:eastAsia="Times New Roman" w:hAnsi="Arial" w:cs="Arial"/>
          <w:color w:val="222222"/>
        </w:rPr>
      </w:pPr>
    </w:p>
    <w:p w14:paraId="7FA28023" w14:textId="77777777" w:rsidR="0069444F" w:rsidRPr="0069444F" w:rsidRDefault="0069444F" w:rsidP="0069444F">
      <w:pPr>
        <w:shd w:val="clear" w:color="auto" w:fill="FFFFFF"/>
        <w:spacing w:after="0" w:line="240" w:lineRule="auto"/>
        <w:contextualSpacing/>
        <w:rPr>
          <w:rFonts w:ascii="Arial" w:eastAsia="Times New Roman" w:hAnsi="Arial" w:cs="Arial"/>
          <w:color w:val="000000" w:themeColor="text1"/>
        </w:rPr>
      </w:pPr>
      <w:r w:rsidRPr="0069444F">
        <w:rPr>
          <w:rFonts w:ascii="Arial" w:eastAsia="Times New Roman" w:hAnsi="Arial" w:cs="Arial"/>
          <w:b/>
          <w:color w:val="222222"/>
        </w:rPr>
        <w:t xml:space="preserve">Introduction: </w:t>
      </w:r>
      <w:r w:rsidRPr="0069444F">
        <w:rPr>
          <w:rFonts w:ascii="Arial" w:eastAsia="Times New Roman" w:hAnsi="Arial" w:cs="Arial"/>
        </w:rPr>
        <w:t xml:space="preserve">The initial healthcare recipient assessment will determine functional capacity, safety, and needs regarding mobilization. A tool for safe patient handling and mobility (SPHM) </w:t>
      </w:r>
      <w:r w:rsidRPr="0069444F">
        <w:rPr>
          <w:rFonts w:ascii="Arial" w:eastAsia="Times New Roman" w:hAnsi="Arial" w:cs="Arial"/>
        </w:rPr>
        <w:lastRenderedPageBreak/>
        <w:t xml:space="preserve">and mobility assessment/screening should be used to establish a previous level of function and a baseline when the healthcare recipient first presents for care. This information will help guide appropriate mobility goals and outcome measures for the healthcare recipient. </w:t>
      </w:r>
      <w:r w:rsidRPr="0069444F">
        <w:rPr>
          <w:rFonts w:ascii="Arial" w:eastAsia="Times New Roman" w:hAnsi="Arial" w:cs="Arial"/>
          <w:color w:val="000000" w:themeColor="text1"/>
        </w:rPr>
        <w:t>Mobility and SPHM assessments, evaluations, and scoring systems should be speciﬁc to the organizational setting and context.</w:t>
      </w:r>
    </w:p>
    <w:p w14:paraId="181ACDFB" w14:textId="77777777" w:rsidR="0069444F" w:rsidRPr="0069444F" w:rsidRDefault="0069444F" w:rsidP="0069444F">
      <w:pPr>
        <w:shd w:val="clear" w:color="auto" w:fill="FFFFFF"/>
        <w:spacing w:after="0" w:line="240" w:lineRule="auto"/>
        <w:ind w:left="720"/>
        <w:contextualSpacing/>
        <w:rPr>
          <w:rFonts w:ascii="Arial" w:eastAsia="Times New Roman" w:hAnsi="Arial" w:cs="Arial"/>
          <w:color w:val="FF0000"/>
        </w:rPr>
      </w:pPr>
    </w:p>
    <w:p w14:paraId="575CD50C" w14:textId="77777777" w:rsidR="0069444F" w:rsidRPr="0069444F" w:rsidRDefault="0069444F" w:rsidP="0069444F">
      <w:pPr>
        <w:shd w:val="clear" w:color="auto" w:fill="FFFFFF"/>
        <w:spacing w:after="0" w:line="240" w:lineRule="auto"/>
        <w:rPr>
          <w:rFonts w:ascii="Arial" w:eastAsia="Times New Roman" w:hAnsi="Arial" w:cs="Arial"/>
          <w:b/>
          <w:bCs/>
        </w:rPr>
      </w:pPr>
      <w:r w:rsidRPr="0069444F">
        <w:rPr>
          <w:rFonts w:ascii="Arial" w:eastAsia="Times New Roman" w:hAnsi="Arial" w:cs="Arial"/>
          <w:b/>
          <w:bCs/>
          <w:color w:val="000000"/>
        </w:rPr>
        <w:t>Upon completion of the review/implementation of this standard, you/your healthcare organization should understand and/or demonstrate the following:</w:t>
      </w:r>
    </w:p>
    <w:p w14:paraId="1F661669" w14:textId="77777777" w:rsidR="0069444F" w:rsidRPr="0069444F" w:rsidRDefault="0069444F" w:rsidP="001C70A6">
      <w:pPr>
        <w:numPr>
          <w:ilvl w:val="0"/>
          <w:numId w:val="119"/>
        </w:numPr>
        <w:shd w:val="clear" w:color="auto" w:fill="FFFFFF"/>
        <w:spacing w:after="0" w:line="240" w:lineRule="auto"/>
        <w:ind w:left="720"/>
        <w:contextualSpacing/>
        <w:rPr>
          <w:rFonts w:ascii="Arial" w:eastAsia="Times New Roman" w:hAnsi="Arial" w:cs="Arial"/>
          <w:color w:val="000000" w:themeColor="text1"/>
        </w:rPr>
      </w:pPr>
      <w:r w:rsidRPr="0069444F">
        <w:rPr>
          <w:rFonts w:ascii="Arial" w:eastAsia="Times New Roman" w:hAnsi="Arial" w:cs="Arial"/>
          <w:bCs/>
          <w:color w:val="000000" w:themeColor="text1"/>
        </w:rPr>
        <w:t>Establishment of</w:t>
      </w:r>
      <w:r w:rsidRPr="0069444F">
        <w:rPr>
          <w:rFonts w:ascii="Arial" w:eastAsia="Times New Roman" w:hAnsi="Arial" w:cs="Arial"/>
          <w:color w:val="000000" w:themeColor="text1"/>
        </w:rPr>
        <w:t xml:space="preserve"> plans and tools for use to determine the initial SPHM needs based on a full assessment of medical status for SPHM and mobility status or limitations. </w:t>
      </w:r>
    </w:p>
    <w:p w14:paraId="2A7686F3" w14:textId="77777777" w:rsidR="0069444F" w:rsidRPr="0069444F" w:rsidRDefault="0069444F" w:rsidP="001C70A6">
      <w:pPr>
        <w:numPr>
          <w:ilvl w:val="0"/>
          <w:numId w:val="119"/>
        </w:numPr>
        <w:shd w:val="clear" w:color="auto" w:fill="FFFFFF"/>
        <w:spacing w:after="0" w:line="240" w:lineRule="auto"/>
        <w:ind w:left="720"/>
        <w:contextualSpacing/>
        <w:rPr>
          <w:rFonts w:ascii="Arial" w:eastAsia="Times New Roman" w:hAnsi="Arial" w:cs="Arial"/>
          <w:color w:val="000000" w:themeColor="text1"/>
        </w:rPr>
      </w:pPr>
      <w:r w:rsidRPr="0069444F">
        <w:rPr>
          <w:rFonts w:ascii="Arial" w:eastAsia="Times New Roman" w:hAnsi="Arial" w:cs="Arial"/>
          <w:color w:val="000000" w:themeColor="text1"/>
        </w:rPr>
        <w:t>Establishment of methods to e</w:t>
      </w:r>
      <w:r w:rsidRPr="0069444F">
        <w:rPr>
          <w:rFonts w:ascii="Arial" w:eastAsia="Times New Roman" w:hAnsi="Arial" w:cs="Arial"/>
          <w:color w:val="222222"/>
        </w:rPr>
        <w:t>valuate physical, cognitive, clinical, and rehabilitative needs that impact mobility, both initially and ongoing.</w:t>
      </w:r>
    </w:p>
    <w:p w14:paraId="2023D2B9" w14:textId="77777777" w:rsidR="0069444F" w:rsidRPr="0069444F" w:rsidRDefault="0069444F" w:rsidP="001C70A6">
      <w:pPr>
        <w:numPr>
          <w:ilvl w:val="0"/>
          <w:numId w:val="119"/>
        </w:numPr>
        <w:shd w:val="clear" w:color="auto" w:fill="FFFFFF"/>
        <w:spacing w:after="0" w:line="240" w:lineRule="auto"/>
        <w:ind w:left="720"/>
        <w:contextualSpacing/>
        <w:rPr>
          <w:rFonts w:ascii="Arial" w:eastAsia="Times New Roman" w:hAnsi="Arial" w:cs="Arial"/>
          <w:color w:val="000000" w:themeColor="text1"/>
        </w:rPr>
      </w:pPr>
      <w:r w:rsidRPr="0069444F">
        <w:rPr>
          <w:rFonts w:ascii="Arial" w:eastAsia="Times New Roman" w:hAnsi="Arial" w:cs="Arial"/>
          <w:color w:val="000000" w:themeColor="text1"/>
        </w:rPr>
        <w:t>Documentation of the healthcare recipient progress with regards to mobility and identification of SPHM practices that accommodate the current medical status as well as SPHM/mobility goals.</w:t>
      </w:r>
    </w:p>
    <w:p w14:paraId="1957D0C3" w14:textId="77777777" w:rsidR="0069444F" w:rsidRPr="0069444F" w:rsidRDefault="0069444F" w:rsidP="001C70A6">
      <w:pPr>
        <w:numPr>
          <w:ilvl w:val="0"/>
          <w:numId w:val="119"/>
        </w:numPr>
        <w:shd w:val="clear" w:color="auto" w:fill="FFFFFF"/>
        <w:spacing w:after="0" w:line="240" w:lineRule="auto"/>
        <w:ind w:left="720"/>
        <w:contextualSpacing/>
        <w:rPr>
          <w:rFonts w:ascii="Arial" w:eastAsia="Times New Roman" w:hAnsi="Arial" w:cs="Arial"/>
          <w:color w:val="000000" w:themeColor="text1"/>
        </w:rPr>
      </w:pPr>
      <w:r w:rsidRPr="0069444F">
        <w:rPr>
          <w:rFonts w:ascii="Arial" w:eastAsia="Times New Roman" w:hAnsi="Arial" w:cs="Arial"/>
          <w:color w:val="000000" w:themeColor="text1"/>
        </w:rPr>
        <w:t xml:space="preserve">Incorporation of </w:t>
      </w:r>
      <w:r w:rsidRPr="0069444F">
        <w:rPr>
          <w:rFonts w:ascii="Arial" w:eastAsia="Times New Roman" w:hAnsi="Arial" w:cs="Arial"/>
          <w:color w:val="222222"/>
        </w:rPr>
        <w:t>outcomes of the assessment, evaluation, or scoring system within the individual plan of care.</w:t>
      </w:r>
    </w:p>
    <w:p w14:paraId="58F07C3D" w14:textId="77777777" w:rsidR="0069444F" w:rsidRPr="0069444F" w:rsidRDefault="0069444F" w:rsidP="001C70A6">
      <w:pPr>
        <w:numPr>
          <w:ilvl w:val="0"/>
          <w:numId w:val="119"/>
        </w:numPr>
        <w:shd w:val="clear" w:color="auto" w:fill="FFFFFF"/>
        <w:spacing w:after="0" w:line="240" w:lineRule="auto"/>
        <w:ind w:left="720"/>
        <w:contextualSpacing/>
        <w:rPr>
          <w:rFonts w:ascii="Arial" w:eastAsia="Times New Roman" w:hAnsi="Arial" w:cs="Arial"/>
          <w:color w:val="000000" w:themeColor="text1"/>
        </w:rPr>
      </w:pPr>
      <w:r w:rsidRPr="0069444F">
        <w:rPr>
          <w:rFonts w:ascii="Arial" w:eastAsia="Times New Roman" w:hAnsi="Arial" w:cs="Arial"/>
          <w:color w:val="000000" w:themeColor="text1"/>
        </w:rPr>
        <w:t>Adjustment of the goals for mobility as the status of the healthcare recipient changes. The mobilization plan should align with the current mobility status and should monitor progress.</w:t>
      </w:r>
    </w:p>
    <w:p w14:paraId="1CDB213B" w14:textId="77777777" w:rsidR="0069444F" w:rsidRPr="0069444F" w:rsidRDefault="0069444F" w:rsidP="0069444F">
      <w:pPr>
        <w:shd w:val="clear" w:color="auto" w:fill="FFFFFF"/>
        <w:spacing w:after="0" w:line="240" w:lineRule="auto"/>
        <w:ind w:left="720"/>
        <w:contextualSpacing/>
        <w:rPr>
          <w:rFonts w:ascii="Arial" w:eastAsia="Times New Roman" w:hAnsi="Arial" w:cs="Arial"/>
          <w:color w:val="000000" w:themeColor="text1"/>
        </w:rPr>
      </w:pPr>
    </w:p>
    <w:p w14:paraId="1D968B95" w14:textId="77777777" w:rsidR="0069444F" w:rsidRPr="0069444F" w:rsidRDefault="0069444F" w:rsidP="0069444F">
      <w:pPr>
        <w:shd w:val="clear" w:color="auto" w:fill="FFFFFF"/>
        <w:spacing w:after="0" w:line="240" w:lineRule="auto"/>
        <w:contextualSpacing/>
        <w:rPr>
          <w:rFonts w:ascii="Arial" w:eastAsia="Times New Roman" w:hAnsi="Arial" w:cs="Arial"/>
          <w:b/>
          <w:bCs/>
          <w:color w:val="000000" w:themeColor="text1"/>
        </w:rPr>
      </w:pPr>
      <w:r w:rsidRPr="0069444F">
        <w:rPr>
          <w:rFonts w:ascii="Arial" w:eastAsia="Times New Roman" w:hAnsi="Arial" w:cs="Arial"/>
          <w:b/>
          <w:bCs/>
          <w:color w:val="000000" w:themeColor="text1"/>
        </w:rPr>
        <w:t>Implementing Standard 6.1.2</w:t>
      </w:r>
    </w:p>
    <w:p w14:paraId="3375A0FB" w14:textId="77777777" w:rsidR="0069444F" w:rsidRPr="0069444F" w:rsidRDefault="0069444F" w:rsidP="001C70A6">
      <w:pPr>
        <w:numPr>
          <w:ilvl w:val="0"/>
          <w:numId w:val="120"/>
        </w:numPr>
        <w:shd w:val="clear" w:color="auto" w:fill="FFFFFF"/>
        <w:spacing w:after="0" w:line="240" w:lineRule="auto"/>
        <w:ind w:left="360"/>
        <w:contextualSpacing/>
        <w:rPr>
          <w:rFonts w:ascii="Arial" w:eastAsia="Times New Roman" w:hAnsi="Arial" w:cs="Arial"/>
          <w:color w:val="000000" w:themeColor="text1"/>
        </w:rPr>
      </w:pPr>
      <w:r w:rsidRPr="0069444F">
        <w:rPr>
          <w:rFonts w:ascii="Arial" w:eastAsia="Times New Roman" w:hAnsi="Arial" w:cs="Arial"/>
          <w:color w:val="000000" w:themeColor="text1"/>
        </w:rPr>
        <w:t>Develop a procedure to assess a healthcare recipient’s SPHM needs that affect immobility:</w:t>
      </w:r>
    </w:p>
    <w:p w14:paraId="42AD8C75" w14:textId="77777777" w:rsidR="0069444F" w:rsidRPr="0069444F" w:rsidRDefault="0069444F" w:rsidP="001C70A6">
      <w:pPr>
        <w:numPr>
          <w:ilvl w:val="0"/>
          <w:numId w:val="225"/>
        </w:numPr>
        <w:shd w:val="clear" w:color="auto" w:fill="FFFFFF"/>
        <w:spacing w:after="0" w:line="240" w:lineRule="auto"/>
        <w:contextualSpacing/>
        <w:rPr>
          <w:rFonts w:ascii="Arial" w:eastAsia="Times New Roman" w:hAnsi="Arial" w:cs="Arial"/>
          <w:color w:val="000000" w:themeColor="text1"/>
        </w:rPr>
      </w:pPr>
      <w:r w:rsidRPr="0069444F">
        <w:rPr>
          <w:rFonts w:ascii="Arial" w:eastAsia="Times New Roman" w:hAnsi="Arial" w:cs="Arial"/>
          <w:color w:val="000000" w:themeColor="text1"/>
        </w:rPr>
        <w:t xml:space="preserve">Determine a frequency for ongoing assessment of various mobility levels of healthcare recipients based on organizational policy supported by evidence-based research and best practices. </w:t>
      </w:r>
    </w:p>
    <w:p w14:paraId="16F24517" w14:textId="77777777" w:rsidR="0069444F" w:rsidRPr="0069444F" w:rsidRDefault="0069444F" w:rsidP="001C70A6">
      <w:pPr>
        <w:numPr>
          <w:ilvl w:val="0"/>
          <w:numId w:val="225"/>
        </w:numPr>
        <w:shd w:val="clear" w:color="auto" w:fill="FFFFFF"/>
        <w:spacing w:after="0" w:line="240" w:lineRule="auto"/>
        <w:contextualSpacing/>
        <w:rPr>
          <w:rFonts w:ascii="Arial" w:eastAsia="Times New Roman" w:hAnsi="Arial" w:cs="Arial"/>
          <w:color w:val="000000" w:themeColor="text1"/>
        </w:rPr>
      </w:pPr>
      <w:r w:rsidRPr="0069444F">
        <w:rPr>
          <w:rFonts w:ascii="Arial" w:eastAsia="Times New Roman" w:hAnsi="Arial" w:cs="Arial"/>
          <w:color w:val="000000" w:themeColor="text1"/>
        </w:rPr>
        <w:t xml:space="preserve">Include provisions for evaluation of physical, cognitive, clinical, and rehabilitative needs </w:t>
      </w:r>
      <w:r w:rsidRPr="0069444F">
        <w:rPr>
          <w:rFonts w:ascii="Arial" w:eastAsia="Times New Roman" w:hAnsi="Arial" w:cs="Arial"/>
          <w:color w:val="222222"/>
        </w:rPr>
        <w:t>that impact mobility, both initially and on an ongoing basis,</w:t>
      </w:r>
      <w:r w:rsidRPr="0069444F">
        <w:rPr>
          <w:rFonts w:ascii="Arial" w:eastAsia="Times New Roman" w:hAnsi="Arial" w:cs="Arial"/>
          <w:color w:val="000000" w:themeColor="text1"/>
        </w:rPr>
        <w:t xml:space="preserve"> such as those included in the Veterans Health Administration (VHA) “Safe Patient Handling Guidebook” (VHA, 2016).</w:t>
      </w:r>
    </w:p>
    <w:p w14:paraId="67513C00" w14:textId="77777777" w:rsidR="0069444F" w:rsidRPr="0069444F" w:rsidRDefault="0069444F" w:rsidP="001C70A6">
      <w:pPr>
        <w:numPr>
          <w:ilvl w:val="0"/>
          <w:numId w:val="225"/>
        </w:numPr>
        <w:shd w:val="clear" w:color="auto" w:fill="FFFFFF"/>
        <w:spacing w:after="0" w:line="240" w:lineRule="auto"/>
        <w:contextualSpacing/>
        <w:rPr>
          <w:rFonts w:ascii="Arial" w:eastAsia="Times New Roman" w:hAnsi="Arial" w:cs="Arial"/>
          <w:color w:val="000000" w:themeColor="text1"/>
        </w:rPr>
      </w:pPr>
      <w:r w:rsidRPr="0069444F">
        <w:rPr>
          <w:rFonts w:ascii="Arial" w:eastAsia="Times New Roman" w:hAnsi="Arial" w:cs="Arial"/>
          <w:color w:val="000000" w:themeColor="text1"/>
        </w:rPr>
        <w:t xml:space="preserve">Establish a method and designate a location to document findings from the </w:t>
      </w:r>
      <w:r w:rsidRPr="0069444F">
        <w:rPr>
          <w:rFonts w:ascii="Arial" w:eastAsia="Times New Roman" w:hAnsi="Arial" w:cs="Arial"/>
          <w:color w:val="222222"/>
        </w:rPr>
        <w:t>assessment, evaluation, or scoring system that is related to the individual plan of care</w:t>
      </w:r>
      <w:r w:rsidRPr="0069444F">
        <w:rPr>
          <w:rFonts w:ascii="Arial" w:eastAsia="Times New Roman" w:hAnsi="Arial" w:cs="Arial"/>
          <w:color w:val="000000" w:themeColor="text1"/>
        </w:rPr>
        <w:t xml:space="preserve"> and which may be adapted to interdisciplinary documentation, such as documentation consistent with </w:t>
      </w:r>
      <w:bookmarkStart w:id="31" w:name="_Hlk53582708"/>
      <w:r w:rsidRPr="0069444F">
        <w:rPr>
          <w:rFonts w:ascii="Arial" w:eastAsia="Times New Roman" w:hAnsi="Arial" w:cs="Arial"/>
          <w:color w:val="000000" w:themeColor="text1"/>
        </w:rPr>
        <w:t>American Nurses Association (ANA) “Principles for Nursing Documentation</w:t>
      </w:r>
      <w:bookmarkEnd w:id="31"/>
      <w:r w:rsidRPr="0069444F">
        <w:rPr>
          <w:rFonts w:ascii="Arial" w:eastAsia="Times New Roman" w:hAnsi="Arial" w:cs="Arial"/>
          <w:color w:val="000000" w:themeColor="text1"/>
        </w:rPr>
        <w:t xml:space="preserve">” (Matthews &amp; </w:t>
      </w:r>
      <w:proofErr w:type="spellStart"/>
      <w:r w:rsidRPr="0069444F">
        <w:rPr>
          <w:rFonts w:ascii="Arial" w:eastAsia="Times New Roman" w:hAnsi="Arial" w:cs="Arial"/>
          <w:color w:val="000000" w:themeColor="text1"/>
        </w:rPr>
        <w:t>Bruflat</w:t>
      </w:r>
      <w:proofErr w:type="spellEnd"/>
      <w:r w:rsidRPr="0069444F">
        <w:rPr>
          <w:rFonts w:ascii="Arial" w:eastAsia="Times New Roman" w:hAnsi="Arial" w:cs="Arial"/>
          <w:color w:val="000000" w:themeColor="text1"/>
        </w:rPr>
        <w:t>, 2010).</w:t>
      </w:r>
    </w:p>
    <w:p w14:paraId="3277B221" w14:textId="77777777" w:rsidR="0069444F" w:rsidRPr="0069444F" w:rsidRDefault="0069444F" w:rsidP="001C70A6">
      <w:pPr>
        <w:numPr>
          <w:ilvl w:val="0"/>
          <w:numId w:val="225"/>
        </w:numPr>
        <w:shd w:val="clear" w:color="auto" w:fill="FFFFFF"/>
        <w:spacing w:after="0" w:line="240" w:lineRule="auto"/>
        <w:contextualSpacing/>
        <w:rPr>
          <w:rFonts w:ascii="Arial" w:eastAsia="Times New Roman" w:hAnsi="Arial" w:cs="Arial"/>
          <w:color w:val="000000" w:themeColor="text1"/>
        </w:rPr>
      </w:pPr>
      <w:r w:rsidRPr="0069444F">
        <w:rPr>
          <w:rFonts w:ascii="Arial" w:eastAsia="Times New Roman" w:hAnsi="Arial" w:cs="Arial"/>
          <w:color w:val="000000" w:themeColor="text1"/>
        </w:rPr>
        <w:t xml:space="preserve">Establish a method for communicating assessment findings as required. </w:t>
      </w:r>
    </w:p>
    <w:p w14:paraId="34F96592" w14:textId="77777777" w:rsidR="0069444F" w:rsidRPr="0069444F" w:rsidRDefault="0069444F" w:rsidP="001C70A6">
      <w:pPr>
        <w:numPr>
          <w:ilvl w:val="0"/>
          <w:numId w:val="225"/>
        </w:numPr>
        <w:shd w:val="clear" w:color="auto" w:fill="FFFFFF"/>
        <w:spacing w:after="0" w:line="240" w:lineRule="auto"/>
        <w:contextualSpacing/>
        <w:rPr>
          <w:rFonts w:ascii="Arial" w:eastAsia="Times New Roman" w:hAnsi="Arial" w:cs="Arial"/>
        </w:rPr>
      </w:pPr>
      <w:r w:rsidRPr="0069444F">
        <w:rPr>
          <w:rFonts w:ascii="Arial" w:eastAsia="Times New Roman" w:hAnsi="Arial" w:cs="Arial"/>
        </w:rPr>
        <w:t xml:space="preserve">Integrate the documentation into the Electronic Medical Records system to provide interdisciplinary communication. </w:t>
      </w:r>
    </w:p>
    <w:p w14:paraId="5EBA53C0" w14:textId="77777777" w:rsidR="0069444F" w:rsidRPr="0069444F" w:rsidRDefault="0069444F" w:rsidP="0069444F">
      <w:pPr>
        <w:shd w:val="clear" w:color="auto" w:fill="FFFFFF"/>
        <w:spacing w:after="0" w:line="240" w:lineRule="auto"/>
        <w:ind w:left="720"/>
        <w:contextualSpacing/>
        <w:rPr>
          <w:rFonts w:ascii="Arial" w:eastAsia="Times New Roman" w:hAnsi="Arial" w:cs="Arial"/>
          <w:b/>
          <w:color w:val="000000" w:themeColor="text1"/>
          <w:highlight w:val="yellow"/>
        </w:rPr>
      </w:pPr>
    </w:p>
    <w:p w14:paraId="2D2BD20E" w14:textId="77777777" w:rsidR="0069444F" w:rsidRPr="0069444F" w:rsidRDefault="0069444F" w:rsidP="0069444F">
      <w:pPr>
        <w:shd w:val="clear" w:color="auto" w:fill="FFFFFF"/>
        <w:spacing w:after="0" w:line="240" w:lineRule="auto"/>
        <w:contextualSpacing/>
        <w:rPr>
          <w:rFonts w:ascii="Arial" w:eastAsia="Times New Roman" w:hAnsi="Arial" w:cs="Arial"/>
          <w:b/>
          <w:color w:val="000000" w:themeColor="text1"/>
        </w:rPr>
      </w:pPr>
      <w:r w:rsidRPr="0069444F">
        <w:rPr>
          <w:rFonts w:ascii="Arial" w:eastAsia="Times New Roman" w:hAnsi="Arial" w:cs="Arial"/>
          <w:b/>
          <w:color w:val="000000" w:themeColor="text1"/>
        </w:rPr>
        <w:t>6.1.2 TIPS</w:t>
      </w:r>
    </w:p>
    <w:p w14:paraId="05262CBF" w14:textId="77777777" w:rsidR="0069444F" w:rsidRPr="0069444F" w:rsidRDefault="0069444F" w:rsidP="0069444F">
      <w:pPr>
        <w:shd w:val="clear" w:color="auto" w:fill="FFFFFF"/>
        <w:spacing w:after="0" w:line="240" w:lineRule="auto"/>
        <w:contextualSpacing/>
        <w:rPr>
          <w:rFonts w:ascii="Arial" w:eastAsia="Times New Roman" w:hAnsi="Arial" w:cs="Arial"/>
          <w:color w:val="000000" w:themeColor="text1"/>
        </w:rPr>
      </w:pPr>
      <w:r w:rsidRPr="0069444F">
        <w:rPr>
          <w:rFonts w:ascii="Arial" w:eastAsia="Times New Roman" w:hAnsi="Arial" w:cs="Arial"/>
          <w:color w:val="000000" w:themeColor="text1"/>
        </w:rPr>
        <w:t xml:space="preserve">Please review the sample healthcare recipient screening tool, Figure 6-1, BMAT - Bedside Mobility Assessment Tool for Nurses. This tool was reproduced with permission from </w:t>
      </w:r>
      <w:proofErr w:type="spellStart"/>
      <w:r w:rsidRPr="0069444F">
        <w:rPr>
          <w:rFonts w:ascii="Arial" w:eastAsia="Times New Roman" w:hAnsi="Arial" w:cs="Arial"/>
          <w:color w:val="000000" w:themeColor="text1"/>
        </w:rPr>
        <w:t>Liko</w:t>
      </w:r>
      <w:proofErr w:type="spellEnd"/>
      <w:r w:rsidRPr="0069444F">
        <w:rPr>
          <w:rFonts w:ascii="Arial" w:eastAsia="Times New Roman" w:hAnsi="Arial" w:cs="Arial"/>
          <w:color w:val="000000" w:themeColor="text1"/>
        </w:rPr>
        <w:t xml:space="preserve">, a </w:t>
      </w:r>
      <w:proofErr w:type="spellStart"/>
      <w:r w:rsidRPr="0069444F">
        <w:rPr>
          <w:rFonts w:ascii="Arial" w:eastAsia="Times New Roman" w:hAnsi="Arial" w:cs="Arial"/>
          <w:color w:val="000000" w:themeColor="text1"/>
        </w:rPr>
        <w:t>Hillrom</w:t>
      </w:r>
      <w:proofErr w:type="spellEnd"/>
      <w:r w:rsidRPr="0069444F">
        <w:rPr>
          <w:rFonts w:ascii="Arial" w:eastAsia="Times New Roman" w:hAnsi="Arial" w:cs="Arial"/>
          <w:color w:val="000000" w:themeColor="text1"/>
        </w:rPr>
        <w:t xml:space="preserve"> Company, and Banner Health ©2013.</w:t>
      </w:r>
    </w:p>
    <w:p w14:paraId="248F3DB5" w14:textId="77777777" w:rsidR="0069444F" w:rsidRPr="0069444F" w:rsidRDefault="0069444F" w:rsidP="0069444F">
      <w:pPr>
        <w:shd w:val="clear" w:color="auto" w:fill="FFFFFF"/>
        <w:spacing w:after="0" w:line="240" w:lineRule="auto"/>
        <w:contextualSpacing/>
        <w:rPr>
          <w:rFonts w:ascii="Arial" w:eastAsia="Times New Roman" w:hAnsi="Arial" w:cs="Arial"/>
          <w:color w:val="000000" w:themeColor="text1"/>
        </w:rPr>
      </w:pPr>
    </w:p>
    <w:p w14:paraId="263F0393" w14:textId="77777777" w:rsidR="0069444F" w:rsidRPr="0069444F" w:rsidRDefault="0069444F" w:rsidP="0069444F">
      <w:pPr>
        <w:shd w:val="clear" w:color="auto" w:fill="FFFFFF"/>
        <w:spacing w:after="0" w:line="240" w:lineRule="auto"/>
        <w:contextualSpacing/>
        <w:rPr>
          <w:rFonts w:ascii="Arial" w:eastAsia="Times New Roman" w:hAnsi="Arial" w:cs="Arial"/>
          <w:b/>
          <w:color w:val="000000" w:themeColor="text1"/>
          <w:sz w:val="28"/>
        </w:rPr>
      </w:pPr>
      <w:r w:rsidRPr="0069444F">
        <w:rPr>
          <w:rFonts w:ascii="Arial" w:eastAsia="Times New Roman" w:hAnsi="Arial" w:cs="Arial"/>
          <w:b/>
          <w:color w:val="000000" w:themeColor="text1"/>
          <w:sz w:val="28"/>
          <w:highlight w:val="magenta"/>
        </w:rPr>
        <w:t>INSERT BMAT TOOL</w:t>
      </w:r>
      <w:r w:rsidRPr="0069444F">
        <w:rPr>
          <w:rFonts w:ascii="Arial" w:eastAsia="Times New Roman" w:hAnsi="Arial" w:cs="Arial"/>
          <w:b/>
          <w:color w:val="000000" w:themeColor="text1"/>
          <w:sz w:val="28"/>
        </w:rPr>
        <w:t xml:space="preserve"> Fig 6-1</w:t>
      </w:r>
    </w:p>
    <w:p w14:paraId="5A78E86E" w14:textId="77777777" w:rsidR="0069444F" w:rsidRPr="0069444F" w:rsidRDefault="0069444F" w:rsidP="0069444F">
      <w:pPr>
        <w:shd w:val="clear" w:color="auto" w:fill="FFFFFF"/>
        <w:spacing w:after="0" w:line="240" w:lineRule="auto"/>
        <w:contextualSpacing/>
        <w:rPr>
          <w:rFonts w:ascii="Arial" w:eastAsia="Times New Roman" w:hAnsi="Arial" w:cs="Arial"/>
          <w:b/>
          <w:color w:val="000000" w:themeColor="text1"/>
        </w:rPr>
      </w:pPr>
    </w:p>
    <w:p w14:paraId="6B79AF7B" w14:textId="77777777" w:rsidR="0069444F" w:rsidRPr="0069444F" w:rsidRDefault="0069444F" w:rsidP="0069444F">
      <w:pPr>
        <w:shd w:val="clear" w:color="auto" w:fill="FFFFFF"/>
        <w:spacing w:after="0" w:line="240" w:lineRule="auto"/>
        <w:rPr>
          <w:rFonts w:ascii="Arial" w:eastAsia="Times New Roman" w:hAnsi="Arial" w:cs="Arial"/>
          <w:b/>
          <w:bCs/>
          <w:i/>
          <w:color w:val="222222"/>
        </w:rPr>
      </w:pPr>
    </w:p>
    <w:p w14:paraId="364DF4A0" w14:textId="77777777" w:rsidR="0069444F" w:rsidRPr="0069444F" w:rsidRDefault="0069444F" w:rsidP="0069444F">
      <w:pPr>
        <w:shd w:val="clear" w:color="auto" w:fill="FFFFFF"/>
        <w:spacing w:after="0" w:line="240" w:lineRule="auto"/>
        <w:rPr>
          <w:rFonts w:ascii="Arial" w:eastAsia="Times New Roman" w:hAnsi="Arial" w:cs="Arial"/>
          <w:b/>
          <w:bCs/>
          <w:i/>
          <w:color w:val="222222"/>
        </w:rPr>
      </w:pPr>
    </w:p>
    <w:p w14:paraId="67AE6A2D" w14:textId="77777777" w:rsidR="0069444F" w:rsidRPr="0069444F" w:rsidRDefault="0069444F" w:rsidP="0069444F">
      <w:pPr>
        <w:shd w:val="clear" w:color="auto" w:fill="FFFFFF"/>
        <w:spacing w:after="0" w:line="240" w:lineRule="auto"/>
        <w:rPr>
          <w:rFonts w:ascii="Arial" w:eastAsia="Times New Roman" w:hAnsi="Arial" w:cs="Arial"/>
          <w:b/>
          <w:bCs/>
          <w:color w:val="222222"/>
        </w:rPr>
      </w:pPr>
      <w:r w:rsidRPr="0069444F">
        <w:rPr>
          <w:rFonts w:ascii="Arial" w:eastAsia="Times New Roman" w:hAnsi="Arial" w:cs="Arial"/>
          <w:b/>
          <w:bCs/>
          <w:color w:val="222222"/>
        </w:rPr>
        <w:t>6.1.2 References</w:t>
      </w:r>
    </w:p>
    <w:p w14:paraId="292C2833" w14:textId="77777777" w:rsidR="0069444F" w:rsidRPr="0069444F" w:rsidRDefault="0069444F" w:rsidP="001C70A6">
      <w:pPr>
        <w:numPr>
          <w:ilvl w:val="0"/>
          <w:numId w:val="236"/>
        </w:numPr>
        <w:spacing w:after="0"/>
        <w:contextualSpacing/>
      </w:pPr>
      <w:r w:rsidRPr="0069444F">
        <w:rPr>
          <w:rFonts w:ascii="Arial" w:hAnsi="Arial" w:cs="Arial"/>
          <w:color w:val="222222"/>
          <w:shd w:val="clear" w:color="auto" w:fill="FFFFFF"/>
        </w:rPr>
        <w:t>Boynton, Teresa, Lesly Kelly, and A. Perez. "Implementing a mobility assessment tool for nurses." </w:t>
      </w:r>
      <w:r w:rsidRPr="0069444F">
        <w:rPr>
          <w:rFonts w:ascii="Arial" w:hAnsi="Arial" w:cs="Arial"/>
          <w:i/>
          <w:iCs/>
          <w:color w:val="222222"/>
          <w:shd w:val="clear" w:color="auto" w:fill="FFFFFF"/>
        </w:rPr>
        <w:t>American Nurse Today</w:t>
      </w:r>
      <w:r w:rsidRPr="0069444F">
        <w:rPr>
          <w:rFonts w:ascii="Arial" w:hAnsi="Arial" w:cs="Arial"/>
          <w:color w:val="222222"/>
          <w:shd w:val="clear" w:color="auto" w:fill="FFFFFF"/>
        </w:rPr>
        <w:t> 9, no. 9 (2014): 13-16.</w:t>
      </w:r>
      <w:r w:rsidRPr="0069444F">
        <w:rPr>
          <w:rFonts w:ascii="Arial" w:hAnsi="Arial" w:cs="Arial"/>
          <w:lang w:val="fr-FR"/>
        </w:rPr>
        <w:t xml:space="preserve"> </w:t>
      </w:r>
    </w:p>
    <w:p w14:paraId="1E0EFCEE" w14:textId="77777777" w:rsidR="0069444F" w:rsidRPr="0069444F" w:rsidRDefault="0069444F" w:rsidP="001C70A6">
      <w:pPr>
        <w:numPr>
          <w:ilvl w:val="0"/>
          <w:numId w:val="236"/>
        </w:numPr>
        <w:autoSpaceDE w:val="0"/>
        <w:autoSpaceDN w:val="0"/>
        <w:adjustRightInd w:val="0"/>
        <w:spacing w:after="0" w:line="240" w:lineRule="auto"/>
        <w:contextualSpacing/>
        <w:rPr>
          <w:rFonts w:ascii="Arial" w:hAnsi="Arial" w:cs="Arial"/>
        </w:rPr>
      </w:pPr>
      <w:r w:rsidRPr="0069444F">
        <w:rPr>
          <w:rFonts w:ascii="Arial" w:hAnsi="Arial" w:cs="Arial"/>
        </w:rPr>
        <w:lastRenderedPageBreak/>
        <w:t xml:space="preserve">Center for Engineering &amp; Occupational Safety and Health (CEOSH), “Safe Patient Handling and Mobility Guidebook”, 2016, Veterans Health Association (VHA). Retrieved October 14, 2020, from </w:t>
      </w:r>
      <w:hyperlink r:id="rId82" w:history="1">
        <w:r w:rsidRPr="0069444F">
          <w:rPr>
            <w:rFonts w:ascii="Arial" w:hAnsi="Arial" w:cs="Arial"/>
            <w:color w:val="0563C1" w:themeColor="hyperlink"/>
            <w:u w:val="single"/>
          </w:rPr>
          <w:t>http://www.tampavaref.org/safe-patient-handling/implementation-tools.htm</w:t>
        </w:r>
      </w:hyperlink>
      <w:r w:rsidRPr="0069444F">
        <w:rPr>
          <w:rFonts w:ascii="Arial" w:hAnsi="Arial" w:cs="Arial"/>
        </w:rPr>
        <w:t xml:space="preserve"> </w:t>
      </w:r>
    </w:p>
    <w:p w14:paraId="4009E61E" w14:textId="77777777" w:rsidR="0069444F" w:rsidRPr="0069444F" w:rsidRDefault="0069444F" w:rsidP="001C70A6">
      <w:pPr>
        <w:numPr>
          <w:ilvl w:val="0"/>
          <w:numId w:val="236"/>
        </w:numPr>
        <w:spacing w:after="0" w:line="240" w:lineRule="auto"/>
        <w:rPr>
          <w:rFonts w:ascii="Arial" w:eastAsia="Times New Roman" w:hAnsi="Arial" w:cs="Arial"/>
          <w:szCs w:val="24"/>
        </w:rPr>
      </w:pPr>
      <w:r w:rsidRPr="0069444F">
        <w:rPr>
          <w:rFonts w:ascii="Arial" w:eastAsia="Times New Roman" w:hAnsi="Arial" w:cs="Arial"/>
          <w:szCs w:val="24"/>
        </w:rPr>
        <w:t xml:space="preserve">Matthews, Jennifer H., and Carola M. </w:t>
      </w:r>
      <w:proofErr w:type="spellStart"/>
      <w:r w:rsidRPr="0069444F">
        <w:rPr>
          <w:rFonts w:ascii="Arial" w:eastAsia="Times New Roman" w:hAnsi="Arial" w:cs="Arial"/>
          <w:szCs w:val="24"/>
        </w:rPr>
        <w:t>Bruflat</w:t>
      </w:r>
      <w:proofErr w:type="spellEnd"/>
      <w:r w:rsidRPr="0069444F">
        <w:rPr>
          <w:rFonts w:ascii="Arial" w:eastAsia="Times New Roman" w:hAnsi="Arial" w:cs="Arial"/>
          <w:szCs w:val="24"/>
        </w:rPr>
        <w:t xml:space="preserve">. </w:t>
      </w:r>
      <w:r w:rsidRPr="0069444F">
        <w:rPr>
          <w:rFonts w:ascii="Arial" w:eastAsia="Times New Roman" w:hAnsi="Arial" w:cs="Arial"/>
          <w:i/>
          <w:iCs/>
          <w:szCs w:val="24"/>
        </w:rPr>
        <w:t>ANA's Principles for Nursing Documentation: Guidance for Registered Nurses</w:t>
      </w:r>
      <w:r w:rsidRPr="0069444F">
        <w:rPr>
          <w:rFonts w:ascii="Arial" w:eastAsia="Times New Roman" w:hAnsi="Arial" w:cs="Arial"/>
          <w:szCs w:val="24"/>
        </w:rPr>
        <w:t xml:space="preserve">. Silver Spring, MD.: American Nurses Association, </w:t>
      </w:r>
      <w:proofErr w:type="spellStart"/>
      <w:r w:rsidRPr="0069444F">
        <w:rPr>
          <w:rFonts w:ascii="Arial" w:eastAsia="Times New Roman" w:hAnsi="Arial" w:cs="Arial"/>
          <w:szCs w:val="24"/>
        </w:rPr>
        <w:t>Nursesbooks</w:t>
      </w:r>
      <w:proofErr w:type="spellEnd"/>
      <w:r w:rsidRPr="0069444F">
        <w:rPr>
          <w:rFonts w:ascii="Arial" w:eastAsia="Times New Roman" w:hAnsi="Arial" w:cs="Arial"/>
          <w:szCs w:val="24"/>
        </w:rPr>
        <w:t xml:space="preserve">, 2010. </w:t>
      </w:r>
    </w:p>
    <w:p w14:paraId="56CDD474" w14:textId="77777777" w:rsidR="0069444F" w:rsidRPr="0069444F" w:rsidRDefault="0069444F" w:rsidP="0069444F"/>
    <w:p w14:paraId="315C51E4" w14:textId="77777777" w:rsidR="0069444F" w:rsidRPr="0069444F" w:rsidRDefault="0069444F" w:rsidP="0069444F">
      <w:pPr>
        <w:shd w:val="clear" w:color="auto" w:fill="FFFFFF"/>
        <w:spacing w:after="0" w:line="240" w:lineRule="auto"/>
        <w:rPr>
          <w:rFonts w:ascii="Arial" w:eastAsia="Times New Roman" w:hAnsi="Arial" w:cs="Arial"/>
          <w:b/>
          <w:bCs/>
          <w:i/>
          <w:color w:val="222222"/>
        </w:rPr>
      </w:pPr>
    </w:p>
    <w:p w14:paraId="3DBE52F2" w14:textId="77777777" w:rsidR="0069444F" w:rsidRPr="0069444F" w:rsidRDefault="0069444F" w:rsidP="0069444F">
      <w:pPr>
        <w:shd w:val="clear" w:color="auto" w:fill="FFFFFF"/>
        <w:spacing w:after="0" w:line="240" w:lineRule="auto"/>
        <w:rPr>
          <w:rFonts w:ascii="Arial" w:eastAsia="Times New Roman" w:hAnsi="Arial" w:cs="Arial"/>
          <w:b/>
          <w:bCs/>
          <w:i/>
          <w:color w:val="222222"/>
        </w:rPr>
      </w:pPr>
    </w:p>
    <w:p w14:paraId="4980F3D1" w14:textId="77777777" w:rsidR="0069444F" w:rsidRPr="0069444F" w:rsidRDefault="0069444F" w:rsidP="0069444F">
      <w:pPr>
        <w:shd w:val="clear" w:color="auto" w:fill="FFFFFF"/>
        <w:spacing w:after="0" w:line="240" w:lineRule="auto"/>
        <w:rPr>
          <w:rFonts w:ascii="Arial" w:eastAsia="Times New Roman" w:hAnsi="Arial" w:cs="Arial"/>
          <w:i/>
          <w:color w:val="222222"/>
        </w:rPr>
      </w:pPr>
      <w:r w:rsidRPr="0069444F">
        <w:rPr>
          <w:rFonts w:ascii="Arial" w:eastAsia="Times New Roman" w:hAnsi="Arial" w:cs="Arial"/>
          <w:b/>
          <w:bCs/>
          <w:i/>
          <w:color w:val="222222"/>
        </w:rPr>
        <w:t>Standard Number 6.1.3</w:t>
      </w:r>
      <w:r w:rsidRPr="0069444F">
        <w:rPr>
          <w:rFonts w:ascii="Arial" w:eastAsia="Times New Roman" w:hAnsi="Arial" w:cs="Arial"/>
          <w:i/>
          <w:color w:val="222222"/>
        </w:rPr>
        <w:t xml:space="preserve"> </w:t>
      </w:r>
      <w:r w:rsidRPr="0069444F">
        <w:rPr>
          <w:rFonts w:ascii="Arial" w:eastAsia="Times New Roman" w:hAnsi="Arial" w:cs="Arial"/>
          <w:b/>
          <w:i/>
          <w:color w:val="222222"/>
        </w:rPr>
        <w:t>Include SPHM in the plan of care.</w:t>
      </w:r>
      <w:r w:rsidRPr="0069444F">
        <w:rPr>
          <w:rFonts w:ascii="Arial" w:eastAsia="Times New Roman" w:hAnsi="Arial" w:cs="Arial"/>
          <w:b/>
          <w:color w:val="222222"/>
        </w:rPr>
        <w:t xml:space="preserve"> </w:t>
      </w:r>
      <w:r w:rsidRPr="0069444F">
        <w:rPr>
          <w:rFonts w:ascii="Arial" w:eastAsia="Times New Roman" w:hAnsi="Arial" w:cs="Arial"/>
          <w:i/>
          <w:color w:val="222222"/>
        </w:rPr>
        <w:t>The individual plan of care will specify required SPHM technology and methods and expected outcomes. The plan of care should promote the healthcare recipient’s independence or return to baseline as appropriate.</w:t>
      </w:r>
    </w:p>
    <w:p w14:paraId="731673F6" w14:textId="77777777" w:rsidR="0069444F" w:rsidRPr="0069444F" w:rsidRDefault="0069444F" w:rsidP="0069444F">
      <w:pPr>
        <w:shd w:val="clear" w:color="auto" w:fill="FFFFFF"/>
        <w:spacing w:after="0" w:line="240" w:lineRule="auto"/>
        <w:rPr>
          <w:rFonts w:ascii="Arial" w:eastAsia="Times New Roman" w:hAnsi="Arial" w:cs="Arial"/>
          <w:color w:val="FF0000"/>
        </w:rPr>
      </w:pPr>
    </w:p>
    <w:p w14:paraId="3F6B98CE" w14:textId="77777777" w:rsidR="0069444F" w:rsidRPr="0069444F" w:rsidRDefault="0069444F" w:rsidP="0069444F">
      <w:pPr>
        <w:shd w:val="clear" w:color="auto" w:fill="FFFFFF"/>
        <w:spacing w:after="0" w:line="240" w:lineRule="auto"/>
        <w:rPr>
          <w:rFonts w:ascii="Arial" w:eastAsia="Times New Roman" w:hAnsi="Arial" w:cs="Arial"/>
        </w:rPr>
      </w:pPr>
      <w:r w:rsidRPr="0069444F">
        <w:rPr>
          <w:rFonts w:ascii="Arial" w:eastAsia="Times New Roman" w:hAnsi="Arial" w:cs="Arial"/>
          <w:b/>
        </w:rPr>
        <w:t xml:space="preserve">Introduction: </w:t>
      </w:r>
      <w:r w:rsidRPr="0069444F">
        <w:rPr>
          <w:rFonts w:ascii="Arial" w:eastAsia="Times New Roman" w:hAnsi="Arial" w:cs="Arial"/>
        </w:rPr>
        <w:t xml:space="preserve">The plan of care provides direction to the care team on actions that should be carried out with the healthcare recipient as a part of daily care, when transferred from clinical area to clinical area, and prior to and after discharge. Standards of care need to be adhered to with policies and procedures which will allow for outcomes to be measured and monitored.  </w:t>
      </w:r>
    </w:p>
    <w:p w14:paraId="1DD1FB2B" w14:textId="77777777" w:rsidR="0069444F" w:rsidRPr="0069444F" w:rsidRDefault="0069444F" w:rsidP="0069444F">
      <w:pPr>
        <w:shd w:val="clear" w:color="auto" w:fill="FFFFFF"/>
        <w:spacing w:after="0" w:line="240" w:lineRule="auto"/>
        <w:rPr>
          <w:rFonts w:ascii="Arial" w:eastAsia="Times New Roman" w:hAnsi="Arial" w:cs="Arial"/>
        </w:rPr>
      </w:pPr>
    </w:p>
    <w:p w14:paraId="1B9D5C6B" w14:textId="77777777" w:rsidR="0069444F" w:rsidRPr="0069444F" w:rsidRDefault="0069444F" w:rsidP="0069444F">
      <w:pPr>
        <w:shd w:val="clear" w:color="auto" w:fill="FFFFFF"/>
        <w:rPr>
          <w:rFonts w:ascii="Arial" w:eastAsia="Times New Roman" w:hAnsi="Arial" w:cs="Arial"/>
          <w:color w:val="FF0000"/>
        </w:rPr>
      </w:pPr>
      <w:r w:rsidRPr="0069444F">
        <w:rPr>
          <w:rFonts w:ascii="Arial" w:eastAsia="Times New Roman" w:hAnsi="Arial" w:cs="Arial"/>
        </w:rPr>
        <w:t>Using appropriate, evidence-based decision-making methods to perform specific high-risk care tasks, e.g., turning or boosting a healthcare recipient up in the bed using a lift and repositioning sling, fosters best practices. When such decision-making directly links the healthcare recipient’s safe patient handling and mobility (SPHM) and/or mobility assessment to the task at hand and aligns the guidance to the most appropriate technology to safely complete the care task, healthcare recipient success is facilitated.</w:t>
      </w:r>
      <w:r w:rsidRPr="0069444F">
        <w:rPr>
          <w:rFonts w:ascii="Arial" w:eastAsia="Times New Roman" w:hAnsi="Arial" w:cs="Arial"/>
          <w:color w:val="FF0000"/>
        </w:rPr>
        <w:t xml:space="preserve"> </w:t>
      </w:r>
    </w:p>
    <w:p w14:paraId="7EEF2665" w14:textId="77777777" w:rsidR="0069444F" w:rsidRPr="0069444F" w:rsidRDefault="0069444F" w:rsidP="0069444F">
      <w:pPr>
        <w:shd w:val="clear" w:color="auto" w:fill="FFFFFF"/>
        <w:spacing w:after="0" w:line="240" w:lineRule="auto"/>
        <w:rPr>
          <w:rFonts w:ascii="Arial" w:eastAsia="Times New Roman" w:hAnsi="Arial" w:cs="Arial"/>
        </w:rPr>
      </w:pPr>
      <w:r w:rsidRPr="0069444F">
        <w:rPr>
          <w:rFonts w:ascii="Arial" w:eastAsia="Times New Roman" w:hAnsi="Arial" w:cs="Arial"/>
        </w:rPr>
        <w:t>For example, a care plan may state to ambulate a healthcare recipient twice daily and increase the distance walked to 200 feet before discharge as the goal or objective. The plan of care should align to the SPHM policy and procedure(s) that direct the care team to use a lift and walking sling to support the healthcare recipient during the activity, allay the fear of falling, and keep the care team safe in the event the healthcare recipient becomes weak or stumbles. In this example, the goal is for the healthcare recipient is to gain confidence and strength as the care team works to assist the recipient with the return to their baseline and/or mutually acceptable levels of mobility and function before discharge.</w:t>
      </w:r>
    </w:p>
    <w:p w14:paraId="37A0F35E" w14:textId="77777777" w:rsidR="0069444F" w:rsidRPr="0069444F" w:rsidRDefault="0069444F" w:rsidP="0069444F">
      <w:pPr>
        <w:shd w:val="clear" w:color="auto" w:fill="FFFFFF"/>
        <w:spacing w:after="0" w:line="240" w:lineRule="auto"/>
        <w:rPr>
          <w:rFonts w:ascii="Arial" w:eastAsia="Times New Roman" w:hAnsi="Arial" w:cs="Arial"/>
        </w:rPr>
      </w:pPr>
    </w:p>
    <w:p w14:paraId="34A52E99" w14:textId="77777777" w:rsidR="0069444F" w:rsidRPr="0069444F" w:rsidRDefault="0069444F" w:rsidP="0069444F">
      <w:pPr>
        <w:shd w:val="clear" w:color="auto" w:fill="FFFFFF"/>
        <w:spacing w:after="0" w:line="240" w:lineRule="auto"/>
        <w:rPr>
          <w:rFonts w:ascii="Arial" w:eastAsia="Times New Roman" w:hAnsi="Arial" w:cs="Arial"/>
          <w:b/>
          <w:bCs/>
        </w:rPr>
      </w:pPr>
      <w:r w:rsidRPr="0069444F">
        <w:rPr>
          <w:rFonts w:ascii="Arial" w:eastAsia="Times New Roman" w:hAnsi="Arial" w:cs="Arial"/>
          <w:b/>
          <w:bCs/>
          <w:color w:val="000000"/>
        </w:rPr>
        <w:t>Upon completion of the review/implementation of this standard, you/your healthcare organization should understand and/or demonstrate the following:</w:t>
      </w:r>
    </w:p>
    <w:p w14:paraId="3FF96811" w14:textId="77777777" w:rsidR="0069444F" w:rsidRPr="0069444F" w:rsidRDefault="0069444F" w:rsidP="001C70A6">
      <w:pPr>
        <w:numPr>
          <w:ilvl w:val="0"/>
          <w:numId w:val="121"/>
        </w:numPr>
        <w:shd w:val="clear" w:color="auto" w:fill="FFFFFF"/>
        <w:spacing w:after="0" w:line="240" w:lineRule="auto"/>
        <w:ind w:left="720"/>
        <w:contextualSpacing/>
        <w:rPr>
          <w:rFonts w:ascii="Arial" w:eastAsia="Times New Roman" w:hAnsi="Arial" w:cs="Arial"/>
          <w:color w:val="000000" w:themeColor="text1"/>
        </w:rPr>
      </w:pPr>
      <w:r w:rsidRPr="0069444F">
        <w:rPr>
          <w:rFonts w:ascii="Arial" w:eastAsia="Times New Roman" w:hAnsi="Arial" w:cs="Arial"/>
          <w:color w:val="000000" w:themeColor="text1"/>
        </w:rPr>
        <w:t xml:space="preserve">Integration of SPHM into existing care plans using individualized interventions based on the SPHM and/or mobility assessment and other assessment/screening tools discussed in Standard 6.1.1.  </w:t>
      </w:r>
    </w:p>
    <w:p w14:paraId="5E1A2EC3" w14:textId="77777777" w:rsidR="0069444F" w:rsidRPr="0069444F" w:rsidRDefault="0069444F" w:rsidP="001C70A6">
      <w:pPr>
        <w:numPr>
          <w:ilvl w:val="0"/>
          <w:numId w:val="121"/>
        </w:numPr>
        <w:shd w:val="clear" w:color="auto" w:fill="FFFFFF"/>
        <w:spacing w:after="0" w:line="240" w:lineRule="auto"/>
        <w:ind w:left="720"/>
        <w:contextualSpacing/>
        <w:rPr>
          <w:rFonts w:ascii="Arial" w:eastAsia="Times New Roman" w:hAnsi="Arial" w:cs="Arial"/>
          <w:color w:val="000000" w:themeColor="text1"/>
        </w:rPr>
      </w:pPr>
      <w:r w:rsidRPr="0069444F">
        <w:rPr>
          <w:rFonts w:ascii="Arial" w:eastAsia="Times New Roman" w:hAnsi="Arial" w:cs="Arial"/>
          <w:color w:val="000000" w:themeColor="text1"/>
        </w:rPr>
        <w:t>Support of the standardization of practice by utilization of SPHM technology to promote independence or return to baseline as appropriate in the care plan.</w:t>
      </w:r>
    </w:p>
    <w:p w14:paraId="2D80DFD5" w14:textId="77777777" w:rsidR="0069444F" w:rsidRPr="0069444F" w:rsidRDefault="0069444F" w:rsidP="001C70A6">
      <w:pPr>
        <w:numPr>
          <w:ilvl w:val="0"/>
          <w:numId w:val="121"/>
        </w:numPr>
        <w:shd w:val="clear" w:color="auto" w:fill="FFFFFF"/>
        <w:spacing w:after="0" w:line="240" w:lineRule="auto"/>
        <w:ind w:left="720"/>
        <w:contextualSpacing/>
        <w:rPr>
          <w:rFonts w:ascii="Arial" w:eastAsia="Times New Roman" w:hAnsi="Arial" w:cs="Arial"/>
          <w:color w:val="000000" w:themeColor="text1"/>
        </w:rPr>
      </w:pPr>
      <w:r w:rsidRPr="0069444F">
        <w:rPr>
          <w:rFonts w:ascii="Arial" w:eastAsia="Times New Roman" w:hAnsi="Arial" w:cs="Arial"/>
          <w:color w:val="000000" w:themeColor="text1"/>
        </w:rPr>
        <w:t>Inclusion of care teams’ involvement in safely strengthening and mobilizing the healthcare recipient and preventing complications of immobility (e.g., hospital-acquired weakness), as outlined in the care plan.</w:t>
      </w:r>
    </w:p>
    <w:p w14:paraId="4417C4EC" w14:textId="77777777" w:rsidR="0069444F" w:rsidRPr="0069444F" w:rsidRDefault="0069444F" w:rsidP="0069444F">
      <w:pPr>
        <w:shd w:val="clear" w:color="auto" w:fill="FFFFFF"/>
        <w:spacing w:after="0" w:line="240" w:lineRule="auto"/>
        <w:ind w:left="720"/>
        <w:contextualSpacing/>
        <w:rPr>
          <w:rFonts w:ascii="Arial" w:eastAsia="Times New Roman" w:hAnsi="Arial" w:cs="Arial"/>
          <w:color w:val="000000" w:themeColor="text1"/>
        </w:rPr>
      </w:pPr>
    </w:p>
    <w:p w14:paraId="5EEA63B4" w14:textId="77777777" w:rsidR="0069444F" w:rsidRPr="0069444F" w:rsidRDefault="0069444F" w:rsidP="0069444F">
      <w:pPr>
        <w:shd w:val="clear" w:color="auto" w:fill="FFFFFF"/>
        <w:spacing w:after="0" w:line="240" w:lineRule="auto"/>
        <w:contextualSpacing/>
        <w:rPr>
          <w:rFonts w:ascii="Arial" w:eastAsia="Times New Roman" w:hAnsi="Arial" w:cs="Arial"/>
          <w:b/>
          <w:color w:val="000000" w:themeColor="text1"/>
        </w:rPr>
      </w:pPr>
      <w:r w:rsidRPr="0069444F">
        <w:rPr>
          <w:rFonts w:ascii="Arial" w:eastAsia="Times New Roman" w:hAnsi="Arial" w:cs="Arial"/>
          <w:b/>
          <w:color w:val="000000" w:themeColor="text1"/>
        </w:rPr>
        <w:t>Implementing Standard 6.1.3</w:t>
      </w:r>
    </w:p>
    <w:p w14:paraId="60FFE5A7" w14:textId="77777777" w:rsidR="0069444F" w:rsidRPr="0069444F" w:rsidRDefault="0069444F" w:rsidP="001C70A6">
      <w:pPr>
        <w:numPr>
          <w:ilvl w:val="0"/>
          <w:numId w:val="122"/>
        </w:numPr>
        <w:shd w:val="clear" w:color="auto" w:fill="FFFFFF"/>
        <w:spacing w:after="0" w:line="240" w:lineRule="auto"/>
        <w:ind w:left="360"/>
        <w:contextualSpacing/>
        <w:rPr>
          <w:rFonts w:ascii="Arial" w:eastAsia="Times New Roman" w:hAnsi="Arial" w:cs="Arial"/>
          <w:color w:val="000000" w:themeColor="text1"/>
        </w:rPr>
      </w:pPr>
      <w:r w:rsidRPr="0069444F">
        <w:rPr>
          <w:rFonts w:ascii="Arial" w:eastAsia="Times New Roman" w:hAnsi="Arial" w:cs="Arial"/>
          <w:color w:val="000000" w:themeColor="text1"/>
        </w:rPr>
        <w:t xml:space="preserve">Establish a process to link the individual plan of care to SPHM technology and methods such as a clinical pathway or concept map, which incorporates mobility assessment findings, </w:t>
      </w:r>
      <w:r w:rsidRPr="0069444F">
        <w:rPr>
          <w:rFonts w:ascii="Arial" w:eastAsia="Times New Roman" w:hAnsi="Arial" w:cs="Arial"/>
          <w:color w:val="000000" w:themeColor="text1"/>
        </w:rPr>
        <w:lastRenderedPageBreak/>
        <w:t>task to accomplish, and technology and healthcare worker(s) to support the task, as well as a timeline to achieve certain mobility goals.</w:t>
      </w:r>
    </w:p>
    <w:p w14:paraId="541A1BC5" w14:textId="77777777" w:rsidR="0069444F" w:rsidRPr="0069444F" w:rsidRDefault="0069444F" w:rsidP="001C70A6">
      <w:pPr>
        <w:numPr>
          <w:ilvl w:val="0"/>
          <w:numId w:val="122"/>
        </w:numPr>
        <w:shd w:val="clear" w:color="auto" w:fill="FFFFFF"/>
        <w:spacing w:after="0" w:line="240" w:lineRule="auto"/>
        <w:ind w:left="360"/>
        <w:contextualSpacing/>
        <w:rPr>
          <w:rFonts w:ascii="Arial" w:eastAsia="Times New Roman" w:hAnsi="Arial" w:cs="Arial"/>
          <w:color w:val="000000" w:themeColor="text1"/>
        </w:rPr>
      </w:pPr>
      <w:r w:rsidRPr="0069444F">
        <w:rPr>
          <w:rFonts w:ascii="Arial" w:eastAsia="Times New Roman" w:hAnsi="Arial" w:cs="Arial"/>
          <w:color w:val="000000" w:themeColor="text1"/>
        </w:rPr>
        <w:t>Identify strategies to link the individual plan of care to expected outcomes.</w:t>
      </w:r>
    </w:p>
    <w:p w14:paraId="08A8482F" w14:textId="77777777" w:rsidR="0069444F" w:rsidRPr="0069444F" w:rsidRDefault="0069444F" w:rsidP="001C70A6">
      <w:pPr>
        <w:numPr>
          <w:ilvl w:val="1"/>
          <w:numId w:val="122"/>
        </w:numPr>
        <w:shd w:val="clear" w:color="auto" w:fill="FFFFFF"/>
        <w:spacing w:after="0" w:line="240" w:lineRule="auto"/>
        <w:ind w:left="720"/>
        <w:contextualSpacing/>
        <w:rPr>
          <w:rFonts w:ascii="Arial" w:eastAsia="Times New Roman" w:hAnsi="Arial" w:cs="Arial"/>
          <w:color w:val="000000" w:themeColor="text1"/>
        </w:rPr>
      </w:pPr>
      <w:r w:rsidRPr="0069444F">
        <w:rPr>
          <w:rFonts w:ascii="Arial" w:eastAsia="Times New Roman" w:hAnsi="Arial" w:cs="Arial"/>
          <w:color w:val="000000" w:themeColor="text1"/>
        </w:rPr>
        <w:t>Incorporate data collection into the documentation process, such as with a mobility assessment indicator (e.g., minimal, moderate, maximum), the Braden score for assessment of pressure injury risk, or the Fall Mobility sub-scale used in the facility.</w:t>
      </w:r>
    </w:p>
    <w:p w14:paraId="3AE5F0F7" w14:textId="77777777" w:rsidR="0069444F" w:rsidRPr="0069444F" w:rsidRDefault="0069444F" w:rsidP="001C70A6">
      <w:pPr>
        <w:numPr>
          <w:ilvl w:val="1"/>
          <w:numId w:val="229"/>
        </w:numPr>
        <w:shd w:val="clear" w:color="auto" w:fill="FFFFFF"/>
        <w:spacing w:after="0" w:line="240" w:lineRule="auto"/>
        <w:ind w:left="720"/>
        <w:contextualSpacing/>
        <w:rPr>
          <w:rFonts w:ascii="Arial" w:eastAsia="Times New Roman" w:hAnsi="Arial" w:cs="Arial"/>
          <w:color w:val="000000" w:themeColor="text1"/>
        </w:rPr>
      </w:pPr>
      <w:r w:rsidRPr="0069444F">
        <w:rPr>
          <w:rFonts w:ascii="Arial" w:eastAsia="Times New Roman" w:hAnsi="Arial" w:cs="Arial"/>
          <w:color w:val="000000" w:themeColor="text1"/>
        </w:rPr>
        <w:t>Establish a method to analyze collected data with a cross-functional team, recognizing that risk management, quality improvement, occupational health, and other departments are continuously collecting this data; it is then a function of identifying the point of contact for the data and coordinating the distribution of the data.</w:t>
      </w:r>
    </w:p>
    <w:p w14:paraId="225A0EEC" w14:textId="77777777" w:rsidR="0069444F" w:rsidRPr="0069444F" w:rsidRDefault="0069444F" w:rsidP="001C70A6">
      <w:pPr>
        <w:numPr>
          <w:ilvl w:val="0"/>
          <w:numId w:val="230"/>
        </w:numPr>
        <w:shd w:val="clear" w:color="auto" w:fill="FFFFFF"/>
        <w:spacing w:after="0" w:line="240" w:lineRule="auto"/>
        <w:contextualSpacing/>
        <w:rPr>
          <w:rFonts w:ascii="Arial" w:eastAsia="Times New Roman" w:hAnsi="Arial" w:cs="Arial"/>
          <w:color w:val="000000" w:themeColor="text1"/>
        </w:rPr>
      </w:pPr>
      <w:r w:rsidRPr="0069444F">
        <w:rPr>
          <w:rFonts w:ascii="Arial" w:eastAsia="Times New Roman" w:hAnsi="Arial" w:cs="Arial"/>
          <w:color w:val="000000" w:themeColor="text1"/>
        </w:rPr>
        <w:t>Communicate outcomes data to leadership and clinical teams that have been collected and analyzed to determine whether individual care plans (along with required technology) are meeting expected outcomes. Communication of outcome data may be accomplished through clinical area/unit-based reports, area/unit-based meetings, or individual verbal communication.</w:t>
      </w:r>
    </w:p>
    <w:p w14:paraId="73FB2961" w14:textId="77777777" w:rsidR="0069444F" w:rsidRPr="0069444F" w:rsidRDefault="0069444F" w:rsidP="001C70A6">
      <w:pPr>
        <w:numPr>
          <w:ilvl w:val="0"/>
          <w:numId w:val="230"/>
        </w:numPr>
        <w:shd w:val="clear" w:color="auto" w:fill="FFFFFF"/>
        <w:spacing w:after="0" w:line="240" w:lineRule="auto"/>
        <w:contextualSpacing/>
        <w:rPr>
          <w:rFonts w:ascii="Arial" w:eastAsia="Times New Roman" w:hAnsi="Arial" w:cs="Arial"/>
          <w:color w:val="000000" w:themeColor="text1"/>
        </w:rPr>
      </w:pPr>
      <w:r w:rsidRPr="0069444F">
        <w:rPr>
          <w:rFonts w:ascii="Arial" w:eastAsia="Times New Roman" w:hAnsi="Arial" w:cs="Arial"/>
          <w:color w:val="000000" w:themeColor="text1"/>
        </w:rPr>
        <w:t>Manage and monitor outcomes data as necessary for continuous improvement such as activities described in Standard 8.1, to meaningfully link practice to outcomes.</w:t>
      </w:r>
    </w:p>
    <w:p w14:paraId="056F708B" w14:textId="77777777" w:rsidR="0069444F" w:rsidRPr="0069444F" w:rsidRDefault="0069444F" w:rsidP="001C70A6">
      <w:pPr>
        <w:numPr>
          <w:ilvl w:val="0"/>
          <w:numId w:val="122"/>
        </w:numPr>
        <w:shd w:val="clear" w:color="auto" w:fill="FFFFFF"/>
        <w:spacing w:after="0" w:line="240" w:lineRule="auto"/>
        <w:ind w:left="360"/>
        <w:contextualSpacing/>
        <w:rPr>
          <w:rFonts w:ascii="Arial" w:eastAsia="Times New Roman" w:hAnsi="Arial" w:cs="Arial"/>
          <w:color w:val="000000" w:themeColor="text1"/>
        </w:rPr>
      </w:pPr>
      <w:r w:rsidRPr="0069444F">
        <w:rPr>
          <w:rFonts w:ascii="Arial" w:eastAsia="Times New Roman" w:hAnsi="Arial" w:cs="Arial"/>
          <w:color w:val="000000" w:themeColor="text1"/>
        </w:rPr>
        <w:t>Include the mobility/SPHM assessment in each plan of care.</w:t>
      </w:r>
    </w:p>
    <w:p w14:paraId="1F3D332E" w14:textId="77777777" w:rsidR="0069444F" w:rsidRPr="0069444F" w:rsidRDefault="0069444F" w:rsidP="001C70A6">
      <w:pPr>
        <w:numPr>
          <w:ilvl w:val="0"/>
          <w:numId w:val="122"/>
        </w:numPr>
        <w:shd w:val="clear" w:color="auto" w:fill="FFFFFF"/>
        <w:spacing w:after="0" w:line="240" w:lineRule="auto"/>
        <w:ind w:left="360"/>
        <w:contextualSpacing/>
        <w:rPr>
          <w:rFonts w:ascii="Arial" w:eastAsia="Times New Roman" w:hAnsi="Arial" w:cs="Arial"/>
          <w:color w:val="000000" w:themeColor="text1"/>
        </w:rPr>
      </w:pPr>
      <w:r w:rsidRPr="0069444F">
        <w:rPr>
          <w:rFonts w:ascii="Arial" w:eastAsia="Times New Roman" w:hAnsi="Arial" w:cs="Arial"/>
          <w:color w:val="000000" w:themeColor="text1"/>
        </w:rPr>
        <w:t>Include the healthcare recipient, family members, and visitors in discussions of care plan outcomes to better manage expectations associated with the use of technology and healthcare worker support.</w:t>
      </w:r>
    </w:p>
    <w:p w14:paraId="09E12569" w14:textId="77777777" w:rsidR="0069444F" w:rsidRPr="0069444F" w:rsidRDefault="0069444F" w:rsidP="0069444F">
      <w:pPr>
        <w:shd w:val="clear" w:color="auto" w:fill="FFFFFF"/>
        <w:spacing w:after="0" w:line="240" w:lineRule="auto"/>
        <w:rPr>
          <w:rFonts w:ascii="Arial" w:eastAsia="Times New Roman" w:hAnsi="Arial" w:cs="Arial"/>
          <w:color w:val="FF0000"/>
        </w:rPr>
      </w:pPr>
    </w:p>
    <w:p w14:paraId="1D64DB61" w14:textId="77777777" w:rsidR="0069444F" w:rsidRPr="0069444F" w:rsidRDefault="0069444F" w:rsidP="0069444F">
      <w:pPr>
        <w:shd w:val="clear" w:color="auto" w:fill="FFFFFF"/>
        <w:spacing w:after="0" w:line="240" w:lineRule="auto"/>
        <w:rPr>
          <w:rFonts w:ascii="Arial" w:eastAsia="Times New Roman" w:hAnsi="Arial" w:cs="Arial"/>
          <w:b/>
        </w:rPr>
      </w:pPr>
      <w:r w:rsidRPr="0069444F">
        <w:rPr>
          <w:rFonts w:ascii="Arial" w:eastAsia="Times New Roman" w:hAnsi="Arial" w:cs="Arial"/>
          <w:b/>
        </w:rPr>
        <w:t>6.1.3 TIPS</w:t>
      </w:r>
    </w:p>
    <w:p w14:paraId="4140CE7D" w14:textId="77777777" w:rsidR="0069444F" w:rsidRPr="0069444F" w:rsidRDefault="0069444F" w:rsidP="0069444F">
      <w:pPr>
        <w:shd w:val="clear" w:color="auto" w:fill="FFFFFF"/>
        <w:spacing w:after="0" w:line="240" w:lineRule="auto"/>
        <w:contextualSpacing/>
        <w:rPr>
          <w:rFonts w:ascii="Arial" w:eastAsia="Times New Roman" w:hAnsi="Arial" w:cs="Arial"/>
          <w:color w:val="000000" w:themeColor="text1"/>
        </w:rPr>
      </w:pPr>
      <w:r w:rsidRPr="0069444F">
        <w:rPr>
          <w:rFonts w:ascii="Arial" w:eastAsia="Times New Roman" w:hAnsi="Arial" w:cs="Arial"/>
          <w:color w:val="000000" w:themeColor="text1"/>
        </w:rPr>
        <w:t>The selection of SPHM technology will be based on the individualized needs of the health recipient; the goals; the results of the assessment, evaluation, or scoring system; and the use of algorithms or other decision-making tools. The SPHM technology must be safe, comfortable, efficient, readily available, and appropriate for the task or activity to be accomplished.</w:t>
      </w:r>
    </w:p>
    <w:p w14:paraId="6E3E585D" w14:textId="77777777" w:rsidR="0069444F" w:rsidRPr="0069444F" w:rsidRDefault="0069444F" w:rsidP="0069444F">
      <w:pPr>
        <w:shd w:val="clear" w:color="auto" w:fill="FFFFFF"/>
        <w:spacing w:after="0" w:line="240" w:lineRule="auto"/>
        <w:contextualSpacing/>
        <w:rPr>
          <w:rFonts w:ascii="Arial" w:eastAsia="Times New Roman" w:hAnsi="Arial" w:cs="Arial"/>
          <w:color w:val="000000" w:themeColor="text1"/>
        </w:rPr>
      </w:pPr>
    </w:p>
    <w:p w14:paraId="68D0E883" w14:textId="77777777" w:rsidR="0069444F" w:rsidRPr="0069444F" w:rsidRDefault="0069444F" w:rsidP="0069444F">
      <w:pPr>
        <w:shd w:val="clear" w:color="auto" w:fill="FFFFFF"/>
        <w:spacing w:after="0" w:line="240" w:lineRule="auto"/>
        <w:contextualSpacing/>
        <w:rPr>
          <w:rFonts w:ascii="Arial" w:eastAsia="Times New Roman" w:hAnsi="Arial" w:cs="Arial"/>
          <w:color w:val="000000" w:themeColor="text1"/>
        </w:rPr>
      </w:pPr>
      <w:r w:rsidRPr="0069444F">
        <w:rPr>
          <w:rFonts w:ascii="Arial" w:eastAsia="Times New Roman" w:hAnsi="Arial" w:cs="Arial"/>
          <w:color w:val="000000" w:themeColor="text1"/>
        </w:rPr>
        <w:t>The individual plan of care will specify the SPHM procedures, the required SPHM technology, and the parameters for its use. Changes will occur over time with healthcare recipient progression or deterioration.</w:t>
      </w:r>
    </w:p>
    <w:p w14:paraId="3174C5D4" w14:textId="77777777" w:rsidR="0069444F" w:rsidRPr="0069444F" w:rsidRDefault="0069444F" w:rsidP="0069444F">
      <w:pPr>
        <w:shd w:val="clear" w:color="auto" w:fill="FFFFFF"/>
        <w:spacing w:after="0" w:line="240" w:lineRule="auto"/>
        <w:contextualSpacing/>
        <w:rPr>
          <w:rFonts w:ascii="Arial" w:eastAsia="Times New Roman" w:hAnsi="Arial" w:cs="Arial"/>
        </w:rPr>
      </w:pPr>
    </w:p>
    <w:p w14:paraId="67D6207E" w14:textId="77777777" w:rsidR="0069444F" w:rsidRPr="0069444F" w:rsidRDefault="0069444F" w:rsidP="0069444F">
      <w:pPr>
        <w:shd w:val="clear" w:color="auto" w:fill="FFFFFF"/>
        <w:rPr>
          <w:rFonts w:ascii="Arial" w:eastAsia="Times New Roman" w:hAnsi="Arial" w:cs="Arial"/>
        </w:rPr>
      </w:pPr>
      <w:r w:rsidRPr="0069444F">
        <w:rPr>
          <w:rFonts w:ascii="Arial" w:eastAsia="Times New Roman" w:hAnsi="Arial" w:cs="Arial"/>
        </w:rPr>
        <w:t>Recognize mobility as a strategy to return to baseline, an approach consistent with early, progressive mobility practices, pressure injury prevention, and fall prevention.</w:t>
      </w:r>
    </w:p>
    <w:p w14:paraId="1CA970BF" w14:textId="77777777" w:rsidR="0069444F" w:rsidRPr="0069444F" w:rsidRDefault="0069444F" w:rsidP="0069444F">
      <w:pPr>
        <w:spacing w:after="0" w:line="240" w:lineRule="auto"/>
        <w:rPr>
          <w:rFonts w:ascii="Arial" w:hAnsi="Arial" w:cs="Arial"/>
        </w:rPr>
      </w:pPr>
    </w:p>
    <w:p w14:paraId="2B57033D" w14:textId="77777777" w:rsidR="0069444F" w:rsidRPr="0069444F" w:rsidRDefault="0069444F" w:rsidP="0069444F">
      <w:pPr>
        <w:shd w:val="clear" w:color="auto" w:fill="FFFFFF"/>
        <w:spacing w:after="0" w:line="240" w:lineRule="auto"/>
        <w:rPr>
          <w:rFonts w:ascii="Arial" w:eastAsia="Times New Roman" w:hAnsi="Arial" w:cs="Arial"/>
          <w:color w:val="222222"/>
        </w:rPr>
      </w:pPr>
    </w:p>
    <w:p w14:paraId="4424094F" w14:textId="77777777" w:rsidR="0069444F" w:rsidRPr="0069444F" w:rsidRDefault="0069444F" w:rsidP="0069444F">
      <w:pPr>
        <w:shd w:val="clear" w:color="auto" w:fill="FFFFFF"/>
        <w:spacing w:after="0" w:line="240" w:lineRule="auto"/>
        <w:rPr>
          <w:rFonts w:ascii="Arial" w:eastAsia="Times New Roman" w:hAnsi="Arial" w:cs="Arial"/>
          <w:i/>
          <w:color w:val="222222"/>
        </w:rPr>
      </w:pPr>
    </w:p>
    <w:p w14:paraId="358606D9" w14:textId="77777777" w:rsidR="0069444F" w:rsidRPr="0069444F" w:rsidRDefault="0069444F" w:rsidP="0069444F">
      <w:pPr>
        <w:shd w:val="clear" w:color="auto" w:fill="FFFFFF"/>
        <w:spacing w:after="0" w:line="240" w:lineRule="auto"/>
        <w:rPr>
          <w:rFonts w:ascii="Arial" w:eastAsia="Times New Roman" w:hAnsi="Arial" w:cs="Arial"/>
          <w:i/>
          <w:color w:val="222222"/>
        </w:rPr>
      </w:pPr>
      <w:r w:rsidRPr="0069444F">
        <w:rPr>
          <w:rFonts w:ascii="Arial" w:eastAsia="Times New Roman" w:hAnsi="Arial" w:cs="Arial"/>
          <w:b/>
          <w:bCs/>
          <w:i/>
          <w:color w:val="222222"/>
        </w:rPr>
        <w:t>Standard Number 6.1.4</w:t>
      </w:r>
      <w:r w:rsidRPr="0069444F">
        <w:rPr>
          <w:rFonts w:ascii="Arial" w:eastAsia="Times New Roman" w:hAnsi="Arial" w:cs="Arial"/>
          <w:i/>
          <w:color w:val="222222"/>
        </w:rPr>
        <w:t xml:space="preserve"> </w:t>
      </w:r>
      <w:r w:rsidRPr="0069444F">
        <w:rPr>
          <w:rFonts w:ascii="Arial" w:eastAsia="Times New Roman" w:hAnsi="Arial" w:cs="Arial"/>
          <w:b/>
          <w:i/>
          <w:color w:val="222222"/>
        </w:rPr>
        <w:t xml:space="preserve">Address SPHM at transitions of care. </w:t>
      </w:r>
      <w:r w:rsidRPr="0069444F">
        <w:rPr>
          <w:rFonts w:ascii="Arial" w:eastAsia="Times New Roman" w:hAnsi="Arial" w:cs="Arial"/>
          <w:i/>
          <w:color w:val="222222"/>
        </w:rPr>
        <w:t>The shift report, transfer, or discharge plan will include information and resources for SPHM, as appropriate.</w:t>
      </w:r>
    </w:p>
    <w:p w14:paraId="71C182ED" w14:textId="77777777" w:rsidR="0069444F" w:rsidRPr="0069444F" w:rsidRDefault="0069444F" w:rsidP="0069444F">
      <w:pPr>
        <w:shd w:val="clear" w:color="auto" w:fill="FFFFFF"/>
        <w:spacing w:after="0" w:line="240" w:lineRule="auto"/>
        <w:rPr>
          <w:rFonts w:ascii="Arial" w:eastAsia="Times New Roman" w:hAnsi="Arial" w:cs="Arial"/>
          <w:color w:val="222222"/>
        </w:rPr>
      </w:pPr>
    </w:p>
    <w:p w14:paraId="27C8C4F8" w14:textId="77777777" w:rsidR="0069444F" w:rsidRPr="0069444F" w:rsidRDefault="0069444F" w:rsidP="0069444F">
      <w:pPr>
        <w:shd w:val="clear" w:color="auto" w:fill="FFFFFF"/>
        <w:spacing w:after="0" w:line="240" w:lineRule="auto"/>
        <w:rPr>
          <w:rFonts w:ascii="Arial" w:eastAsia="Times New Roman" w:hAnsi="Arial" w:cs="Arial"/>
        </w:rPr>
      </w:pPr>
      <w:r w:rsidRPr="0069444F">
        <w:rPr>
          <w:rFonts w:ascii="Arial" w:eastAsia="Times New Roman" w:hAnsi="Arial" w:cs="Arial"/>
          <w:b/>
          <w:color w:val="222222"/>
        </w:rPr>
        <w:t xml:space="preserve">Introduction: </w:t>
      </w:r>
      <w:r w:rsidRPr="0069444F">
        <w:rPr>
          <w:rFonts w:ascii="Arial" w:eastAsia="Times New Roman" w:hAnsi="Arial" w:cs="Arial"/>
        </w:rPr>
        <w:t>Proper communication and conveyance of essential information between clinicians or other members of the health care team must occur during a shift change, and with transitions to a new environment of care, either within the same healthcare organization, to an outside agency or home environment. Proper exchange of information in the form of handoffs will allow for continuity of care, continued improvements in mobility, and greater healthcare recipient safety. Care information on the current state should be documented and available for all healthcare workers who may mobilize the healthcare recipient in any capacity.</w:t>
      </w:r>
    </w:p>
    <w:p w14:paraId="5C393622" w14:textId="77777777" w:rsidR="0069444F" w:rsidRPr="0069444F" w:rsidRDefault="0069444F" w:rsidP="0069444F">
      <w:pPr>
        <w:shd w:val="clear" w:color="auto" w:fill="FFFFFF"/>
        <w:spacing w:after="0" w:line="240" w:lineRule="auto"/>
        <w:rPr>
          <w:rFonts w:ascii="Arial" w:eastAsia="Times New Roman" w:hAnsi="Arial" w:cs="Arial"/>
        </w:rPr>
      </w:pPr>
    </w:p>
    <w:p w14:paraId="19DEA09A" w14:textId="77777777" w:rsidR="0069444F" w:rsidRPr="0069444F" w:rsidRDefault="0069444F" w:rsidP="0069444F">
      <w:pPr>
        <w:shd w:val="clear" w:color="auto" w:fill="FFFFFF"/>
        <w:spacing w:after="0" w:line="240" w:lineRule="auto"/>
        <w:contextualSpacing/>
        <w:rPr>
          <w:rFonts w:ascii="Arial" w:eastAsia="Times New Roman" w:hAnsi="Arial" w:cs="Arial"/>
        </w:rPr>
      </w:pPr>
      <w:r w:rsidRPr="0069444F">
        <w:rPr>
          <w:rFonts w:ascii="Arial" w:eastAsia="Times New Roman" w:hAnsi="Arial" w:cs="Arial"/>
        </w:rPr>
        <w:t xml:space="preserve">The processes for the exchange of safe patient handling and mobility (SPHM) information and resources should be listed in the policies and procedures associated with the SPHM program </w:t>
      </w:r>
      <w:r w:rsidRPr="0069444F">
        <w:rPr>
          <w:rFonts w:ascii="Arial" w:eastAsia="Times New Roman" w:hAnsi="Arial" w:cs="Arial"/>
        </w:rPr>
        <w:lastRenderedPageBreak/>
        <w:t xml:space="preserve">and written into the individual job title processes established through the healthcare organization. Standards should be set for access to SPHM healthcare recipient information and should be made available to all members of the care team.  </w:t>
      </w:r>
    </w:p>
    <w:p w14:paraId="0CC3FD27" w14:textId="77777777" w:rsidR="0069444F" w:rsidRPr="0069444F" w:rsidRDefault="0069444F" w:rsidP="0069444F">
      <w:pPr>
        <w:shd w:val="clear" w:color="auto" w:fill="FFFFFF"/>
        <w:spacing w:after="0" w:line="240" w:lineRule="auto"/>
        <w:contextualSpacing/>
        <w:rPr>
          <w:rFonts w:ascii="Arial" w:eastAsia="Times New Roman" w:hAnsi="Arial" w:cs="Arial"/>
        </w:rPr>
      </w:pPr>
    </w:p>
    <w:p w14:paraId="55D38667" w14:textId="77777777" w:rsidR="0069444F" w:rsidRPr="0069444F" w:rsidRDefault="0069444F" w:rsidP="0069444F">
      <w:pPr>
        <w:shd w:val="clear" w:color="auto" w:fill="FFFFFF"/>
        <w:spacing w:after="0" w:line="240" w:lineRule="auto"/>
        <w:contextualSpacing/>
        <w:rPr>
          <w:rFonts w:ascii="Arial" w:eastAsia="Times New Roman" w:hAnsi="Arial" w:cs="Arial"/>
        </w:rPr>
      </w:pPr>
      <w:r w:rsidRPr="0069444F">
        <w:rPr>
          <w:rFonts w:ascii="Arial" w:eastAsia="Times New Roman" w:hAnsi="Arial" w:cs="Arial"/>
        </w:rPr>
        <w:t xml:space="preserve">Optimal communication of mobility status and assessments occur when using shared electronic health records for all members of the health care team to access. Healthcare recipient communication boards must be kept up to date, noting the date and time of entries, with up-to-date information regarding mobility status. Inter-facility and personnel handoff communication should provide a history of the SPHM mobility status, technology used, and goals in the plan of care. This information should be integrated into the form or format used in the handoff. </w:t>
      </w:r>
    </w:p>
    <w:p w14:paraId="2ED7F0F7" w14:textId="77777777" w:rsidR="0069444F" w:rsidRPr="0069444F" w:rsidRDefault="0069444F" w:rsidP="0069444F">
      <w:pPr>
        <w:shd w:val="clear" w:color="auto" w:fill="FFFFFF"/>
        <w:spacing w:after="0" w:line="240" w:lineRule="auto"/>
        <w:contextualSpacing/>
        <w:rPr>
          <w:rFonts w:ascii="Arial" w:eastAsia="Times New Roman" w:hAnsi="Arial" w:cs="Arial"/>
        </w:rPr>
      </w:pPr>
    </w:p>
    <w:p w14:paraId="2D43FB83" w14:textId="77777777" w:rsidR="0069444F" w:rsidRPr="0069444F" w:rsidRDefault="0069444F" w:rsidP="0069444F">
      <w:pPr>
        <w:shd w:val="clear" w:color="auto" w:fill="FFFFFF"/>
        <w:spacing w:after="0" w:line="240" w:lineRule="auto"/>
        <w:contextualSpacing/>
        <w:rPr>
          <w:rFonts w:ascii="Arial" w:eastAsia="Times New Roman" w:hAnsi="Arial" w:cs="Arial"/>
        </w:rPr>
      </w:pPr>
      <w:r w:rsidRPr="0069444F">
        <w:rPr>
          <w:rFonts w:ascii="Arial" w:eastAsia="Times New Roman" w:hAnsi="Arial" w:cs="Arial"/>
        </w:rPr>
        <w:t>Handoff communication to an outside healthcare organization/agency should include the mobility status described in terms of the receiving healthcare organization/agency can understand, including all technology types required for use with the healthcare recipient. The availability of SPHM technology should be a factor in determining suitable and appropriate facilities for transfer. For individuals of size, the inclusion of appropriate SPHM technology is critical for successful, safe handoff, and progression of care.</w:t>
      </w:r>
    </w:p>
    <w:p w14:paraId="2414AAE1" w14:textId="77777777" w:rsidR="0069444F" w:rsidRPr="0069444F" w:rsidRDefault="0069444F" w:rsidP="0069444F">
      <w:pPr>
        <w:shd w:val="clear" w:color="auto" w:fill="FFFFFF"/>
        <w:spacing w:after="0" w:line="240" w:lineRule="auto"/>
        <w:rPr>
          <w:rFonts w:ascii="Arial" w:eastAsia="Times New Roman" w:hAnsi="Arial" w:cs="Arial"/>
          <w:color w:val="FF0000"/>
        </w:rPr>
      </w:pPr>
    </w:p>
    <w:p w14:paraId="47EC4EDB" w14:textId="77777777" w:rsidR="0069444F" w:rsidRPr="0069444F" w:rsidRDefault="0069444F" w:rsidP="0069444F">
      <w:pPr>
        <w:shd w:val="clear" w:color="auto" w:fill="FFFFFF"/>
        <w:spacing w:after="0" w:line="240" w:lineRule="auto"/>
        <w:rPr>
          <w:rFonts w:ascii="Arial" w:eastAsia="Times New Roman" w:hAnsi="Arial" w:cs="Arial"/>
          <w:b/>
          <w:bCs/>
        </w:rPr>
      </w:pPr>
      <w:r w:rsidRPr="0069444F">
        <w:rPr>
          <w:rFonts w:ascii="Arial" w:eastAsia="Times New Roman" w:hAnsi="Arial" w:cs="Arial"/>
          <w:b/>
          <w:bCs/>
          <w:color w:val="000000"/>
        </w:rPr>
        <w:t>Upon completion of the review/implementation of this standard, you/your healthcare organization should understand and/or demonstrate the following:</w:t>
      </w:r>
    </w:p>
    <w:p w14:paraId="4F9A0E96" w14:textId="77777777" w:rsidR="0069444F" w:rsidRPr="0069444F" w:rsidRDefault="0069444F" w:rsidP="001C70A6">
      <w:pPr>
        <w:numPr>
          <w:ilvl w:val="0"/>
          <w:numId w:val="218"/>
        </w:numPr>
        <w:shd w:val="clear" w:color="auto" w:fill="FFFFFF"/>
        <w:spacing w:after="0" w:line="240" w:lineRule="auto"/>
        <w:ind w:left="720"/>
        <w:contextualSpacing/>
        <w:rPr>
          <w:rFonts w:ascii="Arial" w:eastAsia="Times New Roman" w:hAnsi="Arial" w:cs="Arial"/>
          <w:color w:val="000000" w:themeColor="text1"/>
        </w:rPr>
      </w:pPr>
      <w:r w:rsidRPr="0069444F">
        <w:rPr>
          <w:rFonts w:ascii="Arial" w:eastAsia="Times New Roman" w:hAnsi="Arial" w:cs="Arial"/>
          <w:color w:val="000000" w:themeColor="text1"/>
        </w:rPr>
        <w:t>Consistent communication of healthcare recipient’s SPHM needs between all parties responsible for mobility and transition.</w:t>
      </w:r>
    </w:p>
    <w:p w14:paraId="642E60F7" w14:textId="77777777" w:rsidR="0069444F" w:rsidRPr="0069444F" w:rsidRDefault="0069444F" w:rsidP="001C70A6">
      <w:pPr>
        <w:numPr>
          <w:ilvl w:val="0"/>
          <w:numId w:val="123"/>
        </w:numPr>
        <w:shd w:val="clear" w:color="auto" w:fill="FFFFFF"/>
        <w:spacing w:after="0" w:line="240" w:lineRule="auto"/>
        <w:ind w:left="720"/>
        <w:contextualSpacing/>
        <w:rPr>
          <w:rFonts w:ascii="Arial" w:eastAsia="Times New Roman" w:hAnsi="Arial" w:cs="Arial"/>
          <w:color w:val="000000" w:themeColor="text1"/>
        </w:rPr>
      </w:pPr>
      <w:r w:rsidRPr="0069444F">
        <w:rPr>
          <w:rFonts w:ascii="Arial" w:eastAsia="Times New Roman" w:hAnsi="Arial" w:cs="Arial"/>
          <w:color w:val="000000" w:themeColor="text1"/>
        </w:rPr>
        <w:t>Development of a plan for clear communication of mobility status with change-of-shift and change-of-department handoff communication.</w:t>
      </w:r>
    </w:p>
    <w:p w14:paraId="624AC0B7" w14:textId="77777777" w:rsidR="0069444F" w:rsidRPr="0069444F" w:rsidRDefault="0069444F" w:rsidP="001C70A6">
      <w:pPr>
        <w:numPr>
          <w:ilvl w:val="0"/>
          <w:numId w:val="123"/>
        </w:numPr>
        <w:shd w:val="clear" w:color="auto" w:fill="FFFFFF"/>
        <w:spacing w:after="0" w:line="240" w:lineRule="auto"/>
        <w:ind w:left="720"/>
        <w:contextualSpacing/>
        <w:rPr>
          <w:rFonts w:ascii="Arial" w:eastAsia="Times New Roman" w:hAnsi="Arial" w:cs="Arial"/>
          <w:color w:val="000000" w:themeColor="text1"/>
        </w:rPr>
      </w:pPr>
      <w:r w:rsidRPr="0069444F">
        <w:rPr>
          <w:rFonts w:ascii="Arial" w:eastAsia="Times New Roman" w:hAnsi="Arial" w:cs="Arial"/>
          <w:color w:val="000000" w:themeColor="text1"/>
        </w:rPr>
        <w:t>Redundancy of communication of SPHM/mobility needs by utilization of verbal and written information and posting in areas where all staff responsible for mobility can access.</w:t>
      </w:r>
    </w:p>
    <w:p w14:paraId="68D01647" w14:textId="77777777" w:rsidR="0069444F" w:rsidRPr="0069444F" w:rsidRDefault="0069444F" w:rsidP="001C70A6">
      <w:pPr>
        <w:numPr>
          <w:ilvl w:val="0"/>
          <w:numId w:val="123"/>
        </w:numPr>
        <w:shd w:val="clear" w:color="auto" w:fill="FFFFFF"/>
        <w:spacing w:after="0" w:line="240" w:lineRule="auto"/>
        <w:ind w:left="720"/>
        <w:contextualSpacing/>
        <w:rPr>
          <w:rFonts w:ascii="Arial" w:eastAsia="Times New Roman" w:hAnsi="Arial" w:cs="Arial"/>
          <w:color w:val="000000" w:themeColor="text1"/>
        </w:rPr>
      </w:pPr>
      <w:r w:rsidRPr="0069444F">
        <w:rPr>
          <w:rFonts w:ascii="Arial" w:eastAsia="Times New Roman" w:hAnsi="Arial" w:cs="Arial"/>
          <w:color w:val="000000" w:themeColor="text1"/>
        </w:rPr>
        <w:t>Provision of a communication plan for discharge to outside agencies which can be easily understood related to providing the appropriate level of SPHM/mobility care and support technology.</w:t>
      </w:r>
    </w:p>
    <w:p w14:paraId="11F38DEB" w14:textId="77777777" w:rsidR="0069444F" w:rsidRPr="0069444F" w:rsidRDefault="0069444F" w:rsidP="0069444F">
      <w:pPr>
        <w:shd w:val="clear" w:color="auto" w:fill="FFFFFF"/>
        <w:spacing w:after="0" w:line="240" w:lineRule="auto"/>
        <w:rPr>
          <w:rFonts w:ascii="Arial" w:eastAsia="Times New Roman" w:hAnsi="Arial" w:cs="Arial"/>
          <w:color w:val="FF0000"/>
        </w:rPr>
      </w:pPr>
    </w:p>
    <w:p w14:paraId="479827F8" w14:textId="77777777" w:rsidR="0069444F" w:rsidRPr="0069444F" w:rsidRDefault="0069444F" w:rsidP="0069444F">
      <w:pPr>
        <w:shd w:val="clear" w:color="auto" w:fill="FFFFFF"/>
        <w:spacing w:after="0" w:line="240" w:lineRule="auto"/>
        <w:contextualSpacing/>
        <w:rPr>
          <w:rFonts w:ascii="Arial" w:eastAsia="Times New Roman" w:hAnsi="Arial" w:cs="Arial"/>
          <w:b/>
          <w:bCs/>
          <w:color w:val="000000" w:themeColor="text1"/>
        </w:rPr>
      </w:pPr>
      <w:r w:rsidRPr="0069444F">
        <w:rPr>
          <w:rFonts w:ascii="Arial" w:eastAsia="Times New Roman" w:hAnsi="Arial" w:cs="Arial"/>
          <w:b/>
          <w:bCs/>
          <w:color w:val="000000" w:themeColor="text1"/>
        </w:rPr>
        <w:t>Implementing Standard 6.1.4</w:t>
      </w:r>
    </w:p>
    <w:p w14:paraId="33422664" w14:textId="77777777" w:rsidR="0069444F" w:rsidRPr="0069444F" w:rsidRDefault="0069444F" w:rsidP="001C70A6">
      <w:pPr>
        <w:numPr>
          <w:ilvl w:val="0"/>
          <w:numId w:val="124"/>
        </w:numPr>
        <w:shd w:val="clear" w:color="auto" w:fill="FFFFFF"/>
        <w:spacing w:after="0" w:line="240" w:lineRule="auto"/>
        <w:ind w:left="360"/>
        <w:contextualSpacing/>
        <w:rPr>
          <w:rFonts w:ascii="Arial" w:eastAsia="Times New Roman" w:hAnsi="Arial" w:cs="Arial"/>
          <w:color w:val="000000" w:themeColor="text1"/>
        </w:rPr>
      </w:pPr>
      <w:r w:rsidRPr="0069444F">
        <w:rPr>
          <w:rFonts w:ascii="Arial" w:eastAsia="Times New Roman" w:hAnsi="Arial" w:cs="Arial"/>
          <w:color w:val="000000" w:themeColor="text1"/>
        </w:rPr>
        <w:t>Develop a written communication tool to address SPHM at transitions of care (i.e., discharge plan).</w:t>
      </w:r>
    </w:p>
    <w:p w14:paraId="0BC7A73E" w14:textId="77777777" w:rsidR="0069444F" w:rsidRPr="0069444F" w:rsidRDefault="0069444F" w:rsidP="001C70A6">
      <w:pPr>
        <w:numPr>
          <w:ilvl w:val="0"/>
          <w:numId w:val="226"/>
        </w:numPr>
        <w:shd w:val="clear" w:color="auto" w:fill="FFFFFF"/>
        <w:spacing w:after="0" w:line="240" w:lineRule="auto"/>
        <w:contextualSpacing/>
        <w:rPr>
          <w:rFonts w:ascii="Arial" w:eastAsia="Times New Roman" w:hAnsi="Arial" w:cs="Arial"/>
          <w:color w:val="000000" w:themeColor="text1"/>
        </w:rPr>
      </w:pPr>
      <w:r w:rsidRPr="0069444F">
        <w:rPr>
          <w:rFonts w:ascii="Arial" w:eastAsia="Times New Roman" w:hAnsi="Arial" w:cs="Arial"/>
          <w:color w:val="000000" w:themeColor="text1"/>
        </w:rPr>
        <w:t>Consider integrating communication processes into existing communication tools.</w:t>
      </w:r>
    </w:p>
    <w:p w14:paraId="0567B1FF" w14:textId="77777777" w:rsidR="0069444F" w:rsidRPr="0069444F" w:rsidRDefault="0069444F" w:rsidP="001C70A6">
      <w:pPr>
        <w:numPr>
          <w:ilvl w:val="0"/>
          <w:numId w:val="226"/>
        </w:numPr>
        <w:shd w:val="clear" w:color="auto" w:fill="FFFFFF"/>
        <w:spacing w:after="0" w:line="240" w:lineRule="auto"/>
        <w:contextualSpacing/>
        <w:rPr>
          <w:rFonts w:ascii="Arial" w:eastAsia="Times New Roman" w:hAnsi="Arial" w:cs="Arial"/>
          <w:color w:val="000000" w:themeColor="text1"/>
        </w:rPr>
      </w:pPr>
      <w:r w:rsidRPr="0069444F">
        <w:rPr>
          <w:rFonts w:ascii="Arial" w:eastAsia="Times New Roman" w:hAnsi="Arial" w:cs="Arial"/>
          <w:color w:val="000000" w:themeColor="text1"/>
        </w:rPr>
        <w:t>Identify the use of specific SPHM technology.</w:t>
      </w:r>
    </w:p>
    <w:p w14:paraId="76242726" w14:textId="77777777" w:rsidR="0069444F" w:rsidRPr="0069444F" w:rsidRDefault="0069444F" w:rsidP="001C70A6">
      <w:pPr>
        <w:numPr>
          <w:ilvl w:val="0"/>
          <w:numId w:val="226"/>
        </w:numPr>
        <w:shd w:val="clear" w:color="auto" w:fill="FFFFFF"/>
        <w:spacing w:after="0" w:line="240" w:lineRule="auto"/>
        <w:contextualSpacing/>
        <w:rPr>
          <w:rFonts w:ascii="Arial" w:eastAsia="Times New Roman" w:hAnsi="Arial" w:cs="Arial"/>
          <w:color w:val="000000" w:themeColor="text1"/>
        </w:rPr>
      </w:pPr>
      <w:r w:rsidRPr="0069444F">
        <w:rPr>
          <w:rFonts w:ascii="Arial" w:eastAsia="Times New Roman" w:hAnsi="Arial" w:cs="Arial"/>
          <w:color w:val="000000" w:themeColor="text1"/>
        </w:rPr>
        <w:t>Indicate the response of the healthcare recipient to SPHM technology.</w:t>
      </w:r>
    </w:p>
    <w:p w14:paraId="63FEE0C0" w14:textId="77777777" w:rsidR="0069444F" w:rsidRPr="0069444F" w:rsidRDefault="0069444F" w:rsidP="001C70A6">
      <w:pPr>
        <w:numPr>
          <w:ilvl w:val="0"/>
          <w:numId w:val="124"/>
        </w:numPr>
        <w:shd w:val="clear" w:color="auto" w:fill="FFFFFF"/>
        <w:spacing w:after="0" w:line="240" w:lineRule="auto"/>
        <w:ind w:left="360"/>
        <w:contextualSpacing/>
        <w:rPr>
          <w:rFonts w:ascii="Arial" w:eastAsia="Times New Roman" w:hAnsi="Arial" w:cs="Arial"/>
          <w:b/>
          <w:color w:val="000000" w:themeColor="text1"/>
        </w:rPr>
      </w:pPr>
      <w:r w:rsidRPr="0069444F">
        <w:rPr>
          <w:rFonts w:ascii="Arial" w:eastAsia="Times New Roman" w:hAnsi="Arial" w:cs="Arial"/>
          <w:color w:val="000000" w:themeColor="text1"/>
        </w:rPr>
        <w:t xml:space="preserve">Integrate SPHM information/resources into hand-off communications (see Figure 6-2, Downtime Transport Hand-off Checklist.  </w:t>
      </w:r>
      <w:r w:rsidRPr="0069444F">
        <w:rPr>
          <w:rFonts w:ascii="Arial" w:eastAsia="Times New Roman" w:hAnsi="Arial" w:cs="Arial"/>
          <w:b/>
          <w:color w:val="000000" w:themeColor="text1"/>
          <w:highlight w:val="green"/>
        </w:rPr>
        <w:t>(‘Good Samaritan’ needs to be deleted)</w:t>
      </w:r>
    </w:p>
    <w:p w14:paraId="44012102" w14:textId="77777777" w:rsidR="0069444F" w:rsidRPr="0069444F" w:rsidRDefault="0069444F" w:rsidP="0069444F">
      <w:pPr>
        <w:shd w:val="clear" w:color="auto" w:fill="FFFFFF"/>
        <w:spacing w:after="0" w:line="240" w:lineRule="auto"/>
        <w:ind w:left="360"/>
        <w:contextualSpacing/>
        <w:rPr>
          <w:rFonts w:ascii="Arial" w:eastAsia="Times New Roman" w:hAnsi="Arial" w:cs="Arial"/>
          <w:b/>
          <w:color w:val="000000" w:themeColor="text1"/>
          <w:highlight w:val="magenta"/>
        </w:rPr>
      </w:pPr>
    </w:p>
    <w:p w14:paraId="7A5C1BD8" w14:textId="77777777" w:rsidR="0069444F" w:rsidRPr="0069444F" w:rsidRDefault="0069444F" w:rsidP="0069444F">
      <w:pPr>
        <w:shd w:val="clear" w:color="auto" w:fill="FFFFFF"/>
        <w:spacing w:after="0" w:line="240" w:lineRule="auto"/>
        <w:ind w:left="360"/>
        <w:contextualSpacing/>
        <w:rPr>
          <w:rFonts w:ascii="Arial" w:eastAsia="Times New Roman" w:hAnsi="Arial" w:cs="Arial"/>
          <w:b/>
          <w:color w:val="000000" w:themeColor="text1"/>
          <w:sz w:val="24"/>
        </w:rPr>
      </w:pPr>
      <w:r w:rsidRPr="0069444F">
        <w:rPr>
          <w:rFonts w:ascii="Arial" w:eastAsia="Times New Roman" w:hAnsi="Arial" w:cs="Arial"/>
          <w:b/>
          <w:color w:val="000000" w:themeColor="text1"/>
          <w:sz w:val="24"/>
          <w:highlight w:val="magenta"/>
        </w:rPr>
        <w:t>INSERT DOWNTIME TRANSPORT HAND-OFF</w:t>
      </w:r>
      <w:r w:rsidRPr="0069444F">
        <w:rPr>
          <w:rFonts w:ascii="Arial" w:eastAsia="Times New Roman" w:hAnsi="Arial" w:cs="Arial"/>
          <w:b/>
          <w:color w:val="000000" w:themeColor="text1"/>
          <w:sz w:val="24"/>
        </w:rPr>
        <w:t xml:space="preserve"> Fig 6-2</w:t>
      </w:r>
    </w:p>
    <w:p w14:paraId="3AA530AB" w14:textId="77777777" w:rsidR="0069444F" w:rsidRPr="0069444F" w:rsidRDefault="0069444F" w:rsidP="0069444F">
      <w:pPr>
        <w:shd w:val="clear" w:color="auto" w:fill="FFFFFF"/>
        <w:spacing w:after="0" w:line="240" w:lineRule="auto"/>
        <w:ind w:left="360"/>
        <w:contextualSpacing/>
        <w:rPr>
          <w:rFonts w:ascii="Arial" w:eastAsia="Times New Roman" w:hAnsi="Arial" w:cs="Arial"/>
          <w:b/>
          <w:color w:val="000000" w:themeColor="text1"/>
        </w:rPr>
      </w:pPr>
    </w:p>
    <w:p w14:paraId="6E48EC0E" w14:textId="77777777" w:rsidR="0069444F" w:rsidRPr="0069444F" w:rsidRDefault="0069444F" w:rsidP="001C70A6">
      <w:pPr>
        <w:numPr>
          <w:ilvl w:val="0"/>
          <w:numId w:val="231"/>
        </w:numPr>
        <w:shd w:val="clear" w:color="auto" w:fill="FFFFFF"/>
        <w:spacing w:after="0" w:line="240" w:lineRule="auto"/>
        <w:contextualSpacing/>
        <w:rPr>
          <w:rFonts w:ascii="Arial" w:eastAsia="Times New Roman" w:hAnsi="Arial" w:cs="Arial"/>
          <w:color w:val="000000" w:themeColor="text1"/>
        </w:rPr>
      </w:pPr>
      <w:r w:rsidRPr="0069444F">
        <w:rPr>
          <w:rFonts w:ascii="Arial" w:eastAsia="Times New Roman" w:hAnsi="Arial" w:cs="Arial"/>
          <w:color w:val="000000" w:themeColor="text1"/>
        </w:rPr>
        <w:t>Develop a policy/procedure to incorporate SPHM information and resources, including the specific technology the healthcare recipient has used. As well, include assessment scores such as from the Bedside Mobility Assessment Tool (BMAT) for mobility assessment, the Braden score for assessment of pressure injury risk, and the fall mobility sub-scale used in the facility.</w:t>
      </w:r>
    </w:p>
    <w:p w14:paraId="7E94D06A" w14:textId="77777777" w:rsidR="0069444F" w:rsidRPr="0069444F" w:rsidRDefault="0069444F" w:rsidP="001C70A6">
      <w:pPr>
        <w:numPr>
          <w:ilvl w:val="0"/>
          <w:numId w:val="231"/>
        </w:numPr>
        <w:shd w:val="clear" w:color="auto" w:fill="FFFFFF"/>
        <w:spacing w:after="0" w:line="240" w:lineRule="auto"/>
        <w:contextualSpacing/>
        <w:rPr>
          <w:rFonts w:ascii="Arial" w:eastAsia="Times New Roman" w:hAnsi="Arial" w:cs="Arial"/>
          <w:color w:val="000000" w:themeColor="text1"/>
        </w:rPr>
      </w:pPr>
      <w:r w:rsidRPr="0069444F">
        <w:rPr>
          <w:rFonts w:ascii="Arial" w:eastAsia="Times New Roman" w:hAnsi="Arial" w:cs="Arial"/>
          <w:color w:val="000000" w:themeColor="text1"/>
        </w:rPr>
        <w:t>Provide processes, such as steps to handoff communication, either verbally, electronically, or in hard-copy form.</w:t>
      </w:r>
    </w:p>
    <w:p w14:paraId="2E0C721D" w14:textId="77777777" w:rsidR="0069444F" w:rsidRPr="0069444F" w:rsidRDefault="0069444F" w:rsidP="001C70A6">
      <w:pPr>
        <w:numPr>
          <w:ilvl w:val="0"/>
          <w:numId w:val="231"/>
        </w:numPr>
        <w:shd w:val="clear" w:color="auto" w:fill="FFFFFF"/>
        <w:spacing w:after="0" w:line="240" w:lineRule="auto"/>
        <w:contextualSpacing/>
        <w:rPr>
          <w:rFonts w:ascii="Arial" w:eastAsia="Times New Roman" w:hAnsi="Arial" w:cs="Arial"/>
          <w:color w:val="000000" w:themeColor="text1"/>
        </w:rPr>
      </w:pPr>
      <w:r w:rsidRPr="0069444F">
        <w:rPr>
          <w:rFonts w:ascii="Arial" w:eastAsia="Times New Roman" w:hAnsi="Arial" w:cs="Arial"/>
          <w:color w:val="000000" w:themeColor="text1"/>
        </w:rPr>
        <w:lastRenderedPageBreak/>
        <w:t>Integrate SPHM information including trends in mobility status into the handoff documentation and include it in electronic records.</w:t>
      </w:r>
    </w:p>
    <w:p w14:paraId="2E8282E6" w14:textId="77777777" w:rsidR="0069444F" w:rsidRPr="0069444F" w:rsidRDefault="0069444F" w:rsidP="001C70A6">
      <w:pPr>
        <w:numPr>
          <w:ilvl w:val="0"/>
          <w:numId w:val="231"/>
        </w:numPr>
        <w:spacing w:after="0" w:line="240" w:lineRule="auto"/>
        <w:contextualSpacing/>
        <w:rPr>
          <w:rFonts w:ascii="Arial" w:eastAsia="Times New Roman" w:hAnsi="Arial" w:cs="Arial"/>
          <w:color w:val="000000" w:themeColor="text1"/>
        </w:rPr>
      </w:pPr>
      <w:r w:rsidRPr="0069444F">
        <w:rPr>
          <w:rFonts w:ascii="Arial" w:eastAsia="Times New Roman" w:hAnsi="Arial" w:cs="Arial"/>
          <w:color w:val="000000" w:themeColor="text1"/>
        </w:rPr>
        <w:t>Ensure all staff receive training that includes SPHM information/resources.</w:t>
      </w:r>
    </w:p>
    <w:p w14:paraId="5FE48C84" w14:textId="77777777" w:rsidR="0069444F" w:rsidRPr="0069444F" w:rsidRDefault="0069444F" w:rsidP="0069444F">
      <w:pPr>
        <w:spacing w:after="0" w:line="240" w:lineRule="auto"/>
        <w:rPr>
          <w:rFonts w:ascii="Arial" w:hAnsi="Arial" w:cs="Arial"/>
        </w:rPr>
      </w:pPr>
    </w:p>
    <w:p w14:paraId="5DEF916C" w14:textId="77777777" w:rsidR="0069444F" w:rsidRPr="0069444F" w:rsidRDefault="0069444F" w:rsidP="0069444F">
      <w:pPr>
        <w:shd w:val="clear" w:color="auto" w:fill="FFFFFF"/>
        <w:spacing w:after="0" w:line="240" w:lineRule="auto"/>
        <w:rPr>
          <w:rFonts w:ascii="Arial" w:eastAsia="Times New Roman" w:hAnsi="Arial" w:cs="Arial"/>
          <w:b/>
          <w:bCs/>
          <w:color w:val="222222"/>
        </w:rPr>
      </w:pPr>
      <w:r w:rsidRPr="0069444F">
        <w:rPr>
          <w:rFonts w:ascii="Arial" w:eastAsia="Times New Roman" w:hAnsi="Arial" w:cs="Arial"/>
          <w:b/>
          <w:bCs/>
          <w:color w:val="222222"/>
        </w:rPr>
        <w:t>6.1.4 References</w:t>
      </w:r>
    </w:p>
    <w:p w14:paraId="4AAAC489" w14:textId="77777777" w:rsidR="0069444F" w:rsidRPr="0069444F" w:rsidRDefault="0069444F" w:rsidP="001C70A6">
      <w:pPr>
        <w:numPr>
          <w:ilvl w:val="0"/>
          <w:numId w:val="235"/>
        </w:numPr>
        <w:shd w:val="clear" w:color="auto" w:fill="FFFFFF"/>
        <w:spacing w:after="0" w:line="240" w:lineRule="auto"/>
        <w:rPr>
          <w:rFonts w:ascii="Arial" w:hAnsi="Arial" w:cs="Arial"/>
        </w:rPr>
      </w:pPr>
      <w:r w:rsidRPr="0069444F">
        <w:rPr>
          <w:rFonts w:ascii="Arial" w:hAnsi="Arial" w:cs="Arial"/>
        </w:rPr>
        <w:t>Boynton, Teresa, Lesly Kelly, and A. Perez. "Implementing a mobility assessment tool for nurses." </w:t>
      </w:r>
      <w:r w:rsidRPr="0069444F">
        <w:rPr>
          <w:rFonts w:ascii="Arial" w:hAnsi="Arial" w:cs="Arial"/>
          <w:i/>
          <w:iCs/>
        </w:rPr>
        <w:t>American Nurse Today</w:t>
      </w:r>
      <w:r w:rsidRPr="0069444F">
        <w:rPr>
          <w:rFonts w:ascii="Arial" w:hAnsi="Arial" w:cs="Arial"/>
        </w:rPr>
        <w:t> 9, no. 9 (2014): 13-16.</w:t>
      </w:r>
      <w:r w:rsidRPr="0069444F">
        <w:rPr>
          <w:rFonts w:ascii="Arial" w:hAnsi="Arial" w:cs="Arial"/>
          <w:lang w:val="fr-FR"/>
        </w:rPr>
        <w:t xml:space="preserve"> </w:t>
      </w:r>
    </w:p>
    <w:p w14:paraId="14428F9E" w14:textId="77777777" w:rsidR="0069444F" w:rsidRPr="0069444F" w:rsidRDefault="0069444F" w:rsidP="0069444F">
      <w:pPr>
        <w:shd w:val="clear" w:color="auto" w:fill="FFFFFF"/>
        <w:spacing w:after="0" w:line="240" w:lineRule="auto"/>
        <w:rPr>
          <w:rFonts w:ascii="Arial" w:eastAsia="Times New Roman" w:hAnsi="Arial" w:cs="Arial"/>
          <w:b/>
          <w:bCs/>
          <w:color w:val="222222"/>
        </w:rPr>
      </w:pPr>
    </w:p>
    <w:p w14:paraId="588C5DB0" w14:textId="77777777" w:rsidR="0069444F" w:rsidRPr="0069444F" w:rsidRDefault="0069444F" w:rsidP="0069444F">
      <w:pPr>
        <w:shd w:val="clear" w:color="auto" w:fill="FFFFFF"/>
        <w:spacing w:after="0" w:line="240" w:lineRule="auto"/>
        <w:rPr>
          <w:rFonts w:ascii="Arial" w:eastAsia="Times New Roman" w:hAnsi="Arial" w:cs="Arial"/>
          <w:b/>
          <w:bCs/>
          <w:color w:val="222222"/>
        </w:rPr>
      </w:pPr>
    </w:p>
    <w:p w14:paraId="1BF3191C" w14:textId="77777777" w:rsidR="0069444F" w:rsidRPr="0069444F" w:rsidRDefault="0069444F" w:rsidP="0069444F">
      <w:pPr>
        <w:shd w:val="clear" w:color="auto" w:fill="FFFFFF"/>
        <w:spacing w:after="0" w:line="240" w:lineRule="auto"/>
        <w:rPr>
          <w:rFonts w:ascii="Arial" w:eastAsia="Times New Roman" w:hAnsi="Arial" w:cs="Arial"/>
          <w:b/>
          <w:bCs/>
          <w:color w:val="222222"/>
        </w:rPr>
      </w:pPr>
    </w:p>
    <w:p w14:paraId="5816F76D" w14:textId="77777777" w:rsidR="0069444F" w:rsidRPr="0069444F" w:rsidRDefault="0069444F" w:rsidP="0069444F">
      <w:pPr>
        <w:shd w:val="clear" w:color="auto" w:fill="FFFFFF"/>
        <w:spacing w:after="0" w:line="240" w:lineRule="auto"/>
        <w:rPr>
          <w:rFonts w:ascii="Arial" w:eastAsia="Times New Roman" w:hAnsi="Arial" w:cs="Arial"/>
          <w:i/>
          <w:color w:val="222222"/>
        </w:rPr>
      </w:pPr>
      <w:r w:rsidRPr="0069444F">
        <w:rPr>
          <w:rFonts w:ascii="Arial" w:eastAsia="Times New Roman" w:hAnsi="Arial" w:cs="Arial"/>
          <w:b/>
          <w:bCs/>
          <w:i/>
          <w:color w:val="222222"/>
        </w:rPr>
        <w:t xml:space="preserve">Standard Number 6.1.5 </w:t>
      </w:r>
      <w:r w:rsidRPr="0069444F">
        <w:rPr>
          <w:rFonts w:ascii="Arial" w:eastAsia="Times New Roman" w:hAnsi="Arial" w:cs="Arial"/>
          <w:b/>
          <w:i/>
          <w:color w:val="222222"/>
        </w:rPr>
        <w:t>Provide a system to resolve healthcare recipient’s refusal.</w:t>
      </w:r>
      <w:r w:rsidRPr="0069444F">
        <w:rPr>
          <w:rFonts w:ascii="Arial" w:eastAsia="Times New Roman" w:hAnsi="Arial" w:cs="Arial"/>
          <w:i/>
          <w:color w:val="222222"/>
        </w:rPr>
        <w:t xml:space="preserve"> A system must be developed to address the safety of the healthcare worker and the healthcare recipient if the healthcare recipient refuses the use of SPHM technology. </w:t>
      </w:r>
    </w:p>
    <w:p w14:paraId="041EE98B" w14:textId="77777777" w:rsidR="0069444F" w:rsidRPr="0069444F" w:rsidRDefault="0069444F" w:rsidP="0069444F">
      <w:pPr>
        <w:shd w:val="clear" w:color="auto" w:fill="FFFFFF"/>
        <w:spacing w:after="0" w:line="240" w:lineRule="auto"/>
        <w:rPr>
          <w:rFonts w:ascii="Arial" w:eastAsia="Times New Roman" w:hAnsi="Arial" w:cs="Arial"/>
          <w:color w:val="222222"/>
        </w:rPr>
      </w:pPr>
    </w:p>
    <w:p w14:paraId="30F21DEA" w14:textId="77777777" w:rsidR="0069444F" w:rsidRPr="0069444F" w:rsidRDefault="0069444F" w:rsidP="0069444F">
      <w:pPr>
        <w:shd w:val="clear" w:color="auto" w:fill="FFFFFF"/>
        <w:spacing w:after="0" w:line="240" w:lineRule="auto"/>
        <w:rPr>
          <w:rFonts w:ascii="Arial" w:eastAsia="Times New Roman" w:hAnsi="Arial" w:cs="Arial"/>
        </w:rPr>
      </w:pPr>
      <w:r w:rsidRPr="0069444F">
        <w:rPr>
          <w:rFonts w:ascii="Arial" w:eastAsia="Times New Roman" w:hAnsi="Arial" w:cs="Arial"/>
          <w:b/>
        </w:rPr>
        <w:t>Introduction:</w:t>
      </w:r>
      <w:r w:rsidRPr="0069444F">
        <w:rPr>
          <w:rFonts w:ascii="Arial" w:eastAsia="Times New Roman" w:hAnsi="Arial" w:cs="Arial"/>
        </w:rPr>
        <w:t xml:space="preserve"> Healthcare recipients maintain the right to refuse medical care as a fundamental principle of liberty and healthcare recipient's rights. The right to refuse the use of safe patient handling and mobility (SPHM) technology during care should be thoroughly understood based on risk to the healthcare recipient if proper care cannot be achieved without the use of SPHM technology, and the risk to the healthcare worker and team if technology use is refused. Once education is provided and the healthcare recipient continues to refuse any assistive technology, this should be communicated and documented according to organizational policy.</w:t>
      </w:r>
    </w:p>
    <w:p w14:paraId="5372581F" w14:textId="77777777" w:rsidR="0069444F" w:rsidRPr="0069444F" w:rsidRDefault="0069444F" w:rsidP="0069444F">
      <w:pPr>
        <w:shd w:val="clear" w:color="auto" w:fill="FFFFFF"/>
        <w:spacing w:after="0" w:line="240" w:lineRule="auto"/>
        <w:rPr>
          <w:rFonts w:ascii="Arial" w:eastAsia="Times New Roman" w:hAnsi="Arial" w:cs="Arial"/>
        </w:rPr>
      </w:pPr>
    </w:p>
    <w:p w14:paraId="64AB8D5A" w14:textId="77777777" w:rsidR="0069444F" w:rsidRPr="0069444F" w:rsidRDefault="0069444F" w:rsidP="0069444F">
      <w:pPr>
        <w:shd w:val="clear" w:color="auto" w:fill="FFFFFF"/>
        <w:spacing w:after="0" w:line="240" w:lineRule="auto"/>
        <w:rPr>
          <w:rFonts w:ascii="Arial" w:eastAsia="Times New Roman" w:hAnsi="Arial" w:cs="Arial"/>
        </w:rPr>
      </w:pPr>
      <w:r w:rsidRPr="0069444F">
        <w:rPr>
          <w:rFonts w:ascii="Arial" w:eastAsia="Times New Roman" w:hAnsi="Arial" w:cs="Arial"/>
        </w:rPr>
        <w:t>Healthcare recipient and family education on the use and benefits of SPHM technology and the risk of injury to the healthcare recipient and healthcare workers when technology is not used is critical. This pre-education is necessary to prevent healthcare recipient refusals and is often included in the admission process using various educational resources. It must be noted that the healthcare worker maintains the right of refusal to accept an unsafe assignment as outlined in Standard 1.1.3.</w:t>
      </w:r>
    </w:p>
    <w:p w14:paraId="245AABB6" w14:textId="77777777" w:rsidR="0069444F" w:rsidRPr="0069444F" w:rsidRDefault="0069444F" w:rsidP="0069444F">
      <w:pPr>
        <w:shd w:val="clear" w:color="auto" w:fill="FFFFFF"/>
        <w:spacing w:after="0" w:line="240" w:lineRule="auto"/>
        <w:ind w:left="720"/>
        <w:contextualSpacing/>
        <w:rPr>
          <w:rFonts w:ascii="Arial" w:eastAsia="Times New Roman" w:hAnsi="Arial" w:cs="Arial"/>
          <w:color w:val="FF0000"/>
        </w:rPr>
      </w:pPr>
    </w:p>
    <w:p w14:paraId="457A1BD1" w14:textId="77777777" w:rsidR="0069444F" w:rsidRPr="0069444F" w:rsidRDefault="0069444F" w:rsidP="0069444F">
      <w:pPr>
        <w:shd w:val="clear" w:color="auto" w:fill="FFFFFF"/>
        <w:spacing w:after="0" w:line="240" w:lineRule="auto"/>
        <w:rPr>
          <w:rFonts w:ascii="Arial" w:eastAsia="Times New Roman" w:hAnsi="Arial" w:cs="Arial"/>
          <w:b/>
          <w:bCs/>
        </w:rPr>
      </w:pPr>
      <w:r w:rsidRPr="0069444F">
        <w:rPr>
          <w:rFonts w:ascii="Arial" w:eastAsia="Times New Roman" w:hAnsi="Arial" w:cs="Arial"/>
          <w:b/>
          <w:bCs/>
          <w:color w:val="000000"/>
        </w:rPr>
        <w:t>Upon completion of the review/implementation of this standard, you/your healthcare organization should understand and/or demonstrate the following:</w:t>
      </w:r>
    </w:p>
    <w:p w14:paraId="7889EB54" w14:textId="77777777" w:rsidR="0069444F" w:rsidRPr="0069444F" w:rsidRDefault="0069444F" w:rsidP="001C70A6">
      <w:pPr>
        <w:numPr>
          <w:ilvl w:val="0"/>
          <w:numId w:val="125"/>
        </w:numPr>
        <w:shd w:val="clear" w:color="auto" w:fill="FFFFFF"/>
        <w:spacing w:after="0" w:line="240" w:lineRule="auto"/>
        <w:ind w:left="720"/>
        <w:contextualSpacing/>
        <w:rPr>
          <w:rFonts w:ascii="Arial" w:eastAsia="Times New Roman" w:hAnsi="Arial" w:cs="Arial"/>
          <w:color w:val="000000" w:themeColor="text1"/>
        </w:rPr>
      </w:pPr>
      <w:r w:rsidRPr="0069444F">
        <w:rPr>
          <w:rFonts w:ascii="Arial" w:eastAsia="Times New Roman" w:hAnsi="Arial" w:cs="Arial"/>
          <w:color w:val="000000" w:themeColor="text1"/>
        </w:rPr>
        <w:t>Utilization of a written procedure that addresses healthcare recipients’ refusal of SPHM practices with dignity and concern for care staff.</w:t>
      </w:r>
    </w:p>
    <w:p w14:paraId="5E15DD84" w14:textId="77777777" w:rsidR="0069444F" w:rsidRPr="0069444F" w:rsidRDefault="0069444F" w:rsidP="001C70A6">
      <w:pPr>
        <w:numPr>
          <w:ilvl w:val="0"/>
          <w:numId w:val="125"/>
        </w:numPr>
        <w:shd w:val="clear" w:color="auto" w:fill="FFFFFF"/>
        <w:spacing w:after="0" w:line="240" w:lineRule="auto"/>
        <w:ind w:left="720"/>
        <w:contextualSpacing/>
        <w:rPr>
          <w:rFonts w:ascii="Arial" w:eastAsia="Times New Roman" w:hAnsi="Arial" w:cs="Arial"/>
          <w:color w:val="000000" w:themeColor="text1"/>
        </w:rPr>
      </w:pPr>
      <w:r w:rsidRPr="0069444F">
        <w:rPr>
          <w:rFonts w:ascii="Arial" w:eastAsia="Times New Roman" w:hAnsi="Arial" w:cs="Arial"/>
          <w:color w:val="000000" w:themeColor="text1"/>
        </w:rPr>
        <w:t>Development of educational materials, including scripts that facilitate the education of healthcare recipient and family/visitors on SPHM technology that may be used within the organization, and specifically with them, while emphasizing the impact of technology on their mobility and safety, and the safety of healthcare workers.</w:t>
      </w:r>
    </w:p>
    <w:p w14:paraId="07DFEF4B" w14:textId="77777777" w:rsidR="0069444F" w:rsidRPr="0069444F" w:rsidRDefault="0069444F" w:rsidP="001C70A6">
      <w:pPr>
        <w:numPr>
          <w:ilvl w:val="0"/>
          <w:numId w:val="125"/>
        </w:numPr>
        <w:shd w:val="clear" w:color="auto" w:fill="FFFFFF"/>
        <w:spacing w:after="0" w:line="240" w:lineRule="auto"/>
        <w:ind w:left="720"/>
        <w:contextualSpacing/>
        <w:rPr>
          <w:rFonts w:ascii="Arial" w:eastAsia="Times New Roman" w:hAnsi="Arial" w:cs="Arial"/>
          <w:color w:val="000000" w:themeColor="text1"/>
        </w:rPr>
      </w:pPr>
      <w:r w:rsidRPr="0069444F">
        <w:rPr>
          <w:rFonts w:ascii="Arial" w:eastAsia="Times New Roman" w:hAnsi="Arial" w:cs="Arial"/>
          <w:color w:val="000000" w:themeColor="text1"/>
        </w:rPr>
        <w:t>Escalation of refusal through proper healthcare organization channels.</w:t>
      </w:r>
    </w:p>
    <w:p w14:paraId="34EBB7A9" w14:textId="77777777" w:rsidR="0069444F" w:rsidRPr="0069444F" w:rsidRDefault="0069444F" w:rsidP="0069444F">
      <w:pPr>
        <w:shd w:val="clear" w:color="auto" w:fill="FFFFFF"/>
        <w:spacing w:after="0" w:line="240" w:lineRule="auto"/>
        <w:ind w:left="360"/>
        <w:contextualSpacing/>
        <w:rPr>
          <w:rFonts w:ascii="Arial" w:eastAsia="Times New Roman" w:hAnsi="Arial" w:cs="Arial"/>
          <w:color w:val="000000" w:themeColor="text1"/>
        </w:rPr>
      </w:pPr>
    </w:p>
    <w:p w14:paraId="51F196B3" w14:textId="77777777" w:rsidR="0069444F" w:rsidRPr="0069444F" w:rsidRDefault="0069444F" w:rsidP="0069444F">
      <w:pPr>
        <w:shd w:val="clear" w:color="auto" w:fill="FFFFFF"/>
        <w:spacing w:after="0" w:line="240" w:lineRule="auto"/>
        <w:rPr>
          <w:rFonts w:ascii="Arial" w:eastAsia="Times New Roman" w:hAnsi="Arial" w:cs="Arial"/>
          <w:b/>
          <w:bCs/>
          <w:color w:val="000000" w:themeColor="text1"/>
        </w:rPr>
      </w:pPr>
      <w:r w:rsidRPr="0069444F">
        <w:rPr>
          <w:rFonts w:ascii="Arial" w:eastAsia="Times New Roman" w:hAnsi="Arial" w:cs="Arial"/>
          <w:b/>
          <w:bCs/>
          <w:color w:val="000000" w:themeColor="text1"/>
        </w:rPr>
        <w:t>Implementing Standard 6.1.5</w:t>
      </w:r>
    </w:p>
    <w:p w14:paraId="3C2F35BB" w14:textId="77777777" w:rsidR="0069444F" w:rsidRPr="0069444F" w:rsidRDefault="0069444F" w:rsidP="001C70A6">
      <w:pPr>
        <w:numPr>
          <w:ilvl w:val="0"/>
          <w:numId w:val="126"/>
        </w:numPr>
        <w:shd w:val="clear" w:color="auto" w:fill="FFFFFF"/>
        <w:spacing w:after="0" w:line="240" w:lineRule="auto"/>
        <w:ind w:left="360"/>
        <w:contextualSpacing/>
        <w:rPr>
          <w:rFonts w:ascii="Arial" w:eastAsia="Times New Roman" w:hAnsi="Arial" w:cs="Arial"/>
          <w:color w:val="000000" w:themeColor="text1"/>
        </w:rPr>
      </w:pPr>
      <w:r w:rsidRPr="0069444F">
        <w:rPr>
          <w:rFonts w:ascii="Arial" w:eastAsia="Times New Roman" w:hAnsi="Arial" w:cs="Arial"/>
          <w:color w:val="000000" w:themeColor="text1"/>
        </w:rPr>
        <w:t>Recognize the value of the risk manager, hospital attorney, and patient service/advocate as individuals who fully understand the liability and risk associated with failure to provide safe care to the healthcare recipient because the recipient refuses to accept SPHM technology. Enlist their assistance when appropriate.</w:t>
      </w:r>
    </w:p>
    <w:p w14:paraId="7A2D2591" w14:textId="77777777" w:rsidR="0069444F" w:rsidRPr="0069444F" w:rsidRDefault="0069444F" w:rsidP="001C70A6">
      <w:pPr>
        <w:numPr>
          <w:ilvl w:val="0"/>
          <w:numId w:val="126"/>
        </w:numPr>
        <w:shd w:val="clear" w:color="auto" w:fill="FFFFFF"/>
        <w:spacing w:after="0" w:line="240" w:lineRule="auto"/>
        <w:ind w:left="360"/>
        <w:contextualSpacing/>
        <w:rPr>
          <w:rFonts w:ascii="Arial" w:eastAsia="Times New Roman" w:hAnsi="Arial" w:cs="Arial"/>
          <w:color w:val="000000" w:themeColor="text1"/>
        </w:rPr>
      </w:pPr>
      <w:r w:rsidRPr="0069444F">
        <w:rPr>
          <w:rFonts w:ascii="Arial" w:eastAsia="Times New Roman" w:hAnsi="Arial" w:cs="Arial"/>
          <w:color w:val="000000" w:themeColor="text1"/>
        </w:rPr>
        <w:t xml:space="preserve">Develop a policy to address healthcare recipient refusal. </w:t>
      </w:r>
    </w:p>
    <w:p w14:paraId="31071553" w14:textId="77777777" w:rsidR="0069444F" w:rsidRPr="0069444F" w:rsidRDefault="0069444F" w:rsidP="001C70A6">
      <w:pPr>
        <w:numPr>
          <w:ilvl w:val="0"/>
          <w:numId w:val="232"/>
        </w:numPr>
        <w:shd w:val="clear" w:color="auto" w:fill="FFFFFF"/>
        <w:spacing w:after="0" w:line="240" w:lineRule="auto"/>
        <w:contextualSpacing/>
        <w:rPr>
          <w:rFonts w:ascii="Arial" w:eastAsia="Times New Roman" w:hAnsi="Arial" w:cs="Arial"/>
          <w:color w:val="000000" w:themeColor="text1"/>
        </w:rPr>
      </w:pPr>
      <w:r w:rsidRPr="0069444F">
        <w:rPr>
          <w:rFonts w:ascii="Arial" w:eastAsia="Times New Roman" w:hAnsi="Arial" w:cs="Arial"/>
          <w:color w:val="000000" w:themeColor="text1"/>
        </w:rPr>
        <w:t xml:space="preserve">Communicate with healthcare recipients using a standard and clear explanation of expectations related to SPHM within the healthcare organization. </w:t>
      </w:r>
    </w:p>
    <w:p w14:paraId="77C9EF7C" w14:textId="77777777" w:rsidR="0069444F" w:rsidRPr="0069444F" w:rsidRDefault="0069444F" w:rsidP="001C70A6">
      <w:pPr>
        <w:numPr>
          <w:ilvl w:val="0"/>
          <w:numId w:val="232"/>
        </w:numPr>
        <w:shd w:val="clear" w:color="auto" w:fill="FFFFFF"/>
        <w:spacing w:after="0" w:line="240" w:lineRule="auto"/>
        <w:contextualSpacing/>
        <w:rPr>
          <w:rFonts w:ascii="Arial" w:eastAsia="Times New Roman" w:hAnsi="Arial" w:cs="Arial"/>
          <w:color w:val="000000" w:themeColor="text1"/>
        </w:rPr>
      </w:pPr>
      <w:r w:rsidRPr="0069444F">
        <w:rPr>
          <w:rFonts w:ascii="Arial" w:eastAsia="Times New Roman" w:hAnsi="Arial" w:cs="Arial"/>
          <w:color w:val="000000" w:themeColor="text1"/>
        </w:rPr>
        <w:t>Establish a chain-of-command to address the issue with staff identified (by title) who should have input into the refusal and will make themselves available to address the worker’s and healthcare recipient’s concerns.</w:t>
      </w:r>
    </w:p>
    <w:p w14:paraId="18F55C30" w14:textId="77777777" w:rsidR="0069444F" w:rsidRPr="0069444F" w:rsidRDefault="0069444F" w:rsidP="001C70A6">
      <w:pPr>
        <w:numPr>
          <w:ilvl w:val="0"/>
          <w:numId w:val="232"/>
        </w:numPr>
        <w:shd w:val="clear" w:color="auto" w:fill="FFFFFF"/>
        <w:spacing w:after="0" w:line="240" w:lineRule="auto"/>
        <w:contextualSpacing/>
        <w:rPr>
          <w:rFonts w:ascii="Arial" w:eastAsia="Times New Roman" w:hAnsi="Arial" w:cs="Arial"/>
          <w:color w:val="000000" w:themeColor="text1"/>
        </w:rPr>
      </w:pPr>
      <w:r w:rsidRPr="0069444F">
        <w:rPr>
          <w:rFonts w:ascii="Arial" w:eastAsia="Times New Roman" w:hAnsi="Arial" w:cs="Arial"/>
          <w:color w:val="000000" w:themeColor="text1"/>
        </w:rPr>
        <w:lastRenderedPageBreak/>
        <w:t xml:space="preserve">Implement procedures for healthcare recipient refusal which are </w:t>
      </w:r>
      <w:proofErr w:type="gramStart"/>
      <w:r w:rsidRPr="0069444F">
        <w:rPr>
          <w:rFonts w:ascii="Arial" w:eastAsia="Times New Roman" w:hAnsi="Arial" w:cs="Arial"/>
          <w:color w:val="000000" w:themeColor="text1"/>
        </w:rPr>
        <w:t>similar to</w:t>
      </w:r>
      <w:proofErr w:type="gramEnd"/>
      <w:r w:rsidRPr="0069444F">
        <w:rPr>
          <w:rFonts w:ascii="Arial" w:eastAsia="Times New Roman" w:hAnsi="Arial" w:cs="Arial"/>
          <w:color w:val="000000" w:themeColor="text1"/>
        </w:rPr>
        <w:t>, and congruent with, healthcare organization-wide policies.</w:t>
      </w:r>
    </w:p>
    <w:p w14:paraId="17DE65E5" w14:textId="77777777" w:rsidR="0069444F" w:rsidRPr="0069444F" w:rsidRDefault="0069444F" w:rsidP="001C70A6">
      <w:pPr>
        <w:numPr>
          <w:ilvl w:val="0"/>
          <w:numId w:val="126"/>
        </w:numPr>
        <w:shd w:val="clear" w:color="auto" w:fill="FFFFFF"/>
        <w:spacing w:after="0" w:line="240" w:lineRule="auto"/>
        <w:ind w:left="360"/>
        <w:contextualSpacing/>
        <w:rPr>
          <w:rFonts w:ascii="Arial" w:eastAsia="Times New Roman" w:hAnsi="Arial" w:cs="Arial"/>
          <w:color w:val="000000" w:themeColor="text1"/>
        </w:rPr>
      </w:pPr>
      <w:r w:rsidRPr="0069444F">
        <w:rPr>
          <w:rFonts w:ascii="Arial" w:eastAsia="Times New Roman" w:hAnsi="Arial" w:cs="Arial"/>
          <w:color w:val="000000" w:themeColor="text1"/>
        </w:rPr>
        <w:t xml:space="preserve">Utilize materials and tools that educate healthcare recipients and family members about the use and benefits of SPHM technology as well as risks for both healthcare recipients and staff when SPHM technology is not used when necessary.  </w:t>
      </w:r>
    </w:p>
    <w:p w14:paraId="49F7CE78" w14:textId="77777777" w:rsidR="0069444F" w:rsidRPr="0069444F" w:rsidRDefault="0069444F" w:rsidP="001C70A6">
      <w:pPr>
        <w:numPr>
          <w:ilvl w:val="0"/>
          <w:numId w:val="126"/>
        </w:numPr>
        <w:shd w:val="clear" w:color="auto" w:fill="FFFFFF"/>
        <w:spacing w:after="0" w:line="240" w:lineRule="auto"/>
        <w:ind w:left="360"/>
        <w:contextualSpacing/>
        <w:rPr>
          <w:rFonts w:ascii="Arial" w:eastAsia="Times New Roman" w:hAnsi="Arial" w:cs="Arial"/>
          <w:color w:val="000000" w:themeColor="text1"/>
        </w:rPr>
      </w:pPr>
      <w:r w:rsidRPr="0069444F">
        <w:rPr>
          <w:rFonts w:ascii="Arial" w:eastAsia="Times New Roman" w:hAnsi="Arial" w:cs="Arial"/>
          <w:color w:val="000000" w:themeColor="text1"/>
        </w:rPr>
        <w:t>Reinforce strategies to address healthcare recipient refusal as part of staff education/training. Include communication skills and methods to approach the introduction of technology.</w:t>
      </w:r>
    </w:p>
    <w:p w14:paraId="42B8A7FC" w14:textId="77777777" w:rsidR="0069444F" w:rsidRPr="0069444F" w:rsidRDefault="0069444F" w:rsidP="001C70A6">
      <w:pPr>
        <w:numPr>
          <w:ilvl w:val="0"/>
          <w:numId w:val="126"/>
        </w:numPr>
        <w:shd w:val="clear" w:color="auto" w:fill="FFFFFF"/>
        <w:spacing w:after="0" w:line="240" w:lineRule="auto"/>
        <w:ind w:left="360"/>
        <w:contextualSpacing/>
        <w:rPr>
          <w:rFonts w:ascii="Arial" w:eastAsia="Times New Roman" w:hAnsi="Arial" w:cs="Arial"/>
          <w:color w:val="000000" w:themeColor="text1"/>
        </w:rPr>
      </w:pPr>
      <w:r w:rsidRPr="0069444F">
        <w:rPr>
          <w:rFonts w:ascii="Arial" w:eastAsia="Times New Roman" w:hAnsi="Arial" w:cs="Arial"/>
          <w:color w:val="000000" w:themeColor="text1"/>
        </w:rPr>
        <w:t>Review the use of electronic/written tools to present the SPHM program, in a manner that supports the learning needs of the healthcare recipient, family members, or visitors.</w:t>
      </w:r>
    </w:p>
    <w:p w14:paraId="411158F2" w14:textId="77777777" w:rsidR="0069444F" w:rsidRPr="0069444F" w:rsidRDefault="0069444F" w:rsidP="001C70A6">
      <w:pPr>
        <w:numPr>
          <w:ilvl w:val="0"/>
          <w:numId w:val="126"/>
        </w:numPr>
        <w:shd w:val="clear" w:color="auto" w:fill="FFFFFF"/>
        <w:spacing w:after="0" w:line="240" w:lineRule="auto"/>
        <w:ind w:left="360"/>
        <w:contextualSpacing/>
        <w:rPr>
          <w:rFonts w:ascii="Arial" w:eastAsia="Times New Roman" w:hAnsi="Arial" w:cs="Arial"/>
          <w:color w:val="000000" w:themeColor="text1"/>
        </w:rPr>
      </w:pPr>
      <w:r w:rsidRPr="0069444F">
        <w:rPr>
          <w:rFonts w:ascii="Arial" w:eastAsia="Times New Roman" w:hAnsi="Arial" w:cs="Arial"/>
          <w:color w:val="000000" w:themeColor="text1"/>
        </w:rPr>
        <w:t>Provide clinical area/unit- or discipline-specific appropriate training to establish healthcare worker confidence in technology use, to include hands-on training or information on how to access resources.</w:t>
      </w:r>
    </w:p>
    <w:p w14:paraId="518E130E" w14:textId="77777777" w:rsidR="0069444F" w:rsidRPr="0069444F" w:rsidRDefault="0069444F" w:rsidP="0069444F">
      <w:pPr>
        <w:shd w:val="clear" w:color="auto" w:fill="FFFFFF"/>
        <w:spacing w:after="0" w:line="240" w:lineRule="auto"/>
        <w:contextualSpacing/>
        <w:rPr>
          <w:rFonts w:ascii="Arial" w:eastAsia="Times New Roman" w:hAnsi="Arial" w:cs="Arial"/>
          <w:color w:val="FF0000"/>
        </w:rPr>
      </w:pPr>
    </w:p>
    <w:p w14:paraId="527DE371" w14:textId="77777777" w:rsidR="0069444F" w:rsidRPr="0069444F" w:rsidRDefault="0069444F" w:rsidP="0069444F">
      <w:pPr>
        <w:shd w:val="clear" w:color="auto" w:fill="FFFFFF"/>
        <w:spacing w:after="0" w:line="240" w:lineRule="auto"/>
        <w:contextualSpacing/>
        <w:rPr>
          <w:rFonts w:ascii="Arial" w:eastAsia="Times New Roman" w:hAnsi="Arial" w:cs="Arial"/>
          <w:b/>
        </w:rPr>
      </w:pPr>
      <w:r w:rsidRPr="0069444F">
        <w:rPr>
          <w:rFonts w:ascii="Arial" w:eastAsia="Times New Roman" w:hAnsi="Arial" w:cs="Arial"/>
          <w:b/>
        </w:rPr>
        <w:t>6.1.5 TIPS</w:t>
      </w:r>
    </w:p>
    <w:p w14:paraId="428B3A58" w14:textId="77777777" w:rsidR="0069444F" w:rsidRPr="0069444F" w:rsidRDefault="0069444F" w:rsidP="0069444F">
      <w:pPr>
        <w:shd w:val="clear" w:color="auto" w:fill="FFFFFF"/>
        <w:spacing w:after="0" w:line="240" w:lineRule="auto"/>
        <w:contextualSpacing/>
        <w:rPr>
          <w:rFonts w:ascii="Arial" w:eastAsia="Times New Roman" w:hAnsi="Arial" w:cs="Arial"/>
          <w:color w:val="000000" w:themeColor="text1"/>
        </w:rPr>
      </w:pPr>
      <w:r w:rsidRPr="0069444F">
        <w:rPr>
          <w:rFonts w:ascii="Arial" w:eastAsia="Times New Roman" w:hAnsi="Arial" w:cs="Arial"/>
          <w:color w:val="000000" w:themeColor="text1"/>
        </w:rPr>
        <w:t>Keep in mind that a clear explanation delivered in a standard and acceptable format is a strategy for communicating safe handling and mobility expectations with the healthcare recipient. It is helpful to include communication skills and methods to approach the introduction of technology such as determining why the refusal has occurred.  For example, does the healthcare worker seem to lack confidence in the use of technology? Should the lift coach or champion introduce technology if the healthcare worker initially lacks confidence?  Is there another solution that would better serve the safety of the healthcare worker and recipient?</w:t>
      </w:r>
    </w:p>
    <w:p w14:paraId="724A2911" w14:textId="77777777" w:rsidR="0069444F" w:rsidRPr="0069444F" w:rsidRDefault="0069444F" w:rsidP="0069444F">
      <w:pPr>
        <w:shd w:val="clear" w:color="auto" w:fill="FFFFFF"/>
        <w:spacing w:after="0" w:line="240" w:lineRule="auto"/>
        <w:contextualSpacing/>
        <w:rPr>
          <w:rFonts w:ascii="Arial" w:eastAsia="Times New Roman" w:hAnsi="Arial" w:cs="Arial"/>
          <w:color w:val="000000" w:themeColor="text1"/>
        </w:rPr>
      </w:pPr>
    </w:p>
    <w:p w14:paraId="22166EFC" w14:textId="77777777" w:rsidR="0069444F" w:rsidRPr="0069444F" w:rsidRDefault="0069444F" w:rsidP="0069444F">
      <w:pPr>
        <w:rPr>
          <w:rFonts w:ascii="Arial" w:hAnsi="Arial" w:cs="Arial"/>
          <w:b/>
          <w:color w:val="102462"/>
          <w:sz w:val="20"/>
          <w:szCs w:val="20"/>
        </w:rPr>
      </w:pPr>
      <w:r w:rsidRPr="0069444F">
        <w:rPr>
          <w:rFonts w:ascii="Arial" w:eastAsia="Times New Roman" w:hAnsi="Arial" w:cs="Arial"/>
          <w:color w:val="000000" w:themeColor="text1"/>
        </w:rPr>
        <w:t xml:space="preserve">For more information and tools, see Figure 6-3. BMAT Patient and Family Education; Figure 6-4. </w:t>
      </w:r>
      <w:r w:rsidRPr="0069444F">
        <w:rPr>
          <w:rFonts w:ascii="Arial" w:hAnsi="Arial" w:cs="Arial"/>
          <w:sz w:val="20"/>
          <w:szCs w:val="20"/>
        </w:rPr>
        <w:t>Patient Lifts – Communications for Patients; and Figure 6-5.</w:t>
      </w:r>
      <w:r w:rsidRPr="0069444F">
        <w:rPr>
          <w:rFonts w:ascii="Arial" w:hAnsi="Arial" w:cs="Arial"/>
          <w:b/>
          <w:sz w:val="20"/>
          <w:szCs w:val="20"/>
        </w:rPr>
        <w:t xml:space="preserve"> </w:t>
      </w:r>
      <w:r w:rsidRPr="0069444F">
        <w:rPr>
          <w:rFonts w:ascii="Arial" w:hAnsi="Arial" w:cs="Arial"/>
          <w:sz w:val="20"/>
          <w:szCs w:val="20"/>
        </w:rPr>
        <w:t>Need a Lift?</w:t>
      </w:r>
      <w:r w:rsidRPr="0069444F">
        <w:rPr>
          <w:rFonts w:ascii="Arial" w:hAnsi="Arial" w:cs="Arial"/>
          <w:b/>
          <w:sz w:val="20"/>
          <w:szCs w:val="20"/>
        </w:rPr>
        <w:t xml:space="preserve"> </w:t>
      </w:r>
      <w:r w:rsidRPr="0069444F">
        <w:rPr>
          <w:rFonts w:ascii="Arial" w:eastAsia="Times New Roman" w:hAnsi="Arial" w:cs="Arial"/>
        </w:rPr>
        <w:t>Patient Lifts – Caring for you or your loved one.</w:t>
      </w:r>
    </w:p>
    <w:p w14:paraId="51AC6C1F" w14:textId="77777777" w:rsidR="0069444F" w:rsidRPr="0069444F" w:rsidRDefault="0069444F" w:rsidP="0069444F">
      <w:pPr>
        <w:shd w:val="clear" w:color="auto" w:fill="FFFFFF"/>
        <w:spacing w:after="0" w:line="240" w:lineRule="auto"/>
        <w:ind w:left="720"/>
        <w:contextualSpacing/>
        <w:rPr>
          <w:rFonts w:ascii="Arial" w:eastAsia="Times New Roman" w:hAnsi="Arial" w:cs="Arial"/>
          <w:color w:val="FF0000"/>
        </w:rPr>
      </w:pPr>
    </w:p>
    <w:p w14:paraId="5EBCD267" w14:textId="77777777" w:rsidR="0069444F" w:rsidRPr="0069444F" w:rsidRDefault="0069444F" w:rsidP="0069444F">
      <w:pPr>
        <w:shd w:val="clear" w:color="auto" w:fill="FFFFFF"/>
        <w:spacing w:after="0" w:line="240" w:lineRule="auto"/>
        <w:contextualSpacing/>
        <w:rPr>
          <w:rFonts w:ascii="Arial" w:eastAsia="Times New Roman" w:hAnsi="Arial" w:cs="Arial"/>
          <w:b/>
          <w:sz w:val="24"/>
          <w:highlight w:val="magenta"/>
        </w:rPr>
      </w:pPr>
      <w:r w:rsidRPr="0069444F">
        <w:rPr>
          <w:rFonts w:ascii="Arial" w:eastAsia="Times New Roman" w:hAnsi="Arial" w:cs="Arial"/>
          <w:b/>
          <w:sz w:val="24"/>
          <w:highlight w:val="magenta"/>
        </w:rPr>
        <w:t xml:space="preserve">INSERT: </w:t>
      </w:r>
    </w:p>
    <w:p w14:paraId="0CE09DE6" w14:textId="77777777" w:rsidR="0069444F" w:rsidRPr="0069444F" w:rsidRDefault="0069444F" w:rsidP="0069444F">
      <w:pPr>
        <w:shd w:val="clear" w:color="auto" w:fill="FFFFFF"/>
        <w:spacing w:after="0" w:line="240" w:lineRule="auto"/>
        <w:contextualSpacing/>
        <w:rPr>
          <w:rFonts w:ascii="Arial" w:eastAsia="Times New Roman" w:hAnsi="Arial" w:cs="Arial"/>
          <w:b/>
          <w:sz w:val="24"/>
          <w:highlight w:val="magenta"/>
        </w:rPr>
      </w:pPr>
      <w:r w:rsidRPr="0069444F">
        <w:rPr>
          <w:rFonts w:ascii="Arial" w:eastAsia="Times New Roman" w:hAnsi="Arial" w:cs="Arial"/>
          <w:b/>
          <w:sz w:val="24"/>
          <w:highlight w:val="magenta"/>
        </w:rPr>
        <w:t xml:space="preserve">BMAT Patient &amp; Family Ed….  </w:t>
      </w:r>
      <w:r w:rsidRPr="0069444F">
        <w:rPr>
          <w:rFonts w:ascii="Arial" w:eastAsia="Times New Roman" w:hAnsi="Arial" w:cs="Arial"/>
          <w:b/>
          <w:sz w:val="24"/>
        </w:rPr>
        <w:t>Fig 6-3</w:t>
      </w:r>
    </w:p>
    <w:p w14:paraId="20164A49" w14:textId="77777777" w:rsidR="0069444F" w:rsidRPr="0069444F" w:rsidRDefault="0069444F" w:rsidP="0069444F">
      <w:pPr>
        <w:shd w:val="clear" w:color="auto" w:fill="FFFFFF"/>
        <w:spacing w:after="0" w:line="240" w:lineRule="auto"/>
        <w:contextualSpacing/>
        <w:rPr>
          <w:rFonts w:ascii="Arial" w:eastAsia="Times New Roman" w:hAnsi="Arial" w:cs="Arial"/>
          <w:b/>
          <w:sz w:val="24"/>
          <w:highlight w:val="magenta"/>
        </w:rPr>
      </w:pPr>
      <w:r w:rsidRPr="0069444F">
        <w:rPr>
          <w:rFonts w:ascii="Arial" w:eastAsia="Times New Roman" w:hAnsi="Arial" w:cs="Arial"/>
          <w:b/>
          <w:sz w:val="24"/>
          <w:highlight w:val="magenta"/>
        </w:rPr>
        <w:t xml:space="preserve">PATIENT LIFTS-COMMUNICATION FOR </w:t>
      </w:r>
      <w:proofErr w:type="gramStart"/>
      <w:r w:rsidRPr="0069444F">
        <w:rPr>
          <w:rFonts w:ascii="Arial" w:eastAsia="Times New Roman" w:hAnsi="Arial" w:cs="Arial"/>
          <w:b/>
          <w:sz w:val="24"/>
          <w:highlight w:val="magenta"/>
        </w:rPr>
        <w:t xml:space="preserve">PATIENTS  </w:t>
      </w:r>
      <w:r w:rsidRPr="0069444F">
        <w:rPr>
          <w:rFonts w:ascii="Arial" w:eastAsia="Times New Roman" w:hAnsi="Arial" w:cs="Arial"/>
          <w:b/>
          <w:sz w:val="24"/>
        </w:rPr>
        <w:t>Fig</w:t>
      </w:r>
      <w:proofErr w:type="gramEnd"/>
      <w:r w:rsidRPr="0069444F">
        <w:rPr>
          <w:rFonts w:ascii="Arial" w:eastAsia="Times New Roman" w:hAnsi="Arial" w:cs="Arial"/>
          <w:b/>
          <w:sz w:val="24"/>
        </w:rPr>
        <w:t xml:space="preserve"> 6-4</w:t>
      </w:r>
    </w:p>
    <w:p w14:paraId="122CA22C" w14:textId="77777777" w:rsidR="0069444F" w:rsidRPr="0069444F" w:rsidRDefault="0069444F" w:rsidP="0069444F">
      <w:pPr>
        <w:shd w:val="clear" w:color="auto" w:fill="FFFFFF"/>
        <w:spacing w:after="0" w:line="240" w:lineRule="auto"/>
        <w:contextualSpacing/>
        <w:rPr>
          <w:rFonts w:ascii="Arial" w:eastAsia="Times New Roman" w:hAnsi="Arial" w:cs="Arial"/>
          <w:b/>
          <w:sz w:val="24"/>
          <w:highlight w:val="magenta"/>
        </w:rPr>
      </w:pPr>
      <w:r w:rsidRPr="0069444F">
        <w:rPr>
          <w:rFonts w:ascii="Arial" w:eastAsia="Times New Roman" w:hAnsi="Arial" w:cs="Arial"/>
          <w:b/>
          <w:sz w:val="24"/>
          <w:highlight w:val="magenta"/>
        </w:rPr>
        <w:t>Need a Lift? SPHM TENT CARD</w:t>
      </w:r>
      <w:r w:rsidRPr="0069444F">
        <w:rPr>
          <w:rFonts w:ascii="Arial" w:eastAsia="Times New Roman" w:hAnsi="Arial" w:cs="Arial"/>
          <w:b/>
          <w:sz w:val="24"/>
        </w:rPr>
        <w:t xml:space="preserve"> Fig 6-5</w:t>
      </w:r>
    </w:p>
    <w:p w14:paraId="555628AE" w14:textId="77777777" w:rsidR="0069444F" w:rsidRPr="0069444F" w:rsidRDefault="0069444F" w:rsidP="0069444F">
      <w:pPr>
        <w:spacing w:after="0" w:line="240" w:lineRule="auto"/>
        <w:rPr>
          <w:rFonts w:ascii="Arial" w:hAnsi="Arial" w:cs="Arial"/>
          <w:b/>
        </w:rPr>
      </w:pPr>
    </w:p>
    <w:p w14:paraId="65638BFA" w14:textId="77777777" w:rsidR="0069444F" w:rsidRPr="0069444F" w:rsidRDefault="0069444F" w:rsidP="0069444F">
      <w:pPr>
        <w:shd w:val="clear" w:color="auto" w:fill="FFFFFF"/>
        <w:spacing w:after="0" w:line="240" w:lineRule="auto"/>
        <w:rPr>
          <w:rFonts w:ascii="Arial" w:eastAsia="Times New Roman" w:hAnsi="Arial" w:cs="Arial"/>
          <w:b/>
          <w:bCs/>
          <w:i/>
          <w:color w:val="222222"/>
        </w:rPr>
      </w:pPr>
    </w:p>
    <w:p w14:paraId="36FDDDD2" w14:textId="77777777" w:rsidR="0069444F" w:rsidRPr="0069444F" w:rsidRDefault="0069444F" w:rsidP="0069444F">
      <w:pPr>
        <w:shd w:val="clear" w:color="auto" w:fill="FFFFFF"/>
        <w:spacing w:after="0" w:line="240" w:lineRule="auto"/>
        <w:rPr>
          <w:rFonts w:ascii="Arial" w:eastAsia="Times New Roman" w:hAnsi="Arial" w:cs="Arial"/>
          <w:i/>
          <w:color w:val="222222"/>
        </w:rPr>
      </w:pPr>
      <w:r w:rsidRPr="0069444F">
        <w:rPr>
          <w:rFonts w:ascii="Arial" w:eastAsia="Times New Roman" w:hAnsi="Arial" w:cs="Arial"/>
          <w:b/>
          <w:bCs/>
          <w:i/>
          <w:color w:val="222222"/>
        </w:rPr>
        <w:t>Standard Number 6.1.6</w:t>
      </w:r>
      <w:r w:rsidRPr="0069444F">
        <w:rPr>
          <w:rFonts w:ascii="Arial" w:eastAsia="Times New Roman" w:hAnsi="Arial" w:cs="Arial"/>
          <w:i/>
          <w:color w:val="222222"/>
        </w:rPr>
        <w:t xml:space="preserve"> </w:t>
      </w:r>
      <w:r w:rsidRPr="0069444F">
        <w:rPr>
          <w:rFonts w:ascii="Arial" w:eastAsia="Times New Roman" w:hAnsi="Arial" w:cs="Arial"/>
          <w:b/>
          <w:i/>
          <w:color w:val="222222"/>
        </w:rPr>
        <w:t>Provide a written procedure on the SPHM tool and plan of care.</w:t>
      </w:r>
      <w:r w:rsidRPr="0069444F">
        <w:rPr>
          <w:rFonts w:ascii="Arial" w:eastAsia="Times New Roman" w:hAnsi="Arial" w:cs="Arial"/>
          <w:i/>
          <w:color w:val="222222"/>
        </w:rPr>
        <w:t xml:space="preserve"> The written procedure outlines how to determine a healthcare recipient’s SPHM status, establish goals, select technology for speciﬁc care tasks, and address roles and responsibilities of the healthcare worker related to assessment and scoring, evaluation, plan of care, and documentation.</w:t>
      </w:r>
    </w:p>
    <w:p w14:paraId="44339FA0" w14:textId="77777777" w:rsidR="0069444F" w:rsidRPr="0069444F" w:rsidRDefault="0069444F" w:rsidP="0069444F">
      <w:pPr>
        <w:shd w:val="clear" w:color="auto" w:fill="FFFFFF"/>
        <w:spacing w:after="0" w:line="240" w:lineRule="auto"/>
        <w:rPr>
          <w:rFonts w:ascii="Arial" w:eastAsia="Times New Roman" w:hAnsi="Arial" w:cs="Arial"/>
          <w:color w:val="222222"/>
        </w:rPr>
      </w:pPr>
    </w:p>
    <w:p w14:paraId="0B7F8AE7" w14:textId="77777777" w:rsidR="0069444F" w:rsidRPr="0069444F" w:rsidRDefault="0069444F" w:rsidP="0069444F">
      <w:pPr>
        <w:shd w:val="clear" w:color="auto" w:fill="FFFFFF"/>
        <w:spacing w:after="0" w:line="240" w:lineRule="auto"/>
        <w:contextualSpacing/>
        <w:rPr>
          <w:rFonts w:ascii="Arial" w:eastAsia="Times New Roman" w:hAnsi="Arial" w:cs="Arial"/>
        </w:rPr>
      </w:pPr>
      <w:r w:rsidRPr="0069444F">
        <w:rPr>
          <w:rFonts w:ascii="Arial" w:eastAsia="Times New Roman" w:hAnsi="Arial" w:cs="Arial"/>
          <w:b/>
        </w:rPr>
        <w:t>Introduction:</w:t>
      </w:r>
      <w:r w:rsidRPr="0069444F">
        <w:rPr>
          <w:rFonts w:ascii="Arial" w:eastAsia="Times New Roman" w:hAnsi="Arial" w:cs="Arial"/>
        </w:rPr>
        <w:t xml:space="preserve"> Determination of mobility status is a strong driver of clinical care and necessary resources that impact the healthcare recipients’ outcome. Delayed mobility has been linked to several complications of immobility and hospital-acquired conditions that result in healthcare recipient harm and increased length of stay.</w:t>
      </w:r>
    </w:p>
    <w:p w14:paraId="3700883A" w14:textId="77777777" w:rsidR="0069444F" w:rsidRPr="0069444F" w:rsidRDefault="0069444F" w:rsidP="0069444F">
      <w:pPr>
        <w:shd w:val="clear" w:color="auto" w:fill="FFFFFF"/>
        <w:spacing w:after="0" w:line="240" w:lineRule="auto"/>
        <w:contextualSpacing/>
        <w:rPr>
          <w:rFonts w:ascii="Arial" w:eastAsia="Times New Roman" w:hAnsi="Arial" w:cs="Arial"/>
        </w:rPr>
      </w:pPr>
    </w:p>
    <w:p w14:paraId="2A76D76A" w14:textId="77777777" w:rsidR="0069444F" w:rsidRPr="0069444F" w:rsidRDefault="0069444F" w:rsidP="0069444F">
      <w:pPr>
        <w:shd w:val="clear" w:color="auto" w:fill="FFFFFF"/>
        <w:spacing w:after="0" w:line="240" w:lineRule="auto"/>
        <w:contextualSpacing/>
        <w:rPr>
          <w:rFonts w:ascii="Arial" w:eastAsia="Times New Roman" w:hAnsi="Arial" w:cs="Arial"/>
        </w:rPr>
      </w:pPr>
      <w:r w:rsidRPr="0069444F">
        <w:rPr>
          <w:rFonts w:ascii="Arial" w:eastAsia="Times New Roman" w:hAnsi="Arial" w:cs="Arial"/>
        </w:rPr>
        <w:t xml:space="preserve">Healthcare recipients tend to overstate their ability to mobilize themselves without support or assistance.  A simple mobility tool can help the care team consistently recognize mobility challenges. Mobility tools and other safe patient handling and mobility (SPHM) assessments and screening tools facilitate selecting the most appropriate SPHM technology to support a </w:t>
      </w:r>
      <w:r w:rsidRPr="0069444F">
        <w:rPr>
          <w:rFonts w:ascii="Arial" w:eastAsia="Times New Roman" w:hAnsi="Arial" w:cs="Arial"/>
        </w:rPr>
        <w:lastRenderedPageBreak/>
        <w:t>healthcare recipient’s care task such as boosting, turning, transferring, standing, and ambulating.</w:t>
      </w:r>
    </w:p>
    <w:p w14:paraId="2C32B5C8" w14:textId="77777777" w:rsidR="0069444F" w:rsidRPr="0069444F" w:rsidRDefault="0069444F" w:rsidP="0069444F">
      <w:pPr>
        <w:shd w:val="clear" w:color="auto" w:fill="FFFFFF"/>
        <w:spacing w:after="0" w:line="240" w:lineRule="auto"/>
        <w:ind w:left="720"/>
        <w:rPr>
          <w:rFonts w:ascii="Arial" w:eastAsia="Times New Roman" w:hAnsi="Arial" w:cs="Arial"/>
          <w:color w:val="000000" w:themeColor="text1"/>
        </w:rPr>
      </w:pPr>
    </w:p>
    <w:p w14:paraId="30747CF1" w14:textId="77777777" w:rsidR="0069444F" w:rsidRPr="0069444F" w:rsidRDefault="0069444F" w:rsidP="0069444F">
      <w:pPr>
        <w:shd w:val="clear" w:color="auto" w:fill="FFFFFF"/>
        <w:spacing w:after="0" w:line="240" w:lineRule="auto"/>
        <w:rPr>
          <w:rFonts w:ascii="Arial" w:eastAsia="Times New Roman" w:hAnsi="Arial" w:cs="Arial"/>
          <w:b/>
          <w:bCs/>
        </w:rPr>
      </w:pPr>
      <w:r w:rsidRPr="0069444F">
        <w:rPr>
          <w:rFonts w:ascii="Arial" w:eastAsia="Times New Roman" w:hAnsi="Arial" w:cs="Arial"/>
          <w:b/>
          <w:bCs/>
          <w:color w:val="000000"/>
        </w:rPr>
        <w:t>Upon completion of the review/implementation of this standard, you/your healthcare organization should understand and/or demonstrate the following:</w:t>
      </w:r>
    </w:p>
    <w:p w14:paraId="7FEA07BB" w14:textId="77777777" w:rsidR="0069444F" w:rsidRPr="0069444F" w:rsidRDefault="0069444F" w:rsidP="001C70A6">
      <w:pPr>
        <w:numPr>
          <w:ilvl w:val="0"/>
          <w:numId w:val="233"/>
        </w:numPr>
        <w:shd w:val="clear" w:color="auto" w:fill="FFFFFF"/>
        <w:spacing w:after="0" w:line="240" w:lineRule="auto"/>
        <w:ind w:left="720"/>
        <w:contextualSpacing/>
        <w:rPr>
          <w:rFonts w:ascii="Arial" w:eastAsia="Times New Roman" w:hAnsi="Arial" w:cs="Arial"/>
          <w:color w:val="222222"/>
        </w:rPr>
      </w:pPr>
      <w:r w:rsidRPr="0069444F">
        <w:rPr>
          <w:rFonts w:ascii="Arial" w:eastAsia="Times New Roman" w:hAnsi="Arial" w:cs="Arial"/>
          <w:color w:val="000000" w:themeColor="text1"/>
        </w:rPr>
        <w:t>Implementation of a written procedure for an SPHM-focused plan of care.</w:t>
      </w:r>
    </w:p>
    <w:p w14:paraId="50379D80" w14:textId="77777777" w:rsidR="0069444F" w:rsidRPr="0069444F" w:rsidRDefault="0069444F" w:rsidP="001C70A6">
      <w:pPr>
        <w:numPr>
          <w:ilvl w:val="0"/>
          <w:numId w:val="127"/>
        </w:numPr>
        <w:shd w:val="clear" w:color="auto" w:fill="FFFFFF"/>
        <w:spacing w:after="0" w:line="240" w:lineRule="auto"/>
        <w:ind w:left="720"/>
        <w:contextualSpacing/>
        <w:rPr>
          <w:rFonts w:ascii="Arial" w:eastAsia="Times New Roman" w:hAnsi="Arial" w:cs="Arial"/>
          <w:color w:val="000000" w:themeColor="text1"/>
        </w:rPr>
      </w:pPr>
      <w:r w:rsidRPr="0069444F">
        <w:rPr>
          <w:rFonts w:ascii="Arial" w:eastAsia="Times New Roman" w:hAnsi="Arial" w:cs="Arial"/>
          <w:color w:val="000000" w:themeColor="text1"/>
        </w:rPr>
        <w:t>Practicable utilization of the written procedure by all healthcare workers who move, transfer, handle, and mobilize the healthcare recipient.</w:t>
      </w:r>
    </w:p>
    <w:p w14:paraId="00A2080D" w14:textId="77777777" w:rsidR="0069444F" w:rsidRPr="0069444F" w:rsidRDefault="0069444F" w:rsidP="001C70A6">
      <w:pPr>
        <w:numPr>
          <w:ilvl w:val="0"/>
          <w:numId w:val="127"/>
        </w:numPr>
        <w:shd w:val="clear" w:color="auto" w:fill="FFFFFF"/>
        <w:spacing w:after="0" w:line="240" w:lineRule="auto"/>
        <w:ind w:left="720"/>
        <w:contextualSpacing/>
        <w:rPr>
          <w:rFonts w:ascii="Arial" w:eastAsia="Times New Roman" w:hAnsi="Arial" w:cs="Arial"/>
          <w:color w:val="000000" w:themeColor="text1"/>
        </w:rPr>
      </w:pPr>
      <w:r w:rsidRPr="0069444F">
        <w:rPr>
          <w:rFonts w:ascii="Arial" w:eastAsia="Times New Roman" w:hAnsi="Arial" w:cs="Arial"/>
          <w:color w:val="000000" w:themeColor="text1"/>
        </w:rPr>
        <w:t>Clear application of the written procedure to the healthcare recipient population served.</w:t>
      </w:r>
    </w:p>
    <w:p w14:paraId="631B9850" w14:textId="77777777" w:rsidR="0069444F" w:rsidRPr="0069444F" w:rsidRDefault="0069444F" w:rsidP="0069444F">
      <w:pPr>
        <w:shd w:val="clear" w:color="auto" w:fill="FFFFFF"/>
        <w:spacing w:after="0" w:line="240" w:lineRule="auto"/>
        <w:ind w:left="1440"/>
        <w:contextualSpacing/>
        <w:rPr>
          <w:rFonts w:ascii="Arial" w:eastAsia="Times New Roman" w:hAnsi="Arial" w:cs="Arial"/>
          <w:color w:val="000000" w:themeColor="text1"/>
        </w:rPr>
      </w:pPr>
    </w:p>
    <w:p w14:paraId="34AF1ABE" w14:textId="77777777" w:rsidR="0069444F" w:rsidRPr="0069444F" w:rsidRDefault="0069444F" w:rsidP="0069444F">
      <w:pPr>
        <w:shd w:val="clear" w:color="auto" w:fill="FFFFFF"/>
        <w:spacing w:after="0" w:line="240" w:lineRule="auto"/>
        <w:contextualSpacing/>
        <w:rPr>
          <w:rFonts w:ascii="Arial" w:eastAsia="Times New Roman" w:hAnsi="Arial" w:cs="Arial"/>
          <w:b/>
          <w:bCs/>
          <w:color w:val="000000" w:themeColor="text1"/>
        </w:rPr>
      </w:pPr>
      <w:r w:rsidRPr="0069444F">
        <w:rPr>
          <w:rFonts w:ascii="Arial" w:eastAsia="Times New Roman" w:hAnsi="Arial" w:cs="Arial"/>
          <w:b/>
          <w:bCs/>
          <w:color w:val="000000" w:themeColor="text1"/>
        </w:rPr>
        <w:t>Implementing Standard 6.1.6</w:t>
      </w:r>
    </w:p>
    <w:p w14:paraId="3CA1BC9F" w14:textId="77777777" w:rsidR="0069444F" w:rsidRPr="0069444F" w:rsidRDefault="0069444F" w:rsidP="001C70A6">
      <w:pPr>
        <w:numPr>
          <w:ilvl w:val="0"/>
          <w:numId w:val="219"/>
        </w:numPr>
        <w:shd w:val="clear" w:color="auto" w:fill="FFFFFF"/>
        <w:spacing w:after="0" w:line="240" w:lineRule="auto"/>
        <w:contextualSpacing/>
        <w:rPr>
          <w:rFonts w:ascii="Arial" w:eastAsia="Times New Roman" w:hAnsi="Arial" w:cs="Arial"/>
          <w:color w:val="000000" w:themeColor="text1"/>
        </w:rPr>
      </w:pPr>
      <w:r w:rsidRPr="0069444F">
        <w:rPr>
          <w:rFonts w:ascii="Arial" w:eastAsia="Times New Roman" w:hAnsi="Arial" w:cs="Arial"/>
          <w:color w:val="000000" w:themeColor="text1"/>
        </w:rPr>
        <w:t xml:space="preserve">Develop a written procedure for a care plan that includes: </w:t>
      </w:r>
    </w:p>
    <w:p w14:paraId="23CDF22F" w14:textId="77777777" w:rsidR="0069444F" w:rsidRPr="0069444F" w:rsidRDefault="0069444F" w:rsidP="001C70A6">
      <w:pPr>
        <w:numPr>
          <w:ilvl w:val="0"/>
          <w:numId w:val="220"/>
        </w:numPr>
        <w:shd w:val="clear" w:color="auto" w:fill="FFFFFF"/>
        <w:spacing w:after="0" w:line="240" w:lineRule="auto"/>
        <w:contextualSpacing/>
        <w:rPr>
          <w:rFonts w:ascii="Arial" w:eastAsia="Times New Roman" w:hAnsi="Arial" w:cs="Arial"/>
          <w:color w:val="000000" w:themeColor="text1"/>
        </w:rPr>
      </w:pPr>
      <w:r w:rsidRPr="0069444F">
        <w:rPr>
          <w:rFonts w:ascii="Arial" w:eastAsia="Times New Roman" w:hAnsi="Arial" w:cs="Arial"/>
          <w:color w:val="000000" w:themeColor="text1"/>
        </w:rPr>
        <w:t>Plan and tools to assess a healthcare recipient’s mobility level and SPHM status to select appropriate SPHM technology for specific care tasks and establish healthcare recipient goals.</w:t>
      </w:r>
    </w:p>
    <w:p w14:paraId="2ED0C76C" w14:textId="77777777" w:rsidR="0069444F" w:rsidRPr="0069444F" w:rsidRDefault="0069444F" w:rsidP="001C70A6">
      <w:pPr>
        <w:numPr>
          <w:ilvl w:val="0"/>
          <w:numId w:val="220"/>
        </w:numPr>
        <w:shd w:val="clear" w:color="auto" w:fill="FFFFFF"/>
        <w:spacing w:after="0" w:line="240" w:lineRule="auto"/>
        <w:contextualSpacing/>
        <w:rPr>
          <w:rFonts w:ascii="Arial" w:eastAsia="Times New Roman" w:hAnsi="Arial" w:cs="Arial"/>
          <w:color w:val="000000" w:themeColor="text1"/>
        </w:rPr>
      </w:pPr>
      <w:r w:rsidRPr="0069444F">
        <w:rPr>
          <w:rFonts w:ascii="Arial" w:eastAsia="Times New Roman" w:hAnsi="Arial" w:cs="Arial"/>
          <w:color w:val="000000" w:themeColor="text1"/>
        </w:rPr>
        <w:t>Roles and responsibilities of healthcare workers related to assessment and scoring, evaluation, plan of care, and documentation.</w:t>
      </w:r>
    </w:p>
    <w:p w14:paraId="1A7F459D" w14:textId="77777777" w:rsidR="0069444F" w:rsidRPr="0069444F" w:rsidRDefault="0069444F" w:rsidP="001C70A6">
      <w:pPr>
        <w:numPr>
          <w:ilvl w:val="0"/>
          <w:numId w:val="220"/>
        </w:numPr>
        <w:shd w:val="clear" w:color="auto" w:fill="FFFFFF"/>
        <w:spacing w:after="0" w:line="240" w:lineRule="auto"/>
        <w:contextualSpacing/>
        <w:rPr>
          <w:rFonts w:ascii="Arial" w:eastAsia="Times New Roman" w:hAnsi="Arial" w:cs="Arial"/>
          <w:color w:val="000000" w:themeColor="text1"/>
        </w:rPr>
      </w:pPr>
      <w:r w:rsidRPr="0069444F">
        <w:rPr>
          <w:rFonts w:ascii="Arial" w:eastAsia="Times New Roman" w:hAnsi="Arial" w:cs="Arial"/>
          <w:color w:val="000000" w:themeColor="text1"/>
        </w:rPr>
        <w:t>Guidance for the safety of both the healthcare recipient and the healthcare worker.</w:t>
      </w:r>
    </w:p>
    <w:p w14:paraId="1F9E6789" w14:textId="77777777" w:rsidR="0069444F" w:rsidRPr="0069444F" w:rsidRDefault="0069444F" w:rsidP="001C70A6">
      <w:pPr>
        <w:numPr>
          <w:ilvl w:val="0"/>
          <w:numId w:val="219"/>
        </w:numPr>
        <w:shd w:val="clear" w:color="auto" w:fill="FFFFFF"/>
        <w:spacing w:after="0" w:line="240" w:lineRule="auto"/>
        <w:contextualSpacing/>
        <w:rPr>
          <w:rFonts w:ascii="Arial" w:eastAsia="Times New Roman" w:hAnsi="Arial" w:cs="Arial"/>
          <w:color w:val="000000" w:themeColor="text1"/>
        </w:rPr>
      </w:pPr>
      <w:r w:rsidRPr="0069444F">
        <w:rPr>
          <w:rFonts w:ascii="Arial" w:eastAsia="Times New Roman" w:hAnsi="Arial" w:cs="Arial"/>
          <w:color w:val="000000" w:themeColor="text1"/>
        </w:rPr>
        <w:t xml:space="preserve">Implement the use of an assessment or screening tool that will match healthcare recipient needs and goals with SPHM technology, such as the VA Safe Patient Handling and Movement Algorithms (VHA, 2016) or Bedside Mobility Assessment Tool (BMAT) (Boynton, et al., 2014). </w:t>
      </w:r>
    </w:p>
    <w:p w14:paraId="1AF6C1E5" w14:textId="77777777" w:rsidR="0069444F" w:rsidRPr="0069444F" w:rsidRDefault="0069444F" w:rsidP="0069444F">
      <w:pPr>
        <w:shd w:val="clear" w:color="auto" w:fill="FFFFFF"/>
        <w:spacing w:after="0" w:line="240" w:lineRule="auto"/>
        <w:rPr>
          <w:rFonts w:ascii="Arial" w:eastAsia="Times New Roman" w:hAnsi="Arial" w:cs="Arial"/>
          <w:color w:val="FF0000"/>
        </w:rPr>
      </w:pPr>
    </w:p>
    <w:p w14:paraId="077940D7" w14:textId="77777777" w:rsidR="0069444F" w:rsidRPr="0069444F" w:rsidRDefault="0069444F" w:rsidP="0069444F">
      <w:pPr>
        <w:shd w:val="clear" w:color="auto" w:fill="FFFFFF"/>
        <w:spacing w:after="0" w:line="240" w:lineRule="auto"/>
        <w:rPr>
          <w:rFonts w:ascii="Arial" w:eastAsia="Times New Roman" w:hAnsi="Arial" w:cs="Arial"/>
          <w:b/>
        </w:rPr>
      </w:pPr>
      <w:r w:rsidRPr="0069444F">
        <w:rPr>
          <w:rFonts w:ascii="Arial" w:eastAsia="Times New Roman" w:hAnsi="Arial" w:cs="Arial"/>
          <w:b/>
        </w:rPr>
        <w:t>6.1.6 TIPS</w:t>
      </w:r>
    </w:p>
    <w:p w14:paraId="51B938FE" w14:textId="77777777" w:rsidR="0069444F" w:rsidRPr="0069444F" w:rsidRDefault="0069444F" w:rsidP="0069444F">
      <w:pPr>
        <w:shd w:val="clear" w:color="auto" w:fill="FFFFFF"/>
        <w:rPr>
          <w:rFonts w:ascii="Arial" w:eastAsia="Times New Roman" w:hAnsi="Arial" w:cs="Arial"/>
          <w:color w:val="000000" w:themeColor="text1"/>
        </w:rPr>
      </w:pPr>
      <w:r w:rsidRPr="0069444F">
        <w:rPr>
          <w:rFonts w:ascii="Arial" w:eastAsia="Times New Roman" w:hAnsi="Arial" w:cs="Arial"/>
          <w:color w:val="000000" w:themeColor="text1"/>
        </w:rPr>
        <w:t>Use of the mobility score as a part of the mobility subscale for skin assessment (i.e., Braden skin assessment) and the fall risk screen (i.e., Morris fall risk tool or other) helps align clinical concepts and adopt SPHM practices as necessary interventions.</w:t>
      </w:r>
    </w:p>
    <w:p w14:paraId="49CC4DA7" w14:textId="77777777" w:rsidR="0069444F" w:rsidRPr="0069444F" w:rsidRDefault="0069444F" w:rsidP="0069444F">
      <w:pPr>
        <w:shd w:val="clear" w:color="auto" w:fill="FFFFFF"/>
        <w:spacing w:after="0" w:line="240" w:lineRule="auto"/>
        <w:rPr>
          <w:rFonts w:ascii="Arial" w:eastAsia="Times New Roman" w:hAnsi="Arial" w:cs="Arial"/>
          <w:b/>
        </w:rPr>
      </w:pPr>
      <w:r w:rsidRPr="0069444F">
        <w:rPr>
          <w:rFonts w:ascii="Arial" w:eastAsia="Times New Roman" w:hAnsi="Arial" w:cs="Arial"/>
          <w:b/>
        </w:rPr>
        <w:t>6.1.6 References</w:t>
      </w:r>
    </w:p>
    <w:p w14:paraId="3DCBD04B" w14:textId="77777777" w:rsidR="0069444F" w:rsidRPr="0069444F" w:rsidRDefault="0069444F" w:rsidP="001C70A6">
      <w:pPr>
        <w:numPr>
          <w:ilvl w:val="0"/>
          <w:numId w:val="235"/>
        </w:numPr>
        <w:spacing w:after="0"/>
        <w:contextualSpacing/>
      </w:pPr>
      <w:r w:rsidRPr="0069444F">
        <w:rPr>
          <w:rFonts w:ascii="Arial" w:hAnsi="Arial" w:cs="Arial"/>
          <w:color w:val="222222"/>
          <w:shd w:val="clear" w:color="auto" w:fill="FFFFFF"/>
        </w:rPr>
        <w:t>Boynton, Teresa, Lesly Kelly, and A. Perez. "Implementing a mobility assessment tool for nurses." </w:t>
      </w:r>
      <w:r w:rsidRPr="0069444F">
        <w:rPr>
          <w:rFonts w:ascii="Arial" w:hAnsi="Arial" w:cs="Arial"/>
          <w:i/>
          <w:iCs/>
          <w:color w:val="222222"/>
          <w:shd w:val="clear" w:color="auto" w:fill="FFFFFF"/>
        </w:rPr>
        <w:t>American Nurse Today</w:t>
      </w:r>
      <w:r w:rsidRPr="0069444F">
        <w:rPr>
          <w:rFonts w:ascii="Arial" w:hAnsi="Arial" w:cs="Arial"/>
          <w:color w:val="222222"/>
          <w:shd w:val="clear" w:color="auto" w:fill="FFFFFF"/>
        </w:rPr>
        <w:t> 9, no. 9 (2014): 13-16.</w:t>
      </w:r>
      <w:r w:rsidRPr="0069444F">
        <w:rPr>
          <w:rFonts w:ascii="Arial" w:hAnsi="Arial" w:cs="Arial"/>
          <w:lang w:val="fr-FR"/>
        </w:rPr>
        <w:t xml:space="preserve"> </w:t>
      </w:r>
    </w:p>
    <w:p w14:paraId="4F0291CE" w14:textId="77777777" w:rsidR="0069444F" w:rsidRPr="0069444F" w:rsidRDefault="0069444F" w:rsidP="001C70A6">
      <w:pPr>
        <w:numPr>
          <w:ilvl w:val="0"/>
          <w:numId w:val="235"/>
        </w:numPr>
        <w:spacing w:after="0"/>
        <w:rPr>
          <w:rFonts w:ascii="Arial" w:hAnsi="Arial" w:cs="Arial"/>
        </w:rPr>
      </w:pPr>
      <w:r w:rsidRPr="0069444F">
        <w:rPr>
          <w:rFonts w:ascii="Arial" w:hAnsi="Arial" w:cs="Arial"/>
        </w:rPr>
        <w:t xml:space="preserve">Center for Engineering &amp; Occupational Safety and Health (CEOSH), “Safe Patient Handling and Mobility Guidebook”, Veterans Health Administration, 2015. Retrieved October 7, 2020, from </w:t>
      </w:r>
      <w:hyperlink r:id="rId83" w:history="1">
        <w:r w:rsidRPr="0069444F">
          <w:rPr>
            <w:rFonts w:ascii="Arial" w:hAnsi="Arial" w:cs="Arial"/>
            <w:color w:val="0563C1" w:themeColor="hyperlink"/>
            <w:u w:val="single"/>
          </w:rPr>
          <w:t>http://www.tampavaref.org/safe-patient-handling/implementation-tools.htm</w:t>
        </w:r>
      </w:hyperlink>
    </w:p>
    <w:p w14:paraId="30A06D65" w14:textId="77777777" w:rsidR="0069444F" w:rsidRPr="0069444F" w:rsidRDefault="0069444F" w:rsidP="0069444F">
      <w:pPr>
        <w:spacing w:after="0"/>
        <w:rPr>
          <w:rFonts w:ascii="Arial" w:hAnsi="Arial" w:cs="Arial"/>
        </w:rPr>
      </w:pPr>
    </w:p>
    <w:p w14:paraId="15918234" w14:textId="77777777" w:rsidR="0069444F" w:rsidRPr="0069444F" w:rsidRDefault="0069444F" w:rsidP="0069444F">
      <w:pPr>
        <w:shd w:val="clear" w:color="auto" w:fill="FFFFFF"/>
        <w:spacing w:after="0"/>
        <w:rPr>
          <w:rFonts w:ascii="Arial" w:eastAsia="Times New Roman" w:hAnsi="Arial" w:cs="Arial"/>
          <w:b/>
          <w:bCs/>
          <w:color w:val="222222"/>
        </w:rPr>
      </w:pPr>
    </w:p>
    <w:p w14:paraId="0A3CB573" w14:textId="77777777" w:rsidR="0069444F" w:rsidRPr="0069444F" w:rsidRDefault="0069444F" w:rsidP="0069444F">
      <w:pPr>
        <w:shd w:val="clear" w:color="auto" w:fill="FFFFFF"/>
        <w:spacing w:after="0"/>
        <w:rPr>
          <w:rFonts w:ascii="Arial" w:eastAsia="Times New Roman" w:hAnsi="Arial" w:cs="Arial"/>
          <w:b/>
          <w:bCs/>
          <w:color w:val="222222"/>
        </w:rPr>
      </w:pPr>
    </w:p>
    <w:p w14:paraId="5609A4DD" w14:textId="77777777" w:rsidR="0069444F" w:rsidRPr="0069444F" w:rsidRDefault="0069444F" w:rsidP="0069444F">
      <w:pPr>
        <w:shd w:val="clear" w:color="auto" w:fill="FFFFFF"/>
        <w:spacing w:after="0"/>
        <w:rPr>
          <w:rFonts w:ascii="Arial" w:eastAsia="Times New Roman" w:hAnsi="Arial" w:cs="Arial"/>
          <w:i/>
          <w:color w:val="222222"/>
        </w:rPr>
      </w:pPr>
      <w:r w:rsidRPr="0069444F">
        <w:rPr>
          <w:rFonts w:ascii="Arial" w:eastAsia="Times New Roman" w:hAnsi="Arial" w:cs="Arial"/>
          <w:b/>
          <w:bCs/>
          <w:i/>
          <w:color w:val="222222"/>
        </w:rPr>
        <w:t xml:space="preserve">Standard Number 6.1.7 </w:t>
      </w:r>
      <w:r w:rsidRPr="0069444F">
        <w:rPr>
          <w:rFonts w:ascii="Arial" w:eastAsia="Times New Roman" w:hAnsi="Arial" w:cs="Arial"/>
          <w:b/>
          <w:i/>
          <w:color w:val="222222"/>
        </w:rPr>
        <w:t>Support safe delegation of SPHM tasks and activities.</w:t>
      </w:r>
      <w:r w:rsidRPr="0069444F">
        <w:rPr>
          <w:rFonts w:ascii="Arial" w:eastAsia="Times New Roman" w:hAnsi="Arial" w:cs="Arial"/>
          <w:i/>
          <w:color w:val="222222"/>
        </w:rPr>
        <w:t xml:space="preserve">  The organization will support the delegation or assignment in a manner consistent with its state's practice act or other legislation governing licensure.</w:t>
      </w:r>
    </w:p>
    <w:p w14:paraId="4B0692F1" w14:textId="77777777" w:rsidR="0069444F" w:rsidRPr="0069444F" w:rsidRDefault="0069444F" w:rsidP="0069444F">
      <w:pPr>
        <w:shd w:val="clear" w:color="auto" w:fill="FFFFFF"/>
        <w:spacing w:after="0"/>
        <w:rPr>
          <w:rFonts w:ascii="Arial" w:eastAsia="Times New Roman" w:hAnsi="Arial" w:cs="Arial"/>
          <w:color w:val="222222"/>
        </w:rPr>
      </w:pPr>
    </w:p>
    <w:p w14:paraId="56400D87" w14:textId="77777777" w:rsidR="0069444F" w:rsidRPr="0069444F" w:rsidRDefault="0069444F" w:rsidP="0069444F">
      <w:pPr>
        <w:shd w:val="clear" w:color="auto" w:fill="FFFFFF"/>
        <w:spacing w:after="0"/>
        <w:rPr>
          <w:rFonts w:ascii="Arial" w:eastAsia="Times New Roman" w:hAnsi="Arial" w:cs="Arial"/>
        </w:rPr>
      </w:pPr>
      <w:r w:rsidRPr="0069444F">
        <w:rPr>
          <w:rFonts w:ascii="Arial" w:eastAsia="Times New Roman" w:hAnsi="Arial" w:cs="Arial"/>
          <w:b/>
        </w:rPr>
        <w:t>Introduction:</w:t>
      </w:r>
      <w:r w:rsidRPr="0069444F">
        <w:rPr>
          <w:rFonts w:ascii="Arial" w:eastAsia="Times New Roman" w:hAnsi="Arial" w:cs="Arial"/>
        </w:rPr>
        <w:t xml:space="preserve"> In accordance with the “Scope and Standards of Nursing Practice” [American Nurses Association (ANA), 2015], a healthcare recipient assessment cannot be delegated to a non-licensed care team member.  Delegation of care activities such as screening, toileting, hygiene, and ambulation can be delegated to a non-licensed care team member. In the absence of a registered nurse to complete a mobility assessment, the facility must determine the best practice and how to assess/screen for the mobility deficits of the healthcare recipient. All healthcare workers should receive education on how to screen for and recognize mobility </w:t>
      </w:r>
      <w:r w:rsidRPr="0069444F">
        <w:rPr>
          <w:rFonts w:ascii="Arial" w:eastAsia="Times New Roman" w:hAnsi="Arial" w:cs="Arial"/>
        </w:rPr>
        <w:lastRenderedPageBreak/>
        <w:t xml:space="preserve">challenges. Any change noted in healthcare recipient status or concerns should be reported to the nurse, physical therapist, and/or occupational therapist for further evaluation. The mobility challenges (deficits) of the healthcare recipient will guide the healthcare team in the selection and use of the most appropriate lifting technology. The healthcare team should always default to the safest way to complete the care activity. </w:t>
      </w:r>
    </w:p>
    <w:p w14:paraId="7253D60C" w14:textId="77777777" w:rsidR="0069444F" w:rsidRPr="0069444F" w:rsidRDefault="0069444F" w:rsidP="0069444F">
      <w:pPr>
        <w:shd w:val="clear" w:color="auto" w:fill="FFFFFF"/>
        <w:spacing w:after="0"/>
        <w:rPr>
          <w:rFonts w:ascii="Arial" w:eastAsia="Times New Roman" w:hAnsi="Arial" w:cs="Arial"/>
          <w:color w:val="000000" w:themeColor="text1"/>
        </w:rPr>
      </w:pPr>
    </w:p>
    <w:p w14:paraId="15477AAE" w14:textId="77777777" w:rsidR="0069444F" w:rsidRPr="0069444F" w:rsidRDefault="0069444F" w:rsidP="0069444F">
      <w:pPr>
        <w:shd w:val="clear" w:color="auto" w:fill="FFFFFF"/>
        <w:spacing w:after="0" w:line="240" w:lineRule="auto"/>
        <w:rPr>
          <w:rFonts w:ascii="Arial" w:eastAsia="Times New Roman" w:hAnsi="Arial" w:cs="Arial"/>
          <w:b/>
          <w:bCs/>
        </w:rPr>
      </w:pPr>
      <w:r w:rsidRPr="0069444F">
        <w:rPr>
          <w:rFonts w:ascii="Arial" w:eastAsia="Times New Roman" w:hAnsi="Arial" w:cs="Arial"/>
          <w:b/>
          <w:bCs/>
          <w:color w:val="000000"/>
        </w:rPr>
        <w:t>Upon completion of the review/implementation of this standard, you/your healthcare organization should understand and/or demonstrate the following:</w:t>
      </w:r>
    </w:p>
    <w:p w14:paraId="723A2379" w14:textId="77777777" w:rsidR="0069444F" w:rsidRPr="0069444F" w:rsidRDefault="0069444F" w:rsidP="001C70A6">
      <w:pPr>
        <w:numPr>
          <w:ilvl w:val="0"/>
          <w:numId w:val="237"/>
        </w:numPr>
        <w:shd w:val="clear" w:color="auto" w:fill="FFFFFF"/>
        <w:spacing w:after="0" w:line="240" w:lineRule="auto"/>
        <w:contextualSpacing/>
        <w:rPr>
          <w:rFonts w:ascii="Arial" w:eastAsia="Times New Roman" w:hAnsi="Arial" w:cs="Arial"/>
          <w:color w:val="000000" w:themeColor="text1"/>
        </w:rPr>
      </w:pPr>
      <w:r w:rsidRPr="0069444F">
        <w:rPr>
          <w:rFonts w:ascii="Arial" w:eastAsia="Times New Roman" w:hAnsi="Arial" w:cs="Arial"/>
          <w:color w:val="000000" w:themeColor="text1"/>
        </w:rPr>
        <w:t>Utilization of a plan to delegate SPHM tasks to appropriate staff.</w:t>
      </w:r>
    </w:p>
    <w:p w14:paraId="3B6FD6FD" w14:textId="77777777" w:rsidR="0069444F" w:rsidRPr="0069444F" w:rsidRDefault="0069444F" w:rsidP="001C70A6">
      <w:pPr>
        <w:numPr>
          <w:ilvl w:val="0"/>
          <w:numId w:val="237"/>
        </w:numPr>
        <w:shd w:val="clear" w:color="auto" w:fill="FFFFFF"/>
        <w:spacing w:after="0" w:line="240" w:lineRule="auto"/>
        <w:contextualSpacing/>
        <w:rPr>
          <w:rFonts w:ascii="Arial" w:eastAsia="Times New Roman" w:hAnsi="Arial" w:cs="Arial"/>
          <w:color w:val="000000" w:themeColor="text1"/>
        </w:rPr>
      </w:pPr>
      <w:r w:rsidRPr="0069444F">
        <w:rPr>
          <w:rFonts w:ascii="Arial" w:eastAsia="Times New Roman" w:hAnsi="Arial" w:cs="Arial"/>
          <w:color w:val="000000" w:themeColor="text1"/>
        </w:rPr>
        <w:t>Provision of guidelines outlining the SPHM programs adherence to relevant legislation, i.e., the “Scope and Standards of Nursing Practice” (ANA, 2015).</w:t>
      </w:r>
    </w:p>
    <w:p w14:paraId="4C976F77" w14:textId="77777777" w:rsidR="0069444F" w:rsidRPr="0069444F" w:rsidRDefault="0069444F" w:rsidP="001C70A6">
      <w:pPr>
        <w:numPr>
          <w:ilvl w:val="0"/>
          <w:numId w:val="237"/>
        </w:numPr>
        <w:shd w:val="clear" w:color="auto" w:fill="FFFFFF"/>
        <w:spacing w:after="0" w:line="240" w:lineRule="auto"/>
        <w:contextualSpacing/>
        <w:rPr>
          <w:rFonts w:ascii="Arial" w:eastAsia="Times New Roman" w:hAnsi="Arial" w:cs="Arial"/>
          <w:color w:val="000000" w:themeColor="text1"/>
        </w:rPr>
      </w:pPr>
      <w:r w:rsidRPr="0069444F">
        <w:rPr>
          <w:rFonts w:ascii="Arial" w:eastAsia="Times New Roman" w:hAnsi="Arial" w:cs="Arial"/>
          <w:color w:val="000000" w:themeColor="text1"/>
        </w:rPr>
        <w:t>Determination of practice for conducting mobility assessments in the absence of a registered nurse.</w:t>
      </w:r>
    </w:p>
    <w:p w14:paraId="689C13FA" w14:textId="77777777" w:rsidR="0069444F" w:rsidRPr="0069444F" w:rsidRDefault="0069444F" w:rsidP="0069444F">
      <w:pPr>
        <w:shd w:val="clear" w:color="auto" w:fill="FFFFFF"/>
        <w:spacing w:after="0"/>
        <w:rPr>
          <w:rFonts w:ascii="Arial" w:eastAsia="Times New Roman" w:hAnsi="Arial" w:cs="Arial"/>
          <w:color w:val="FF0000"/>
        </w:rPr>
      </w:pPr>
    </w:p>
    <w:p w14:paraId="46B73F4D" w14:textId="77777777" w:rsidR="0069444F" w:rsidRPr="0069444F" w:rsidRDefault="0069444F" w:rsidP="0069444F">
      <w:pPr>
        <w:shd w:val="clear" w:color="auto" w:fill="FFFFFF"/>
        <w:spacing w:after="0"/>
        <w:rPr>
          <w:rFonts w:ascii="Arial" w:eastAsia="Times New Roman" w:hAnsi="Arial" w:cs="Arial"/>
          <w:b/>
          <w:color w:val="000000" w:themeColor="text1"/>
        </w:rPr>
      </w:pPr>
      <w:r w:rsidRPr="0069444F">
        <w:rPr>
          <w:rFonts w:ascii="Arial" w:eastAsia="Times New Roman" w:hAnsi="Arial" w:cs="Arial"/>
          <w:b/>
          <w:color w:val="000000" w:themeColor="text1"/>
        </w:rPr>
        <w:t>Implementing Standard 6.1.7</w:t>
      </w:r>
    </w:p>
    <w:p w14:paraId="7F0452DF" w14:textId="77777777" w:rsidR="0069444F" w:rsidRPr="0069444F" w:rsidRDefault="0069444F" w:rsidP="001C70A6">
      <w:pPr>
        <w:numPr>
          <w:ilvl w:val="0"/>
          <w:numId w:val="238"/>
        </w:numPr>
        <w:shd w:val="clear" w:color="auto" w:fill="FFFFFF"/>
        <w:spacing w:after="0" w:line="240" w:lineRule="auto"/>
        <w:contextualSpacing/>
        <w:rPr>
          <w:rFonts w:ascii="Arial" w:eastAsia="Times New Roman" w:hAnsi="Arial" w:cs="Arial"/>
          <w:color w:val="000000" w:themeColor="text1"/>
          <w:szCs w:val="24"/>
        </w:rPr>
      </w:pPr>
      <w:r w:rsidRPr="0069444F">
        <w:rPr>
          <w:rFonts w:ascii="Arial" w:eastAsia="Times New Roman" w:hAnsi="Arial" w:cs="Arial"/>
          <w:color w:val="000000" w:themeColor="text1"/>
          <w:szCs w:val="24"/>
        </w:rPr>
        <w:t>Evaluate the delegation of SPHM tasks and activities as to whether they are in keeping with the healthcare worker's training, experience, education, and license.</w:t>
      </w:r>
    </w:p>
    <w:p w14:paraId="63EC3669" w14:textId="77777777" w:rsidR="0069444F" w:rsidRPr="0069444F" w:rsidRDefault="0069444F" w:rsidP="001C70A6">
      <w:pPr>
        <w:numPr>
          <w:ilvl w:val="0"/>
          <w:numId w:val="238"/>
        </w:numPr>
        <w:shd w:val="clear" w:color="auto" w:fill="FFFFFF"/>
        <w:spacing w:after="0" w:line="240" w:lineRule="auto"/>
        <w:contextualSpacing/>
        <w:rPr>
          <w:rFonts w:ascii="Arial" w:eastAsia="Times New Roman" w:hAnsi="Arial" w:cs="Arial"/>
          <w:color w:val="000000" w:themeColor="text1"/>
          <w:szCs w:val="24"/>
        </w:rPr>
      </w:pPr>
      <w:r w:rsidRPr="0069444F">
        <w:rPr>
          <w:rFonts w:ascii="Arial" w:eastAsia="Times New Roman" w:hAnsi="Arial" w:cs="Arial"/>
          <w:color w:val="000000" w:themeColor="text1"/>
          <w:szCs w:val="24"/>
        </w:rPr>
        <w:t>Recognize and abide by state practice acts.</w:t>
      </w:r>
    </w:p>
    <w:p w14:paraId="77F04EA8" w14:textId="77777777" w:rsidR="0069444F" w:rsidRPr="0069444F" w:rsidRDefault="0069444F" w:rsidP="001C70A6">
      <w:pPr>
        <w:numPr>
          <w:ilvl w:val="0"/>
          <w:numId w:val="238"/>
        </w:numPr>
        <w:shd w:val="clear" w:color="auto" w:fill="FFFFFF"/>
        <w:spacing w:after="0" w:line="240" w:lineRule="auto"/>
        <w:contextualSpacing/>
        <w:rPr>
          <w:rFonts w:ascii="Arial" w:eastAsia="Times New Roman" w:hAnsi="Arial" w:cs="Arial"/>
          <w:color w:val="000000" w:themeColor="text1"/>
          <w:szCs w:val="24"/>
        </w:rPr>
      </w:pPr>
      <w:r w:rsidRPr="0069444F">
        <w:rPr>
          <w:rFonts w:ascii="Arial" w:eastAsia="Times New Roman" w:hAnsi="Arial" w:cs="Arial"/>
          <w:color w:val="000000" w:themeColor="text1"/>
          <w:szCs w:val="24"/>
        </w:rPr>
        <w:t>Recognize and abide by legislation governing licensure.</w:t>
      </w:r>
    </w:p>
    <w:p w14:paraId="59066E2D" w14:textId="77777777" w:rsidR="0069444F" w:rsidRPr="0069444F" w:rsidRDefault="0069444F" w:rsidP="001C70A6">
      <w:pPr>
        <w:numPr>
          <w:ilvl w:val="0"/>
          <w:numId w:val="238"/>
        </w:numPr>
        <w:shd w:val="clear" w:color="auto" w:fill="FFFFFF"/>
        <w:spacing w:after="0" w:line="240" w:lineRule="auto"/>
        <w:contextualSpacing/>
        <w:rPr>
          <w:rFonts w:ascii="Arial" w:eastAsia="Times New Roman" w:hAnsi="Arial" w:cs="Arial"/>
          <w:color w:val="000000" w:themeColor="text1"/>
          <w:szCs w:val="24"/>
        </w:rPr>
      </w:pPr>
      <w:r w:rsidRPr="0069444F">
        <w:rPr>
          <w:rFonts w:ascii="Arial" w:eastAsia="Times New Roman" w:hAnsi="Arial" w:cs="Arial"/>
          <w:color w:val="000000" w:themeColor="text1"/>
          <w:szCs w:val="24"/>
        </w:rPr>
        <w:t>Recognize and abide by specific regulations pertaining to unlicensed personnel.</w:t>
      </w:r>
    </w:p>
    <w:p w14:paraId="66BDAAF5" w14:textId="77777777" w:rsidR="0069444F" w:rsidRPr="0069444F" w:rsidRDefault="0069444F" w:rsidP="001C70A6">
      <w:pPr>
        <w:numPr>
          <w:ilvl w:val="0"/>
          <w:numId w:val="238"/>
        </w:numPr>
        <w:shd w:val="clear" w:color="auto" w:fill="FFFFFF"/>
        <w:spacing w:after="0" w:line="240" w:lineRule="auto"/>
        <w:contextualSpacing/>
        <w:rPr>
          <w:rFonts w:ascii="Arial" w:eastAsia="Times New Roman" w:hAnsi="Arial" w:cs="Arial"/>
          <w:color w:val="000000" w:themeColor="text1"/>
          <w:szCs w:val="24"/>
        </w:rPr>
      </w:pPr>
      <w:r w:rsidRPr="0069444F">
        <w:rPr>
          <w:rFonts w:ascii="Arial" w:eastAsia="Times New Roman" w:hAnsi="Arial" w:cs="Arial"/>
          <w:color w:val="000000" w:themeColor="text1"/>
          <w:szCs w:val="24"/>
        </w:rPr>
        <w:t>Recognize and abide by SPHM legislation (state/national) pertaining to tasks and activities.</w:t>
      </w:r>
    </w:p>
    <w:p w14:paraId="15546773" w14:textId="77777777" w:rsidR="0069444F" w:rsidRPr="0069444F" w:rsidRDefault="0069444F" w:rsidP="0069444F">
      <w:pPr>
        <w:shd w:val="clear" w:color="auto" w:fill="FFFFFF"/>
        <w:spacing w:after="0"/>
        <w:rPr>
          <w:rFonts w:ascii="Arial" w:eastAsia="Times New Roman" w:hAnsi="Arial" w:cs="Arial"/>
          <w:color w:val="000000" w:themeColor="text1"/>
        </w:rPr>
      </w:pPr>
    </w:p>
    <w:p w14:paraId="62117693" w14:textId="77777777" w:rsidR="0069444F" w:rsidRPr="0069444F" w:rsidRDefault="0069444F" w:rsidP="0069444F">
      <w:pPr>
        <w:shd w:val="clear" w:color="auto" w:fill="FFFFFF"/>
        <w:spacing w:after="0" w:line="240" w:lineRule="auto"/>
        <w:rPr>
          <w:rFonts w:ascii="Arial" w:eastAsia="Times New Roman" w:hAnsi="Arial" w:cs="Arial"/>
          <w:b/>
          <w:color w:val="000000" w:themeColor="text1"/>
        </w:rPr>
      </w:pPr>
      <w:r w:rsidRPr="0069444F">
        <w:rPr>
          <w:rFonts w:ascii="Arial" w:eastAsia="Times New Roman" w:hAnsi="Arial" w:cs="Arial"/>
          <w:b/>
          <w:color w:val="000000" w:themeColor="text1"/>
        </w:rPr>
        <w:t>6.1.7 TIPS</w:t>
      </w:r>
    </w:p>
    <w:p w14:paraId="52FED066" w14:textId="77777777" w:rsidR="0069444F" w:rsidRPr="0069444F" w:rsidRDefault="0069444F" w:rsidP="0069444F">
      <w:pPr>
        <w:shd w:val="clear" w:color="auto" w:fill="FFFFFF"/>
        <w:spacing w:after="0" w:line="240" w:lineRule="auto"/>
        <w:rPr>
          <w:rFonts w:ascii="Arial" w:eastAsia="Times New Roman" w:hAnsi="Arial" w:cs="Arial"/>
          <w:color w:val="000000" w:themeColor="text1"/>
        </w:rPr>
      </w:pPr>
      <w:r w:rsidRPr="0069444F">
        <w:rPr>
          <w:rFonts w:ascii="Arial" w:eastAsia="Times New Roman" w:hAnsi="Arial" w:cs="Arial"/>
          <w:color w:val="000000" w:themeColor="text1"/>
        </w:rPr>
        <w:t>Screening tools are sometimes differentiated from assessment tools and might be considered in areas where a registered nurse is not available to assess the mobility level of the care recipient.</w:t>
      </w:r>
    </w:p>
    <w:p w14:paraId="148DC195" w14:textId="77777777" w:rsidR="0069444F" w:rsidRPr="0069444F" w:rsidRDefault="0069444F" w:rsidP="0069444F">
      <w:pPr>
        <w:spacing w:after="0"/>
        <w:rPr>
          <w:rFonts w:ascii="Arial" w:hAnsi="Arial" w:cs="Arial"/>
        </w:rPr>
      </w:pPr>
    </w:p>
    <w:p w14:paraId="1D483385" w14:textId="77777777" w:rsidR="0069444F" w:rsidRPr="0069444F" w:rsidRDefault="0069444F" w:rsidP="0069444F">
      <w:pPr>
        <w:shd w:val="clear" w:color="auto" w:fill="FFFFFF"/>
        <w:spacing w:after="0" w:line="240" w:lineRule="auto"/>
        <w:rPr>
          <w:rFonts w:ascii="Arial" w:eastAsia="Times New Roman" w:hAnsi="Arial" w:cs="Arial"/>
          <w:b/>
          <w:color w:val="000000" w:themeColor="text1"/>
        </w:rPr>
      </w:pPr>
      <w:r w:rsidRPr="0069444F">
        <w:rPr>
          <w:rFonts w:ascii="Arial" w:eastAsia="Times New Roman" w:hAnsi="Arial" w:cs="Arial"/>
          <w:b/>
          <w:color w:val="000000" w:themeColor="text1"/>
        </w:rPr>
        <w:t>6.1.7 References</w:t>
      </w:r>
    </w:p>
    <w:p w14:paraId="75ED263E" w14:textId="77777777" w:rsidR="0069444F" w:rsidRPr="0069444F" w:rsidRDefault="0069444F" w:rsidP="001C70A6">
      <w:pPr>
        <w:numPr>
          <w:ilvl w:val="0"/>
          <w:numId w:val="239"/>
        </w:numPr>
        <w:shd w:val="clear" w:color="auto" w:fill="FFFFFF"/>
        <w:spacing w:after="0" w:line="240" w:lineRule="auto"/>
        <w:contextualSpacing/>
        <w:rPr>
          <w:rFonts w:ascii="Arial" w:hAnsi="Arial" w:cs="Arial"/>
          <w:szCs w:val="24"/>
        </w:rPr>
      </w:pPr>
      <w:r w:rsidRPr="0069444F">
        <w:rPr>
          <w:rFonts w:ascii="Arial" w:eastAsia="Times New Roman" w:hAnsi="Arial" w:cs="Arial"/>
          <w:szCs w:val="24"/>
        </w:rPr>
        <w:t>American Nurses Association (ANA),</w:t>
      </w:r>
      <w:r w:rsidRPr="0069444F">
        <w:rPr>
          <w:rFonts w:ascii="Times New Roman" w:eastAsia="Times New Roman" w:hAnsi="Times New Roman" w:cs="Times New Roman"/>
          <w:sz w:val="24"/>
          <w:szCs w:val="24"/>
        </w:rPr>
        <w:t xml:space="preserve"> </w:t>
      </w:r>
      <w:r w:rsidRPr="0069444F">
        <w:rPr>
          <w:rFonts w:ascii="Arial" w:hAnsi="Arial" w:cs="Arial"/>
          <w:szCs w:val="24"/>
        </w:rPr>
        <w:t xml:space="preserve">“Nursing Scope and Standards of Practice”, 2015. Retrieved October 30, 2020, from </w:t>
      </w:r>
      <w:hyperlink r:id="rId84" w:history="1">
        <w:r w:rsidRPr="0069444F">
          <w:rPr>
            <w:rFonts w:ascii="Arial" w:hAnsi="Arial" w:cs="Arial"/>
            <w:color w:val="0563C1" w:themeColor="hyperlink"/>
            <w:szCs w:val="24"/>
            <w:u w:val="single"/>
          </w:rPr>
          <w:t>https://www.lindsey.edu/academics/majors-and-programs/Nursing/img/ANA-2015-Scope-Standards.pdf</w:t>
        </w:r>
      </w:hyperlink>
    </w:p>
    <w:p w14:paraId="25E109D1" w14:textId="77777777" w:rsidR="0069444F" w:rsidRPr="0069444F" w:rsidRDefault="0069444F" w:rsidP="0069444F">
      <w:pPr>
        <w:shd w:val="clear" w:color="auto" w:fill="FFFFFF"/>
        <w:spacing w:after="0" w:line="240" w:lineRule="auto"/>
        <w:ind w:left="720"/>
        <w:contextualSpacing/>
        <w:rPr>
          <w:rFonts w:ascii="Arial" w:eastAsia="Times New Roman" w:hAnsi="Arial" w:cs="Arial"/>
          <w:b/>
          <w:color w:val="000000" w:themeColor="text1"/>
          <w:szCs w:val="24"/>
        </w:rPr>
      </w:pPr>
      <w:r w:rsidRPr="0069444F">
        <w:rPr>
          <w:rFonts w:ascii="Arial" w:eastAsia="Times New Roman" w:hAnsi="Arial" w:cs="Arial"/>
          <w:szCs w:val="24"/>
        </w:rPr>
        <w:t xml:space="preserve"> </w:t>
      </w:r>
    </w:p>
    <w:p w14:paraId="454262FA" w14:textId="77777777" w:rsidR="0069444F" w:rsidRPr="0069444F" w:rsidRDefault="0069444F" w:rsidP="0069444F">
      <w:pPr>
        <w:spacing w:after="0" w:line="240" w:lineRule="auto"/>
        <w:rPr>
          <w:rFonts w:ascii="Arial" w:eastAsia="Times New Roman" w:hAnsi="Arial" w:cs="Arial"/>
          <w:b/>
          <w:color w:val="222222"/>
          <w:sz w:val="24"/>
        </w:rPr>
      </w:pPr>
    </w:p>
    <w:p w14:paraId="1EDBF8AC" w14:textId="77777777" w:rsidR="0069444F" w:rsidRPr="0069444F" w:rsidRDefault="0069444F" w:rsidP="0069444F">
      <w:pPr>
        <w:spacing w:after="0" w:line="240" w:lineRule="auto"/>
        <w:rPr>
          <w:rFonts w:ascii="Arial" w:eastAsia="Times New Roman" w:hAnsi="Arial" w:cs="Arial"/>
          <w:b/>
          <w:color w:val="222222"/>
          <w:sz w:val="24"/>
        </w:rPr>
      </w:pPr>
    </w:p>
    <w:p w14:paraId="77DFAEE1" w14:textId="77777777" w:rsidR="0069444F" w:rsidRPr="0069444F" w:rsidRDefault="0069444F" w:rsidP="0069444F">
      <w:pPr>
        <w:spacing w:after="0" w:line="240" w:lineRule="auto"/>
        <w:rPr>
          <w:rFonts w:ascii="Arial" w:eastAsia="Times New Roman" w:hAnsi="Arial" w:cs="Arial"/>
          <w:b/>
          <w:color w:val="222222"/>
          <w:sz w:val="24"/>
        </w:rPr>
      </w:pPr>
      <w:r w:rsidRPr="0069444F">
        <w:rPr>
          <w:rFonts w:ascii="Arial" w:eastAsia="Times New Roman" w:hAnsi="Arial" w:cs="Arial"/>
          <w:b/>
          <w:color w:val="222222"/>
          <w:sz w:val="24"/>
        </w:rPr>
        <w:t>HEALTHCARE WORKER STANDARDS</w:t>
      </w:r>
    </w:p>
    <w:p w14:paraId="5B44EA1E" w14:textId="77777777" w:rsidR="0069444F" w:rsidRPr="0069444F" w:rsidRDefault="0069444F" w:rsidP="0069444F">
      <w:pPr>
        <w:spacing w:after="0" w:line="240" w:lineRule="auto"/>
        <w:rPr>
          <w:rFonts w:ascii="Arial" w:hAnsi="Arial" w:cs="Arial"/>
        </w:rPr>
      </w:pPr>
    </w:p>
    <w:p w14:paraId="7DD66ED1" w14:textId="77777777" w:rsidR="0069444F" w:rsidRPr="0069444F" w:rsidRDefault="0069444F" w:rsidP="0069444F">
      <w:pPr>
        <w:shd w:val="clear" w:color="auto" w:fill="FFFFFF"/>
        <w:spacing w:after="0" w:line="240" w:lineRule="auto"/>
        <w:rPr>
          <w:rFonts w:ascii="Arial" w:eastAsia="Times New Roman" w:hAnsi="Arial" w:cs="Arial"/>
          <w:i/>
          <w:color w:val="000000" w:themeColor="text1"/>
        </w:rPr>
      </w:pPr>
      <w:r w:rsidRPr="0069444F">
        <w:rPr>
          <w:rFonts w:ascii="Arial" w:eastAsia="Times New Roman" w:hAnsi="Arial" w:cs="Arial"/>
          <w:b/>
          <w:bCs/>
          <w:i/>
          <w:color w:val="222222"/>
        </w:rPr>
        <w:t xml:space="preserve">Standard Number 6.2.1 </w:t>
      </w:r>
      <w:r w:rsidRPr="0069444F">
        <w:rPr>
          <w:rFonts w:ascii="Arial" w:eastAsia="Times New Roman" w:hAnsi="Arial" w:cs="Arial"/>
          <w:b/>
          <w:i/>
          <w:color w:val="000000" w:themeColor="text1"/>
        </w:rPr>
        <w:t>Perform initial and ongoing assessment of mobility and SPHM needs.</w:t>
      </w:r>
      <w:r w:rsidRPr="0069444F">
        <w:rPr>
          <w:rFonts w:ascii="Arial" w:eastAsia="Times New Roman" w:hAnsi="Arial" w:cs="Arial"/>
          <w:i/>
          <w:color w:val="000000" w:themeColor="text1"/>
        </w:rPr>
        <w:t xml:space="preserve"> The healthcare worker will perform initial and ongoing assessments of mobility and SPHM needs, as per organizational policy.</w:t>
      </w:r>
    </w:p>
    <w:p w14:paraId="266633AD" w14:textId="77777777" w:rsidR="0069444F" w:rsidRPr="0069444F" w:rsidRDefault="0069444F" w:rsidP="0069444F">
      <w:pPr>
        <w:shd w:val="clear" w:color="auto" w:fill="FFFFFF"/>
        <w:spacing w:after="0" w:line="240" w:lineRule="auto"/>
        <w:ind w:left="720"/>
        <w:contextualSpacing/>
        <w:rPr>
          <w:rFonts w:ascii="Arial" w:eastAsia="Times New Roman" w:hAnsi="Arial" w:cs="Arial"/>
          <w:color w:val="FF0000"/>
        </w:rPr>
      </w:pPr>
    </w:p>
    <w:p w14:paraId="39D92F1E" w14:textId="77777777" w:rsidR="0069444F" w:rsidRPr="0069444F" w:rsidRDefault="0069444F" w:rsidP="0069444F">
      <w:pPr>
        <w:shd w:val="clear" w:color="auto" w:fill="FFFFFF"/>
        <w:spacing w:after="0" w:line="240" w:lineRule="auto"/>
        <w:contextualSpacing/>
        <w:rPr>
          <w:rFonts w:ascii="Arial" w:eastAsia="Times New Roman" w:hAnsi="Arial" w:cs="Arial"/>
        </w:rPr>
      </w:pPr>
      <w:r w:rsidRPr="0069444F">
        <w:rPr>
          <w:rFonts w:ascii="Arial" w:eastAsia="Times New Roman" w:hAnsi="Arial" w:cs="Arial"/>
          <w:b/>
        </w:rPr>
        <w:t>Introduction:</w:t>
      </w:r>
      <w:r w:rsidRPr="0069444F">
        <w:rPr>
          <w:rFonts w:ascii="Arial" w:eastAsia="Times New Roman" w:hAnsi="Arial" w:cs="Arial"/>
        </w:rPr>
        <w:t xml:space="preserve"> Mobility status can change frequently, and it is every healthcare provider’s duty to assess/screen for mobility and safe patient handling and mobility (SPHM) status changes before performing the care task at hand, such as mobilizing a healthcare recipient. This provides safety for both the healthcare recipient and the healthcare provider. </w:t>
      </w:r>
    </w:p>
    <w:p w14:paraId="5BF15F5F" w14:textId="77777777" w:rsidR="0069444F" w:rsidRPr="0069444F" w:rsidRDefault="0069444F" w:rsidP="0069444F">
      <w:pPr>
        <w:shd w:val="clear" w:color="auto" w:fill="FFFFFF"/>
        <w:spacing w:after="0" w:line="240" w:lineRule="auto"/>
        <w:contextualSpacing/>
        <w:rPr>
          <w:rFonts w:ascii="Arial" w:eastAsia="Times New Roman" w:hAnsi="Arial" w:cs="Arial"/>
        </w:rPr>
      </w:pPr>
    </w:p>
    <w:p w14:paraId="55E4B8AB" w14:textId="77777777" w:rsidR="0069444F" w:rsidRPr="0069444F" w:rsidRDefault="0069444F" w:rsidP="0069444F">
      <w:pPr>
        <w:shd w:val="clear" w:color="auto" w:fill="FFFFFF"/>
        <w:spacing w:after="0" w:line="240" w:lineRule="auto"/>
        <w:contextualSpacing/>
        <w:rPr>
          <w:rFonts w:ascii="Arial" w:eastAsia="Times New Roman" w:hAnsi="Arial" w:cs="Arial"/>
        </w:rPr>
      </w:pPr>
      <w:r w:rsidRPr="0069444F">
        <w:rPr>
          <w:rFonts w:ascii="Arial" w:eastAsia="Times New Roman" w:hAnsi="Arial" w:cs="Arial"/>
        </w:rPr>
        <w:t xml:space="preserve">The organization is responsible for training the healthcare worker regarding SPHM assessment, policy, and procedures, including the use of mobility and/or SPHM technology. It is also the responsibility of the healthcare worker to ensure that they receive this training. The healthcare worker must be able to demonstrate comprehension and be competent in accordance with their </w:t>
      </w:r>
      <w:r w:rsidRPr="0069444F">
        <w:rPr>
          <w:rFonts w:ascii="Arial" w:eastAsia="Times New Roman" w:hAnsi="Arial" w:cs="Arial"/>
        </w:rPr>
        <w:lastRenderedPageBreak/>
        <w:t xml:space="preserve">job responsibilities. The healthcare worker is responsible for using the appropriate technology and following the organizational SPHM policy and procedures. </w:t>
      </w:r>
    </w:p>
    <w:p w14:paraId="428D6D4F" w14:textId="77777777" w:rsidR="0069444F" w:rsidRPr="0069444F" w:rsidRDefault="0069444F" w:rsidP="0069444F">
      <w:pPr>
        <w:shd w:val="clear" w:color="auto" w:fill="FFFFFF"/>
        <w:spacing w:after="0" w:line="240" w:lineRule="auto"/>
        <w:ind w:left="360"/>
        <w:rPr>
          <w:rFonts w:ascii="Arial" w:eastAsia="Times New Roman" w:hAnsi="Arial" w:cs="Arial"/>
          <w:color w:val="FF0000"/>
        </w:rPr>
      </w:pPr>
    </w:p>
    <w:p w14:paraId="46A74CD6" w14:textId="77777777" w:rsidR="0069444F" w:rsidRPr="0069444F" w:rsidRDefault="0069444F" w:rsidP="0069444F">
      <w:pPr>
        <w:shd w:val="clear" w:color="auto" w:fill="FFFFFF"/>
        <w:spacing w:after="0" w:line="240" w:lineRule="auto"/>
        <w:rPr>
          <w:rFonts w:ascii="Arial" w:eastAsia="Times New Roman" w:hAnsi="Arial" w:cs="Arial"/>
          <w:b/>
          <w:bCs/>
        </w:rPr>
      </w:pPr>
      <w:r w:rsidRPr="0069444F">
        <w:rPr>
          <w:rFonts w:ascii="Arial" w:eastAsia="Times New Roman" w:hAnsi="Arial" w:cs="Arial"/>
          <w:b/>
          <w:bCs/>
          <w:color w:val="000000"/>
        </w:rPr>
        <w:t>Upon completion of the review/implementation of this standard, you/your healthcare organization should understand and/or demonstrate the following:</w:t>
      </w:r>
    </w:p>
    <w:p w14:paraId="1B3B7F1E" w14:textId="77777777" w:rsidR="0069444F" w:rsidRPr="0069444F" w:rsidRDefault="0069444F" w:rsidP="001C70A6">
      <w:pPr>
        <w:numPr>
          <w:ilvl w:val="0"/>
          <w:numId w:val="129"/>
        </w:numPr>
        <w:shd w:val="clear" w:color="auto" w:fill="FFFFFF"/>
        <w:spacing w:after="0" w:line="240" w:lineRule="auto"/>
        <w:ind w:left="720"/>
        <w:contextualSpacing/>
        <w:rPr>
          <w:rFonts w:ascii="Arial" w:eastAsia="Times New Roman" w:hAnsi="Arial" w:cs="Arial"/>
          <w:color w:val="000000" w:themeColor="text1"/>
        </w:rPr>
      </w:pPr>
      <w:r w:rsidRPr="0069444F">
        <w:rPr>
          <w:rFonts w:ascii="Arial" w:eastAsia="Times New Roman" w:hAnsi="Arial" w:cs="Arial"/>
          <w:color w:val="000000" w:themeColor="text1"/>
        </w:rPr>
        <w:t>Integration of the healthcare organization SPHM/mobility assessment/screening tool with a systems assessment of a healthcare recipient’s clinical status for safe mobilization specific to the type of organization, the department, specialty, and healthcare recipient population.</w:t>
      </w:r>
    </w:p>
    <w:p w14:paraId="54885F6A" w14:textId="77777777" w:rsidR="0069444F" w:rsidRPr="0069444F" w:rsidRDefault="0069444F" w:rsidP="001C70A6">
      <w:pPr>
        <w:numPr>
          <w:ilvl w:val="0"/>
          <w:numId w:val="129"/>
        </w:numPr>
        <w:shd w:val="clear" w:color="auto" w:fill="FFFFFF"/>
        <w:spacing w:after="0" w:line="240" w:lineRule="auto"/>
        <w:ind w:left="720"/>
        <w:contextualSpacing/>
        <w:rPr>
          <w:rFonts w:ascii="Arial" w:eastAsia="Times New Roman" w:hAnsi="Arial" w:cs="Arial"/>
          <w:color w:val="000000" w:themeColor="text1"/>
        </w:rPr>
      </w:pPr>
      <w:r w:rsidRPr="0069444F">
        <w:rPr>
          <w:rFonts w:ascii="Arial" w:eastAsia="Times New Roman" w:hAnsi="Arial" w:cs="Arial"/>
          <w:color w:val="000000" w:themeColor="text1"/>
        </w:rPr>
        <w:t xml:space="preserve">Implementation of a training program for all healthcare workers who perform high-risk care tasks including mobilization of healthcare recipients. </w:t>
      </w:r>
    </w:p>
    <w:p w14:paraId="0EC14438" w14:textId="77777777" w:rsidR="0069444F" w:rsidRPr="0069444F" w:rsidRDefault="0069444F" w:rsidP="0069444F">
      <w:pPr>
        <w:shd w:val="clear" w:color="auto" w:fill="FFFFFF"/>
        <w:spacing w:after="0" w:line="240" w:lineRule="auto"/>
        <w:rPr>
          <w:rFonts w:ascii="Arial" w:eastAsia="Times New Roman" w:hAnsi="Arial" w:cs="Arial"/>
          <w:color w:val="FF0000"/>
        </w:rPr>
      </w:pPr>
    </w:p>
    <w:p w14:paraId="2762E299" w14:textId="77777777" w:rsidR="0069444F" w:rsidRPr="0069444F" w:rsidRDefault="0069444F" w:rsidP="0069444F">
      <w:pPr>
        <w:shd w:val="clear" w:color="auto" w:fill="FFFFFF"/>
        <w:spacing w:after="0" w:line="240" w:lineRule="auto"/>
        <w:contextualSpacing/>
        <w:rPr>
          <w:rFonts w:ascii="Arial" w:eastAsia="Times New Roman" w:hAnsi="Arial" w:cs="Arial"/>
          <w:color w:val="000000" w:themeColor="text1"/>
        </w:rPr>
      </w:pPr>
      <w:r w:rsidRPr="0069444F">
        <w:rPr>
          <w:rFonts w:ascii="Arial" w:eastAsia="Times New Roman" w:hAnsi="Arial" w:cs="Arial"/>
          <w:b/>
          <w:bCs/>
          <w:color w:val="000000" w:themeColor="text1"/>
        </w:rPr>
        <w:t>Implementing Standard 6.2.1</w:t>
      </w:r>
    </w:p>
    <w:p w14:paraId="179BE1A6" w14:textId="77777777" w:rsidR="0069444F" w:rsidRPr="0069444F" w:rsidRDefault="0069444F" w:rsidP="001C70A6">
      <w:pPr>
        <w:numPr>
          <w:ilvl w:val="0"/>
          <w:numId w:val="130"/>
        </w:numPr>
        <w:shd w:val="clear" w:color="auto" w:fill="FFFFFF"/>
        <w:spacing w:after="0" w:line="240" w:lineRule="auto"/>
        <w:ind w:left="360"/>
        <w:contextualSpacing/>
        <w:rPr>
          <w:rFonts w:ascii="Arial" w:eastAsia="Times New Roman" w:hAnsi="Arial" w:cs="Arial"/>
          <w:color w:val="000000" w:themeColor="text1"/>
        </w:rPr>
      </w:pPr>
      <w:r w:rsidRPr="0069444F">
        <w:rPr>
          <w:rFonts w:ascii="Arial" w:eastAsia="Times New Roman" w:hAnsi="Arial" w:cs="Arial"/>
          <w:color w:val="000000" w:themeColor="text1"/>
        </w:rPr>
        <w:t>Research and approve the SPHM/mobility assessment/screening tool(s) you plan to use.</w:t>
      </w:r>
    </w:p>
    <w:p w14:paraId="522C5D84" w14:textId="77777777" w:rsidR="0069444F" w:rsidRPr="0069444F" w:rsidRDefault="0069444F" w:rsidP="001C70A6">
      <w:pPr>
        <w:numPr>
          <w:ilvl w:val="0"/>
          <w:numId w:val="130"/>
        </w:numPr>
        <w:spacing w:after="0" w:line="240" w:lineRule="auto"/>
        <w:ind w:left="360"/>
        <w:contextualSpacing/>
        <w:rPr>
          <w:rFonts w:ascii="Arial" w:hAnsi="Arial" w:cs="Arial"/>
        </w:rPr>
      </w:pPr>
      <w:r w:rsidRPr="0069444F">
        <w:rPr>
          <w:rFonts w:ascii="Arial" w:eastAsia="Times New Roman" w:hAnsi="Arial" w:cs="Arial"/>
          <w:color w:val="000000" w:themeColor="text1"/>
        </w:rPr>
        <w:t xml:space="preserve">Include guidance when developing tool(s) based on the </w:t>
      </w:r>
      <w:r w:rsidRPr="0069444F">
        <w:rPr>
          <w:rFonts w:ascii="Arial" w:eastAsia="Times New Roman" w:hAnsi="Arial" w:cs="Arial"/>
          <w:i/>
          <w:color w:val="000000" w:themeColor="text1"/>
        </w:rPr>
        <w:t xml:space="preserve">Patient Handling and Mobility Assessments </w:t>
      </w:r>
      <w:r w:rsidRPr="0069444F">
        <w:rPr>
          <w:rFonts w:ascii="Arial" w:eastAsia="Times New Roman" w:hAnsi="Arial" w:cs="Arial"/>
          <w:color w:val="000000" w:themeColor="text1"/>
        </w:rPr>
        <w:t>(PHAMA) (</w:t>
      </w:r>
      <w:r w:rsidRPr="0069444F">
        <w:rPr>
          <w:rFonts w:ascii="Arial" w:hAnsi="Arial" w:cs="Arial"/>
        </w:rPr>
        <w:t>Matz, et al., 2019</w:t>
      </w:r>
      <w:r w:rsidRPr="0069444F">
        <w:rPr>
          <w:rFonts w:ascii="Arial" w:eastAsia="Times New Roman" w:hAnsi="Arial" w:cs="Arial"/>
          <w:color w:val="000000" w:themeColor="text1"/>
        </w:rPr>
        <w:t>) and/or other resources.</w:t>
      </w:r>
    </w:p>
    <w:p w14:paraId="0B0C8459" w14:textId="77777777" w:rsidR="0069444F" w:rsidRPr="0069444F" w:rsidRDefault="0069444F" w:rsidP="001C70A6">
      <w:pPr>
        <w:numPr>
          <w:ilvl w:val="0"/>
          <w:numId w:val="227"/>
        </w:numPr>
        <w:shd w:val="clear" w:color="auto" w:fill="FFFFFF"/>
        <w:spacing w:after="0" w:line="240" w:lineRule="auto"/>
        <w:contextualSpacing/>
        <w:rPr>
          <w:rFonts w:ascii="Arial" w:eastAsia="Times New Roman" w:hAnsi="Arial" w:cs="Arial"/>
          <w:color w:val="000000" w:themeColor="text1"/>
        </w:rPr>
      </w:pPr>
      <w:r w:rsidRPr="0069444F">
        <w:rPr>
          <w:rFonts w:ascii="Arial" w:eastAsia="Times New Roman" w:hAnsi="Arial" w:cs="Arial"/>
          <w:color w:val="000000" w:themeColor="text1"/>
        </w:rPr>
        <w:t>Perform an initial overarching medical assessment concerning mobility and communicate findings (i.e., medical record as indicated).</w:t>
      </w:r>
    </w:p>
    <w:p w14:paraId="7A3DF351" w14:textId="77777777" w:rsidR="0069444F" w:rsidRPr="0069444F" w:rsidRDefault="0069444F" w:rsidP="001C70A6">
      <w:pPr>
        <w:numPr>
          <w:ilvl w:val="0"/>
          <w:numId w:val="227"/>
        </w:numPr>
        <w:shd w:val="clear" w:color="auto" w:fill="FFFFFF"/>
        <w:spacing w:after="0" w:line="240" w:lineRule="auto"/>
        <w:contextualSpacing/>
        <w:rPr>
          <w:rFonts w:ascii="Arial" w:eastAsia="Times New Roman" w:hAnsi="Arial" w:cs="Arial"/>
          <w:color w:val="000000" w:themeColor="text1"/>
        </w:rPr>
      </w:pPr>
      <w:r w:rsidRPr="0069444F">
        <w:rPr>
          <w:rFonts w:ascii="Arial" w:eastAsia="Times New Roman" w:hAnsi="Arial" w:cs="Arial"/>
          <w:color w:val="000000" w:themeColor="text1"/>
        </w:rPr>
        <w:t>Perform ongoing assessment per policy or as indicated based on professional judgment and change of healthcare recipient's medical status.</w:t>
      </w:r>
    </w:p>
    <w:p w14:paraId="35AC51FA" w14:textId="77777777" w:rsidR="0069444F" w:rsidRPr="0069444F" w:rsidRDefault="0069444F" w:rsidP="001C70A6">
      <w:pPr>
        <w:numPr>
          <w:ilvl w:val="0"/>
          <w:numId w:val="130"/>
        </w:numPr>
        <w:shd w:val="clear" w:color="auto" w:fill="FFFFFF"/>
        <w:spacing w:after="0" w:line="240" w:lineRule="auto"/>
        <w:ind w:left="360"/>
        <w:contextualSpacing/>
        <w:rPr>
          <w:rFonts w:ascii="Arial" w:eastAsia="Times New Roman" w:hAnsi="Arial" w:cs="Arial"/>
          <w:color w:val="000000" w:themeColor="text1"/>
        </w:rPr>
      </w:pPr>
      <w:r w:rsidRPr="0069444F">
        <w:rPr>
          <w:rFonts w:ascii="Arial" w:eastAsia="Times New Roman" w:hAnsi="Arial" w:cs="Arial"/>
          <w:color w:val="000000" w:themeColor="text1"/>
        </w:rPr>
        <w:t>Ensure communication of mobility status is available for all healthcare workers to access/view and notify healthcare recipients of any change in procedures.</w:t>
      </w:r>
    </w:p>
    <w:p w14:paraId="2ED1BEDC" w14:textId="77777777" w:rsidR="0069444F" w:rsidRPr="0069444F" w:rsidRDefault="0069444F" w:rsidP="001C70A6">
      <w:pPr>
        <w:numPr>
          <w:ilvl w:val="0"/>
          <w:numId w:val="130"/>
        </w:numPr>
        <w:shd w:val="clear" w:color="auto" w:fill="FFFFFF"/>
        <w:spacing w:after="0" w:line="240" w:lineRule="auto"/>
        <w:ind w:left="360"/>
        <w:contextualSpacing/>
        <w:rPr>
          <w:rFonts w:ascii="Arial" w:eastAsia="Times New Roman" w:hAnsi="Arial" w:cs="Arial"/>
          <w:color w:val="000000" w:themeColor="text1"/>
        </w:rPr>
      </w:pPr>
      <w:r w:rsidRPr="0069444F">
        <w:rPr>
          <w:rFonts w:ascii="Arial" w:eastAsia="Times New Roman" w:hAnsi="Arial" w:cs="Arial"/>
          <w:color w:val="000000" w:themeColor="text1"/>
        </w:rPr>
        <w:t xml:space="preserve">Train healthcare workers on the use of the technology(s), as necessary for safety and progressive healthcare recipient mobility. Training will include hands-on use of the assessing/screening tool and technology for SPHM.  </w:t>
      </w:r>
    </w:p>
    <w:p w14:paraId="3F93CBFF" w14:textId="77777777" w:rsidR="0069444F" w:rsidRPr="0069444F" w:rsidRDefault="0069444F" w:rsidP="0069444F">
      <w:pPr>
        <w:shd w:val="clear" w:color="auto" w:fill="FFFFFF"/>
        <w:spacing w:after="0" w:line="240" w:lineRule="auto"/>
        <w:ind w:left="720"/>
        <w:contextualSpacing/>
        <w:rPr>
          <w:rFonts w:ascii="Arial" w:eastAsia="Times New Roman" w:hAnsi="Arial" w:cs="Arial"/>
          <w:color w:val="FF0000"/>
        </w:rPr>
      </w:pPr>
    </w:p>
    <w:p w14:paraId="2405D9D1" w14:textId="77777777" w:rsidR="0069444F" w:rsidRPr="0069444F" w:rsidRDefault="0069444F" w:rsidP="0069444F">
      <w:pPr>
        <w:shd w:val="clear" w:color="auto" w:fill="FFFFFF"/>
        <w:spacing w:after="0" w:line="240" w:lineRule="auto"/>
        <w:contextualSpacing/>
        <w:rPr>
          <w:rFonts w:ascii="Arial" w:eastAsia="Times New Roman" w:hAnsi="Arial" w:cs="Arial"/>
          <w:b/>
        </w:rPr>
      </w:pPr>
      <w:r w:rsidRPr="0069444F">
        <w:rPr>
          <w:rFonts w:ascii="Arial" w:eastAsia="Times New Roman" w:hAnsi="Arial" w:cs="Arial"/>
          <w:b/>
        </w:rPr>
        <w:t>6.2.1 TIPS</w:t>
      </w:r>
    </w:p>
    <w:p w14:paraId="0F81FB26" w14:textId="77777777" w:rsidR="0069444F" w:rsidRPr="0069444F" w:rsidRDefault="0069444F" w:rsidP="0069444F">
      <w:pPr>
        <w:shd w:val="clear" w:color="auto" w:fill="FFFFFF"/>
        <w:spacing w:after="0" w:line="240" w:lineRule="auto"/>
        <w:contextualSpacing/>
        <w:rPr>
          <w:rFonts w:ascii="Arial" w:eastAsia="Times New Roman" w:hAnsi="Arial" w:cs="Arial"/>
          <w:color w:val="FF0000"/>
        </w:rPr>
      </w:pPr>
      <w:r w:rsidRPr="0069444F">
        <w:rPr>
          <w:rFonts w:ascii="Arial" w:eastAsia="Times New Roman" w:hAnsi="Arial" w:cs="Arial"/>
        </w:rPr>
        <w:t>The healthcare worker should always inform the healthcare recipient and family of the reason the tool is used and request the healthcare recipient perform instructions related to the tool to the best of their independent ability.</w:t>
      </w:r>
    </w:p>
    <w:p w14:paraId="088C9A94" w14:textId="77777777" w:rsidR="0069444F" w:rsidRPr="0069444F" w:rsidRDefault="0069444F" w:rsidP="0069444F">
      <w:pPr>
        <w:shd w:val="clear" w:color="auto" w:fill="FFFFFF"/>
        <w:spacing w:after="0" w:line="240" w:lineRule="auto"/>
        <w:ind w:left="720"/>
        <w:contextualSpacing/>
        <w:rPr>
          <w:rFonts w:ascii="Arial" w:eastAsia="Times New Roman" w:hAnsi="Arial" w:cs="Arial"/>
          <w:color w:val="FF0000"/>
        </w:rPr>
      </w:pPr>
    </w:p>
    <w:p w14:paraId="1512D4F8" w14:textId="77777777" w:rsidR="0069444F" w:rsidRPr="0069444F" w:rsidRDefault="0069444F" w:rsidP="0069444F">
      <w:pPr>
        <w:shd w:val="clear" w:color="auto" w:fill="FFFFFF"/>
        <w:spacing w:after="0" w:line="240" w:lineRule="auto"/>
        <w:rPr>
          <w:rFonts w:ascii="Arial" w:eastAsia="Times New Roman" w:hAnsi="Arial" w:cs="Arial"/>
          <w:b/>
        </w:rPr>
      </w:pPr>
      <w:r w:rsidRPr="0069444F">
        <w:rPr>
          <w:rFonts w:ascii="Arial" w:eastAsia="Times New Roman" w:hAnsi="Arial" w:cs="Arial"/>
          <w:b/>
        </w:rPr>
        <w:t>6.2.1 References</w:t>
      </w:r>
    </w:p>
    <w:p w14:paraId="0E80E039" w14:textId="77777777" w:rsidR="0069444F" w:rsidRPr="0069444F" w:rsidRDefault="0069444F" w:rsidP="001C70A6">
      <w:pPr>
        <w:numPr>
          <w:ilvl w:val="0"/>
          <w:numId w:val="217"/>
        </w:numPr>
        <w:shd w:val="clear" w:color="auto" w:fill="FFFFFF"/>
        <w:spacing w:after="0" w:line="240" w:lineRule="auto"/>
        <w:rPr>
          <w:rFonts w:ascii="Arial" w:hAnsi="Arial" w:cs="Arial"/>
          <w:b/>
          <w:szCs w:val="24"/>
        </w:rPr>
      </w:pPr>
      <w:r w:rsidRPr="0069444F">
        <w:rPr>
          <w:rFonts w:ascii="Arial" w:hAnsi="Arial" w:cs="Arial"/>
        </w:rPr>
        <w:t xml:space="preserve">Matz, Mary, and others. </w:t>
      </w:r>
      <w:r w:rsidRPr="0069444F">
        <w:rPr>
          <w:rFonts w:ascii="Arial" w:hAnsi="Arial" w:cs="Arial"/>
          <w:i/>
          <w:iCs/>
          <w:szCs w:val="24"/>
        </w:rPr>
        <w:t>Patient Handling and Mobility Assessments</w:t>
      </w:r>
      <w:r w:rsidRPr="0069444F">
        <w:rPr>
          <w:rFonts w:ascii="Arial" w:hAnsi="Arial" w:cs="Arial"/>
          <w:szCs w:val="24"/>
        </w:rPr>
        <w:t xml:space="preserve">, Facility Guidelines Institute, 2nd ed. 2019. </w:t>
      </w:r>
      <w:hyperlink r:id="rId85" w:history="1">
        <w:r w:rsidRPr="0069444F">
          <w:rPr>
            <w:rFonts w:ascii="Arial" w:hAnsi="Arial" w:cs="Arial"/>
            <w:color w:val="0563C1" w:themeColor="hyperlink"/>
            <w:szCs w:val="24"/>
            <w:u w:val="single"/>
          </w:rPr>
          <w:t>https://www.fgiguidelines.org/wp-content/uploads/2019/10/FGI-Patient-Handling-and-Mobility-Assessments_191008.pdf</w:t>
        </w:r>
      </w:hyperlink>
    </w:p>
    <w:p w14:paraId="0126B20B" w14:textId="77777777" w:rsidR="0069444F" w:rsidRPr="0069444F" w:rsidRDefault="0069444F" w:rsidP="0069444F">
      <w:pPr>
        <w:shd w:val="clear" w:color="auto" w:fill="FFFFFF"/>
        <w:spacing w:after="0" w:line="240" w:lineRule="auto"/>
        <w:rPr>
          <w:rFonts w:ascii="Arial" w:eastAsia="Times New Roman" w:hAnsi="Arial" w:cs="Arial"/>
          <w:color w:val="FF0000"/>
        </w:rPr>
      </w:pPr>
    </w:p>
    <w:p w14:paraId="4489007A" w14:textId="77777777" w:rsidR="0069444F" w:rsidRPr="0069444F" w:rsidRDefault="0069444F" w:rsidP="0069444F">
      <w:pPr>
        <w:shd w:val="clear" w:color="auto" w:fill="FFFFFF"/>
        <w:spacing w:after="0" w:line="240" w:lineRule="auto"/>
        <w:rPr>
          <w:rFonts w:ascii="Arial" w:eastAsia="Times New Roman" w:hAnsi="Arial" w:cs="Arial"/>
          <w:color w:val="FF0000"/>
        </w:rPr>
      </w:pPr>
    </w:p>
    <w:p w14:paraId="56E40FCD" w14:textId="77777777" w:rsidR="0069444F" w:rsidRPr="0069444F" w:rsidRDefault="0069444F" w:rsidP="0069444F">
      <w:pPr>
        <w:rPr>
          <w:rFonts w:ascii="Arial" w:hAnsi="Arial" w:cs="Arial"/>
          <w:b/>
          <w:bCs/>
          <w:i/>
        </w:rPr>
      </w:pPr>
    </w:p>
    <w:p w14:paraId="063F1BB8" w14:textId="77777777" w:rsidR="0069444F" w:rsidRPr="0069444F" w:rsidRDefault="0069444F" w:rsidP="0069444F">
      <w:pPr>
        <w:rPr>
          <w:rFonts w:ascii="Arial" w:hAnsi="Arial" w:cs="Arial"/>
          <w:i/>
        </w:rPr>
      </w:pPr>
      <w:r w:rsidRPr="0069444F">
        <w:rPr>
          <w:rFonts w:ascii="Arial" w:hAnsi="Arial" w:cs="Arial"/>
          <w:b/>
          <w:bCs/>
          <w:i/>
        </w:rPr>
        <w:t xml:space="preserve">Standard 6.2.2 </w:t>
      </w:r>
      <w:r w:rsidRPr="0069444F">
        <w:rPr>
          <w:rFonts w:ascii="Arial" w:hAnsi="Arial" w:cs="Arial"/>
          <w:b/>
          <w:i/>
        </w:rPr>
        <w:t>Communicate with the healthcare recipient and family.</w:t>
      </w:r>
      <w:r w:rsidRPr="0069444F">
        <w:rPr>
          <w:rFonts w:ascii="Arial" w:hAnsi="Arial" w:cs="Arial"/>
          <w:i/>
        </w:rPr>
        <w:t xml:space="preserve"> The healthcare worker will educate the healthcare recipient and family, as appropriate, about the purposes and safe use of SPHM technology.</w:t>
      </w:r>
    </w:p>
    <w:p w14:paraId="3E171911" w14:textId="77777777" w:rsidR="0069444F" w:rsidRPr="0069444F" w:rsidRDefault="0069444F" w:rsidP="0069444F">
      <w:pPr>
        <w:spacing w:after="0" w:line="240" w:lineRule="auto"/>
        <w:contextualSpacing/>
        <w:rPr>
          <w:rFonts w:ascii="Arial" w:hAnsi="Arial" w:cs="Arial"/>
        </w:rPr>
      </w:pPr>
      <w:r w:rsidRPr="0069444F">
        <w:rPr>
          <w:rFonts w:ascii="Arial" w:hAnsi="Arial" w:cs="Arial"/>
          <w:b/>
        </w:rPr>
        <w:t>Introduction:</w:t>
      </w:r>
      <w:r w:rsidRPr="0069444F">
        <w:rPr>
          <w:rFonts w:ascii="Arial" w:hAnsi="Arial" w:cs="Arial"/>
        </w:rPr>
        <w:t xml:space="preserve"> Being in the healthcare system can be a stressful event for a healthcare recipient and family members. The healthcare process itself is usually unfamiliar and can result in fear and stress for the healthcare recipient. Clear and frequent communication with the healthcare recipient and family throughout the process is a key element for quality care and healthcare recipient satisfaction and cooperation. </w:t>
      </w:r>
    </w:p>
    <w:p w14:paraId="172975FF" w14:textId="77777777" w:rsidR="0069444F" w:rsidRPr="0069444F" w:rsidRDefault="0069444F" w:rsidP="0069444F">
      <w:pPr>
        <w:spacing w:after="0"/>
        <w:rPr>
          <w:rFonts w:ascii="Arial" w:hAnsi="Arial" w:cs="Arial"/>
        </w:rPr>
      </w:pPr>
    </w:p>
    <w:p w14:paraId="2CA082CB" w14:textId="77777777" w:rsidR="0069444F" w:rsidRPr="0069444F" w:rsidRDefault="0069444F" w:rsidP="0069444F">
      <w:pPr>
        <w:spacing w:after="0" w:line="240" w:lineRule="auto"/>
        <w:contextualSpacing/>
        <w:rPr>
          <w:rFonts w:ascii="Arial" w:hAnsi="Arial" w:cs="Arial"/>
        </w:rPr>
      </w:pPr>
      <w:r w:rsidRPr="0069444F">
        <w:rPr>
          <w:rFonts w:ascii="Arial" w:hAnsi="Arial" w:cs="Arial"/>
        </w:rPr>
        <w:t xml:space="preserve">Safe patient handling and mobility (SPHM) communication must also be a part of the overall care plan. The organization should have a plan of communication that starts on entry into the </w:t>
      </w:r>
      <w:r w:rsidRPr="0069444F">
        <w:rPr>
          <w:rFonts w:ascii="Arial" w:hAnsi="Arial" w:cs="Arial"/>
        </w:rPr>
        <w:lastRenderedPageBreak/>
        <w:t xml:space="preserve">system regarding the SPHM process and the use of technology. The SPHM communication plan should continue throughout the healthcare recipient’s stay, and all care team members should be aware of the communication and any changes that occur. When still required, SPHM technology recommendations and instructions should be given to the healthcare recipient and family, and to any discharge healthcare organization. </w:t>
      </w:r>
    </w:p>
    <w:p w14:paraId="24C66058" w14:textId="77777777" w:rsidR="0069444F" w:rsidRPr="0069444F" w:rsidRDefault="0069444F" w:rsidP="0069444F">
      <w:pPr>
        <w:spacing w:after="0" w:line="240" w:lineRule="auto"/>
        <w:contextualSpacing/>
        <w:rPr>
          <w:rFonts w:ascii="Arial" w:hAnsi="Arial" w:cs="Arial"/>
        </w:rPr>
      </w:pPr>
    </w:p>
    <w:p w14:paraId="696AC517" w14:textId="77777777" w:rsidR="0069444F" w:rsidRPr="0069444F" w:rsidRDefault="0069444F" w:rsidP="0069444F">
      <w:pPr>
        <w:rPr>
          <w:rFonts w:ascii="Arial" w:hAnsi="Arial" w:cs="Arial"/>
        </w:rPr>
      </w:pPr>
      <w:r w:rsidRPr="0069444F">
        <w:rPr>
          <w:rFonts w:ascii="Arial" w:hAnsi="Arial" w:cs="Arial"/>
        </w:rPr>
        <w:t xml:space="preserve">When the healthcare recipient and their family are included in communication there is a better opportunity for cooperation and collaboration, including mobility goals. A healthcare recipient will be less likely to refuse the use of SPHM technology if they can participate in goal setting and understanding how technology can assist them to meet their goals. </w:t>
      </w:r>
    </w:p>
    <w:p w14:paraId="4017FB3E" w14:textId="77777777" w:rsidR="0069444F" w:rsidRPr="0069444F" w:rsidRDefault="0069444F" w:rsidP="0069444F">
      <w:pPr>
        <w:shd w:val="clear" w:color="auto" w:fill="FFFFFF"/>
        <w:spacing w:after="0" w:line="240" w:lineRule="auto"/>
        <w:rPr>
          <w:rFonts w:ascii="Arial" w:eastAsia="Times New Roman" w:hAnsi="Arial" w:cs="Arial"/>
          <w:b/>
          <w:bCs/>
        </w:rPr>
      </w:pPr>
      <w:r w:rsidRPr="0069444F">
        <w:rPr>
          <w:rFonts w:ascii="Arial" w:eastAsia="Times New Roman" w:hAnsi="Arial" w:cs="Arial"/>
          <w:b/>
          <w:bCs/>
          <w:color w:val="000000"/>
        </w:rPr>
        <w:t>Upon completion of the review/implementation of this standard, you/your healthcare organization should understand and/or demonstrate the following:</w:t>
      </w:r>
    </w:p>
    <w:p w14:paraId="730E44F9" w14:textId="77777777" w:rsidR="0069444F" w:rsidRPr="0069444F" w:rsidRDefault="0069444F" w:rsidP="001C70A6">
      <w:pPr>
        <w:numPr>
          <w:ilvl w:val="0"/>
          <w:numId w:val="221"/>
        </w:numPr>
        <w:spacing w:after="0" w:line="240" w:lineRule="auto"/>
        <w:contextualSpacing/>
        <w:rPr>
          <w:rFonts w:ascii="Arial" w:hAnsi="Arial" w:cs="Arial"/>
        </w:rPr>
      </w:pPr>
      <w:r w:rsidRPr="0069444F">
        <w:rPr>
          <w:rFonts w:ascii="Arial" w:hAnsi="Arial" w:cs="Arial"/>
        </w:rPr>
        <w:t xml:space="preserve">Communication with the healthcare recipient and family members regarding the need for SPHM as a component of the care plan. </w:t>
      </w:r>
    </w:p>
    <w:p w14:paraId="0579014B" w14:textId="77777777" w:rsidR="0069444F" w:rsidRPr="0069444F" w:rsidRDefault="0069444F" w:rsidP="001C70A6">
      <w:pPr>
        <w:numPr>
          <w:ilvl w:val="0"/>
          <w:numId w:val="221"/>
        </w:numPr>
        <w:spacing w:after="0" w:line="240" w:lineRule="auto"/>
        <w:contextualSpacing/>
        <w:rPr>
          <w:rFonts w:ascii="Arial" w:hAnsi="Arial" w:cs="Arial"/>
        </w:rPr>
      </w:pPr>
      <w:r w:rsidRPr="0069444F">
        <w:rPr>
          <w:rFonts w:ascii="Arial" w:hAnsi="Arial" w:cs="Arial"/>
        </w:rPr>
        <w:t>Communication with the healthcare recipient and family members regarding the SPHM process and technologies that may be included in the care of the healthcare recipient.</w:t>
      </w:r>
    </w:p>
    <w:p w14:paraId="0E333F0A" w14:textId="77777777" w:rsidR="0069444F" w:rsidRPr="0069444F" w:rsidRDefault="0069444F" w:rsidP="001C70A6">
      <w:pPr>
        <w:numPr>
          <w:ilvl w:val="0"/>
          <w:numId w:val="221"/>
        </w:numPr>
        <w:spacing w:after="0" w:line="240" w:lineRule="auto"/>
        <w:contextualSpacing/>
        <w:rPr>
          <w:rFonts w:ascii="Arial" w:hAnsi="Arial" w:cs="Arial"/>
        </w:rPr>
      </w:pPr>
      <w:r w:rsidRPr="0069444F">
        <w:rPr>
          <w:rFonts w:ascii="Arial" w:hAnsi="Arial" w:cs="Arial"/>
        </w:rPr>
        <w:t>Attainment of established care plan goals related to the integration of SPHM technology through cooperation with the healthcare recipient and family members.</w:t>
      </w:r>
    </w:p>
    <w:p w14:paraId="5F061D3A" w14:textId="77777777" w:rsidR="0069444F" w:rsidRPr="0069444F" w:rsidRDefault="0069444F" w:rsidP="0069444F">
      <w:pPr>
        <w:spacing w:after="0"/>
        <w:rPr>
          <w:rFonts w:ascii="Arial" w:hAnsi="Arial" w:cs="Arial"/>
        </w:rPr>
      </w:pPr>
    </w:p>
    <w:p w14:paraId="089C1590" w14:textId="77777777" w:rsidR="0069444F" w:rsidRPr="0069444F" w:rsidRDefault="0069444F" w:rsidP="0069444F">
      <w:pPr>
        <w:spacing w:after="0"/>
        <w:rPr>
          <w:rFonts w:ascii="Arial" w:hAnsi="Arial" w:cs="Arial"/>
          <w:b/>
          <w:bCs/>
        </w:rPr>
      </w:pPr>
      <w:r w:rsidRPr="0069444F">
        <w:rPr>
          <w:rFonts w:ascii="Arial" w:hAnsi="Arial" w:cs="Arial"/>
          <w:b/>
          <w:bCs/>
        </w:rPr>
        <w:t>Implementing Standard 6.2.2</w:t>
      </w:r>
    </w:p>
    <w:p w14:paraId="66F3E078" w14:textId="77777777" w:rsidR="0069444F" w:rsidRPr="0069444F" w:rsidRDefault="0069444F" w:rsidP="001C70A6">
      <w:pPr>
        <w:numPr>
          <w:ilvl w:val="0"/>
          <w:numId w:val="131"/>
        </w:numPr>
        <w:shd w:val="clear" w:color="auto" w:fill="FFFFFF"/>
        <w:spacing w:after="0" w:line="240" w:lineRule="auto"/>
        <w:ind w:left="360"/>
        <w:contextualSpacing/>
        <w:rPr>
          <w:rFonts w:ascii="Arial" w:hAnsi="Arial" w:cs="Arial"/>
          <w:color w:val="000000"/>
        </w:rPr>
      </w:pPr>
      <w:r w:rsidRPr="0069444F">
        <w:rPr>
          <w:rFonts w:ascii="Arial" w:hAnsi="Arial" w:cs="Arial"/>
          <w:color w:val="000000"/>
        </w:rPr>
        <w:t>Utilize organizational marketing, patient care services, clinical departments, customer relations, end-users, and others to create meaningful communication materials that include an organization-wide story to share with the healthcare recipient and family members.</w:t>
      </w:r>
    </w:p>
    <w:p w14:paraId="34F74D69" w14:textId="77777777" w:rsidR="0069444F" w:rsidRPr="0069444F" w:rsidRDefault="0069444F" w:rsidP="001C70A6">
      <w:pPr>
        <w:numPr>
          <w:ilvl w:val="0"/>
          <w:numId w:val="131"/>
        </w:numPr>
        <w:spacing w:after="0" w:line="240" w:lineRule="auto"/>
        <w:ind w:left="360"/>
        <w:contextualSpacing/>
        <w:rPr>
          <w:rFonts w:ascii="Arial" w:hAnsi="Arial" w:cs="Arial"/>
        </w:rPr>
      </w:pPr>
      <w:r w:rsidRPr="0069444F">
        <w:rPr>
          <w:rFonts w:ascii="Arial" w:hAnsi="Arial" w:cs="Arial"/>
        </w:rPr>
        <w:t>Upon or prior to admission, provide a means of communication to ensure the healthcare recipient and family members understand the process for SPHM and technologies that may be utilized during treatment/stay. This can be accomplished in several ways.</w:t>
      </w:r>
    </w:p>
    <w:p w14:paraId="0E618B9D" w14:textId="77777777" w:rsidR="0069444F" w:rsidRPr="0069444F" w:rsidRDefault="0069444F" w:rsidP="001C70A6">
      <w:pPr>
        <w:numPr>
          <w:ilvl w:val="0"/>
          <w:numId w:val="228"/>
        </w:numPr>
        <w:spacing w:after="0" w:line="240" w:lineRule="auto"/>
        <w:contextualSpacing/>
        <w:rPr>
          <w:rFonts w:ascii="Arial" w:hAnsi="Arial" w:cs="Arial"/>
        </w:rPr>
      </w:pPr>
      <w:r w:rsidRPr="0069444F">
        <w:rPr>
          <w:rFonts w:ascii="Arial" w:hAnsi="Arial" w:cs="Arial"/>
        </w:rPr>
        <w:t xml:space="preserve">Written information about the SPHM program in welcome brochures or as informational brochures in waiting rooms. </w:t>
      </w:r>
    </w:p>
    <w:p w14:paraId="4F35D10A" w14:textId="77777777" w:rsidR="0069444F" w:rsidRPr="0069444F" w:rsidRDefault="0069444F" w:rsidP="001C70A6">
      <w:pPr>
        <w:numPr>
          <w:ilvl w:val="0"/>
          <w:numId w:val="228"/>
        </w:numPr>
        <w:spacing w:after="0" w:line="240" w:lineRule="auto"/>
        <w:contextualSpacing/>
        <w:rPr>
          <w:rFonts w:ascii="Arial" w:hAnsi="Arial" w:cs="Arial"/>
        </w:rPr>
      </w:pPr>
      <w:r w:rsidRPr="0069444F">
        <w:rPr>
          <w:rFonts w:ascii="Arial" w:hAnsi="Arial" w:cs="Arial"/>
        </w:rPr>
        <w:t>Informational videos available in areas that may be accessed by both the healthcare recipient and the family.</w:t>
      </w:r>
    </w:p>
    <w:p w14:paraId="5EA13FA7" w14:textId="77777777" w:rsidR="0069444F" w:rsidRPr="0069444F" w:rsidRDefault="0069444F" w:rsidP="001C70A6">
      <w:pPr>
        <w:numPr>
          <w:ilvl w:val="0"/>
          <w:numId w:val="228"/>
        </w:numPr>
        <w:spacing w:after="0" w:line="240" w:lineRule="auto"/>
        <w:contextualSpacing/>
        <w:rPr>
          <w:rFonts w:ascii="Arial" w:hAnsi="Arial" w:cs="Arial"/>
        </w:rPr>
      </w:pPr>
      <w:r w:rsidRPr="0069444F">
        <w:rPr>
          <w:rFonts w:ascii="Arial" w:hAnsi="Arial" w:cs="Arial"/>
        </w:rPr>
        <w:t>Direct verbal communication as part of healthcare recipient education on admission or at the start of care which explains the SPHM rationale and technology.</w:t>
      </w:r>
    </w:p>
    <w:p w14:paraId="6B13CD65" w14:textId="77777777" w:rsidR="0069444F" w:rsidRPr="0069444F" w:rsidRDefault="0069444F" w:rsidP="001C70A6">
      <w:pPr>
        <w:numPr>
          <w:ilvl w:val="0"/>
          <w:numId w:val="228"/>
        </w:numPr>
        <w:spacing w:after="0" w:line="240" w:lineRule="auto"/>
        <w:contextualSpacing/>
        <w:rPr>
          <w:rFonts w:ascii="Arial" w:hAnsi="Arial" w:cs="Arial"/>
        </w:rPr>
      </w:pPr>
      <w:r w:rsidRPr="0069444F">
        <w:rPr>
          <w:rFonts w:ascii="Arial" w:hAnsi="Arial" w:cs="Arial"/>
        </w:rPr>
        <w:t>Real time communication when the healthcare recipient's mobility status changes indicating a need for a change in the use of technology or resources.</w:t>
      </w:r>
    </w:p>
    <w:p w14:paraId="71BB92D3" w14:textId="77777777" w:rsidR="0069444F" w:rsidRPr="0069444F" w:rsidRDefault="0069444F" w:rsidP="0069444F">
      <w:pPr>
        <w:spacing w:after="0"/>
        <w:rPr>
          <w:rFonts w:ascii="Arial" w:hAnsi="Arial" w:cs="Arial"/>
        </w:rPr>
      </w:pPr>
    </w:p>
    <w:p w14:paraId="43FCA1A9" w14:textId="77777777" w:rsidR="0069444F" w:rsidRPr="0069444F" w:rsidRDefault="0069444F" w:rsidP="0069444F">
      <w:pPr>
        <w:spacing w:after="0"/>
        <w:rPr>
          <w:rFonts w:ascii="Arial" w:hAnsi="Arial" w:cs="Arial"/>
          <w:b/>
        </w:rPr>
      </w:pPr>
      <w:r w:rsidRPr="0069444F">
        <w:rPr>
          <w:rFonts w:ascii="Arial" w:hAnsi="Arial" w:cs="Arial"/>
          <w:b/>
        </w:rPr>
        <w:t>6.2.2 TIPS</w:t>
      </w:r>
    </w:p>
    <w:p w14:paraId="4DD2B7B8" w14:textId="77777777" w:rsidR="0069444F" w:rsidRPr="0069444F" w:rsidRDefault="0069444F" w:rsidP="0069444F">
      <w:pPr>
        <w:spacing w:after="0"/>
        <w:rPr>
          <w:rFonts w:ascii="Arial" w:hAnsi="Arial" w:cs="Arial"/>
        </w:rPr>
      </w:pPr>
      <w:r w:rsidRPr="0069444F">
        <w:rPr>
          <w:rFonts w:ascii="Arial" w:hAnsi="Arial" w:cs="Arial"/>
        </w:rPr>
        <w:t>Communication should be in a format and manner appropriate to the language, education, and cognitive level of the individual healthcare recipient and family. Consider a read-back approach to healthcare recipient education to ensure understanding and use of varied communication methods.</w:t>
      </w:r>
    </w:p>
    <w:p w14:paraId="27DEFA31" w14:textId="77777777" w:rsidR="0069444F" w:rsidRPr="0069444F" w:rsidRDefault="0069444F" w:rsidP="0069444F">
      <w:pPr>
        <w:spacing w:after="0" w:line="240" w:lineRule="auto"/>
        <w:ind w:left="1080"/>
        <w:contextualSpacing/>
        <w:rPr>
          <w:rFonts w:ascii="Arial" w:hAnsi="Arial" w:cs="Arial"/>
        </w:rPr>
      </w:pPr>
    </w:p>
    <w:p w14:paraId="3030F64E" w14:textId="77777777" w:rsidR="0069444F" w:rsidRPr="0069444F" w:rsidRDefault="0069444F" w:rsidP="0069444F">
      <w:pPr>
        <w:spacing w:after="0"/>
        <w:rPr>
          <w:rFonts w:ascii="Arial" w:hAnsi="Arial" w:cs="Arial"/>
        </w:rPr>
      </w:pPr>
      <w:r w:rsidRPr="0069444F">
        <w:rPr>
          <w:rFonts w:ascii="Arial" w:hAnsi="Arial" w:cs="Arial"/>
        </w:rPr>
        <w:t>Communication should include a rationale for why the technology is being used, stressing the healthcare recipient safety as well as the safety of the healthcare worker. Every time the technology is introduced, the healthcare worker should communicate what is happening, why, and guide the healthcare recipient verbally throughout the process of mobilization. The healthcare recipient should be an active participant throughout the process being able to ask questions and give their input.</w:t>
      </w:r>
    </w:p>
    <w:p w14:paraId="6165D345" w14:textId="77777777" w:rsidR="0069444F" w:rsidRPr="0069444F" w:rsidRDefault="0069444F" w:rsidP="0069444F">
      <w:pPr>
        <w:spacing w:after="0"/>
        <w:rPr>
          <w:rFonts w:ascii="Arial" w:hAnsi="Arial" w:cs="Arial"/>
        </w:rPr>
      </w:pPr>
    </w:p>
    <w:p w14:paraId="1A66DC1B" w14:textId="77777777" w:rsidR="0069444F" w:rsidRPr="0069444F" w:rsidRDefault="0069444F" w:rsidP="0069444F">
      <w:pPr>
        <w:spacing w:after="0"/>
        <w:rPr>
          <w:rFonts w:ascii="Arial" w:hAnsi="Arial" w:cs="Arial"/>
          <w:vertAlign w:val="superscript"/>
        </w:rPr>
      </w:pPr>
      <w:r w:rsidRPr="0069444F">
        <w:rPr>
          <w:rFonts w:ascii="Arial" w:hAnsi="Arial" w:cs="Arial"/>
        </w:rPr>
        <w:lastRenderedPageBreak/>
        <w:t xml:space="preserve">Below is a link to a sample patient education video that was developed by </w:t>
      </w:r>
      <w:proofErr w:type="spellStart"/>
      <w:r w:rsidRPr="0069444F">
        <w:rPr>
          <w:rFonts w:ascii="Arial" w:hAnsi="Arial" w:cs="Arial"/>
        </w:rPr>
        <w:t>Hillrom</w:t>
      </w:r>
      <w:r w:rsidRPr="0069444F">
        <w:rPr>
          <w:rFonts w:ascii="Arial" w:hAnsi="Arial" w:cs="Arial"/>
          <w:vertAlign w:val="superscript"/>
        </w:rPr>
        <w:t>TM</w:t>
      </w:r>
      <w:proofErr w:type="spellEnd"/>
      <w:r w:rsidRPr="0069444F">
        <w:rPr>
          <w:rFonts w:ascii="Arial" w:hAnsi="Arial" w:cs="Arial"/>
          <w:vertAlign w:val="superscript"/>
        </w:rPr>
        <w:t xml:space="preserve"> </w:t>
      </w:r>
      <w:r w:rsidRPr="0069444F">
        <w:rPr>
          <w:rFonts w:ascii="Arial" w:hAnsi="Arial" w:cs="Arial"/>
        </w:rPr>
        <w:t xml:space="preserve">to help educate healthcare recipients and their families when admitted to a facility.  </w:t>
      </w:r>
      <w:hyperlink r:id="rId86" w:history="1">
        <w:r w:rsidRPr="0069444F">
          <w:rPr>
            <w:rFonts w:ascii="Arial" w:hAnsi="Arial" w:cs="Arial"/>
            <w:color w:val="0000FF"/>
            <w:u w:val="single"/>
          </w:rPr>
          <w:t>https://youtu.be/sc2jcM4Bf9A</w:t>
        </w:r>
      </w:hyperlink>
    </w:p>
    <w:p w14:paraId="7716A9B5" w14:textId="77777777" w:rsidR="0069444F" w:rsidRPr="0069444F" w:rsidRDefault="0069444F" w:rsidP="0069444F">
      <w:pPr>
        <w:spacing w:after="0"/>
        <w:rPr>
          <w:rFonts w:ascii="Arial" w:hAnsi="Arial" w:cs="Arial"/>
        </w:rPr>
      </w:pPr>
    </w:p>
    <w:p w14:paraId="3B7983E8" w14:textId="77777777" w:rsidR="0069444F" w:rsidRPr="0069444F" w:rsidRDefault="0069444F" w:rsidP="0069444F">
      <w:pPr>
        <w:spacing w:after="0"/>
        <w:rPr>
          <w:rFonts w:ascii="Arial" w:eastAsia="Times New Roman" w:hAnsi="Arial" w:cs="Arial"/>
        </w:rPr>
      </w:pPr>
      <w:r w:rsidRPr="0069444F">
        <w:rPr>
          <w:rFonts w:ascii="Arial" w:hAnsi="Arial" w:cs="Arial"/>
        </w:rPr>
        <w:t xml:space="preserve">For an example of an SPHM educational tool for healthcare recipients, please view </w:t>
      </w:r>
      <w:r w:rsidRPr="0069444F">
        <w:rPr>
          <w:rFonts w:ascii="Arial" w:eastAsia="Times New Roman" w:hAnsi="Arial" w:cs="Arial"/>
        </w:rPr>
        <w:t>Figure 6-6. Gunderson Health System is a Safe Lifting Zone!</w:t>
      </w:r>
    </w:p>
    <w:p w14:paraId="3FC63E90" w14:textId="77777777" w:rsidR="0069444F" w:rsidRPr="0069444F" w:rsidRDefault="0069444F" w:rsidP="0069444F">
      <w:pPr>
        <w:spacing w:after="0"/>
        <w:rPr>
          <w:rFonts w:ascii="Arial" w:hAnsi="Arial" w:cs="Arial"/>
        </w:rPr>
      </w:pPr>
    </w:p>
    <w:p w14:paraId="335AE7A4" w14:textId="77777777" w:rsidR="0069444F" w:rsidRPr="0069444F" w:rsidRDefault="0069444F" w:rsidP="0069444F">
      <w:pPr>
        <w:shd w:val="clear" w:color="auto" w:fill="FFFFFF"/>
        <w:spacing w:after="0" w:line="240" w:lineRule="auto"/>
        <w:contextualSpacing/>
        <w:rPr>
          <w:rFonts w:ascii="Arial" w:eastAsia="Times New Roman" w:hAnsi="Arial" w:cs="Arial"/>
          <w:b/>
          <w:sz w:val="28"/>
          <w:szCs w:val="24"/>
        </w:rPr>
      </w:pPr>
      <w:r w:rsidRPr="0069444F">
        <w:rPr>
          <w:rFonts w:ascii="Arial" w:hAnsi="Arial" w:cs="Arial"/>
          <w:b/>
          <w:bCs/>
          <w:sz w:val="28"/>
          <w:szCs w:val="24"/>
          <w:highlight w:val="magenta"/>
        </w:rPr>
        <w:t>Gundersen… Safe Lifting Zone</w:t>
      </w:r>
      <w:r w:rsidRPr="0069444F">
        <w:rPr>
          <w:rFonts w:ascii="Arial" w:hAnsi="Arial" w:cs="Arial"/>
          <w:b/>
          <w:bCs/>
          <w:sz w:val="28"/>
          <w:szCs w:val="24"/>
        </w:rPr>
        <w:t>!</w:t>
      </w:r>
      <w:r w:rsidRPr="0069444F">
        <w:rPr>
          <w:b/>
          <w:bCs/>
          <w:sz w:val="28"/>
          <w:szCs w:val="24"/>
        </w:rPr>
        <w:t xml:space="preserve">  </w:t>
      </w:r>
      <w:r w:rsidRPr="0069444F">
        <w:rPr>
          <w:rFonts w:ascii="Arial" w:eastAsia="Times New Roman" w:hAnsi="Arial" w:cs="Arial"/>
          <w:b/>
          <w:sz w:val="28"/>
          <w:szCs w:val="24"/>
        </w:rPr>
        <w:t>Fig 6-6</w:t>
      </w:r>
    </w:p>
    <w:p w14:paraId="41754370" w14:textId="77777777" w:rsidR="0069444F" w:rsidRPr="0069444F" w:rsidRDefault="0069444F" w:rsidP="0069444F">
      <w:pPr>
        <w:spacing w:after="0" w:line="240" w:lineRule="auto"/>
        <w:rPr>
          <w:rFonts w:ascii="Arial" w:hAnsi="Arial" w:cs="Arial"/>
          <w:strike/>
        </w:rPr>
      </w:pPr>
    </w:p>
    <w:p w14:paraId="4AA8F6C1" w14:textId="77777777" w:rsidR="0069444F" w:rsidRPr="0069444F" w:rsidRDefault="0069444F" w:rsidP="0069444F">
      <w:pPr>
        <w:shd w:val="clear" w:color="auto" w:fill="FFFFFF"/>
        <w:rPr>
          <w:rFonts w:ascii="Arial" w:eastAsia="Times New Roman" w:hAnsi="Arial" w:cs="Arial"/>
          <w:i/>
          <w:color w:val="000000" w:themeColor="text1"/>
        </w:rPr>
      </w:pPr>
      <w:r w:rsidRPr="0069444F">
        <w:rPr>
          <w:rFonts w:ascii="Arial" w:eastAsia="Times New Roman" w:hAnsi="Arial" w:cs="Arial"/>
          <w:b/>
          <w:bCs/>
          <w:i/>
          <w:color w:val="222222"/>
        </w:rPr>
        <w:t xml:space="preserve">Standard Number 6.2.3 </w:t>
      </w:r>
      <w:r w:rsidRPr="0069444F">
        <w:rPr>
          <w:rFonts w:ascii="Arial" w:eastAsia="Times New Roman" w:hAnsi="Arial" w:cs="Arial"/>
          <w:b/>
          <w:i/>
          <w:color w:val="000000" w:themeColor="text1"/>
        </w:rPr>
        <w:t>Address SPHM at transitions of care.</w:t>
      </w:r>
      <w:r w:rsidRPr="0069444F">
        <w:rPr>
          <w:rFonts w:ascii="Arial" w:eastAsia="Times New Roman" w:hAnsi="Arial" w:cs="Arial"/>
          <w:i/>
          <w:color w:val="000000" w:themeColor="text1"/>
        </w:rPr>
        <w:t xml:space="preserve"> The healthcare worker will include SPHM in shift reports, transfer reports, and discharge planning.</w:t>
      </w:r>
    </w:p>
    <w:p w14:paraId="4F0F2680" w14:textId="77777777" w:rsidR="0069444F" w:rsidRPr="0069444F" w:rsidRDefault="0069444F" w:rsidP="0069444F">
      <w:pPr>
        <w:shd w:val="clear" w:color="auto" w:fill="FFFFFF"/>
        <w:spacing w:after="0"/>
        <w:rPr>
          <w:rFonts w:ascii="Arial" w:eastAsia="Times New Roman" w:hAnsi="Arial" w:cs="Arial"/>
        </w:rPr>
      </w:pPr>
      <w:r w:rsidRPr="0069444F">
        <w:rPr>
          <w:rFonts w:ascii="Arial" w:eastAsia="Times New Roman" w:hAnsi="Arial" w:cs="Arial"/>
          <w:b/>
        </w:rPr>
        <w:t>Introduction:</w:t>
      </w:r>
      <w:r w:rsidRPr="0069444F">
        <w:rPr>
          <w:rFonts w:ascii="Arial" w:eastAsia="Times New Roman" w:hAnsi="Arial" w:cs="Arial"/>
        </w:rPr>
        <w:t xml:space="preserve"> Communication of the healthcare recipient’s mobility status during transitions of care, handoffs, and in preparation for discharge, is an essential part of safety for both the healthcare recipient and the healthcare worker. The Joint Commission (TJC) cites inadequate communication as one of the most frequent causes of medical errors. Special attention must be paid to the quality of content, standardization, and exchange of pertinent information. </w:t>
      </w:r>
    </w:p>
    <w:p w14:paraId="1344D4EB" w14:textId="77777777" w:rsidR="0069444F" w:rsidRPr="0069444F" w:rsidRDefault="0069444F" w:rsidP="0069444F">
      <w:pPr>
        <w:shd w:val="clear" w:color="auto" w:fill="FFFFFF"/>
        <w:spacing w:after="0"/>
        <w:rPr>
          <w:rFonts w:ascii="Arial" w:eastAsia="Times New Roman" w:hAnsi="Arial" w:cs="Arial"/>
        </w:rPr>
      </w:pPr>
    </w:p>
    <w:p w14:paraId="52A8FBBC" w14:textId="77777777" w:rsidR="0069444F" w:rsidRPr="0069444F" w:rsidRDefault="0069444F" w:rsidP="0069444F">
      <w:pPr>
        <w:shd w:val="clear" w:color="auto" w:fill="FFFFFF"/>
        <w:spacing w:after="0"/>
        <w:rPr>
          <w:rFonts w:ascii="Arial" w:eastAsia="Times New Roman" w:hAnsi="Arial" w:cs="Arial"/>
        </w:rPr>
      </w:pPr>
      <w:r w:rsidRPr="0069444F">
        <w:rPr>
          <w:rFonts w:ascii="Arial" w:eastAsia="Times New Roman" w:hAnsi="Arial" w:cs="Arial"/>
        </w:rPr>
        <w:t xml:space="preserve">During discharge planning, the healthcare recipient’s mobility status and technology needs must be taken into consideration. This should include appropriate vehicles, technology, and trained personnel for transportation.  At the discharge site, appropriate technology and trained personnel that can handle the level of mobility assistance required must be available. Poor planning results in inappropriate delays in transfers, care, follow up, and could result in injuries to healthcare workers and harm to healthcare recipients. </w:t>
      </w:r>
    </w:p>
    <w:p w14:paraId="37CE3643" w14:textId="77777777" w:rsidR="0069444F" w:rsidRPr="0069444F" w:rsidRDefault="0069444F" w:rsidP="0069444F">
      <w:pPr>
        <w:shd w:val="clear" w:color="auto" w:fill="FFFFFF"/>
        <w:spacing w:after="0"/>
        <w:rPr>
          <w:rFonts w:ascii="Arial" w:eastAsia="Times New Roman" w:hAnsi="Arial" w:cs="Arial"/>
        </w:rPr>
      </w:pPr>
    </w:p>
    <w:p w14:paraId="7D046F72" w14:textId="77777777" w:rsidR="0069444F" w:rsidRPr="0069444F" w:rsidRDefault="0069444F" w:rsidP="0069444F">
      <w:pPr>
        <w:shd w:val="clear" w:color="auto" w:fill="FFFFFF"/>
        <w:spacing w:after="0"/>
        <w:rPr>
          <w:rFonts w:ascii="Arial" w:eastAsia="Times New Roman" w:hAnsi="Arial" w:cs="Arial"/>
        </w:rPr>
      </w:pPr>
      <w:r w:rsidRPr="0069444F">
        <w:rPr>
          <w:rFonts w:ascii="Arial" w:eastAsia="Times New Roman" w:hAnsi="Arial" w:cs="Arial"/>
        </w:rPr>
        <w:t xml:space="preserve">During outpatient visits, plan for transport into/out of the healthcare facility and into/out of exam and other rooms for medical appointments/treatments. Unplanned and lack of support for healthcare recipient mobility can present problems in an ambulatory setting with limited resources. An ambulatory care organization should have policies and procedures that address all situations and circumstances, such as requiring transport or appropriate means of egress for internal and external movement if the family or healthcare recipient is unable to assist.  </w:t>
      </w:r>
    </w:p>
    <w:p w14:paraId="2E3450B7" w14:textId="77777777" w:rsidR="0069444F" w:rsidRPr="0069444F" w:rsidRDefault="0069444F" w:rsidP="0069444F">
      <w:pPr>
        <w:shd w:val="clear" w:color="auto" w:fill="FFFFFF"/>
        <w:spacing w:after="0"/>
        <w:rPr>
          <w:rFonts w:ascii="Arial" w:eastAsia="Times New Roman" w:hAnsi="Arial" w:cs="Arial"/>
        </w:rPr>
      </w:pPr>
    </w:p>
    <w:p w14:paraId="28095054" w14:textId="77777777" w:rsidR="0069444F" w:rsidRPr="0069444F" w:rsidRDefault="0069444F" w:rsidP="0069444F">
      <w:pPr>
        <w:shd w:val="clear" w:color="auto" w:fill="FFFFFF"/>
        <w:spacing w:after="0"/>
        <w:rPr>
          <w:rFonts w:ascii="Arial" w:eastAsia="Times New Roman" w:hAnsi="Arial" w:cs="Arial"/>
        </w:rPr>
      </w:pPr>
      <w:r w:rsidRPr="0069444F">
        <w:rPr>
          <w:rFonts w:ascii="Arial" w:eastAsia="Times New Roman" w:hAnsi="Arial" w:cs="Arial"/>
        </w:rPr>
        <w:t>Ensuring a solid plan at all steps of discharge and treatment can alleviate barriers and allow for the proper and timely planning of resources.</w:t>
      </w:r>
    </w:p>
    <w:p w14:paraId="085B63D0" w14:textId="77777777" w:rsidR="0069444F" w:rsidRPr="0069444F" w:rsidRDefault="0069444F" w:rsidP="0069444F">
      <w:pPr>
        <w:shd w:val="clear" w:color="auto" w:fill="FFFFFF"/>
        <w:spacing w:after="0"/>
        <w:rPr>
          <w:rFonts w:ascii="Arial" w:eastAsia="Times New Roman" w:hAnsi="Arial" w:cs="Arial"/>
        </w:rPr>
      </w:pPr>
    </w:p>
    <w:p w14:paraId="3510C601" w14:textId="77777777" w:rsidR="0069444F" w:rsidRPr="0069444F" w:rsidRDefault="0069444F" w:rsidP="0069444F">
      <w:pPr>
        <w:shd w:val="clear" w:color="auto" w:fill="FFFFFF"/>
        <w:spacing w:after="0"/>
        <w:rPr>
          <w:rFonts w:ascii="Arial" w:eastAsia="Times New Roman" w:hAnsi="Arial" w:cs="Arial"/>
          <w:b/>
          <w:bCs/>
        </w:rPr>
      </w:pPr>
      <w:r w:rsidRPr="0069444F">
        <w:rPr>
          <w:rFonts w:ascii="Arial" w:eastAsia="Times New Roman" w:hAnsi="Arial" w:cs="Arial"/>
          <w:b/>
          <w:bCs/>
          <w:color w:val="000000"/>
        </w:rPr>
        <w:t>Upon completion of the review/implementation of this standard, you/your healthcare organization should understand and/or demonstrate the following:</w:t>
      </w:r>
    </w:p>
    <w:p w14:paraId="5F88EAFB" w14:textId="77777777" w:rsidR="0069444F" w:rsidRPr="0069444F" w:rsidRDefault="0069444F" w:rsidP="001C70A6">
      <w:pPr>
        <w:numPr>
          <w:ilvl w:val="0"/>
          <w:numId w:val="132"/>
        </w:numPr>
        <w:shd w:val="clear" w:color="auto" w:fill="FFFFFF"/>
        <w:spacing w:after="0" w:line="240" w:lineRule="auto"/>
        <w:contextualSpacing/>
        <w:rPr>
          <w:rFonts w:ascii="Arial" w:eastAsia="Times New Roman" w:hAnsi="Arial" w:cs="Arial"/>
          <w:strike/>
        </w:rPr>
      </w:pPr>
      <w:r w:rsidRPr="0069444F">
        <w:rPr>
          <w:rFonts w:ascii="Arial" w:eastAsia="Times New Roman" w:hAnsi="Arial" w:cs="Arial"/>
          <w:color w:val="000000" w:themeColor="text1"/>
        </w:rPr>
        <w:t>Inclusion of safe patient handling and mobility (SPHM) status in shift reports, transfer reports, and discharge planning generated by healthcare workers.</w:t>
      </w:r>
      <w:r w:rsidRPr="0069444F">
        <w:rPr>
          <w:rFonts w:ascii="Arial" w:eastAsia="Times New Roman" w:hAnsi="Arial" w:cs="Arial"/>
          <w:strike/>
        </w:rPr>
        <w:t xml:space="preserve"> </w:t>
      </w:r>
    </w:p>
    <w:p w14:paraId="22AB7820" w14:textId="77777777" w:rsidR="0069444F" w:rsidRPr="0069444F" w:rsidRDefault="0069444F" w:rsidP="001C70A6">
      <w:pPr>
        <w:numPr>
          <w:ilvl w:val="0"/>
          <w:numId w:val="132"/>
        </w:numPr>
        <w:shd w:val="clear" w:color="auto" w:fill="FFFFFF"/>
        <w:spacing w:after="0" w:line="240" w:lineRule="auto"/>
        <w:contextualSpacing/>
        <w:rPr>
          <w:rFonts w:ascii="Arial" w:eastAsia="Times New Roman" w:hAnsi="Arial" w:cs="Arial"/>
          <w:color w:val="000000" w:themeColor="text1"/>
        </w:rPr>
      </w:pPr>
      <w:r w:rsidRPr="0069444F">
        <w:rPr>
          <w:rFonts w:ascii="Arial" w:eastAsia="Times New Roman" w:hAnsi="Arial" w:cs="Arial"/>
          <w:color w:val="000000" w:themeColor="text1"/>
        </w:rPr>
        <w:t>Documentation of the transfer of information regarding healthcare recipients’ mobility status and SPHM technology needs across shifts, departments, and post-discharge.</w:t>
      </w:r>
    </w:p>
    <w:p w14:paraId="272C2E68" w14:textId="77777777" w:rsidR="0069444F" w:rsidRPr="0069444F" w:rsidRDefault="0069444F" w:rsidP="0069444F">
      <w:pPr>
        <w:shd w:val="clear" w:color="auto" w:fill="FFFFFF"/>
        <w:spacing w:after="0" w:line="240" w:lineRule="auto"/>
        <w:contextualSpacing/>
        <w:rPr>
          <w:rFonts w:ascii="Arial" w:eastAsia="Times New Roman" w:hAnsi="Arial" w:cs="Arial"/>
          <w:color w:val="000000" w:themeColor="text1"/>
        </w:rPr>
      </w:pPr>
    </w:p>
    <w:p w14:paraId="64FD09E5" w14:textId="77777777" w:rsidR="0069444F" w:rsidRPr="0069444F" w:rsidRDefault="0069444F" w:rsidP="0069444F">
      <w:pPr>
        <w:shd w:val="clear" w:color="auto" w:fill="FFFFFF"/>
        <w:spacing w:after="0"/>
        <w:rPr>
          <w:rFonts w:ascii="Arial" w:eastAsia="Times New Roman" w:hAnsi="Arial" w:cs="Arial"/>
          <w:b/>
          <w:bCs/>
          <w:color w:val="000000" w:themeColor="text1"/>
        </w:rPr>
      </w:pPr>
      <w:r w:rsidRPr="0069444F">
        <w:rPr>
          <w:rFonts w:ascii="Arial" w:eastAsia="Times New Roman" w:hAnsi="Arial" w:cs="Arial"/>
          <w:b/>
          <w:bCs/>
          <w:color w:val="000000" w:themeColor="text1"/>
        </w:rPr>
        <w:t>Implementing Standard 6.2.3</w:t>
      </w:r>
    </w:p>
    <w:p w14:paraId="5A718648" w14:textId="77777777" w:rsidR="0069444F" w:rsidRPr="0069444F" w:rsidRDefault="0069444F" w:rsidP="001C70A6">
      <w:pPr>
        <w:numPr>
          <w:ilvl w:val="0"/>
          <w:numId w:val="222"/>
        </w:numPr>
        <w:shd w:val="clear" w:color="auto" w:fill="FFFFFF"/>
        <w:spacing w:after="0" w:line="240" w:lineRule="auto"/>
        <w:contextualSpacing/>
        <w:rPr>
          <w:rFonts w:ascii="Arial" w:eastAsia="Times New Roman" w:hAnsi="Arial" w:cs="Arial"/>
          <w:color w:val="000000" w:themeColor="text1"/>
        </w:rPr>
      </w:pPr>
      <w:r w:rsidRPr="0069444F">
        <w:rPr>
          <w:rFonts w:ascii="Arial" w:eastAsia="Times New Roman" w:hAnsi="Arial" w:cs="Arial"/>
          <w:color w:val="000000" w:themeColor="text1"/>
        </w:rPr>
        <w:t>Provide information about SPHM technology, necessary tasks/skills, and assessment/screening scores during transitions of care.</w:t>
      </w:r>
    </w:p>
    <w:p w14:paraId="50396E2B" w14:textId="77777777" w:rsidR="0069444F" w:rsidRPr="0069444F" w:rsidRDefault="0069444F" w:rsidP="001C70A6">
      <w:pPr>
        <w:numPr>
          <w:ilvl w:val="0"/>
          <w:numId w:val="223"/>
        </w:numPr>
        <w:shd w:val="clear" w:color="auto" w:fill="FFFFFF"/>
        <w:spacing w:after="0" w:line="240" w:lineRule="auto"/>
        <w:contextualSpacing/>
        <w:rPr>
          <w:rFonts w:ascii="Arial" w:eastAsia="Times New Roman" w:hAnsi="Arial" w:cs="Arial"/>
          <w:color w:val="000000" w:themeColor="text1"/>
        </w:rPr>
      </w:pPr>
      <w:r w:rsidRPr="0069444F">
        <w:rPr>
          <w:rFonts w:ascii="Arial" w:eastAsia="Times New Roman" w:hAnsi="Arial" w:cs="Arial"/>
          <w:color w:val="000000" w:themeColor="text1"/>
        </w:rPr>
        <w:t xml:space="preserve">Provide policies and procedures that ensure healthcare worker and healthcare recipient safety and that address all levels of care, SPHM and mobility needs, and transportation. </w:t>
      </w:r>
      <w:r w:rsidRPr="0069444F">
        <w:rPr>
          <w:rFonts w:ascii="Arial" w:eastAsia="Times New Roman" w:hAnsi="Arial" w:cs="Arial"/>
          <w:color w:val="000000" w:themeColor="text1"/>
        </w:rPr>
        <w:lastRenderedPageBreak/>
        <w:t>This will ensure the care destination staff or co-workers during the next shift are knowledgeable of the healthcare recipient’s level of need.</w:t>
      </w:r>
    </w:p>
    <w:p w14:paraId="464444AF" w14:textId="77777777" w:rsidR="0069444F" w:rsidRPr="0069444F" w:rsidRDefault="0069444F" w:rsidP="001C70A6">
      <w:pPr>
        <w:numPr>
          <w:ilvl w:val="0"/>
          <w:numId w:val="223"/>
        </w:numPr>
        <w:shd w:val="clear" w:color="auto" w:fill="FFFFFF"/>
        <w:spacing w:after="0" w:line="240" w:lineRule="auto"/>
        <w:contextualSpacing/>
        <w:rPr>
          <w:rFonts w:ascii="Arial" w:eastAsia="Times New Roman" w:hAnsi="Arial" w:cs="Arial"/>
          <w:color w:val="000000" w:themeColor="text1"/>
        </w:rPr>
      </w:pPr>
      <w:r w:rsidRPr="0069444F">
        <w:rPr>
          <w:rFonts w:ascii="Arial" w:eastAsia="Times New Roman" w:hAnsi="Arial" w:cs="Arial"/>
          <w:color w:val="000000" w:themeColor="text1"/>
        </w:rPr>
        <w:t>Provide written information per organization policy, such as a “Ticket-to-Ride” for transfers to imaging, surgery, or other specialty departments.</w:t>
      </w:r>
    </w:p>
    <w:p w14:paraId="440BB7FA" w14:textId="77777777" w:rsidR="0069444F" w:rsidRPr="0069444F" w:rsidRDefault="0069444F" w:rsidP="001C70A6">
      <w:pPr>
        <w:numPr>
          <w:ilvl w:val="0"/>
          <w:numId w:val="223"/>
        </w:numPr>
        <w:shd w:val="clear" w:color="auto" w:fill="FFFFFF"/>
        <w:spacing w:after="0" w:line="240" w:lineRule="auto"/>
        <w:contextualSpacing/>
        <w:rPr>
          <w:rFonts w:ascii="Arial" w:eastAsia="Times New Roman" w:hAnsi="Arial" w:cs="Arial"/>
          <w:color w:val="000000" w:themeColor="text1"/>
        </w:rPr>
      </w:pPr>
      <w:r w:rsidRPr="0069444F">
        <w:rPr>
          <w:rFonts w:ascii="Arial" w:eastAsia="Times New Roman" w:hAnsi="Arial" w:cs="Arial"/>
          <w:color w:val="000000" w:themeColor="text1"/>
        </w:rPr>
        <w:t>Provide verbal communication per organization policy during the bed-side report, during a change of shifts, or verbal communication to another clinical area/unit.</w:t>
      </w:r>
    </w:p>
    <w:p w14:paraId="109DD9D3" w14:textId="77777777" w:rsidR="0069444F" w:rsidRPr="0069444F" w:rsidRDefault="0069444F" w:rsidP="001C70A6">
      <w:pPr>
        <w:numPr>
          <w:ilvl w:val="0"/>
          <w:numId w:val="222"/>
        </w:numPr>
        <w:shd w:val="clear" w:color="auto" w:fill="FFFFFF"/>
        <w:spacing w:after="0" w:line="240" w:lineRule="auto"/>
        <w:contextualSpacing/>
        <w:rPr>
          <w:rFonts w:ascii="Arial" w:eastAsia="Times New Roman" w:hAnsi="Arial" w:cs="Arial"/>
          <w:color w:val="000000" w:themeColor="text1"/>
        </w:rPr>
      </w:pPr>
      <w:r w:rsidRPr="0069444F">
        <w:rPr>
          <w:rFonts w:ascii="Arial" w:eastAsia="Times New Roman" w:hAnsi="Arial" w:cs="Arial"/>
          <w:color w:val="000000" w:themeColor="text1"/>
        </w:rPr>
        <w:t xml:space="preserve">Include the SPHM plan of care in discharge planning; this can be accomplished using the hard-copy or electronic discharge planning form or other communication documents.  </w:t>
      </w:r>
    </w:p>
    <w:p w14:paraId="12BA2BA0" w14:textId="77777777" w:rsidR="0069444F" w:rsidRPr="0069444F" w:rsidRDefault="0069444F" w:rsidP="001C70A6">
      <w:pPr>
        <w:numPr>
          <w:ilvl w:val="0"/>
          <w:numId w:val="222"/>
        </w:numPr>
        <w:shd w:val="clear" w:color="auto" w:fill="FFFFFF"/>
        <w:spacing w:after="0" w:line="240" w:lineRule="auto"/>
        <w:contextualSpacing/>
        <w:rPr>
          <w:rFonts w:ascii="Arial" w:eastAsia="Times New Roman" w:hAnsi="Arial" w:cs="Arial"/>
          <w:color w:val="000000" w:themeColor="text1"/>
        </w:rPr>
      </w:pPr>
      <w:r w:rsidRPr="0069444F">
        <w:rPr>
          <w:rFonts w:ascii="Arial" w:eastAsia="Times New Roman" w:hAnsi="Arial" w:cs="Arial"/>
          <w:color w:val="000000" w:themeColor="text1"/>
        </w:rPr>
        <w:t xml:space="preserve">Include the SPHM plan of care at each transition of care, such as from long-term care or transitional care to home care, from special education to the public-school setting, or from home care to an assisted living facility. This can be accomplished verbally, electronically, via the medical record and/or other </w:t>
      </w:r>
      <w:r w:rsidRPr="0069444F">
        <w:rPr>
          <w:rFonts w:ascii="Arial" w:hAnsi="Arial" w:cs="Arial"/>
          <w:shd w:val="clear" w:color="auto" w:fill="FFFFFF"/>
        </w:rPr>
        <w:t>Health Insurance Portability and Accountability Act (</w:t>
      </w:r>
      <w:r w:rsidRPr="0069444F">
        <w:rPr>
          <w:rFonts w:ascii="Arial" w:eastAsia="Times New Roman" w:hAnsi="Arial" w:cs="Arial"/>
        </w:rPr>
        <w:t xml:space="preserve">HIPAA) </w:t>
      </w:r>
      <w:r w:rsidRPr="0069444F">
        <w:rPr>
          <w:rFonts w:ascii="Arial" w:eastAsia="Times New Roman" w:hAnsi="Arial" w:cs="Arial"/>
          <w:color w:val="000000" w:themeColor="text1"/>
        </w:rPr>
        <w:t>protective documentation approved by your healthcare organization.</w:t>
      </w:r>
    </w:p>
    <w:p w14:paraId="0B2866E7" w14:textId="77777777" w:rsidR="0069444F" w:rsidRPr="0069444F" w:rsidRDefault="0069444F" w:rsidP="0069444F">
      <w:pPr>
        <w:shd w:val="clear" w:color="auto" w:fill="FFFFFF"/>
        <w:spacing w:after="0" w:line="240" w:lineRule="auto"/>
        <w:ind w:left="720"/>
        <w:contextualSpacing/>
        <w:rPr>
          <w:rFonts w:ascii="Arial" w:eastAsia="Times New Roman" w:hAnsi="Arial" w:cs="Arial"/>
          <w:color w:val="FF0000"/>
        </w:rPr>
      </w:pPr>
    </w:p>
    <w:p w14:paraId="2800743A" w14:textId="77777777" w:rsidR="0069444F" w:rsidRPr="0069444F" w:rsidRDefault="0069444F" w:rsidP="0069444F">
      <w:pPr>
        <w:shd w:val="clear" w:color="auto" w:fill="FFFFFF"/>
        <w:spacing w:after="0"/>
        <w:rPr>
          <w:rFonts w:ascii="Arial" w:eastAsia="Times New Roman" w:hAnsi="Arial" w:cs="Arial"/>
          <w:b/>
        </w:rPr>
      </w:pPr>
      <w:r w:rsidRPr="0069444F">
        <w:rPr>
          <w:rFonts w:ascii="Arial" w:eastAsia="Times New Roman" w:hAnsi="Arial" w:cs="Arial"/>
          <w:b/>
        </w:rPr>
        <w:t>6.2.3 TIPS</w:t>
      </w:r>
    </w:p>
    <w:p w14:paraId="34779369" w14:textId="77777777" w:rsidR="0069444F" w:rsidRPr="0069444F" w:rsidRDefault="0069444F" w:rsidP="0069444F">
      <w:pPr>
        <w:shd w:val="clear" w:color="auto" w:fill="FFFFFF"/>
        <w:spacing w:after="0"/>
        <w:rPr>
          <w:rFonts w:ascii="Arial" w:eastAsia="Times New Roman" w:hAnsi="Arial" w:cs="Arial"/>
        </w:rPr>
      </w:pPr>
      <w:r w:rsidRPr="0069444F">
        <w:rPr>
          <w:rFonts w:ascii="Arial" w:eastAsia="Times New Roman" w:hAnsi="Arial" w:cs="Arial"/>
        </w:rPr>
        <w:t xml:space="preserve">Consider the healthcare recipient who is independent upon admission to pre-op, undergoes surgery, and is admitted to surgical intensive care where they are no longer independent. The healthcare team, including physical therapy, will incorporate activities and may utilize SPHM technologies designed to return the healthcare recipient to their previous level of function while they progress from the intensive care unit to the medical-surgical unit to home or other long term or non-acute facility.  </w:t>
      </w:r>
    </w:p>
    <w:p w14:paraId="6A5F01C7" w14:textId="77777777" w:rsidR="0069444F" w:rsidRPr="0069444F" w:rsidRDefault="0069444F" w:rsidP="0069444F">
      <w:pPr>
        <w:shd w:val="clear" w:color="auto" w:fill="FFFFFF"/>
        <w:spacing w:after="0"/>
        <w:jc w:val="center"/>
        <w:rPr>
          <w:rFonts w:ascii="Arial" w:eastAsia="Times New Roman" w:hAnsi="Arial" w:cs="Arial"/>
        </w:rPr>
      </w:pPr>
    </w:p>
    <w:p w14:paraId="59D418F1" w14:textId="77777777" w:rsidR="0069444F" w:rsidRPr="0069444F" w:rsidRDefault="0069444F" w:rsidP="0069444F">
      <w:pPr>
        <w:autoSpaceDE w:val="0"/>
        <w:autoSpaceDN w:val="0"/>
        <w:adjustRightInd w:val="0"/>
        <w:spacing w:after="0" w:line="240" w:lineRule="auto"/>
        <w:rPr>
          <w:rFonts w:ascii="Arial" w:hAnsi="Arial" w:cs="Arial"/>
          <w:color w:val="006D21"/>
          <w:lang w:val="en"/>
        </w:rPr>
      </w:pPr>
      <w:r w:rsidRPr="0069444F">
        <w:rPr>
          <w:rFonts w:ascii="Arial" w:eastAsia="Times New Roman" w:hAnsi="Arial" w:cs="Arial"/>
        </w:rPr>
        <w:t xml:space="preserve">Some areas in the acute care hospital have their own guidelines for SPHM such as the standards developed by the </w:t>
      </w:r>
      <w:r w:rsidRPr="0069444F">
        <w:rPr>
          <w:rFonts w:ascii="Arial" w:hAnsi="Arial" w:cs="Arial"/>
        </w:rPr>
        <w:t>National Association of Orthopedic Nurses</w:t>
      </w:r>
      <w:r w:rsidRPr="0069444F">
        <w:rPr>
          <w:rFonts w:ascii="Arial" w:eastAsia="Times New Roman" w:hAnsi="Arial" w:cs="Arial"/>
        </w:rPr>
        <w:t xml:space="preserve"> (</w:t>
      </w:r>
      <w:proofErr w:type="spellStart"/>
      <w:r w:rsidRPr="0069444F">
        <w:rPr>
          <w:rFonts w:ascii="Arial" w:eastAsia="Times New Roman" w:hAnsi="Arial" w:cs="Arial"/>
        </w:rPr>
        <w:t>Sedlak</w:t>
      </w:r>
      <w:proofErr w:type="spellEnd"/>
      <w:r w:rsidRPr="0069444F">
        <w:rPr>
          <w:rFonts w:ascii="Arial" w:eastAsia="Times New Roman" w:hAnsi="Arial" w:cs="Arial"/>
        </w:rPr>
        <w:t xml:space="preserve">, et al., 2009) and the </w:t>
      </w:r>
      <w:r w:rsidRPr="0069444F">
        <w:rPr>
          <w:rFonts w:ascii="Arial" w:hAnsi="Arial" w:cs="Arial"/>
        </w:rPr>
        <w:t>Association of periOperative Registered Nurses</w:t>
      </w:r>
      <w:r w:rsidRPr="0069444F">
        <w:rPr>
          <w:rFonts w:ascii="Arial" w:eastAsia="Times New Roman" w:hAnsi="Arial" w:cs="Arial"/>
        </w:rPr>
        <w:t xml:space="preserve"> (AORN, 2007). </w:t>
      </w:r>
    </w:p>
    <w:p w14:paraId="38CDB3BD" w14:textId="77777777" w:rsidR="0069444F" w:rsidRPr="0069444F" w:rsidRDefault="0069444F" w:rsidP="0069444F">
      <w:pPr>
        <w:shd w:val="clear" w:color="auto" w:fill="FFFFFF"/>
        <w:spacing w:after="0"/>
        <w:rPr>
          <w:rFonts w:ascii="Arial" w:eastAsia="Times New Roman" w:hAnsi="Arial" w:cs="Arial"/>
          <w:highlight w:val="yellow"/>
        </w:rPr>
      </w:pPr>
    </w:p>
    <w:p w14:paraId="46751980" w14:textId="77777777" w:rsidR="0069444F" w:rsidRPr="0069444F" w:rsidRDefault="0069444F" w:rsidP="0069444F">
      <w:pPr>
        <w:spacing w:after="0"/>
        <w:rPr>
          <w:rFonts w:ascii="Arial" w:hAnsi="Arial" w:cs="Arial"/>
        </w:rPr>
      </w:pPr>
      <w:r w:rsidRPr="0069444F">
        <w:rPr>
          <w:rFonts w:ascii="Arial" w:hAnsi="Arial" w:cs="Arial"/>
        </w:rPr>
        <w:t xml:space="preserve">As a physical therapist, I can recall from years ago how discharge planning often lacked a clear communication on what needs were necessary for mobility at the point of discharge. One time that comes to mind was when I was a new physical therapist and there was a discharge from our transitional care unit, with the patient going home. The patient was only a marginal household ambulator, meaning that they could walk a few feet with a walker with independence. </w:t>
      </w:r>
      <w:proofErr w:type="gramStart"/>
      <w:r w:rsidRPr="0069444F">
        <w:rPr>
          <w:rFonts w:ascii="Arial" w:hAnsi="Arial" w:cs="Arial"/>
        </w:rPr>
        <w:t>In spite of</w:t>
      </w:r>
      <w:proofErr w:type="gramEnd"/>
      <w:r w:rsidRPr="0069444F">
        <w:rPr>
          <w:rFonts w:ascii="Arial" w:hAnsi="Arial" w:cs="Arial"/>
        </w:rPr>
        <w:t xml:space="preserve"> the family being involved during treatment, the day of discharge they showed up with a motorhome! I remember having five to six people who had to help lift the patient upstairs and through a narrow passageway into the back of this vehicle. We had no SPHM technology available to assist with this type of transfer and we were expected to provide the care. It was a miracle the patient and staff were not injured!</w:t>
      </w:r>
    </w:p>
    <w:p w14:paraId="1560140D" w14:textId="77777777" w:rsidR="0069444F" w:rsidRPr="0069444F" w:rsidRDefault="0069444F" w:rsidP="0069444F">
      <w:pPr>
        <w:spacing w:after="0"/>
        <w:rPr>
          <w:rFonts w:ascii="Arial" w:hAnsi="Arial" w:cs="Arial"/>
        </w:rPr>
      </w:pPr>
    </w:p>
    <w:p w14:paraId="21EDF451" w14:textId="77777777" w:rsidR="0069444F" w:rsidRPr="0069444F" w:rsidRDefault="0069444F" w:rsidP="0069444F">
      <w:pPr>
        <w:rPr>
          <w:rFonts w:ascii="Arial" w:hAnsi="Arial" w:cs="Arial"/>
        </w:rPr>
      </w:pPr>
      <w:r w:rsidRPr="0069444F">
        <w:rPr>
          <w:rFonts w:ascii="Arial" w:hAnsi="Arial" w:cs="Arial"/>
        </w:rPr>
        <w:t>Later in my career, working on injury prevention, I stressed with departments the importance of this planning, especially on the orthopedic units. Too often, “grandma” was picked up after her total hip replacement by a kindhearted family member in a huge 4 x 4 truck or other SUV that made transfer close to impossible. I witnessed too many staff injuries happening, usually with nursing assistants or transporters, who were tasked with this job. Good mobility planning can prevent this from happening!</w:t>
      </w:r>
    </w:p>
    <w:p w14:paraId="40C286BE" w14:textId="77777777" w:rsidR="0069444F" w:rsidRPr="0069444F" w:rsidRDefault="0069444F" w:rsidP="0069444F">
      <w:pPr>
        <w:autoSpaceDE w:val="0"/>
        <w:autoSpaceDN w:val="0"/>
        <w:adjustRightInd w:val="0"/>
        <w:spacing w:after="0" w:line="240" w:lineRule="auto"/>
        <w:contextualSpacing/>
        <w:rPr>
          <w:rFonts w:ascii="Arial" w:hAnsi="Arial" w:cs="Arial"/>
          <w:b/>
        </w:rPr>
      </w:pPr>
      <w:r w:rsidRPr="0069444F">
        <w:rPr>
          <w:rFonts w:ascii="Arial" w:hAnsi="Arial" w:cs="Arial"/>
          <w:b/>
        </w:rPr>
        <w:t>6.2.3 References</w:t>
      </w:r>
    </w:p>
    <w:p w14:paraId="01B7ED29" w14:textId="77777777" w:rsidR="0069444F" w:rsidRPr="0069444F" w:rsidRDefault="0069444F" w:rsidP="001C70A6">
      <w:pPr>
        <w:numPr>
          <w:ilvl w:val="0"/>
          <w:numId w:val="203"/>
        </w:numPr>
        <w:autoSpaceDE w:val="0"/>
        <w:autoSpaceDN w:val="0"/>
        <w:adjustRightInd w:val="0"/>
        <w:spacing w:after="0" w:line="240" w:lineRule="auto"/>
        <w:contextualSpacing/>
        <w:rPr>
          <w:rFonts w:ascii="Arial" w:hAnsi="Arial" w:cs="Arial"/>
        </w:rPr>
      </w:pPr>
      <w:r w:rsidRPr="0069444F">
        <w:rPr>
          <w:rFonts w:ascii="Arial" w:hAnsi="Arial" w:cs="Arial"/>
        </w:rPr>
        <w:t>Association of Perioperative Registered Nurses. "Safe Patient Handling and Movement in the Perioperative Setting." Denver, CO: AORN (2007).</w:t>
      </w:r>
    </w:p>
    <w:p w14:paraId="0811F1F9" w14:textId="77777777" w:rsidR="0069444F" w:rsidRPr="0069444F" w:rsidRDefault="0069444F" w:rsidP="001C70A6">
      <w:pPr>
        <w:numPr>
          <w:ilvl w:val="0"/>
          <w:numId w:val="203"/>
        </w:numPr>
        <w:autoSpaceDE w:val="0"/>
        <w:autoSpaceDN w:val="0"/>
        <w:adjustRightInd w:val="0"/>
        <w:spacing w:after="0" w:line="240" w:lineRule="auto"/>
        <w:contextualSpacing/>
        <w:rPr>
          <w:rFonts w:ascii="Arial" w:hAnsi="Arial" w:cs="Arial"/>
        </w:rPr>
      </w:pPr>
      <w:proofErr w:type="spellStart"/>
      <w:r w:rsidRPr="0069444F">
        <w:rPr>
          <w:rFonts w:ascii="Arial" w:hAnsi="Arial" w:cs="Arial"/>
        </w:rPr>
        <w:t>Sedlak</w:t>
      </w:r>
      <w:proofErr w:type="spellEnd"/>
      <w:r w:rsidRPr="0069444F">
        <w:rPr>
          <w:rFonts w:ascii="Arial" w:hAnsi="Arial" w:cs="Arial"/>
        </w:rPr>
        <w:t xml:space="preserve">, Carol A., Margaret O. Doheny, Audrey Nelson, and Thomas R. Waters. "Development of the National Association of </w:t>
      </w:r>
      <w:proofErr w:type="spellStart"/>
      <w:r w:rsidRPr="0069444F">
        <w:rPr>
          <w:rFonts w:ascii="Arial" w:hAnsi="Arial" w:cs="Arial"/>
        </w:rPr>
        <w:t>Orthopaedic</w:t>
      </w:r>
      <w:proofErr w:type="spellEnd"/>
      <w:r w:rsidRPr="0069444F">
        <w:rPr>
          <w:rFonts w:ascii="Arial" w:hAnsi="Arial" w:cs="Arial"/>
        </w:rPr>
        <w:t xml:space="preserve"> Nurses guidance statement on </w:t>
      </w:r>
      <w:r w:rsidRPr="0069444F">
        <w:rPr>
          <w:rFonts w:ascii="Arial" w:hAnsi="Arial" w:cs="Arial"/>
        </w:rPr>
        <w:lastRenderedPageBreak/>
        <w:t xml:space="preserve">safe patient handling and movement in the </w:t>
      </w:r>
      <w:proofErr w:type="spellStart"/>
      <w:r w:rsidRPr="0069444F">
        <w:rPr>
          <w:rFonts w:ascii="Arial" w:hAnsi="Arial" w:cs="Arial"/>
        </w:rPr>
        <w:t>orthopaedic</w:t>
      </w:r>
      <w:proofErr w:type="spellEnd"/>
      <w:r w:rsidRPr="0069444F">
        <w:rPr>
          <w:rFonts w:ascii="Arial" w:hAnsi="Arial" w:cs="Arial"/>
        </w:rPr>
        <w:t xml:space="preserve"> setting." </w:t>
      </w:r>
      <w:proofErr w:type="spellStart"/>
      <w:r w:rsidRPr="0069444F">
        <w:rPr>
          <w:rFonts w:ascii="Arial" w:hAnsi="Arial" w:cs="Arial"/>
          <w:i/>
        </w:rPr>
        <w:t>Orthopaedic</w:t>
      </w:r>
      <w:proofErr w:type="spellEnd"/>
      <w:r w:rsidRPr="0069444F">
        <w:rPr>
          <w:rFonts w:ascii="Arial" w:hAnsi="Arial" w:cs="Arial"/>
          <w:i/>
        </w:rPr>
        <w:t xml:space="preserve"> Nursing</w:t>
      </w:r>
      <w:r w:rsidRPr="0069444F">
        <w:rPr>
          <w:rFonts w:ascii="Arial" w:hAnsi="Arial" w:cs="Arial"/>
        </w:rPr>
        <w:t xml:space="preserve"> 28, no. 2S (2009): S2-S8.</w:t>
      </w:r>
    </w:p>
    <w:p w14:paraId="337C9A27" w14:textId="77777777" w:rsidR="0069444F" w:rsidRPr="0069444F" w:rsidRDefault="0069444F" w:rsidP="0069444F">
      <w:pPr>
        <w:autoSpaceDE w:val="0"/>
        <w:autoSpaceDN w:val="0"/>
        <w:adjustRightInd w:val="0"/>
        <w:spacing w:after="0" w:line="240" w:lineRule="auto"/>
        <w:contextualSpacing/>
        <w:rPr>
          <w:rFonts w:ascii="Arial" w:hAnsi="Arial" w:cs="Arial"/>
        </w:rPr>
      </w:pPr>
    </w:p>
    <w:p w14:paraId="4E329995" w14:textId="77777777" w:rsidR="0069444F" w:rsidRPr="0069444F" w:rsidRDefault="0069444F" w:rsidP="0069444F">
      <w:pPr>
        <w:autoSpaceDE w:val="0"/>
        <w:autoSpaceDN w:val="0"/>
        <w:adjustRightInd w:val="0"/>
        <w:spacing w:after="0" w:line="240" w:lineRule="auto"/>
        <w:contextualSpacing/>
        <w:rPr>
          <w:rFonts w:ascii="Arial" w:hAnsi="Arial" w:cs="Arial"/>
        </w:rPr>
      </w:pPr>
    </w:p>
    <w:p w14:paraId="063AC867" w14:textId="77777777" w:rsidR="0069444F" w:rsidRPr="0069444F" w:rsidRDefault="0069444F" w:rsidP="0069444F">
      <w:pPr>
        <w:autoSpaceDE w:val="0"/>
        <w:autoSpaceDN w:val="0"/>
        <w:adjustRightInd w:val="0"/>
        <w:spacing w:after="0" w:line="240" w:lineRule="auto"/>
        <w:contextualSpacing/>
        <w:rPr>
          <w:rFonts w:ascii="Arial" w:hAnsi="Arial" w:cs="Arial"/>
        </w:rPr>
      </w:pPr>
    </w:p>
    <w:p w14:paraId="1826DC5B" w14:textId="77777777" w:rsidR="0069444F" w:rsidRPr="0069444F" w:rsidRDefault="0069444F" w:rsidP="0069444F">
      <w:pPr>
        <w:shd w:val="clear" w:color="auto" w:fill="FFFFFF"/>
        <w:spacing w:after="0" w:line="240" w:lineRule="auto"/>
        <w:rPr>
          <w:rFonts w:ascii="Arial" w:eastAsia="Times New Roman" w:hAnsi="Arial" w:cs="Arial"/>
          <w:i/>
          <w:color w:val="222222"/>
        </w:rPr>
      </w:pPr>
      <w:r w:rsidRPr="0069444F">
        <w:rPr>
          <w:rFonts w:ascii="Arial" w:eastAsia="Times New Roman" w:hAnsi="Arial" w:cs="Arial"/>
          <w:b/>
          <w:bCs/>
          <w:i/>
          <w:color w:val="222222"/>
        </w:rPr>
        <w:t xml:space="preserve">Standard Number 6.2.4 </w:t>
      </w:r>
      <w:r w:rsidRPr="0069444F">
        <w:rPr>
          <w:rFonts w:ascii="Arial" w:eastAsia="Times New Roman" w:hAnsi="Arial" w:cs="Arial"/>
          <w:b/>
          <w:i/>
          <w:color w:val="222222"/>
        </w:rPr>
        <w:t>Delegate care tasks in a safe manner.</w:t>
      </w:r>
      <w:r w:rsidRPr="0069444F">
        <w:rPr>
          <w:rFonts w:ascii="Arial" w:eastAsia="Times New Roman" w:hAnsi="Arial" w:cs="Arial"/>
          <w:i/>
          <w:color w:val="222222"/>
        </w:rPr>
        <w:t xml:space="preserve"> The healthcare worker will ensure that delegation or assignment of SPHM tasks is completed in a manner consistent with state professional practice acts or other applicable laws or regulations.</w:t>
      </w:r>
    </w:p>
    <w:p w14:paraId="25E046BB" w14:textId="77777777" w:rsidR="0069444F" w:rsidRPr="0069444F" w:rsidRDefault="0069444F" w:rsidP="0069444F">
      <w:pPr>
        <w:shd w:val="clear" w:color="auto" w:fill="FFFFFF"/>
        <w:spacing w:after="0" w:line="240" w:lineRule="auto"/>
        <w:rPr>
          <w:rFonts w:ascii="Arial" w:eastAsia="Times New Roman" w:hAnsi="Arial" w:cs="Arial"/>
        </w:rPr>
      </w:pPr>
    </w:p>
    <w:p w14:paraId="28064C33" w14:textId="77777777" w:rsidR="0069444F" w:rsidRPr="0069444F" w:rsidRDefault="0069444F" w:rsidP="0069444F">
      <w:pPr>
        <w:shd w:val="clear" w:color="auto" w:fill="FFFFFF"/>
        <w:spacing w:after="0" w:line="240" w:lineRule="auto"/>
        <w:rPr>
          <w:rFonts w:ascii="Arial" w:hAnsi="Arial" w:cs="Arial"/>
          <w:color w:val="444444"/>
        </w:rPr>
      </w:pPr>
      <w:r w:rsidRPr="0069444F">
        <w:rPr>
          <w:rFonts w:ascii="Arial" w:hAnsi="Arial" w:cs="Arial"/>
          <w:b/>
          <w:color w:val="444444"/>
        </w:rPr>
        <w:t>Introduction:</w:t>
      </w:r>
      <w:r w:rsidRPr="0069444F">
        <w:rPr>
          <w:rFonts w:ascii="Arial" w:hAnsi="Arial" w:cs="Arial"/>
          <w:color w:val="444444"/>
        </w:rPr>
        <w:t xml:space="preserve"> </w:t>
      </w:r>
      <w:r w:rsidRPr="0069444F">
        <w:rPr>
          <w:rFonts w:ascii="Arial" w:hAnsi="Arial" w:cs="Arial"/>
        </w:rPr>
        <w:t>As noted in the National Council Licensure Examination</w:t>
      </w:r>
      <w:r w:rsidRPr="0069444F">
        <w:rPr>
          <w:rFonts w:ascii="Arial" w:eastAsia="Times New Roman" w:hAnsi="Arial" w:cs="Arial"/>
          <w:bCs/>
        </w:rPr>
        <w:t>® (NCLEX®) registered nurse (RN)</w:t>
      </w:r>
      <w:r w:rsidRPr="0069444F">
        <w:rPr>
          <w:rFonts w:ascii="Arial" w:hAnsi="Arial" w:cs="Arial"/>
        </w:rPr>
        <w:t xml:space="preserve"> examination review document, healthcare recipient needs, staff skills, staff position or job description, healthcare organization policies and procedures, and legal aspects of care must be incorporated in decision-making to ensure successful and safe delegation of care tasks (RegisteredNursing.org, 2020). </w:t>
      </w:r>
    </w:p>
    <w:p w14:paraId="14A61952" w14:textId="77777777" w:rsidR="0069444F" w:rsidRPr="0069444F" w:rsidRDefault="0069444F" w:rsidP="0069444F">
      <w:pPr>
        <w:shd w:val="clear" w:color="auto" w:fill="FFFFFF"/>
        <w:spacing w:after="0" w:line="240" w:lineRule="auto"/>
        <w:rPr>
          <w:rFonts w:ascii="Arial" w:eastAsia="Times New Roman" w:hAnsi="Arial" w:cs="Arial"/>
          <w:color w:val="FF0000"/>
        </w:rPr>
      </w:pPr>
    </w:p>
    <w:p w14:paraId="43261BA2" w14:textId="77777777" w:rsidR="0069444F" w:rsidRPr="0069444F" w:rsidRDefault="0069444F" w:rsidP="0069444F">
      <w:pPr>
        <w:shd w:val="clear" w:color="auto" w:fill="FFFFFF"/>
        <w:spacing w:after="0" w:line="240" w:lineRule="auto"/>
        <w:rPr>
          <w:rFonts w:ascii="Arial" w:eastAsia="Times New Roman" w:hAnsi="Arial" w:cs="Arial"/>
          <w:b/>
          <w:bCs/>
        </w:rPr>
      </w:pPr>
      <w:r w:rsidRPr="0069444F">
        <w:rPr>
          <w:rFonts w:ascii="Arial" w:eastAsia="Times New Roman" w:hAnsi="Arial" w:cs="Arial"/>
          <w:b/>
          <w:bCs/>
          <w:color w:val="000000"/>
        </w:rPr>
        <w:t>Upon completion of the review/implementation of this standard, you/your healthcare organization should understand and/or demonstrate the following:</w:t>
      </w:r>
    </w:p>
    <w:p w14:paraId="27FEDC36" w14:textId="77777777" w:rsidR="0069444F" w:rsidRPr="0069444F" w:rsidRDefault="0069444F" w:rsidP="001C70A6">
      <w:pPr>
        <w:numPr>
          <w:ilvl w:val="0"/>
          <w:numId w:val="133"/>
        </w:numPr>
        <w:shd w:val="clear" w:color="auto" w:fill="FFFFFF"/>
        <w:spacing w:after="0" w:line="240" w:lineRule="auto"/>
        <w:contextualSpacing/>
        <w:rPr>
          <w:rFonts w:ascii="Arial" w:eastAsia="Times New Roman" w:hAnsi="Arial" w:cs="Arial"/>
        </w:rPr>
      </w:pPr>
      <w:r w:rsidRPr="0069444F">
        <w:rPr>
          <w:rFonts w:ascii="Arial" w:eastAsia="Times New Roman" w:hAnsi="Arial" w:cs="Arial"/>
          <w:bCs/>
        </w:rPr>
        <w:t>Delegation or assignment of</w:t>
      </w:r>
      <w:r w:rsidRPr="0069444F">
        <w:rPr>
          <w:rFonts w:ascii="Arial" w:eastAsia="Times New Roman" w:hAnsi="Arial" w:cs="Arial"/>
          <w:b/>
          <w:bCs/>
        </w:rPr>
        <w:t xml:space="preserve"> </w:t>
      </w:r>
      <w:r w:rsidRPr="0069444F">
        <w:rPr>
          <w:rFonts w:ascii="Arial" w:eastAsia="Times New Roman" w:hAnsi="Arial" w:cs="Arial"/>
          <w:bCs/>
        </w:rPr>
        <w:t>safe patient handling and mobility (</w:t>
      </w:r>
      <w:r w:rsidRPr="0069444F">
        <w:rPr>
          <w:rFonts w:ascii="Arial" w:eastAsia="Times New Roman" w:hAnsi="Arial" w:cs="Arial"/>
        </w:rPr>
        <w:t xml:space="preserve">SPHM) tasks are to appropriate staff, in accordance with </w:t>
      </w:r>
      <w:r w:rsidRPr="0069444F">
        <w:rPr>
          <w:rFonts w:ascii="Arial" w:eastAsia="Times New Roman" w:hAnsi="Arial" w:cs="Arial"/>
          <w:color w:val="222222"/>
        </w:rPr>
        <w:t>state professional practice acts or other applicable laws or regulations</w:t>
      </w:r>
      <w:r w:rsidRPr="0069444F">
        <w:rPr>
          <w:rFonts w:ascii="Arial" w:eastAsia="Times New Roman" w:hAnsi="Arial" w:cs="Arial"/>
          <w:i/>
          <w:color w:val="222222"/>
        </w:rPr>
        <w:t>.</w:t>
      </w:r>
    </w:p>
    <w:p w14:paraId="7752CC98" w14:textId="77777777" w:rsidR="0069444F" w:rsidRPr="0069444F" w:rsidRDefault="0069444F" w:rsidP="001C70A6">
      <w:pPr>
        <w:numPr>
          <w:ilvl w:val="0"/>
          <w:numId w:val="133"/>
        </w:numPr>
        <w:shd w:val="clear" w:color="auto" w:fill="FFFFFF"/>
        <w:spacing w:after="0" w:line="240" w:lineRule="auto"/>
        <w:contextualSpacing/>
        <w:rPr>
          <w:rFonts w:ascii="Arial" w:eastAsia="Times New Roman" w:hAnsi="Arial" w:cs="Arial"/>
        </w:rPr>
      </w:pPr>
      <w:r w:rsidRPr="0069444F">
        <w:rPr>
          <w:rFonts w:ascii="Arial" w:eastAsia="Times New Roman" w:hAnsi="Arial" w:cs="Arial"/>
        </w:rPr>
        <w:t>Education of the team on proper and improper assignment or delegation is in accordance with applicable laws and regulations.</w:t>
      </w:r>
    </w:p>
    <w:p w14:paraId="3E7FE046" w14:textId="77777777" w:rsidR="0069444F" w:rsidRPr="0069444F" w:rsidRDefault="0069444F" w:rsidP="0069444F">
      <w:pPr>
        <w:shd w:val="clear" w:color="auto" w:fill="FFFFFF"/>
        <w:spacing w:after="0" w:line="240" w:lineRule="auto"/>
        <w:rPr>
          <w:rFonts w:ascii="Arial" w:eastAsia="Times New Roman" w:hAnsi="Arial" w:cs="Arial"/>
          <w:color w:val="FF0000"/>
        </w:rPr>
      </w:pPr>
    </w:p>
    <w:p w14:paraId="4ACBBD6A" w14:textId="77777777" w:rsidR="0069444F" w:rsidRPr="0069444F" w:rsidRDefault="0069444F" w:rsidP="0069444F">
      <w:pPr>
        <w:shd w:val="clear" w:color="auto" w:fill="FFFFFF"/>
        <w:spacing w:after="0" w:line="240" w:lineRule="auto"/>
        <w:rPr>
          <w:rFonts w:ascii="Arial" w:eastAsia="Times New Roman" w:hAnsi="Arial" w:cs="Arial"/>
          <w:b/>
          <w:bCs/>
          <w:color w:val="000000" w:themeColor="text1"/>
        </w:rPr>
      </w:pPr>
      <w:r w:rsidRPr="0069444F">
        <w:rPr>
          <w:rFonts w:ascii="Arial" w:eastAsia="Times New Roman" w:hAnsi="Arial" w:cs="Arial"/>
          <w:b/>
          <w:bCs/>
          <w:color w:val="000000" w:themeColor="text1"/>
        </w:rPr>
        <w:t>Implementing Standard 6.2.4</w:t>
      </w:r>
    </w:p>
    <w:p w14:paraId="052E5923" w14:textId="77777777" w:rsidR="0069444F" w:rsidRPr="0069444F" w:rsidRDefault="0069444F" w:rsidP="001C70A6">
      <w:pPr>
        <w:numPr>
          <w:ilvl w:val="0"/>
          <w:numId w:val="224"/>
        </w:numPr>
        <w:shd w:val="clear" w:color="auto" w:fill="FFFFFF"/>
        <w:spacing w:after="0" w:line="240" w:lineRule="auto"/>
        <w:contextualSpacing/>
        <w:rPr>
          <w:rFonts w:ascii="Arial" w:eastAsia="Times New Roman" w:hAnsi="Arial" w:cs="Arial"/>
          <w:color w:val="000000" w:themeColor="text1"/>
        </w:rPr>
      </w:pPr>
      <w:r w:rsidRPr="0069444F">
        <w:rPr>
          <w:rFonts w:ascii="Arial" w:eastAsia="Times New Roman" w:hAnsi="Arial" w:cs="Arial"/>
          <w:color w:val="000000" w:themeColor="text1"/>
        </w:rPr>
        <w:t>Identify state professional practice acts or other applicable laws or regulations about delegation or assignment of tasks. Professional practice acts can be found electronically, or the risk manager or compliance officer may provide guidance as to applicable laws or regulations. Unions representing healthcare workers are often very well informed on these statutes and are forthcoming with this information. The organization or health system’s attorneys can be valuable partners if resources allow.</w:t>
      </w:r>
    </w:p>
    <w:p w14:paraId="5E1E4E15" w14:textId="77777777" w:rsidR="0069444F" w:rsidRPr="0069444F" w:rsidRDefault="0069444F" w:rsidP="001C70A6">
      <w:pPr>
        <w:numPr>
          <w:ilvl w:val="0"/>
          <w:numId w:val="224"/>
        </w:numPr>
        <w:shd w:val="clear" w:color="auto" w:fill="FFFFFF"/>
        <w:spacing w:after="0" w:line="240" w:lineRule="auto"/>
        <w:contextualSpacing/>
        <w:rPr>
          <w:rFonts w:ascii="Arial" w:eastAsia="Times New Roman" w:hAnsi="Arial" w:cs="Arial"/>
          <w:color w:val="000000" w:themeColor="text1"/>
        </w:rPr>
      </w:pPr>
      <w:r w:rsidRPr="0069444F">
        <w:rPr>
          <w:rFonts w:ascii="Arial" w:eastAsia="Times New Roman" w:hAnsi="Arial" w:cs="Arial"/>
          <w:color w:val="000000" w:themeColor="text1"/>
        </w:rPr>
        <w:t>Identify job descriptions, policies, or procedures of the organization that pertain to delegation or assignment of tasks.</w:t>
      </w:r>
    </w:p>
    <w:p w14:paraId="4BA66893" w14:textId="77777777" w:rsidR="0069444F" w:rsidRPr="0069444F" w:rsidRDefault="0069444F" w:rsidP="001C70A6">
      <w:pPr>
        <w:numPr>
          <w:ilvl w:val="0"/>
          <w:numId w:val="224"/>
        </w:numPr>
        <w:shd w:val="clear" w:color="auto" w:fill="FFFFFF"/>
        <w:spacing w:after="0" w:line="240" w:lineRule="auto"/>
        <w:contextualSpacing/>
        <w:rPr>
          <w:rFonts w:ascii="Arial" w:eastAsia="Times New Roman" w:hAnsi="Arial" w:cs="Arial"/>
          <w:color w:val="000000" w:themeColor="text1"/>
        </w:rPr>
      </w:pPr>
      <w:r w:rsidRPr="0069444F">
        <w:rPr>
          <w:rFonts w:ascii="Arial" w:eastAsia="Times New Roman" w:hAnsi="Arial" w:cs="Arial"/>
          <w:color w:val="000000" w:themeColor="text1"/>
        </w:rPr>
        <w:t>Inform healthcare workers, through organizational policy and procedures, to refer to the SPHM/mobility assessments/screening documentation and care plan to provide the safest, individualized, and most appropriate approach of providing care to prevent injury to the healthcare recipient and the care team.</w:t>
      </w:r>
    </w:p>
    <w:p w14:paraId="4A06AD4A" w14:textId="77777777" w:rsidR="0069444F" w:rsidRPr="0069444F" w:rsidRDefault="0069444F" w:rsidP="0069444F">
      <w:pPr>
        <w:shd w:val="clear" w:color="auto" w:fill="FFFFFF"/>
        <w:spacing w:after="0" w:line="240" w:lineRule="auto"/>
        <w:rPr>
          <w:rFonts w:ascii="Arial" w:eastAsia="Times New Roman" w:hAnsi="Arial" w:cs="Arial"/>
          <w:color w:val="FF0000"/>
        </w:rPr>
      </w:pPr>
    </w:p>
    <w:p w14:paraId="7D32BA35" w14:textId="77777777" w:rsidR="0069444F" w:rsidRPr="0069444F" w:rsidRDefault="0069444F" w:rsidP="0069444F">
      <w:pPr>
        <w:spacing w:after="0" w:line="240" w:lineRule="auto"/>
        <w:rPr>
          <w:rFonts w:ascii="Arial" w:hAnsi="Arial" w:cs="Arial"/>
          <w:b/>
        </w:rPr>
      </w:pPr>
      <w:r w:rsidRPr="0069444F">
        <w:rPr>
          <w:rFonts w:ascii="Arial" w:eastAsia="Times New Roman" w:hAnsi="Arial" w:cs="Arial"/>
          <w:b/>
        </w:rPr>
        <w:t xml:space="preserve">6.2.4 </w:t>
      </w:r>
      <w:r w:rsidRPr="0069444F">
        <w:rPr>
          <w:rFonts w:ascii="Arial" w:hAnsi="Arial" w:cs="Arial"/>
          <w:b/>
        </w:rPr>
        <w:t>References</w:t>
      </w:r>
    </w:p>
    <w:p w14:paraId="1E1E8AA7" w14:textId="77777777" w:rsidR="0069444F" w:rsidRPr="0069444F" w:rsidRDefault="0069444F" w:rsidP="001C70A6">
      <w:pPr>
        <w:numPr>
          <w:ilvl w:val="0"/>
          <w:numId w:val="240"/>
        </w:numPr>
        <w:autoSpaceDE w:val="0"/>
        <w:autoSpaceDN w:val="0"/>
        <w:adjustRightInd w:val="0"/>
        <w:spacing w:after="0" w:line="240" w:lineRule="auto"/>
        <w:contextualSpacing/>
        <w:rPr>
          <w:rFonts w:ascii="Arial" w:hAnsi="Arial" w:cs="Arial"/>
          <w:szCs w:val="24"/>
        </w:rPr>
      </w:pPr>
      <w:r w:rsidRPr="0069444F">
        <w:rPr>
          <w:rFonts w:ascii="Arial" w:hAnsi="Arial" w:cs="Arial"/>
          <w:szCs w:val="24"/>
        </w:rPr>
        <w:t xml:space="preserve">Writers, RegisteredNursing.org Staff. “Assignment, Delegation and Supervision: NCLEX-RN.” RegisteredNursing.org, August 9, 2020. Retrieved October 15, 2020, from </w:t>
      </w:r>
      <w:hyperlink r:id="rId87" w:history="1">
        <w:r w:rsidRPr="0069444F">
          <w:rPr>
            <w:rFonts w:ascii="Arial" w:hAnsi="Arial" w:cs="Arial"/>
            <w:color w:val="0563C1" w:themeColor="hyperlink"/>
            <w:szCs w:val="24"/>
            <w:u w:val="single"/>
          </w:rPr>
          <w:t>https://www.registerednursing.org/nclex/assignment-delegation-supervision/</w:t>
        </w:r>
      </w:hyperlink>
      <w:r w:rsidRPr="0069444F">
        <w:rPr>
          <w:rFonts w:ascii="Arial" w:hAnsi="Arial" w:cs="Arial"/>
          <w:szCs w:val="24"/>
        </w:rPr>
        <w:t xml:space="preserve">  </w:t>
      </w:r>
    </w:p>
    <w:p w14:paraId="14B9E4D7" w14:textId="77777777" w:rsidR="0069444F" w:rsidRPr="0069444F" w:rsidRDefault="0069444F" w:rsidP="0069444F">
      <w:pPr>
        <w:autoSpaceDE w:val="0"/>
        <w:autoSpaceDN w:val="0"/>
        <w:adjustRightInd w:val="0"/>
        <w:spacing w:after="0" w:line="240" w:lineRule="auto"/>
        <w:contextualSpacing/>
        <w:rPr>
          <w:rFonts w:ascii="Arial" w:hAnsi="Arial" w:cs="Arial"/>
          <w:highlight w:val="yellow"/>
        </w:rPr>
      </w:pPr>
    </w:p>
    <w:p w14:paraId="3A8CBA1D" w14:textId="77777777" w:rsidR="0069444F" w:rsidRPr="0069444F" w:rsidRDefault="0069444F" w:rsidP="0069444F">
      <w:pPr>
        <w:autoSpaceDE w:val="0"/>
        <w:autoSpaceDN w:val="0"/>
        <w:adjustRightInd w:val="0"/>
        <w:spacing w:after="0" w:line="240" w:lineRule="auto"/>
        <w:contextualSpacing/>
        <w:rPr>
          <w:rFonts w:ascii="Arial" w:hAnsi="Arial" w:cs="Arial"/>
          <w:b/>
        </w:rPr>
      </w:pPr>
    </w:p>
    <w:p w14:paraId="669FAB48" w14:textId="77777777" w:rsidR="00A42817" w:rsidRPr="00A42817" w:rsidRDefault="00A42817" w:rsidP="00A42817">
      <w:pPr>
        <w:autoSpaceDE w:val="0"/>
        <w:autoSpaceDN w:val="0"/>
        <w:adjustRightInd w:val="0"/>
        <w:spacing w:after="0" w:line="240" w:lineRule="auto"/>
        <w:contextualSpacing/>
        <w:rPr>
          <w:rFonts w:ascii="Arial" w:hAnsi="Arial" w:cs="Arial"/>
          <w:b/>
          <w:bCs/>
          <w:sz w:val="28"/>
        </w:rPr>
      </w:pPr>
      <w:r w:rsidRPr="00A42817">
        <w:rPr>
          <w:rFonts w:ascii="Arial" w:hAnsi="Arial" w:cs="Arial"/>
          <w:b/>
          <w:bCs/>
          <w:sz w:val="28"/>
        </w:rPr>
        <w:t>Standard 7 – Include SPHM in Reasonable Accommodation and Post-Injury Return to Work</w:t>
      </w:r>
    </w:p>
    <w:p w14:paraId="167AC3BF" w14:textId="77777777" w:rsidR="00A42817" w:rsidRPr="00A42817" w:rsidRDefault="00A42817" w:rsidP="00A42817">
      <w:pPr>
        <w:tabs>
          <w:tab w:val="left" w:pos="1920"/>
        </w:tabs>
        <w:autoSpaceDE w:val="0"/>
        <w:autoSpaceDN w:val="0"/>
        <w:adjustRightInd w:val="0"/>
        <w:spacing w:after="0" w:line="240" w:lineRule="auto"/>
        <w:contextualSpacing/>
        <w:rPr>
          <w:rFonts w:ascii="Arial" w:hAnsi="Arial" w:cs="Arial"/>
          <w:b/>
          <w:bCs/>
        </w:rPr>
      </w:pPr>
      <w:r w:rsidRPr="00A42817">
        <w:rPr>
          <w:rFonts w:ascii="Arial" w:hAnsi="Arial" w:cs="Arial"/>
          <w:b/>
          <w:bCs/>
        </w:rPr>
        <w:tab/>
      </w:r>
    </w:p>
    <w:p w14:paraId="7EB44103" w14:textId="77777777" w:rsidR="00A42817" w:rsidRPr="00A42817" w:rsidRDefault="00A42817" w:rsidP="00A42817">
      <w:pPr>
        <w:tabs>
          <w:tab w:val="left" w:pos="1920"/>
        </w:tabs>
        <w:autoSpaceDE w:val="0"/>
        <w:autoSpaceDN w:val="0"/>
        <w:adjustRightInd w:val="0"/>
        <w:spacing w:after="0" w:line="240" w:lineRule="auto"/>
        <w:contextualSpacing/>
        <w:rPr>
          <w:rFonts w:ascii="Arial" w:hAnsi="Arial" w:cs="Arial"/>
          <w:b/>
          <w:bCs/>
          <w:sz w:val="24"/>
        </w:rPr>
      </w:pPr>
    </w:p>
    <w:p w14:paraId="642F0CFE" w14:textId="77777777" w:rsidR="00A42817" w:rsidRPr="00A42817" w:rsidRDefault="00A42817" w:rsidP="00A42817">
      <w:pPr>
        <w:tabs>
          <w:tab w:val="left" w:pos="1920"/>
        </w:tabs>
        <w:autoSpaceDE w:val="0"/>
        <w:autoSpaceDN w:val="0"/>
        <w:adjustRightInd w:val="0"/>
        <w:spacing w:after="0" w:line="240" w:lineRule="auto"/>
        <w:contextualSpacing/>
        <w:rPr>
          <w:rFonts w:ascii="Arial" w:hAnsi="Arial" w:cs="Arial"/>
          <w:b/>
          <w:bCs/>
          <w:sz w:val="24"/>
        </w:rPr>
      </w:pPr>
      <w:r w:rsidRPr="00A42817">
        <w:rPr>
          <w:rFonts w:ascii="Arial" w:hAnsi="Arial" w:cs="Arial"/>
          <w:b/>
          <w:bCs/>
          <w:sz w:val="24"/>
        </w:rPr>
        <w:t>EMPLOYER STANDARDS</w:t>
      </w:r>
    </w:p>
    <w:p w14:paraId="7C1264AE" w14:textId="77777777" w:rsidR="00A42817" w:rsidRPr="00A42817" w:rsidRDefault="00A42817" w:rsidP="00A42817">
      <w:pPr>
        <w:tabs>
          <w:tab w:val="left" w:pos="2370"/>
        </w:tabs>
        <w:autoSpaceDE w:val="0"/>
        <w:autoSpaceDN w:val="0"/>
        <w:adjustRightInd w:val="0"/>
        <w:spacing w:after="0" w:line="240" w:lineRule="auto"/>
        <w:contextualSpacing/>
        <w:rPr>
          <w:rFonts w:ascii="Arial" w:hAnsi="Arial" w:cs="Arial"/>
          <w:b/>
          <w:bCs/>
        </w:rPr>
      </w:pPr>
      <w:r w:rsidRPr="00A42817">
        <w:rPr>
          <w:rFonts w:ascii="Arial" w:hAnsi="Arial" w:cs="Arial"/>
          <w:b/>
          <w:bCs/>
        </w:rPr>
        <w:tab/>
      </w:r>
    </w:p>
    <w:p w14:paraId="68AD6371" w14:textId="77777777" w:rsidR="00A42817" w:rsidRPr="00A42817" w:rsidRDefault="00A42817" w:rsidP="00A42817">
      <w:pPr>
        <w:shd w:val="clear" w:color="auto" w:fill="FFFFFF"/>
        <w:spacing w:after="0" w:line="240" w:lineRule="auto"/>
        <w:rPr>
          <w:rFonts w:ascii="Arial" w:eastAsia="Times New Roman" w:hAnsi="Arial" w:cs="Arial"/>
          <w:i/>
          <w:color w:val="222222"/>
        </w:rPr>
      </w:pPr>
      <w:r w:rsidRPr="00A42817">
        <w:rPr>
          <w:rFonts w:ascii="Arial" w:eastAsia="Times New Roman" w:hAnsi="Arial" w:cs="Arial"/>
          <w:b/>
          <w:bCs/>
          <w:i/>
          <w:color w:val="222222"/>
        </w:rPr>
        <w:lastRenderedPageBreak/>
        <w:t xml:space="preserve">Standard Number 7.1.1 </w:t>
      </w:r>
      <w:r w:rsidRPr="00A42817">
        <w:rPr>
          <w:rFonts w:ascii="Arial" w:eastAsia="Times New Roman" w:hAnsi="Arial" w:cs="Arial"/>
          <w:b/>
          <w:i/>
          <w:color w:val="222222"/>
        </w:rPr>
        <w:t xml:space="preserve">Facilitate the employment of disabled workers. </w:t>
      </w:r>
      <w:r w:rsidRPr="00A42817">
        <w:rPr>
          <w:rFonts w:ascii="Arial" w:eastAsia="Times New Roman" w:hAnsi="Arial" w:cs="Arial"/>
          <w:i/>
          <w:color w:val="222222"/>
        </w:rPr>
        <w:t>The organization will have a system to match the physical capability of an injured healthcare worker to the physical demands of a job. The use of safe patient handling and mobility (SPHM) technology is one strategy to facilitate the employment of disabled or injured workers.</w:t>
      </w:r>
    </w:p>
    <w:p w14:paraId="5ECCC62F" w14:textId="77777777" w:rsidR="00A42817" w:rsidRPr="00A42817" w:rsidRDefault="00A42817" w:rsidP="00A42817">
      <w:pPr>
        <w:shd w:val="clear" w:color="auto" w:fill="FFFFFF"/>
        <w:spacing w:after="0" w:line="240" w:lineRule="auto"/>
        <w:ind w:left="360"/>
        <w:rPr>
          <w:rFonts w:ascii="Arial" w:eastAsia="Times New Roman" w:hAnsi="Arial" w:cs="Arial"/>
          <w:color w:val="222222"/>
        </w:rPr>
      </w:pPr>
    </w:p>
    <w:p w14:paraId="70DBD4A2" w14:textId="77777777" w:rsidR="00A42817" w:rsidRPr="00A42817" w:rsidRDefault="00A42817" w:rsidP="00A42817">
      <w:pPr>
        <w:shd w:val="clear" w:color="auto" w:fill="FFFFFF"/>
        <w:spacing w:after="0" w:line="240" w:lineRule="auto"/>
        <w:rPr>
          <w:rFonts w:ascii="Arial" w:eastAsia="Times New Roman" w:hAnsi="Arial" w:cs="Arial"/>
          <w:color w:val="222222"/>
        </w:rPr>
      </w:pPr>
      <w:r w:rsidRPr="00A42817">
        <w:rPr>
          <w:rFonts w:ascii="Arial" w:eastAsia="Times New Roman" w:hAnsi="Arial" w:cs="Arial"/>
          <w:b/>
          <w:bCs/>
          <w:color w:val="222222"/>
        </w:rPr>
        <w:t>Introduction</w:t>
      </w:r>
      <w:r w:rsidRPr="00A42817">
        <w:rPr>
          <w:rFonts w:ascii="Arial" w:eastAsia="Times New Roman" w:hAnsi="Arial" w:cs="Arial"/>
          <w:color w:val="222222"/>
        </w:rPr>
        <w:t>: Facilities should have a system in place where the physical capability of an injured healthcare worker can be compared to the physical demands of a job. If this process is not in place, the injured healthcare worker may return to work when he/she does not have the physical strength or endurance to perform specific tasks of the job, potentially resulting in re-injury. The use of safe patient handling best practices can facilitate this process and provide a safer return to work as it reduces the manual handling involved in most healthcare tasks/transfers when technology is used.</w:t>
      </w:r>
    </w:p>
    <w:p w14:paraId="3C7949B5" w14:textId="77777777" w:rsidR="00A42817" w:rsidRPr="00A42817" w:rsidRDefault="00A42817" w:rsidP="00A42817">
      <w:pPr>
        <w:shd w:val="clear" w:color="auto" w:fill="FFFFFF"/>
        <w:spacing w:after="0" w:line="240" w:lineRule="auto"/>
        <w:rPr>
          <w:rFonts w:ascii="Arial" w:eastAsia="Times New Roman" w:hAnsi="Arial" w:cs="Arial"/>
          <w:color w:val="FF0000"/>
        </w:rPr>
      </w:pPr>
    </w:p>
    <w:p w14:paraId="140D6C2A" w14:textId="77777777" w:rsidR="00A42817" w:rsidRPr="00A42817" w:rsidRDefault="00A42817" w:rsidP="00A42817">
      <w:pPr>
        <w:shd w:val="clear" w:color="auto" w:fill="FFFFFF"/>
        <w:spacing w:after="0"/>
        <w:rPr>
          <w:rFonts w:ascii="Arial" w:eastAsia="Times New Roman" w:hAnsi="Arial" w:cs="Arial"/>
          <w:b/>
          <w:bCs/>
        </w:rPr>
      </w:pPr>
      <w:r w:rsidRPr="00A42817">
        <w:rPr>
          <w:rFonts w:ascii="Arial" w:eastAsia="Times New Roman" w:hAnsi="Arial" w:cs="Arial"/>
          <w:b/>
          <w:bCs/>
          <w:color w:val="000000"/>
        </w:rPr>
        <w:t>Upon completion of the review/implementation of this standard, you/your healthcare organization should understand and/or demonstrate the following:</w:t>
      </w:r>
    </w:p>
    <w:p w14:paraId="61FB3EB4" w14:textId="77777777" w:rsidR="00A42817" w:rsidRPr="00A42817" w:rsidRDefault="00A42817" w:rsidP="001C70A6">
      <w:pPr>
        <w:numPr>
          <w:ilvl w:val="0"/>
          <w:numId w:val="109"/>
        </w:numPr>
        <w:shd w:val="clear" w:color="auto" w:fill="FFFFFF"/>
        <w:spacing w:after="0" w:line="240" w:lineRule="auto"/>
        <w:ind w:left="720"/>
        <w:contextualSpacing/>
        <w:rPr>
          <w:rFonts w:ascii="Arial" w:eastAsia="Times New Roman" w:hAnsi="Arial" w:cs="Arial"/>
          <w:color w:val="000000" w:themeColor="text1"/>
        </w:rPr>
      </w:pPr>
      <w:r w:rsidRPr="00A42817">
        <w:rPr>
          <w:rFonts w:ascii="Arial" w:eastAsia="Times New Roman" w:hAnsi="Arial" w:cs="Arial"/>
          <w:color w:val="000000" w:themeColor="text1"/>
        </w:rPr>
        <w:t>Utilization of an organizational system that matches the limitations of injured staff returning to work with appropriate tasks.</w:t>
      </w:r>
    </w:p>
    <w:p w14:paraId="7EA1691C" w14:textId="77777777" w:rsidR="00A42817" w:rsidRPr="00A42817" w:rsidRDefault="00A42817" w:rsidP="001C70A6">
      <w:pPr>
        <w:numPr>
          <w:ilvl w:val="0"/>
          <w:numId w:val="109"/>
        </w:numPr>
        <w:shd w:val="clear" w:color="auto" w:fill="FFFFFF"/>
        <w:spacing w:after="0" w:line="240" w:lineRule="auto"/>
        <w:ind w:left="720"/>
        <w:contextualSpacing/>
        <w:rPr>
          <w:rFonts w:ascii="Arial" w:eastAsia="Times New Roman" w:hAnsi="Arial" w:cs="Arial"/>
          <w:color w:val="000000" w:themeColor="text1"/>
        </w:rPr>
      </w:pPr>
      <w:r w:rsidRPr="00A42817">
        <w:rPr>
          <w:rFonts w:ascii="Arial" w:eastAsia="Times New Roman" w:hAnsi="Arial" w:cs="Arial"/>
          <w:color w:val="000000" w:themeColor="text1"/>
        </w:rPr>
        <w:t>Training of injured staff on SPHM best practices and/or use of technology, when appropriate.</w:t>
      </w:r>
    </w:p>
    <w:p w14:paraId="114A62B1" w14:textId="77777777" w:rsidR="00A42817" w:rsidRPr="00A42817" w:rsidRDefault="00A42817" w:rsidP="00A42817">
      <w:pPr>
        <w:shd w:val="clear" w:color="auto" w:fill="FFFFFF"/>
        <w:spacing w:after="0" w:line="240" w:lineRule="auto"/>
        <w:rPr>
          <w:rFonts w:ascii="Arial" w:eastAsia="Times New Roman" w:hAnsi="Arial" w:cs="Arial"/>
          <w:color w:val="FF0000"/>
        </w:rPr>
      </w:pPr>
    </w:p>
    <w:p w14:paraId="6DB8DC2B" w14:textId="77777777" w:rsidR="00A42817" w:rsidRPr="00A42817" w:rsidRDefault="00A42817" w:rsidP="00A42817">
      <w:pPr>
        <w:shd w:val="clear" w:color="auto" w:fill="FFFFFF"/>
        <w:spacing w:after="0" w:line="240" w:lineRule="auto"/>
        <w:contextualSpacing/>
        <w:rPr>
          <w:rFonts w:ascii="Arial" w:eastAsia="Times New Roman" w:hAnsi="Arial" w:cs="Arial"/>
          <w:b/>
          <w:bCs/>
          <w:color w:val="000000" w:themeColor="text1"/>
        </w:rPr>
      </w:pPr>
      <w:r w:rsidRPr="00A42817">
        <w:rPr>
          <w:rFonts w:ascii="Arial" w:eastAsia="Times New Roman" w:hAnsi="Arial" w:cs="Arial"/>
          <w:b/>
          <w:bCs/>
          <w:color w:val="000000" w:themeColor="text1"/>
        </w:rPr>
        <w:t>Implementing Standard 7.1.1</w:t>
      </w:r>
    </w:p>
    <w:p w14:paraId="67E33C7A" w14:textId="77777777" w:rsidR="00A42817" w:rsidRPr="00A42817" w:rsidRDefault="00A42817" w:rsidP="001C70A6">
      <w:pPr>
        <w:numPr>
          <w:ilvl w:val="0"/>
          <w:numId w:val="110"/>
        </w:numPr>
        <w:shd w:val="clear" w:color="auto" w:fill="FFFFFF"/>
        <w:spacing w:after="0" w:line="240" w:lineRule="auto"/>
        <w:ind w:left="360"/>
        <w:contextualSpacing/>
        <w:rPr>
          <w:rFonts w:ascii="Arial" w:eastAsia="Times New Roman" w:hAnsi="Arial" w:cs="Arial"/>
          <w:color w:val="222222"/>
        </w:rPr>
      </w:pPr>
      <w:r w:rsidRPr="00A42817">
        <w:rPr>
          <w:rFonts w:ascii="Arial" w:eastAsia="Times New Roman" w:hAnsi="Arial" w:cs="Arial"/>
          <w:color w:val="222222"/>
        </w:rPr>
        <w:t xml:space="preserve">Establish a method to evaluate physical limitations of the healthcare worker and ensure that the method is compliant with the Americans with Disabilities Act (ADA, 1990). </w:t>
      </w:r>
    </w:p>
    <w:p w14:paraId="13941307" w14:textId="77777777" w:rsidR="00A42817" w:rsidRPr="00A42817" w:rsidRDefault="00A42817" w:rsidP="001C70A6">
      <w:pPr>
        <w:numPr>
          <w:ilvl w:val="0"/>
          <w:numId w:val="110"/>
        </w:numPr>
        <w:shd w:val="clear" w:color="auto" w:fill="FFFFFF"/>
        <w:spacing w:after="0" w:line="240" w:lineRule="auto"/>
        <w:ind w:left="360"/>
        <w:contextualSpacing/>
        <w:rPr>
          <w:rFonts w:ascii="Arial" w:eastAsia="Times New Roman" w:hAnsi="Arial" w:cs="Arial"/>
          <w:color w:val="000000" w:themeColor="text1"/>
        </w:rPr>
      </w:pPr>
      <w:r w:rsidRPr="00A42817">
        <w:rPr>
          <w:rFonts w:ascii="Arial" w:eastAsia="Times New Roman" w:hAnsi="Arial" w:cs="Arial"/>
          <w:color w:val="000000" w:themeColor="text1"/>
        </w:rPr>
        <w:t>Identify the physical demands of the job, e.g., pushing, pulling, and lifting. Healthcare workers, under ideal circumstances, should lift no more than 35 pounds (Waters, 2007).</w:t>
      </w:r>
    </w:p>
    <w:p w14:paraId="32AAACF0" w14:textId="77777777" w:rsidR="00A42817" w:rsidRPr="00A42817" w:rsidRDefault="00A42817" w:rsidP="001C70A6">
      <w:pPr>
        <w:numPr>
          <w:ilvl w:val="0"/>
          <w:numId w:val="110"/>
        </w:numPr>
        <w:shd w:val="clear" w:color="auto" w:fill="FFFFFF"/>
        <w:spacing w:after="0" w:line="240" w:lineRule="auto"/>
        <w:ind w:left="360"/>
        <w:contextualSpacing/>
        <w:rPr>
          <w:rFonts w:ascii="Arial" w:eastAsia="Times New Roman" w:hAnsi="Arial" w:cs="Arial"/>
          <w:color w:val="000000" w:themeColor="text1"/>
        </w:rPr>
      </w:pPr>
      <w:r w:rsidRPr="00A42817">
        <w:rPr>
          <w:rFonts w:ascii="Arial" w:eastAsia="Times New Roman" w:hAnsi="Arial" w:cs="Arial"/>
          <w:color w:val="000000" w:themeColor="text1"/>
        </w:rPr>
        <w:t>Establish a process to match an injured healthcare worker to the physical demands of the job:</w:t>
      </w:r>
    </w:p>
    <w:p w14:paraId="58B95245" w14:textId="77777777" w:rsidR="00A42817" w:rsidRPr="00A42817" w:rsidRDefault="00A42817" w:rsidP="001C70A6">
      <w:pPr>
        <w:numPr>
          <w:ilvl w:val="0"/>
          <w:numId w:val="241"/>
        </w:numPr>
        <w:shd w:val="clear" w:color="auto" w:fill="FFFFFF"/>
        <w:spacing w:after="0" w:line="240" w:lineRule="auto"/>
        <w:contextualSpacing/>
        <w:rPr>
          <w:rFonts w:ascii="Arial" w:eastAsia="Times New Roman" w:hAnsi="Arial" w:cs="Arial"/>
          <w:color w:val="000000" w:themeColor="text1"/>
        </w:rPr>
      </w:pPr>
      <w:r w:rsidRPr="00A42817">
        <w:rPr>
          <w:rFonts w:ascii="Arial" w:eastAsia="Times New Roman" w:hAnsi="Arial" w:cs="Arial"/>
          <w:color w:val="000000" w:themeColor="text1"/>
        </w:rPr>
        <w:t>Utilize ergonomic analyses, when appropriate.</w:t>
      </w:r>
    </w:p>
    <w:p w14:paraId="58960E29" w14:textId="77777777" w:rsidR="00A42817" w:rsidRPr="00A42817" w:rsidRDefault="00A42817" w:rsidP="001C70A6">
      <w:pPr>
        <w:numPr>
          <w:ilvl w:val="0"/>
          <w:numId w:val="241"/>
        </w:numPr>
        <w:shd w:val="clear" w:color="auto" w:fill="FFFFFF"/>
        <w:spacing w:after="0" w:line="240" w:lineRule="auto"/>
        <w:contextualSpacing/>
        <w:rPr>
          <w:rFonts w:ascii="Arial" w:eastAsia="Times New Roman" w:hAnsi="Arial" w:cs="Arial"/>
        </w:rPr>
      </w:pPr>
      <w:r w:rsidRPr="00A42817">
        <w:rPr>
          <w:rFonts w:ascii="Arial" w:eastAsia="Times New Roman" w:hAnsi="Arial" w:cs="Arial"/>
        </w:rPr>
        <w:t>Review SPHM technology, e.g., lifts, slings, and transfer slides.</w:t>
      </w:r>
    </w:p>
    <w:p w14:paraId="0FAA26B8" w14:textId="77777777" w:rsidR="00A42817" w:rsidRPr="00A42817" w:rsidRDefault="00A42817" w:rsidP="001C70A6">
      <w:pPr>
        <w:numPr>
          <w:ilvl w:val="0"/>
          <w:numId w:val="241"/>
        </w:numPr>
        <w:shd w:val="clear" w:color="auto" w:fill="FFFFFF"/>
        <w:spacing w:after="0" w:line="240" w:lineRule="auto"/>
        <w:contextualSpacing/>
        <w:rPr>
          <w:rFonts w:ascii="Arial" w:eastAsia="Times New Roman" w:hAnsi="Arial" w:cs="Arial"/>
        </w:rPr>
      </w:pPr>
      <w:r w:rsidRPr="00A42817">
        <w:rPr>
          <w:rFonts w:ascii="Arial" w:eastAsia="Times New Roman" w:hAnsi="Arial" w:cs="Arial"/>
        </w:rPr>
        <w:t xml:space="preserve">Train employees in SPHM skills e.g., sling selection, selection </w:t>
      </w:r>
      <w:r w:rsidRPr="00A42817">
        <w:rPr>
          <w:rFonts w:ascii="Arial" w:eastAsia="Times New Roman" w:hAnsi="Arial" w:cs="Arial"/>
          <w:color w:val="000000" w:themeColor="text1"/>
        </w:rPr>
        <w:t xml:space="preserve">of appropriate transfer devices, use of full-body lateral rotation air support as an adjunct for turning, and others. </w:t>
      </w:r>
    </w:p>
    <w:p w14:paraId="0D9C22EF" w14:textId="77777777" w:rsidR="00A42817" w:rsidRPr="00A42817" w:rsidRDefault="00A42817" w:rsidP="00A42817">
      <w:pPr>
        <w:shd w:val="clear" w:color="auto" w:fill="FFFFFF"/>
        <w:spacing w:after="0" w:line="240" w:lineRule="auto"/>
        <w:ind w:left="360" w:hanging="360"/>
        <w:contextualSpacing/>
        <w:rPr>
          <w:rFonts w:ascii="Arial" w:eastAsia="Times New Roman" w:hAnsi="Arial" w:cs="Arial"/>
          <w:b/>
          <w:color w:val="000000" w:themeColor="text1"/>
          <w:highlight w:val="yellow"/>
        </w:rPr>
      </w:pPr>
    </w:p>
    <w:p w14:paraId="39F4E63E" w14:textId="77777777" w:rsidR="00A42817" w:rsidRPr="00A42817" w:rsidRDefault="00A42817" w:rsidP="00A42817">
      <w:pPr>
        <w:shd w:val="clear" w:color="auto" w:fill="FFFFFF"/>
        <w:spacing w:after="0" w:line="240" w:lineRule="auto"/>
        <w:ind w:left="360"/>
        <w:contextualSpacing/>
        <w:rPr>
          <w:rFonts w:ascii="Arial" w:eastAsia="Times New Roman" w:hAnsi="Arial" w:cs="Arial"/>
          <w:color w:val="222222"/>
        </w:rPr>
      </w:pPr>
      <w:r w:rsidRPr="00A42817">
        <w:rPr>
          <w:rFonts w:ascii="Arial" w:eastAsia="Times New Roman" w:hAnsi="Arial" w:cs="Arial"/>
          <w:color w:val="222222"/>
        </w:rPr>
        <w:t>For templates to aid in return-to-work (RTW) physician referrals, see Figure 7-1, Functional Capacity Evaluation (FCE) Physician Referral Form; Figure 7-2, Initial Doctor Referral Letter; and Figure 7-3, FCE Referral Process.</w:t>
      </w:r>
    </w:p>
    <w:p w14:paraId="0331B3F1" w14:textId="77777777" w:rsidR="00A42817" w:rsidRPr="00A42817" w:rsidRDefault="00A42817" w:rsidP="00A42817">
      <w:pPr>
        <w:shd w:val="clear" w:color="auto" w:fill="FFFFFF"/>
        <w:spacing w:after="0" w:line="240" w:lineRule="auto"/>
        <w:ind w:left="360"/>
        <w:contextualSpacing/>
        <w:rPr>
          <w:rFonts w:ascii="Arial" w:eastAsia="Times New Roman" w:hAnsi="Arial" w:cs="Arial"/>
          <w:color w:val="222222"/>
        </w:rPr>
      </w:pPr>
    </w:p>
    <w:p w14:paraId="24D0C8BE" w14:textId="77777777" w:rsidR="00A42817" w:rsidRPr="00A42817" w:rsidRDefault="00A42817" w:rsidP="00A42817">
      <w:pPr>
        <w:shd w:val="clear" w:color="auto" w:fill="FFFFFF"/>
        <w:spacing w:after="0" w:line="240" w:lineRule="auto"/>
        <w:ind w:left="360"/>
        <w:contextualSpacing/>
        <w:rPr>
          <w:rFonts w:ascii="Calibri" w:hAnsi="Calibri" w:cs="Calibri"/>
          <w:b/>
          <w:bCs/>
          <w:color w:val="201F1E"/>
          <w:sz w:val="28"/>
          <w:szCs w:val="23"/>
          <w:highlight w:val="magenta"/>
          <w:bdr w:val="none" w:sz="0" w:space="0" w:color="auto" w:frame="1"/>
          <w:shd w:val="clear" w:color="auto" w:fill="FFFFFF"/>
        </w:rPr>
      </w:pPr>
      <w:r w:rsidRPr="00A42817">
        <w:rPr>
          <w:rFonts w:ascii="Calibri" w:hAnsi="Calibri" w:cs="Calibri"/>
          <w:b/>
          <w:bCs/>
          <w:color w:val="201F1E"/>
          <w:sz w:val="28"/>
          <w:szCs w:val="23"/>
          <w:highlight w:val="magenta"/>
          <w:bdr w:val="none" w:sz="0" w:space="0" w:color="auto" w:frame="1"/>
          <w:shd w:val="clear" w:color="auto" w:fill="FFFFFF"/>
        </w:rPr>
        <w:t xml:space="preserve">INSERT FCE PHYSICIAN REFERRAL </w:t>
      </w:r>
      <w:r w:rsidRPr="00A42817">
        <w:rPr>
          <w:rFonts w:ascii="Calibri" w:hAnsi="Calibri" w:cs="Calibri"/>
          <w:b/>
          <w:bCs/>
          <w:color w:val="201F1E"/>
          <w:sz w:val="28"/>
          <w:szCs w:val="23"/>
          <w:bdr w:val="none" w:sz="0" w:space="0" w:color="auto" w:frame="1"/>
          <w:shd w:val="clear" w:color="auto" w:fill="FFFFFF"/>
        </w:rPr>
        <w:t>Fig 7-1</w:t>
      </w:r>
    </w:p>
    <w:p w14:paraId="78B1F099" w14:textId="77777777" w:rsidR="00A42817" w:rsidRPr="00A42817" w:rsidRDefault="00A42817" w:rsidP="00A42817">
      <w:pPr>
        <w:shd w:val="clear" w:color="auto" w:fill="FFFFFF"/>
        <w:spacing w:after="0" w:line="240" w:lineRule="auto"/>
        <w:ind w:left="360"/>
        <w:contextualSpacing/>
        <w:rPr>
          <w:rFonts w:ascii="Arial" w:eastAsia="Times New Roman" w:hAnsi="Arial" w:cs="Arial"/>
          <w:color w:val="222222"/>
          <w:sz w:val="28"/>
        </w:rPr>
      </w:pPr>
      <w:r w:rsidRPr="00A42817">
        <w:rPr>
          <w:rFonts w:ascii="Calibri" w:hAnsi="Calibri" w:cs="Calibri"/>
          <w:b/>
          <w:bCs/>
          <w:color w:val="201F1E"/>
          <w:sz w:val="28"/>
          <w:szCs w:val="23"/>
          <w:highlight w:val="magenta"/>
          <w:bdr w:val="none" w:sz="0" w:space="0" w:color="auto" w:frame="1"/>
          <w:shd w:val="clear" w:color="auto" w:fill="FFFFFF"/>
        </w:rPr>
        <w:t xml:space="preserve">INSERT INITIAL DOCTOR REFERRAL LETTER </w:t>
      </w:r>
      <w:r w:rsidRPr="00A42817">
        <w:rPr>
          <w:rFonts w:ascii="Calibri" w:hAnsi="Calibri" w:cs="Calibri"/>
          <w:b/>
          <w:bCs/>
          <w:color w:val="201F1E"/>
          <w:sz w:val="28"/>
          <w:szCs w:val="23"/>
          <w:bdr w:val="none" w:sz="0" w:space="0" w:color="auto" w:frame="1"/>
          <w:shd w:val="clear" w:color="auto" w:fill="FFFFFF"/>
        </w:rPr>
        <w:t>Fig 7-2</w:t>
      </w:r>
    </w:p>
    <w:p w14:paraId="5D680AAD" w14:textId="77777777" w:rsidR="00A42817" w:rsidRPr="00A42817" w:rsidRDefault="00A42817" w:rsidP="00A42817">
      <w:pPr>
        <w:shd w:val="clear" w:color="auto" w:fill="FFFFFF"/>
        <w:spacing w:after="0" w:line="240" w:lineRule="auto"/>
        <w:ind w:left="360"/>
        <w:contextualSpacing/>
        <w:rPr>
          <w:rFonts w:ascii="Arial" w:eastAsia="Times New Roman" w:hAnsi="Arial" w:cs="Arial"/>
          <w:color w:val="000000" w:themeColor="text1"/>
          <w:sz w:val="32"/>
          <w:szCs w:val="24"/>
        </w:rPr>
      </w:pPr>
      <w:proofErr w:type="gramStart"/>
      <w:r w:rsidRPr="00A42817">
        <w:rPr>
          <w:rFonts w:ascii="Calibri" w:hAnsi="Calibri" w:cs="Calibri"/>
          <w:b/>
          <w:bCs/>
          <w:color w:val="201F1E"/>
          <w:sz w:val="28"/>
          <w:szCs w:val="23"/>
          <w:highlight w:val="magenta"/>
          <w:bdr w:val="none" w:sz="0" w:space="0" w:color="auto" w:frame="1"/>
          <w:shd w:val="clear" w:color="auto" w:fill="FFFFFF"/>
        </w:rPr>
        <w:t>INSERT</w:t>
      </w:r>
      <w:r w:rsidRPr="00A42817">
        <w:rPr>
          <w:rFonts w:ascii="Segoe UI" w:hAnsi="Segoe UI" w:cs="Segoe UI"/>
          <w:b/>
          <w:bCs/>
          <w:color w:val="201F1E"/>
          <w:sz w:val="28"/>
          <w:szCs w:val="23"/>
          <w:highlight w:val="magenta"/>
          <w:bdr w:val="none" w:sz="0" w:space="0" w:color="auto" w:frame="1"/>
          <w:shd w:val="clear" w:color="auto" w:fill="FFFFFF"/>
        </w:rPr>
        <w:t> </w:t>
      </w:r>
      <w:r w:rsidRPr="00A42817">
        <w:rPr>
          <w:rFonts w:ascii="Calibri" w:hAnsi="Calibri" w:cs="Calibri"/>
          <w:b/>
          <w:bCs/>
          <w:color w:val="201F1E"/>
          <w:sz w:val="28"/>
          <w:szCs w:val="23"/>
          <w:highlight w:val="magenta"/>
          <w:bdr w:val="none" w:sz="0" w:space="0" w:color="auto" w:frame="1"/>
          <w:shd w:val="clear" w:color="auto" w:fill="FFFFFF"/>
        </w:rPr>
        <w:t xml:space="preserve"> FCE</w:t>
      </w:r>
      <w:proofErr w:type="gramEnd"/>
      <w:r w:rsidRPr="00A42817">
        <w:rPr>
          <w:rFonts w:ascii="Segoe UI" w:hAnsi="Segoe UI" w:cs="Segoe UI"/>
          <w:b/>
          <w:bCs/>
          <w:color w:val="201F1E"/>
          <w:sz w:val="28"/>
          <w:szCs w:val="23"/>
          <w:highlight w:val="magenta"/>
          <w:bdr w:val="none" w:sz="0" w:space="0" w:color="auto" w:frame="1"/>
          <w:shd w:val="clear" w:color="auto" w:fill="FFFFFF"/>
        </w:rPr>
        <w:t> </w:t>
      </w:r>
      <w:r w:rsidRPr="00A42817">
        <w:rPr>
          <w:rFonts w:ascii="Calibri" w:hAnsi="Calibri" w:cs="Calibri"/>
          <w:b/>
          <w:bCs/>
          <w:color w:val="201F1E"/>
          <w:sz w:val="28"/>
          <w:szCs w:val="23"/>
          <w:highlight w:val="magenta"/>
          <w:bdr w:val="none" w:sz="0" w:space="0" w:color="auto" w:frame="1"/>
          <w:shd w:val="clear" w:color="auto" w:fill="FFFFFF"/>
        </w:rPr>
        <w:t>REFERRAL PROCESS</w:t>
      </w:r>
      <w:r w:rsidRPr="00A42817">
        <w:rPr>
          <w:rFonts w:ascii="Calibri" w:hAnsi="Calibri" w:cs="Calibri"/>
          <w:b/>
          <w:bCs/>
          <w:color w:val="201F1E"/>
          <w:sz w:val="28"/>
          <w:szCs w:val="23"/>
          <w:bdr w:val="none" w:sz="0" w:space="0" w:color="auto" w:frame="1"/>
          <w:shd w:val="clear" w:color="auto" w:fill="FFFFFF"/>
        </w:rPr>
        <w:t xml:space="preserve"> Fig 7-3</w:t>
      </w:r>
    </w:p>
    <w:p w14:paraId="7B6E7AAB" w14:textId="77777777" w:rsidR="00A42817" w:rsidRPr="00A42817" w:rsidRDefault="00A42817" w:rsidP="00A42817">
      <w:pPr>
        <w:shd w:val="clear" w:color="auto" w:fill="FFFFFF"/>
        <w:spacing w:after="0" w:line="240" w:lineRule="auto"/>
        <w:ind w:left="360" w:hanging="360"/>
        <w:contextualSpacing/>
        <w:rPr>
          <w:rFonts w:ascii="Arial" w:eastAsia="Times New Roman" w:hAnsi="Arial" w:cs="Arial"/>
          <w:b/>
          <w:color w:val="000000" w:themeColor="text1"/>
          <w:highlight w:val="yellow"/>
        </w:rPr>
      </w:pPr>
    </w:p>
    <w:p w14:paraId="5864DA92" w14:textId="77777777" w:rsidR="00A42817" w:rsidRPr="00A42817" w:rsidRDefault="00A42817" w:rsidP="00A42817">
      <w:pPr>
        <w:shd w:val="clear" w:color="auto" w:fill="FFFFFF"/>
        <w:spacing w:after="0" w:line="240" w:lineRule="auto"/>
        <w:ind w:left="360" w:hanging="360"/>
        <w:contextualSpacing/>
        <w:rPr>
          <w:rFonts w:ascii="Arial" w:eastAsia="Times New Roman" w:hAnsi="Arial" w:cs="Arial"/>
          <w:b/>
          <w:color w:val="000000" w:themeColor="text1"/>
          <w:highlight w:val="yellow"/>
        </w:rPr>
      </w:pPr>
    </w:p>
    <w:p w14:paraId="3021F4F9" w14:textId="77777777" w:rsidR="00A42817" w:rsidRPr="00A42817" w:rsidRDefault="00A42817" w:rsidP="00A42817">
      <w:pPr>
        <w:shd w:val="clear" w:color="auto" w:fill="FFFFFF"/>
        <w:spacing w:after="0" w:line="240" w:lineRule="auto"/>
        <w:ind w:left="360" w:hanging="360"/>
        <w:contextualSpacing/>
        <w:rPr>
          <w:rFonts w:ascii="Arial" w:eastAsia="Times New Roman" w:hAnsi="Arial" w:cs="Arial"/>
          <w:b/>
          <w:color w:val="000000" w:themeColor="text1"/>
        </w:rPr>
      </w:pPr>
      <w:r w:rsidRPr="00A42817">
        <w:rPr>
          <w:rFonts w:ascii="Arial" w:eastAsia="Times New Roman" w:hAnsi="Arial" w:cs="Arial"/>
          <w:b/>
          <w:color w:val="000000" w:themeColor="text1"/>
        </w:rPr>
        <w:t>7.1.1 TIPS</w:t>
      </w:r>
    </w:p>
    <w:p w14:paraId="21BFB772" w14:textId="77777777" w:rsidR="00A42817" w:rsidRPr="00A42817" w:rsidRDefault="00A42817" w:rsidP="00A42817">
      <w:pPr>
        <w:shd w:val="clear" w:color="auto" w:fill="FFFFFF"/>
        <w:spacing w:after="0" w:line="240" w:lineRule="auto"/>
        <w:rPr>
          <w:rFonts w:ascii="Arial" w:eastAsia="Times New Roman" w:hAnsi="Arial" w:cs="Arial"/>
          <w:color w:val="000000" w:themeColor="text1"/>
        </w:rPr>
      </w:pPr>
      <w:r w:rsidRPr="00A42817">
        <w:rPr>
          <w:rFonts w:ascii="Arial" w:eastAsia="Times New Roman" w:hAnsi="Arial" w:cs="Arial"/>
          <w:color w:val="000000" w:themeColor="text1"/>
        </w:rPr>
        <w:t xml:space="preserve">Conducting a return to work (RTW) plan can be challenging when trying to carefully match a healthcare worker’s capabilities to the physical demands of a job. If the functional ability evaluation does not accurately simulate the worker's daily tasks, then the data collected will not accurately depict the true efforts needed to complete the tasks. We know that sling application, log rolling a healthcare recipient in bed, lateral transfers using a draw sheet, and performing sit-to-stand tasks are all high risks. There is data that quantifies how much force is required for these tasks (Baptiste, A, 2011). The National Association of </w:t>
      </w:r>
      <w:proofErr w:type="spellStart"/>
      <w:r w:rsidRPr="00A42817">
        <w:rPr>
          <w:rFonts w:ascii="Arial" w:eastAsia="Times New Roman" w:hAnsi="Arial" w:cs="Arial"/>
          <w:color w:val="000000" w:themeColor="text1"/>
        </w:rPr>
        <w:t>Orthopaedic</w:t>
      </w:r>
      <w:proofErr w:type="spellEnd"/>
      <w:r w:rsidRPr="00A42817">
        <w:rPr>
          <w:rFonts w:ascii="Arial" w:eastAsia="Times New Roman" w:hAnsi="Arial" w:cs="Arial"/>
          <w:color w:val="000000" w:themeColor="text1"/>
        </w:rPr>
        <w:t xml:space="preserve"> Nurses (NAON) has </w:t>
      </w:r>
      <w:r w:rsidRPr="00A42817">
        <w:rPr>
          <w:rFonts w:ascii="Arial" w:eastAsia="Times New Roman" w:hAnsi="Arial" w:cs="Arial"/>
          <w:color w:val="000000" w:themeColor="text1"/>
        </w:rPr>
        <w:lastRenderedPageBreak/>
        <w:t>published guidelines for safe transfers for orthopedic staff and the Perioperative Nurses Association (AORN) has done the same for operating rooms (</w:t>
      </w:r>
      <w:proofErr w:type="spellStart"/>
      <w:r w:rsidRPr="00A42817">
        <w:rPr>
          <w:rFonts w:ascii="Arial" w:eastAsia="Times New Roman" w:hAnsi="Arial" w:cs="Arial"/>
          <w:color w:val="000000" w:themeColor="text1"/>
        </w:rPr>
        <w:t>Sedlak</w:t>
      </w:r>
      <w:proofErr w:type="spellEnd"/>
      <w:r w:rsidRPr="00A42817">
        <w:rPr>
          <w:rFonts w:ascii="Arial" w:eastAsia="Times New Roman" w:hAnsi="Arial" w:cs="Arial"/>
          <w:color w:val="000000" w:themeColor="text1"/>
        </w:rPr>
        <w:t>, et al., 2009; Link, 2018). These should be used as guidelines in the RTW process.</w:t>
      </w:r>
    </w:p>
    <w:p w14:paraId="52ED52BA" w14:textId="77777777" w:rsidR="00A42817" w:rsidRPr="00A42817" w:rsidRDefault="00A42817" w:rsidP="00A42817">
      <w:pPr>
        <w:shd w:val="clear" w:color="auto" w:fill="FFFFFF"/>
        <w:spacing w:after="0" w:line="240" w:lineRule="auto"/>
        <w:rPr>
          <w:rFonts w:ascii="Arial" w:eastAsia="Times New Roman" w:hAnsi="Arial" w:cs="Arial"/>
          <w:color w:val="000000" w:themeColor="text1"/>
        </w:rPr>
      </w:pPr>
    </w:p>
    <w:p w14:paraId="758B79E4" w14:textId="77777777" w:rsidR="00A42817" w:rsidRPr="00A42817" w:rsidRDefault="00A42817" w:rsidP="00A42817">
      <w:pPr>
        <w:shd w:val="clear" w:color="auto" w:fill="FFFFFF"/>
        <w:spacing w:after="0" w:line="240" w:lineRule="auto"/>
        <w:rPr>
          <w:rFonts w:ascii="Arial" w:eastAsia="Times New Roman" w:hAnsi="Arial" w:cs="Arial"/>
          <w:color w:val="000000" w:themeColor="text1"/>
        </w:rPr>
      </w:pPr>
      <w:r w:rsidRPr="00A42817">
        <w:rPr>
          <w:rFonts w:ascii="Arial" w:eastAsia="Times New Roman" w:hAnsi="Arial" w:cs="Arial"/>
          <w:color w:val="000000" w:themeColor="text1"/>
        </w:rPr>
        <w:t xml:space="preserve">Waters (2007) determined that 35 lbs. </w:t>
      </w:r>
      <w:proofErr w:type="gramStart"/>
      <w:r w:rsidRPr="00A42817">
        <w:rPr>
          <w:rFonts w:ascii="Arial" w:eastAsia="Times New Roman" w:hAnsi="Arial" w:cs="Arial"/>
          <w:color w:val="000000" w:themeColor="text1"/>
        </w:rPr>
        <w:t>was</w:t>
      </w:r>
      <w:proofErr w:type="gramEnd"/>
      <w:r w:rsidRPr="00A42817">
        <w:rPr>
          <w:rFonts w:ascii="Arial" w:eastAsia="Times New Roman" w:hAnsi="Arial" w:cs="Arial"/>
          <w:color w:val="000000" w:themeColor="text1"/>
        </w:rPr>
        <w:t xml:space="preserve"> the maximum </w:t>
      </w:r>
      <w:r w:rsidRPr="00A42817">
        <w:rPr>
          <w:rFonts w:ascii="Arial" w:hAnsi="Arial" w:cs="Arial"/>
        </w:rPr>
        <w:t>safe lifting limit for patient handling</w:t>
      </w:r>
      <w:r w:rsidRPr="00A42817">
        <w:rPr>
          <w:rFonts w:ascii="Arial" w:eastAsia="Times New Roman" w:hAnsi="Arial" w:cs="Arial"/>
          <w:color w:val="000000" w:themeColor="text1"/>
        </w:rPr>
        <w:t xml:space="preserve">, but only under ideal situations (Waters, 2007). However, </w:t>
      </w:r>
      <w:proofErr w:type="gramStart"/>
      <w:r w:rsidRPr="00A42817">
        <w:rPr>
          <w:rFonts w:ascii="Arial" w:eastAsia="Times New Roman" w:hAnsi="Arial" w:cs="Arial"/>
          <w:color w:val="000000" w:themeColor="text1"/>
        </w:rPr>
        <w:t>the majority of</w:t>
      </w:r>
      <w:proofErr w:type="gramEnd"/>
      <w:r w:rsidRPr="00A42817">
        <w:rPr>
          <w:rFonts w:ascii="Arial" w:eastAsia="Times New Roman" w:hAnsi="Arial" w:cs="Arial"/>
          <w:color w:val="000000" w:themeColor="text1"/>
        </w:rPr>
        <w:t xml:space="preserve"> healthcare recipient handling situations are far less than ideal. This understanding led to National Institute for Occupational Safety and Health (NIOSH) scientists agreeing with patient handling professionals that the purpose of safe patient handling programs should be to eliminate all manual lifting [Centers for Disease and Control Prevention (CDC), n.d.].  </w:t>
      </w:r>
    </w:p>
    <w:p w14:paraId="02D0153F" w14:textId="77777777" w:rsidR="00A42817" w:rsidRPr="00A42817" w:rsidRDefault="00A42817" w:rsidP="00A42817">
      <w:pPr>
        <w:shd w:val="clear" w:color="auto" w:fill="FFFFFF"/>
        <w:spacing w:after="0" w:line="240" w:lineRule="auto"/>
        <w:rPr>
          <w:rFonts w:ascii="Arial" w:eastAsia="Times New Roman" w:hAnsi="Arial" w:cs="Arial"/>
          <w:color w:val="000000" w:themeColor="text1"/>
        </w:rPr>
      </w:pPr>
    </w:p>
    <w:p w14:paraId="03CBB748" w14:textId="77777777" w:rsidR="00A42817" w:rsidRPr="00A42817" w:rsidRDefault="00A42817" w:rsidP="00A42817">
      <w:pPr>
        <w:shd w:val="clear" w:color="auto" w:fill="FFFFFF"/>
        <w:spacing w:after="0" w:line="240" w:lineRule="auto"/>
        <w:rPr>
          <w:rFonts w:ascii="Arial" w:eastAsia="Times New Roman" w:hAnsi="Arial" w:cs="Arial"/>
          <w:color w:val="000000" w:themeColor="text1"/>
        </w:rPr>
      </w:pPr>
      <w:r w:rsidRPr="00A42817">
        <w:rPr>
          <w:rFonts w:ascii="Arial" w:eastAsia="Times New Roman" w:hAnsi="Arial" w:cs="Arial"/>
          <w:color w:val="000000" w:themeColor="text1"/>
        </w:rPr>
        <w:t xml:space="preserve">An ergonomic analysis can assist in establishing the physical demands of a job or task. If there is no way to objectively quantify the necessary tasks, then it is a guessing game as to whether the healthcare worker has the strength and physical capabilities to return to that job. However, in the nursing profession, many if not </w:t>
      </w:r>
      <w:proofErr w:type="gramStart"/>
      <w:r w:rsidRPr="00A42817">
        <w:rPr>
          <w:rFonts w:ascii="Arial" w:eastAsia="Times New Roman" w:hAnsi="Arial" w:cs="Arial"/>
          <w:color w:val="000000" w:themeColor="text1"/>
        </w:rPr>
        <w:t>all of</w:t>
      </w:r>
      <w:proofErr w:type="gramEnd"/>
      <w:r w:rsidRPr="00A42817">
        <w:rPr>
          <w:rFonts w:ascii="Arial" w:eastAsia="Times New Roman" w:hAnsi="Arial" w:cs="Arial"/>
          <w:color w:val="000000" w:themeColor="text1"/>
        </w:rPr>
        <w:t xml:space="preserve"> the patient handling tasks have been researched and deemed high risk to perform manually. The use of patient handling lifts and devices such as lateral transfer aids is the only solution to reduce the risk of re-injury as they significantly lower the amount of injurious forces on the healthcare professional. </w:t>
      </w:r>
    </w:p>
    <w:p w14:paraId="3942EAC6" w14:textId="77777777" w:rsidR="00A42817" w:rsidRPr="00A42817" w:rsidRDefault="00A42817" w:rsidP="00A42817">
      <w:pPr>
        <w:shd w:val="clear" w:color="auto" w:fill="FFFFFF"/>
        <w:spacing w:after="0" w:line="240" w:lineRule="auto"/>
        <w:rPr>
          <w:rFonts w:ascii="Arial" w:eastAsia="Times New Roman" w:hAnsi="Arial" w:cs="Arial"/>
          <w:color w:val="000000" w:themeColor="text1"/>
        </w:rPr>
      </w:pPr>
    </w:p>
    <w:p w14:paraId="57357F71" w14:textId="77777777" w:rsidR="00A42817" w:rsidRPr="00A42817" w:rsidRDefault="00A42817" w:rsidP="00A42817">
      <w:pPr>
        <w:shd w:val="clear" w:color="auto" w:fill="FFFFFF"/>
        <w:spacing w:after="0" w:line="240" w:lineRule="auto"/>
        <w:ind w:left="90"/>
        <w:contextualSpacing/>
        <w:rPr>
          <w:rFonts w:ascii="Arial" w:eastAsia="Times New Roman" w:hAnsi="Arial" w:cs="Arial"/>
          <w:color w:val="000000" w:themeColor="text1"/>
        </w:rPr>
      </w:pPr>
      <w:r w:rsidRPr="00A42817">
        <w:rPr>
          <w:rFonts w:ascii="Arial" w:eastAsia="Times New Roman" w:hAnsi="Arial" w:cs="Arial"/>
          <w:color w:val="000000" w:themeColor="text1"/>
        </w:rPr>
        <w:t>The following is an example that demonstrates the use of safe patient handling technology as a solution to safely returning an injured healthcare worker to work.</w:t>
      </w:r>
    </w:p>
    <w:p w14:paraId="3A66F495" w14:textId="77777777" w:rsidR="00A42817" w:rsidRPr="00A42817" w:rsidRDefault="00A42817" w:rsidP="00A42817">
      <w:pPr>
        <w:shd w:val="clear" w:color="auto" w:fill="FFFFFF"/>
        <w:spacing w:after="0" w:line="240" w:lineRule="auto"/>
        <w:ind w:left="90"/>
        <w:contextualSpacing/>
        <w:rPr>
          <w:rFonts w:ascii="Arial" w:eastAsia="Times New Roman" w:hAnsi="Arial" w:cs="Arial"/>
          <w:color w:val="000000" w:themeColor="text1"/>
        </w:rPr>
      </w:pPr>
    </w:p>
    <w:p w14:paraId="1AC1CC80" w14:textId="77777777" w:rsidR="00A42817" w:rsidRPr="00A42817" w:rsidRDefault="00A42817" w:rsidP="00A42817">
      <w:pPr>
        <w:shd w:val="clear" w:color="auto" w:fill="FFFFFF"/>
        <w:spacing w:after="0" w:line="240" w:lineRule="auto"/>
        <w:ind w:left="90"/>
        <w:contextualSpacing/>
        <w:rPr>
          <w:rFonts w:ascii="Arial" w:eastAsia="Times New Roman" w:hAnsi="Arial" w:cs="Arial"/>
          <w:color w:val="000000" w:themeColor="text1"/>
        </w:rPr>
      </w:pPr>
      <w:r w:rsidRPr="00A42817">
        <w:rPr>
          <w:rFonts w:ascii="Arial" w:eastAsia="Times New Roman" w:hAnsi="Arial" w:cs="Arial"/>
          <w:color w:val="000000" w:themeColor="text1"/>
        </w:rPr>
        <w:t xml:space="preserve">Deanne, a 45-year-old registered nurse (RN) injured her lower back when she performed a </w:t>
      </w:r>
      <w:proofErr w:type="spellStart"/>
      <w:r w:rsidRPr="00A42817">
        <w:rPr>
          <w:rFonts w:ascii="Arial" w:eastAsia="Times New Roman" w:hAnsi="Arial" w:cs="Arial"/>
          <w:color w:val="000000" w:themeColor="text1"/>
        </w:rPr>
        <w:t>sit</w:t>
      </w:r>
      <w:proofErr w:type="spellEnd"/>
      <w:r w:rsidRPr="00A42817">
        <w:rPr>
          <w:rFonts w:ascii="Arial" w:eastAsia="Times New Roman" w:hAnsi="Arial" w:cs="Arial"/>
          <w:color w:val="000000" w:themeColor="text1"/>
        </w:rPr>
        <w:t xml:space="preserve">-to-stand transfer of a healthcare recipient who was six feet tall and weighed 275 pounds. During the transfer, his legs buckled as he stood up. </w:t>
      </w:r>
      <w:proofErr w:type="gramStart"/>
      <w:r w:rsidRPr="00A42817">
        <w:rPr>
          <w:rFonts w:ascii="Arial" w:eastAsia="Times New Roman" w:hAnsi="Arial" w:cs="Arial"/>
          <w:color w:val="000000" w:themeColor="text1"/>
        </w:rPr>
        <w:t>In an attempt to</w:t>
      </w:r>
      <w:proofErr w:type="gramEnd"/>
      <w:r w:rsidRPr="00A42817">
        <w:rPr>
          <w:rFonts w:ascii="Arial" w:eastAsia="Times New Roman" w:hAnsi="Arial" w:cs="Arial"/>
          <w:color w:val="000000" w:themeColor="text1"/>
        </w:rPr>
        <w:t xml:space="preserve"> prevent a fall, the healthcare worker tried to catch him. In doing so, she pulled her lower back muscles. Deanne had to seek medical treatment, and upon returning to work, she participated in an RTW plan which included a functional capacity evaluation where her strength and endurance were tested in various simulations of job tasks. This simulation of job tasks was done to determine if her physical capabilities matched the physical demands of the job.</w:t>
      </w:r>
    </w:p>
    <w:p w14:paraId="17CF1236" w14:textId="77777777" w:rsidR="00A42817" w:rsidRPr="00A42817" w:rsidRDefault="00A42817" w:rsidP="00A42817">
      <w:pPr>
        <w:shd w:val="clear" w:color="auto" w:fill="FFFFFF"/>
        <w:spacing w:after="0" w:line="240" w:lineRule="auto"/>
        <w:ind w:left="90"/>
        <w:contextualSpacing/>
        <w:rPr>
          <w:rFonts w:ascii="Arial" w:eastAsia="Times New Roman" w:hAnsi="Arial" w:cs="Arial"/>
          <w:color w:val="000000" w:themeColor="text1"/>
        </w:rPr>
      </w:pPr>
    </w:p>
    <w:p w14:paraId="7DFA4E92" w14:textId="77777777" w:rsidR="00A42817" w:rsidRPr="00A42817" w:rsidRDefault="00A42817" w:rsidP="00A42817">
      <w:pPr>
        <w:shd w:val="clear" w:color="auto" w:fill="FFFFFF"/>
        <w:spacing w:after="0" w:line="240" w:lineRule="auto"/>
        <w:ind w:left="90"/>
        <w:contextualSpacing/>
        <w:rPr>
          <w:rFonts w:ascii="Arial" w:eastAsia="Times New Roman" w:hAnsi="Arial" w:cs="Arial"/>
          <w:color w:val="000000" w:themeColor="text1"/>
        </w:rPr>
      </w:pPr>
      <w:bookmarkStart w:id="32" w:name="_Hlk53599807"/>
      <w:r w:rsidRPr="00A42817">
        <w:rPr>
          <w:rFonts w:ascii="Arial" w:eastAsia="Times New Roman" w:hAnsi="Arial" w:cs="Arial"/>
          <w:color w:val="000000" w:themeColor="text1"/>
        </w:rPr>
        <w:t xml:space="preserve">To find out the job demands, an ergonomic analysis was conducted of all the sub-tasks of her job duties. Measurements were taken of push/pull forces and lifting capabilities/limits. A physical demands analysis was also conducted. Results indicated that her lifting limit was 20 pounds from the floor to 41" height, and 18 pounds from waist to shoulder level. The job requirements are 60 pounds from the floor to a 41" shelf, and 40 pounds from waist to shoulder height. Based on her physical limitations, Deanne was able to perform some of her duties but not all. She was required to incorporate the use of technology-based on her physical limitations.  Her abilities were less than the requirements for the lifting and carrying aspects of her job as indicated below in an excerpt from her functional demand analysis report, adapted from the </w:t>
      </w:r>
      <w:proofErr w:type="spellStart"/>
      <w:r w:rsidRPr="00A42817">
        <w:rPr>
          <w:rFonts w:ascii="Arial" w:eastAsia="Times New Roman" w:hAnsi="Arial" w:cs="Arial"/>
          <w:color w:val="000000" w:themeColor="text1"/>
        </w:rPr>
        <w:t>WorkWell</w:t>
      </w:r>
      <w:proofErr w:type="spellEnd"/>
      <w:r w:rsidRPr="00A42817">
        <w:rPr>
          <w:rFonts w:ascii="Arial" w:eastAsia="Times New Roman" w:hAnsi="Arial" w:cs="Arial"/>
          <w:color w:val="000000" w:themeColor="text1"/>
        </w:rPr>
        <w:t xml:space="preserve"> Functional Capacity Evaluation (</w:t>
      </w:r>
      <w:proofErr w:type="spellStart"/>
      <w:r w:rsidRPr="00A42817">
        <w:rPr>
          <w:rFonts w:ascii="Arial" w:eastAsia="Times New Roman" w:hAnsi="Arial" w:cs="Arial"/>
          <w:color w:val="000000" w:themeColor="text1"/>
        </w:rPr>
        <w:t>WorkWell</w:t>
      </w:r>
      <w:proofErr w:type="spellEnd"/>
      <w:r w:rsidRPr="00A42817">
        <w:rPr>
          <w:rFonts w:ascii="Arial" w:eastAsia="Times New Roman" w:hAnsi="Arial" w:cs="Arial"/>
          <w:color w:val="000000" w:themeColor="text1"/>
        </w:rPr>
        <w:t>, 2011).</w:t>
      </w:r>
    </w:p>
    <w:p w14:paraId="06A536A5" w14:textId="77777777" w:rsidR="00A42817" w:rsidRPr="00A42817" w:rsidRDefault="00A42817" w:rsidP="00A42817">
      <w:pPr>
        <w:shd w:val="clear" w:color="auto" w:fill="FFFFFF"/>
        <w:spacing w:after="0" w:line="240" w:lineRule="auto"/>
        <w:contextualSpacing/>
        <w:rPr>
          <w:rFonts w:ascii="Arial" w:eastAsia="Times New Roman" w:hAnsi="Arial" w:cs="Arial"/>
          <w:color w:val="000000" w:themeColor="text1"/>
        </w:rPr>
      </w:pPr>
    </w:p>
    <w:tbl>
      <w:tblPr>
        <w:tblW w:w="0" w:type="auto"/>
        <w:tblCellMar>
          <w:top w:w="15" w:type="dxa"/>
          <w:left w:w="15" w:type="dxa"/>
          <w:bottom w:w="15" w:type="dxa"/>
          <w:right w:w="15" w:type="dxa"/>
        </w:tblCellMar>
        <w:tblLook w:val="04A0" w:firstRow="1" w:lastRow="0" w:firstColumn="1" w:lastColumn="0" w:noHBand="0" w:noVBand="1"/>
      </w:tblPr>
      <w:tblGrid>
        <w:gridCol w:w="4455"/>
        <w:gridCol w:w="2008"/>
        <w:gridCol w:w="2887"/>
      </w:tblGrid>
      <w:tr w:rsidR="00A42817" w:rsidRPr="00A42817" w14:paraId="2B75EF92" w14:textId="77777777" w:rsidTr="00A42817">
        <w:tc>
          <w:tcPr>
            <w:tcW w:w="0" w:type="auto"/>
            <w:tcBorders>
              <w:top w:val="single" w:sz="4" w:space="0" w:color="000000"/>
              <w:left w:val="single" w:sz="4" w:space="0" w:color="000000"/>
              <w:bottom w:val="single" w:sz="4" w:space="0" w:color="000000"/>
              <w:right w:val="single" w:sz="4" w:space="0" w:color="000000"/>
            </w:tcBorders>
            <w:vAlign w:val="center"/>
            <w:hideMark/>
          </w:tcPr>
          <w:p w14:paraId="0B2E184F" w14:textId="77777777" w:rsidR="00A42817" w:rsidRPr="00A42817" w:rsidRDefault="00A42817" w:rsidP="00A42817">
            <w:pPr>
              <w:spacing w:before="100" w:beforeAutospacing="1" w:after="100" w:afterAutospacing="1"/>
              <w:rPr>
                <w:rFonts w:ascii="Times New Roman" w:eastAsia="Times New Roman" w:hAnsi="Times New Roman" w:cs="Times New Roman"/>
              </w:rPr>
            </w:pPr>
            <w:r w:rsidRPr="00A42817">
              <w:rPr>
                <w:rFonts w:ascii="Calibri" w:eastAsia="Times New Roman" w:hAnsi="Calibri" w:cs="Calibri"/>
                <w:b/>
                <w:bCs/>
                <w:sz w:val="20"/>
                <w:szCs w:val="20"/>
              </w:rPr>
              <w:t xml:space="preserve">LIFTING AND CARRYING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267434E" w14:textId="77777777" w:rsidR="00A42817" w:rsidRPr="00A42817" w:rsidRDefault="00A42817" w:rsidP="00A42817">
            <w:pPr>
              <w:spacing w:before="100" w:beforeAutospacing="1" w:after="100" w:afterAutospacing="1"/>
              <w:rPr>
                <w:rFonts w:ascii="Times New Roman" w:eastAsia="Times New Roman" w:hAnsi="Times New Roman" w:cs="Times New Roman"/>
              </w:rPr>
            </w:pPr>
            <w:r w:rsidRPr="00A42817">
              <w:rPr>
                <w:rFonts w:ascii="Calibri" w:eastAsia="Times New Roman" w:hAnsi="Calibri" w:cs="Calibri"/>
                <w:b/>
                <w:bCs/>
                <w:sz w:val="20"/>
                <w:szCs w:val="20"/>
              </w:rPr>
              <w:t xml:space="preserve">Client’s abilities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E8DA814" w14:textId="77777777" w:rsidR="00A42817" w:rsidRPr="00A42817" w:rsidRDefault="00A42817" w:rsidP="00A42817">
            <w:pPr>
              <w:spacing w:before="100" w:beforeAutospacing="1" w:after="100" w:afterAutospacing="1"/>
              <w:rPr>
                <w:rFonts w:ascii="Times New Roman" w:eastAsia="Times New Roman" w:hAnsi="Times New Roman" w:cs="Times New Roman"/>
              </w:rPr>
            </w:pPr>
            <w:r w:rsidRPr="00A42817">
              <w:rPr>
                <w:rFonts w:ascii="Calibri" w:eastAsia="Times New Roman" w:hAnsi="Calibri" w:cs="Calibri"/>
                <w:b/>
                <w:bCs/>
                <w:sz w:val="20"/>
                <w:szCs w:val="20"/>
              </w:rPr>
              <w:t xml:space="preserve">Limitations </w:t>
            </w:r>
          </w:p>
        </w:tc>
      </w:tr>
      <w:tr w:rsidR="00A42817" w:rsidRPr="00A42817" w14:paraId="35C97F35" w14:textId="77777777" w:rsidTr="00A42817">
        <w:tc>
          <w:tcPr>
            <w:tcW w:w="0" w:type="auto"/>
            <w:tcBorders>
              <w:top w:val="single" w:sz="4" w:space="0" w:color="000000"/>
              <w:left w:val="single" w:sz="4" w:space="0" w:color="000000"/>
              <w:bottom w:val="single" w:sz="4" w:space="0" w:color="000000"/>
              <w:right w:val="single" w:sz="4" w:space="0" w:color="000000"/>
            </w:tcBorders>
            <w:vAlign w:val="center"/>
            <w:hideMark/>
          </w:tcPr>
          <w:p w14:paraId="66747886" w14:textId="77777777" w:rsidR="00A42817" w:rsidRPr="00A42817" w:rsidRDefault="00A42817" w:rsidP="00A42817">
            <w:pPr>
              <w:spacing w:before="100" w:beforeAutospacing="1" w:after="100" w:afterAutospacing="1"/>
              <w:rPr>
                <w:rFonts w:ascii="Arial" w:eastAsia="Times New Roman" w:hAnsi="Arial" w:cs="Arial"/>
                <w:color w:val="000000" w:themeColor="text1"/>
                <w:sz w:val="24"/>
                <w:szCs w:val="24"/>
              </w:rPr>
            </w:pPr>
            <w:r w:rsidRPr="00A42817">
              <w:rPr>
                <w:rFonts w:ascii="Arial" w:eastAsia="Times New Roman" w:hAnsi="Arial" w:cs="Arial"/>
                <w:color w:val="000000" w:themeColor="text1"/>
                <w:sz w:val="24"/>
                <w:szCs w:val="24"/>
              </w:rPr>
              <w:t>Floor to 41 inches shelf lift of 60 lbs. frequently</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D408745" w14:textId="77777777" w:rsidR="00A42817" w:rsidRPr="00A42817" w:rsidRDefault="00A42817" w:rsidP="00A42817">
            <w:pPr>
              <w:spacing w:before="100" w:beforeAutospacing="1" w:after="100" w:afterAutospacing="1"/>
              <w:rPr>
                <w:rFonts w:ascii="Arial" w:eastAsia="Times New Roman" w:hAnsi="Arial" w:cs="Arial"/>
                <w:color w:val="000000" w:themeColor="text1"/>
                <w:sz w:val="24"/>
                <w:szCs w:val="24"/>
              </w:rPr>
            </w:pPr>
            <w:r w:rsidRPr="00A42817">
              <w:rPr>
                <w:rFonts w:ascii="Arial" w:eastAsia="Times New Roman" w:hAnsi="Arial" w:cs="Arial"/>
                <w:color w:val="000000" w:themeColor="text1"/>
                <w:sz w:val="24"/>
                <w:szCs w:val="24"/>
              </w:rPr>
              <w:t>20 lbs. rarely</w:t>
            </w:r>
            <w:r w:rsidRPr="00A42817">
              <w:rPr>
                <w:rFonts w:ascii="Arial" w:eastAsia="Times New Roman" w:hAnsi="Arial" w:cs="Arial"/>
                <w:color w:val="000000" w:themeColor="text1"/>
                <w:sz w:val="24"/>
                <w:szCs w:val="24"/>
              </w:rPr>
              <w:br/>
              <w:t xml:space="preserve">20 lbs. occasionally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F922CB2" w14:textId="77777777" w:rsidR="00A42817" w:rsidRPr="00A42817" w:rsidRDefault="00A42817" w:rsidP="00A42817">
            <w:pPr>
              <w:spacing w:before="100" w:beforeAutospacing="1" w:after="100" w:afterAutospacing="1"/>
              <w:rPr>
                <w:rFonts w:ascii="Arial" w:eastAsia="Times New Roman" w:hAnsi="Arial" w:cs="Arial"/>
                <w:color w:val="000000" w:themeColor="text1"/>
                <w:sz w:val="24"/>
                <w:szCs w:val="24"/>
              </w:rPr>
            </w:pPr>
            <w:r w:rsidRPr="00A42817">
              <w:rPr>
                <w:rFonts w:ascii="Arial" w:eastAsia="Times New Roman" w:hAnsi="Arial" w:cs="Arial"/>
                <w:color w:val="000000" w:themeColor="text1"/>
                <w:sz w:val="24"/>
                <w:szCs w:val="24"/>
              </w:rPr>
              <w:t xml:space="preserve">Low back weakness and pain </w:t>
            </w:r>
          </w:p>
        </w:tc>
      </w:tr>
      <w:tr w:rsidR="00A42817" w:rsidRPr="00A42817" w14:paraId="2254BCC8" w14:textId="77777777" w:rsidTr="00A42817">
        <w:tc>
          <w:tcPr>
            <w:tcW w:w="0" w:type="auto"/>
            <w:tcBorders>
              <w:top w:val="single" w:sz="4" w:space="0" w:color="000000"/>
              <w:left w:val="single" w:sz="4" w:space="0" w:color="000000"/>
              <w:bottom w:val="single" w:sz="4" w:space="0" w:color="000000"/>
              <w:right w:val="single" w:sz="4" w:space="0" w:color="000000"/>
            </w:tcBorders>
            <w:vAlign w:val="center"/>
            <w:hideMark/>
          </w:tcPr>
          <w:p w14:paraId="0E21E63B" w14:textId="77777777" w:rsidR="00A42817" w:rsidRPr="00A42817" w:rsidRDefault="00A42817" w:rsidP="00A42817">
            <w:pPr>
              <w:spacing w:before="100" w:beforeAutospacing="1" w:after="100" w:afterAutospacing="1"/>
              <w:rPr>
                <w:rFonts w:ascii="Arial" w:eastAsia="Times New Roman" w:hAnsi="Arial" w:cs="Arial"/>
                <w:color w:val="000000" w:themeColor="text1"/>
                <w:sz w:val="24"/>
                <w:szCs w:val="24"/>
              </w:rPr>
            </w:pPr>
            <w:r w:rsidRPr="00A42817">
              <w:rPr>
                <w:rFonts w:ascii="Arial" w:eastAsia="Times New Roman" w:hAnsi="Arial" w:cs="Arial"/>
                <w:color w:val="000000" w:themeColor="text1"/>
                <w:sz w:val="24"/>
                <w:szCs w:val="24"/>
              </w:rPr>
              <w:t xml:space="preserve">Waist to shoulder lifting of 40 lbs.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58A0DF8" w14:textId="77777777" w:rsidR="00A42817" w:rsidRPr="00A42817" w:rsidRDefault="00A42817" w:rsidP="00A42817">
            <w:pPr>
              <w:spacing w:before="100" w:beforeAutospacing="1" w:after="100" w:afterAutospacing="1"/>
              <w:rPr>
                <w:rFonts w:ascii="Arial" w:eastAsia="Times New Roman" w:hAnsi="Arial" w:cs="Arial"/>
                <w:color w:val="000000" w:themeColor="text1"/>
                <w:sz w:val="24"/>
                <w:szCs w:val="24"/>
              </w:rPr>
            </w:pPr>
            <w:r w:rsidRPr="00A42817">
              <w:rPr>
                <w:rFonts w:ascii="Arial" w:eastAsia="Times New Roman" w:hAnsi="Arial" w:cs="Arial"/>
                <w:color w:val="000000" w:themeColor="text1"/>
                <w:sz w:val="24"/>
                <w:szCs w:val="24"/>
              </w:rPr>
              <w:t>18 lbs. rarely</w:t>
            </w:r>
            <w:r w:rsidRPr="00A42817">
              <w:rPr>
                <w:rFonts w:ascii="Arial" w:eastAsia="Times New Roman" w:hAnsi="Arial" w:cs="Arial"/>
                <w:color w:val="000000" w:themeColor="text1"/>
                <w:sz w:val="24"/>
                <w:szCs w:val="24"/>
              </w:rPr>
              <w:br/>
              <w:t xml:space="preserve">15 lbs. occasionally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C46C732" w14:textId="77777777" w:rsidR="00A42817" w:rsidRPr="00A42817" w:rsidRDefault="00A42817" w:rsidP="00A42817">
            <w:pPr>
              <w:spacing w:before="100" w:beforeAutospacing="1" w:after="100" w:afterAutospacing="1"/>
              <w:rPr>
                <w:rFonts w:ascii="Arial" w:eastAsia="Times New Roman" w:hAnsi="Arial" w:cs="Arial"/>
                <w:color w:val="000000" w:themeColor="text1"/>
                <w:sz w:val="24"/>
                <w:szCs w:val="24"/>
              </w:rPr>
            </w:pPr>
            <w:r w:rsidRPr="00A42817">
              <w:rPr>
                <w:rFonts w:ascii="Arial" w:eastAsia="Times New Roman" w:hAnsi="Arial" w:cs="Arial"/>
                <w:color w:val="000000" w:themeColor="text1"/>
                <w:sz w:val="24"/>
                <w:szCs w:val="24"/>
              </w:rPr>
              <w:t xml:space="preserve">Low back weakness and pain </w:t>
            </w:r>
          </w:p>
        </w:tc>
      </w:tr>
    </w:tbl>
    <w:p w14:paraId="27DB028C" w14:textId="77777777" w:rsidR="00A42817" w:rsidRPr="00A42817" w:rsidRDefault="00A42817" w:rsidP="00A42817">
      <w:pPr>
        <w:shd w:val="clear" w:color="auto" w:fill="FFFFFF"/>
        <w:spacing w:after="0" w:line="240" w:lineRule="auto"/>
        <w:ind w:left="90"/>
        <w:contextualSpacing/>
        <w:rPr>
          <w:rFonts w:ascii="Arial" w:eastAsia="Times New Roman" w:hAnsi="Arial" w:cs="Arial"/>
          <w:color w:val="000000" w:themeColor="text1"/>
        </w:rPr>
      </w:pPr>
    </w:p>
    <w:bookmarkEnd w:id="32"/>
    <w:p w14:paraId="17FD900D" w14:textId="77777777" w:rsidR="00A42817" w:rsidRPr="00A42817" w:rsidRDefault="00A42817" w:rsidP="00A42817">
      <w:pPr>
        <w:shd w:val="clear" w:color="auto" w:fill="FFFFFF"/>
        <w:tabs>
          <w:tab w:val="left" w:pos="1166"/>
        </w:tabs>
        <w:spacing w:after="0" w:line="240" w:lineRule="auto"/>
        <w:contextualSpacing/>
        <w:rPr>
          <w:rFonts w:ascii="Arial" w:eastAsia="Times New Roman" w:hAnsi="Arial" w:cs="Arial"/>
          <w:color w:val="000000" w:themeColor="text1"/>
        </w:rPr>
      </w:pPr>
    </w:p>
    <w:p w14:paraId="758BF85E" w14:textId="77777777" w:rsidR="00A42817" w:rsidRPr="00A42817" w:rsidRDefault="00A42817" w:rsidP="00A42817">
      <w:pPr>
        <w:shd w:val="clear" w:color="auto" w:fill="FFFFFF"/>
        <w:spacing w:after="0" w:line="240" w:lineRule="auto"/>
        <w:ind w:left="90"/>
        <w:contextualSpacing/>
        <w:rPr>
          <w:rFonts w:ascii="Arial" w:eastAsia="Times New Roman" w:hAnsi="Arial" w:cs="Arial"/>
          <w:color w:val="000000" w:themeColor="text1"/>
        </w:rPr>
      </w:pPr>
      <w:r w:rsidRPr="00A42817">
        <w:rPr>
          <w:rFonts w:ascii="Arial" w:eastAsia="Times New Roman" w:hAnsi="Arial" w:cs="Arial"/>
          <w:color w:val="000000" w:themeColor="text1"/>
        </w:rPr>
        <w:t xml:space="preserve">In her RTW training, Deanne learned about the appropriate and proper use of safe patient handling technology as well as her physical limitations. She learned that after assessing the healthcare recipient who fell, Deanne could have used either a minimal or moderate assist sit-to-stand lift to help transfer him from bed to chair. Both technological options would have been safer than the independent manual transfer she used. </w:t>
      </w:r>
    </w:p>
    <w:p w14:paraId="15C43074" w14:textId="77777777" w:rsidR="00A42817" w:rsidRPr="00A42817" w:rsidRDefault="00A42817" w:rsidP="00A42817">
      <w:pPr>
        <w:shd w:val="clear" w:color="auto" w:fill="FFFFFF"/>
        <w:spacing w:after="0" w:line="240" w:lineRule="auto"/>
        <w:ind w:left="90"/>
        <w:contextualSpacing/>
        <w:rPr>
          <w:rFonts w:ascii="Arial" w:eastAsia="Times New Roman" w:hAnsi="Arial" w:cs="Arial"/>
          <w:color w:val="000000" w:themeColor="text1"/>
        </w:rPr>
      </w:pPr>
    </w:p>
    <w:p w14:paraId="228380D3" w14:textId="77777777" w:rsidR="00A42817" w:rsidRPr="00A42817" w:rsidRDefault="00A42817" w:rsidP="00A42817">
      <w:pPr>
        <w:shd w:val="clear" w:color="auto" w:fill="FFFFFF"/>
        <w:spacing w:after="0" w:line="240" w:lineRule="auto"/>
        <w:contextualSpacing/>
        <w:rPr>
          <w:rFonts w:ascii="Arial" w:eastAsia="Times New Roman" w:hAnsi="Arial" w:cs="Arial"/>
          <w:b/>
          <w:color w:val="000000" w:themeColor="text1"/>
        </w:rPr>
      </w:pPr>
      <w:r w:rsidRPr="00A42817">
        <w:rPr>
          <w:rFonts w:ascii="Arial" w:eastAsia="Times New Roman" w:hAnsi="Arial" w:cs="Arial"/>
          <w:b/>
          <w:color w:val="000000" w:themeColor="text1"/>
        </w:rPr>
        <w:t>7.1.1 References</w:t>
      </w:r>
      <w:r w:rsidRPr="00A42817">
        <w:rPr>
          <w:rFonts w:ascii="Arial" w:eastAsia="Times New Roman" w:hAnsi="Arial" w:cs="Arial"/>
          <w:b/>
          <w:color w:val="000000" w:themeColor="text1"/>
          <w:u w:val="single"/>
        </w:rPr>
        <w:t xml:space="preserve"> </w:t>
      </w:r>
    </w:p>
    <w:p w14:paraId="29F1D859" w14:textId="77777777" w:rsidR="00A42817" w:rsidRPr="00A42817" w:rsidRDefault="00A42817" w:rsidP="001C70A6">
      <w:pPr>
        <w:numPr>
          <w:ilvl w:val="0"/>
          <w:numId w:val="242"/>
        </w:numPr>
        <w:autoSpaceDE w:val="0"/>
        <w:autoSpaceDN w:val="0"/>
        <w:adjustRightInd w:val="0"/>
        <w:spacing w:after="0" w:line="240" w:lineRule="auto"/>
        <w:contextualSpacing/>
        <w:rPr>
          <w:rFonts w:ascii="Arial" w:hAnsi="Arial" w:cs="Arial"/>
        </w:rPr>
      </w:pPr>
      <w:r w:rsidRPr="00A42817">
        <w:rPr>
          <w:rFonts w:ascii="Arial" w:eastAsia="Times New Roman" w:hAnsi="Arial" w:cs="Arial"/>
          <w:bCs/>
          <w:color w:val="000000" w:themeColor="text1"/>
        </w:rPr>
        <w:t>Baptiste, Andrea. "An evaluation of nursing tasks." </w:t>
      </w:r>
      <w:r w:rsidRPr="00A42817">
        <w:rPr>
          <w:rFonts w:ascii="Arial" w:eastAsia="Times New Roman" w:hAnsi="Arial" w:cs="Arial"/>
          <w:bCs/>
          <w:i/>
          <w:iCs/>
          <w:color w:val="000000" w:themeColor="text1"/>
        </w:rPr>
        <w:t>Work</w:t>
      </w:r>
      <w:r w:rsidRPr="00A42817">
        <w:rPr>
          <w:rFonts w:ascii="Arial" w:eastAsia="Times New Roman" w:hAnsi="Arial" w:cs="Arial"/>
          <w:bCs/>
          <w:color w:val="000000" w:themeColor="text1"/>
        </w:rPr>
        <w:t> 40, no. 2 (2011): 115-124.</w:t>
      </w:r>
    </w:p>
    <w:p w14:paraId="3E05A2ED" w14:textId="77777777" w:rsidR="00A42817" w:rsidRPr="00A42817" w:rsidRDefault="00A42817" w:rsidP="001C70A6">
      <w:pPr>
        <w:numPr>
          <w:ilvl w:val="0"/>
          <w:numId w:val="242"/>
        </w:numPr>
        <w:spacing w:after="0" w:line="240" w:lineRule="auto"/>
        <w:contextualSpacing/>
        <w:rPr>
          <w:rFonts w:ascii="Arial" w:eastAsia="Times New Roman" w:hAnsi="Arial" w:cs="Arial"/>
          <w:bCs/>
          <w:color w:val="000000" w:themeColor="text1"/>
        </w:rPr>
      </w:pPr>
      <w:r w:rsidRPr="00A42817">
        <w:rPr>
          <w:rFonts w:ascii="Arial" w:eastAsia="Times New Roman" w:hAnsi="Arial" w:cs="Arial"/>
          <w:bCs/>
          <w:color w:val="000000" w:themeColor="text1"/>
        </w:rPr>
        <w:t xml:space="preserve">Centers for Disease Control (CDC), </w:t>
      </w:r>
      <w:r w:rsidRPr="00A42817">
        <w:rPr>
          <w:rFonts w:ascii="Arial" w:eastAsia="Times New Roman" w:hAnsi="Arial" w:cs="Arial"/>
        </w:rPr>
        <w:t xml:space="preserve">“Safe Patient Handling and Mobility (SPHM).” Centers for Disease Control and Prevention. Centers for Disease Control and Prevention, August 2, 2013. https://www.cdc.gov/niosh/topics/safepatient/default.html. </w:t>
      </w:r>
    </w:p>
    <w:p w14:paraId="79483AB5" w14:textId="77777777" w:rsidR="00A42817" w:rsidRPr="00A42817" w:rsidRDefault="00A42817" w:rsidP="001C70A6">
      <w:pPr>
        <w:numPr>
          <w:ilvl w:val="0"/>
          <w:numId w:val="242"/>
        </w:numPr>
        <w:spacing w:after="0" w:line="240" w:lineRule="auto"/>
        <w:contextualSpacing/>
        <w:rPr>
          <w:rFonts w:ascii="Arial" w:eastAsia="Times New Roman" w:hAnsi="Arial" w:cs="Arial"/>
          <w:color w:val="000000" w:themeColor="text1"/>
        </w:rPr>
      </w:pPr>
      <w:r w:rsidRPr="00A42817">
        <w:rPr>
          <w:rFonts w:ascii="Arial" w:eastAsia="Times New Roman" w:hAnsi="Arial" w:cs="Arial"/>
          <w:bCs/>
          <w:color w:val="000000" w:themeColor="text1"/>
        </w:rPr>
        <w:t xml:space="preserve">Link, T. (2018). “Guideline Implementation: Safe Patient Handling and Movement”: 1.8 www.aornjournal.org/content/cme. </w:t>
      </w:r>
      <w:proofErr w:type="spellStart"/>
      <w:r w:rsidRPr="00A42817">
        <w:rPr>
          <w:rFonts w:ascii="Arial" w:eastAsia="Times New Roman" w:hAnsi="Arial" w:cs="Arial"/>
          <w:bCs/>
          <w:i/>
          <w:iCs/>
          <w:color w:val="000000" w:themeColor="text1"/>
        </w:rPr>
        <w:t>Aorn</w:t>
      </w:r>
      <w:proofErr w:type="spellEnd"/>
      <w:r w:rsidRPr="00A42817">
        <w:rPr>
          <w:rFonts w:ascii="Arial" w:eastAsia="Times New Roman" w:hAnsi="Arial" w:cs="Arial"/>
          <w:bCs/>
          <w:i/>
          <w:iCs/>
          <w:color w:val="000000" w:themeColor="text1"/>
        </w:rPr>
        <w:t xml:space="preserve"> Journal</w:t>
      </w:r>
      <w:r w:rsidRPr="00A42817">
        <w:rPr>
          <w:rFonts w:ascii="Arial" w:eastAsia="Times New Roman" w:hAnsi="Arial" w:cs="Arial"/>
          <w:bCs/>
          <w:color w:val="000000" w:themeColor="text1"/>
        </w:rPr>
        <w:t>, </w:t>
      </w:r>
      <w:r w:rsidRPr="00A42817">
        <w:rPr>
          <w:rFonts w:ascii="Arial" w:eastAsia="Times New Roman" w:hAnsi="Arial" w:cs="Arial"/>
          <w:bCs/>
          <w:i/>
          <w:iCs/>
          <w:color w:val="000000" w:themeColor="text1"/>
        </w:rPr>
        <w:t>108</w:t>
      </w:r>
      <w:r w:rsidRPr="00A42817">
        <w:rPr>
          <w:rFonts w:ascii="Arial" w:eastAsia="Times New Roman" w:hAnsi="Arial" w:cs="Arial"/>
          <w:bCs/>
          <w:color w:val="000000" w:themeColor="text1"/>
        </w:rPr>
        <w:t>(6), 663-674.</w:t>
      </w:r>
    </w:p>
    <w:p w14:paraId="63011F13" w14:textId="77777777" w:rsidR="00A42817" w:rsidRPr="00A42817" w:rsidRDefault="00A42817" w:rsidP="001C70A6">
      <w:pPr>
        <w:numPr>
          <w:ilvl w:val="0"/>
          <w:numId w:val="242"/>
        </w:numPr>
        <w:spacing w:after="0" w:line="240" w:lineRule="auto"/>
        <w:contextualSpacing/>
        <w:rPr>
          <w:rFonts w:ascii="Arial" w:eastAsia="Times New Roman" w:hAnsi="Arial" w:cs="Arial"/>
          <w:bCs/>
          <w:color w:val="000000" w:themeColor="text1"/>
        </w:rPr>
      </w:pPr>
      <w:r w:rsidRPr="00A42817">
        <w:rPr>
          <w:rFonts w:ascii="Arial" w:eastAsia="Times New Roman" w:hAnsi="Arial" w:cs="Arial"/>
          <w:bCs/>
          <w:color w:val="000000" w:themeColor="text1"/>
        </w:rPr>
        <w:t xml:space="preserve">National Association of Orthopedic Nurses. “NEW! Safe Patient Handling Algorithms.” NAON. Retrieved October 30, 2020, from http://www.orthonurse.org/p/bl/et/blogaid=926.  </w:t>
      </w:r>
    </w:p>
    <w:p w14:paraId="3D11F657" w14:textId="77777777" w:rsidR="00A42817" w:rsidRPr="00A42817" w:rsidRDefault="00A42817" w:rsidP="001C70A6">
      <w:pPr>
        <w:numPr>
          <w:ilvl w:val="0"/>
          <w:numId w:val="242"/>
        </w:numPr>
        <w:autoSpaceDE w:val="0"/>
        <w:autoSpaceDN w:val="0"/>
        <w:adjustRightInd w:val="0"/>
        <w:spacing w:after="0" w:line="240" w:lineRule="auto"/>
        <w:contextualSpacing/>
        <w:rPr>
          <w:rFonts w:ascii="Arial" w:hAnsi="Arial" w:cs="Arial"/>
        </w:rPr>
      </w:pPr>
      <w:proofErr w:type="spellStart"/>
      <w:r w:rsidRPr="00A42817">
        <w:rPr>
          <w:rFonts w:ascii="Arial" w:hAnsi="Arial" w:cs="Arial"/>
        </w:rPr>
        <w:t>Sedlak</w:t>
      </w:r>
      <w:proofErr w:type="spellEnd"/>
      <w:r w:rsidRPr="00A42817">
        <w:rPr>
          <w:rFonts w:ascii="Arial" w:hAnsi="Arial" w:cs="Arial"/>
        </w:rPr>
        <w:t xml:space="preserve">, Carol A., Margaret O. Doheny, Audrey Nelson, and Thomas R. Waters. "Development of the National Association of </w:t>
      </w:r>
      <w:proofErr w:type="spellStart"/>
      <w:r w:rsidRPr="00A42817">
        <w:rPr>
          <w:rFonts w:ascii="Arial" w:hAnsi="Arial" w:cs="Arial"/>
        </w:rPr>
        <w:t>Orthopaedic</w:t>
      </w:r>
      <w:proofErr w:type="spellEnd"/>
      <w:r w:rsidRPr="00A42817">
        <w:rPr>
          <w:rFonts w:ascii="Arial" w:hAnsi="Arial" w:cs="Arial"/>
        </w:rPr>
        <w:t xml:space="preserve"> Nurses guidance statement on safe patient handling and movement in the </w:t>
      </w:r>
      <w:proofErr w:type="spellStart"/>
      <w:r w:rsidRPr="00A42817">
        <w:rPr>
          <w:rFonts w:ascii="Arial" w:hAnsi="Arial" w:cs="Arial"/>
        </w:rPr>
        <w:t>orthopaedic</w:t>
      </w:r>
      <w:proofErr w:type="spellEnd"/>
      <w:r w:rsidRPr="00A42817">
        <w:rPr>
          <w:rFonts w:ascii="Arial" w:hAnsi="Arial" w:cs="Arial"/>
        </w:rPr>
        <w:t xml:space="preserve"> setting." </w:t>
      </w:r>
      <w:proofErr w:type="spellStart"/>
      <w:r w:rsidRPr="00A42817">
        <w:rPr>
          <w:rFonts w:ascii="Arial" w:hAnsi="Arial" w:cs="Arial"/>
          <w:i/>
        </w:rPr>
        <w:t>Orthopaedic</w:t>
      </w:r>
      <w:proofErr w:type="spellEnd"/>
      <w:r w:rsidRPr="00A42817">
        <w:rPr>
          <w:rFonts w:ascii="Arial" w:hAnsi="Arial" w:cs="Arial"/>
          <w:i/>
        </w:rPr>
        <w:t xml:space="preserve"> Nursing</w:t>
      </w:r>
      <w:r w:rsidRPr="00A42817">
        <w:rPr>
          <w:rFonts w:ascii="Arial" w:hAnsi="Arial" w:cs="Arial"/>
        </w:rPr>
        <w:t xml:space="preserve"> 28, no. 2S (2009): S2-S8.</w:t>
      </w:r>
    </w:p>
    <w:p w14:paraId="75244AA8" w14:textId="77777777" w:rsidR="00A42817" w:rsidRPr="00A42817" w:rsidRDefault="00A42817" w:rsidP="001C70A6">
      <w:pPr>
        <w:numPr>
          <w:ilvl w:val="0"/>
          <w:numId w:val="242"/>
        </w:numPr>
        <w:spacing w:after="0" w:line="240" w:lineRule="auto"/>
        <w:contextualSpacing/>
        <w:rPr>
          <w:rFonts w:ascii="Arial" w:eastAsia="Times New Roman" w:hAnsi="Arial" w:cs="Arial"/>
          <w:color w:val="000000" w:themeColor="text1"/>
        </w:rPr>
      </w:pPr>
      <w:r w:rsidRPr="00A42817">
        <w:rPr>
          <w:rFonts w:ascii="Arial" w:eastAsia="Times New Roman" w:hAnsi="Arial" w:cs="Arial"/>
          <w:color w:val="000000" w:themeColor="text1"/>
        </w:rPr>
        <w:t>United, States. "Americans with Disabilities Act of 1990. Public Law No. 101-336." </w:t>
      </w:r>
      <w:r w:rsidRPr="00A42817">
        <w:rPr>
          <w:rFonts w:ascii="Arial" w:eastAsia="Times New Roman" w:hAnsi="Arial" w:cs="Arial"/>
          <w:i/>
          <w:iCs/>
          <w:color w:val="000000" w:themeColor="text1"/>
        </w:rPr>
        <w:t>United States statutes at large</w:t>
      </w:r>
      <w:r w:rsidRPr="00A42817">
        <w:rPr>
          <w:rFonts w:ascii="Arial" w:eastAsia="Times New Roman" w:hAnsi="Arial" w:cs="Arial"/>
          <w:color w:val="000000" w:themeColor="text1"/>
        </w:rPr>
        <w:t> 104 (1990): 327.</w:t>
      </w:r>
    </w:p>
    <w:p w14:paraId="0C51142F" w14:textId="77777777" w:rsidR="00A42817" w:rsidRPr="00A42817" w:rsidRDefault="00A42817" w:rsidP="001C70A6">
      <w:pPr>
        <w:numPr>
          <w:ilvl w:val="0"/>
          <w:numId w:val="242"/>
        </w:numPr>
        <w:spacing w:after="0" w:line="240" w:lineRule="auto"/>
        <w:contextualSpacing/>
        <w:rPr>
          <w:rFonts w:ascii="Arial" w:eastAsia="Times New Roman" w:hAnsi="Arial" w:cs="Arial"/>
          <w:color w:val="000000" w:themeColor="text1"/>
        </w:rPr>
      </w:pPr>
      <w:r w:rsidRPr="00A42817">
        <w:rPr>
          <w:rFonts w:ascii="Arial" w:eastAsia="Times New Roman" w:hAnsi="Arial" w:cs="Arial"/>
          <w:color w:val="000000" w:themeColor="text1"/>
        </w:rPr>
        <w:t xml:space="preserve">Waters, Thomas R. "When is it safe to manually lift a </w:t>
      </w:r>
      <w:proofErr w:type="gramStart"/>
      <w:r w:rsidRPr="00A42817">
        <w:rPr>
          <w:rFonts w:ascii="Arial" w:eastAsia="Times New Roman" w:hAnsi="Arial" w:cs="Arial"/>
          <w:color w:val="000000" w:themeColor="text1"/>
        </w:rPr>
        <w:t>patient?.</w:t>
      </w:r>
      <w:proofErr w:type="gramEnd"/>
      <w:r w:rsidRPr="00A42817">
        <w:rPr>
          <w:rFonts w:ascii="Arial" w:eastAsia="Times New Roman" w:hAnsi="Arial" w:cs="Arial"/>
          <w:color w:val="000000" w:themeColor="text1"/>
        </w:rPr>
        <w:t>" </w:t>
      </w:r>
      <w:r w:rsidRPr="00A42817">
        <w:rPr>
          <w:rFonts w:ascii="Arial" w:eastAsia="Times New Roman" w:hAnsi="Arial" w:cs="Arial"/>
          <w:i/>
          <w:iCs/>
          <w:color w:val="000000" w:themeColor="text1"/>
        </w:rPr>
        <w:t>AJN The American Journal of Nursing</w:t>
      </w:r>
      <w:r w:rsidRPr="00A42817">
        <w:rPr>
          <w:rFonts w:ascii="Arial" w:eastAsia="Times New Roman" w:hAnsi="Arial" w:cs="Arial"/>
          <w:color w:val="000000" w:themeColor="text1"/>
        </w:rPr>
        <w:t> 107, no. 8 (2007): 53-58.</w:t>
      </w:r>
    </w:p>
    <w:p w14:paraId="1D7FFA03" w14:textId="77777777" w:rsidR="00A42817" w:rsidRPr="00A42817" w:rsidRDefault="00A42817" w:rsidP="001C70A6">
      <w:pPr>
        <w:numPr>
          <w:ilvl w:val="0"/>
          <w:numId w:val="242"/>
        </w:numPr>
        <w:spacing w:after="0" w:line="240" w:lineRule="auto"/>
        <w:contextualSpacing/>
        <w:rPr>
          <w:rFonts w:ascii="Arial" w:eastAsia="Times New Roman" w:hAnsi="Arial" w:cs="Arial"/>
          <w:color w:val="000000" w:themeColor="text1"/>
        </w:rPr>
      </w:pPr>
      <w:bookmarkStart w:id="33" w:name="_Hlk54975631"/>
      <w:proofErr w:type="spellStart"/>
      <w:r w:rsidRPr="00A42817">
        <w:rPr>
          <w:rFonts w:ascii="Arial" w:hAnsi="Arial" w:cs="Arial"/>
          <w:color w:val="323130"/>
        </w:rPr>
        <w:t>WorkWell</w:t>
      </w:r>
      <w:proofErr w:type="spellEnd"/>
      <w:r w:rsidRPr="00A42817">
        <w:rPr>
          <w:rFonts w:ascii="Arial" w:hAnsi="Arial" w:cs="Arial"/>
          <w:color w:val="323130"/>
        </w:rPr>
        <w:t xml:space="preserve">, </w:t>
      </w:r>
      <w:r w:rsidRPr="00A42817">
        <w:rPr>
          <w:rFonts w:ascii="Arial" w:hAnsi="Arial" w:cs="Arial"/>
          <w:i/>
          <w:iCs/>
          <w:color w:val="323130"/>
        </w:rPr>
        <w:t>Functional Capacity Evaluation</w:t>
      </w:r>
      <w:r w:rsidRPr="00A42817">
        <w:rPr>
          <w:rFonts w:ascii="Arial" w:hAnsi="Arial" w:cs="Arial"/>
          <w:color w:val="323130"/>
        </w:rPr>
        <w:t xml:space="preserve">, 2011, </w:t>
      </w:r>
      <w:proofErr w:type="spellStart"/>
      <w:r w:rsidRPr="00A42817">
        <w:rPr>
          <w:rFonts w:ascii="Arial" w:hAnsi="Arial" w:cs="Arial"/>
          <w:color w:val="323130"/>
        </w:rPr>
        <w:t>WorkWell</w:t>
      </w:r>
      <w:proofErr w:type="spellEnd"/>
      <w:r w:rsidRPr="00A42817">
        <w:rPr>
          <w:rFonts w:ascii="Arial" w:hAnsi="Arial" w:cs="Arial"/>
          <w:color w:val="323130"/>
        </w:rPr>
        <w:t>. Retrieved from </w:t>
      </w:r>
      <w:hyperlink r:id="rId88" w:tgtFrame="_blank" w:history="1">
        <w:r w:rsidRPr="00A42817">
          <w:rPr>
            <w:rFonts w:ascii="Arial" w:hAnsi="Arial" w:cs="Arial"/>
            <w:color w:val="196AD4"/>
            <w:u w:val="single"/>
          </w:rPr>
          <w:t>https://www.workwell.com/wp-content/uploads/provider_download/PRC-Materials/RTW-Core-FCE-Sample.pdf</w:t>
        </w:r>
      </w:hyperlink>
    </w:p>
    <w:bookmarkEnd w:id="33"/>
    <w:p w14:paraId="51A6FBA3" w14:textId="77777777" w:rsidR="00A42817" w:rsidRPr="00A42817" w:rsidRDefault="00A42817" w:rsidP="00A42817">
      <w:pPr>
        <w:spacing w:after="0" w:line="240" w:lineRule="auto"/>
        <w:ind w:left="90"/>
        <w:contextualSpacing/>
        <w:rPr>
          <w:rFonts w:ascii="Arial" w:eastAsia="Times New Roman" w:hAnsi="Arial" w:cs="Arial"/>
          <w:color w:val="000000" w:themeColor="text1"/>
        </w:rPr>
      </w:pPr>
    </w:p>
    <w:p w14:paraId="0E107F0C" w14:textId="77777777" w:rsidR="00A42817" w:rsidRPr="00A42817" w:rsidRDefault="00A42817" w:rsidP="00A42817">
      <w:pPr>
        <w:spacing w:after="0" w:line="240" w:lineRule="auto"/>
        <w:ind w:left="-270"/>
        <w:contextualSpacing/>
        <w:rPr>
          <w:rFonts w:ascii="Arial" w:eastAsia="Times New Roman" w:hAnsi="Arial" w:cs="Arial"/>
          <w:color w:val="000000" w:themeColor="text1"/>
        </w:rPr>
      </w:pPr>
    </w:p>
    <w:p w14:paraId="29E6B93E" w14:textId="77777777" w:rsidR="00A42817" w:rsidRPr="00A42817" w:rsidRDefault="00A42817" w:rsidP="00A42817">
      <w:pPr>
        <w:spacing w:after="0" w:line="240" w:lineRule="auto"/>
        <w:ind w:left="-270"/>
        <w:contextualSpacing/>
        <w:rPr>
          <w:rFonts w:ascii="Arial" w:eastAsia="Times New Roman" w:hAnsi="Arial" w:cs="Arial"/>
          <w:color w:val="000000" w:themeColor="text1"/>
        </w:rPr>
      </w:pPr>
    </w:p>
    <w:p w14:paraId="135D36C0" w14:textId="77777777" w:rsidR="00A42817" w:rsidRPr="00A42817" w:rsidRDefault="00A42817" w:rsidP="00A42817">
      <w:pPr>
        <w:shd w:val="clear" w:color="auto" w:fill="FFFFFF"/>
        <w:spacing w:after="0" w:line="240" w:lineRule="auto"/>
        <w:rPr>
          <w:rFonts w:ascii="Arial" w:eastAsia="Times New Roman" w:hAnsi="Arial" w:cs="Arial"/>
          <w:i/>
          <w:color w:val="222222"/>
        </w:rPr>
      </w:pPr>
      <w:r w:rsidRPr="00A42817">
        <w:rPr>
          <w:rFonts w:ascii="Arial" w:eastAsia="Times New Roman" w:hAnsi="Arial" w:cs="Arial"/>
          <w:b/>
          <w:bCs/>
          <w:i/>
          <w:color w:val="222222"/>
        </w:rPr>
        <w:t xml:space="preserve">Standard Number 7.1.2 </w:t>
      </w:r>
      <w:r w:rsidRPr="00A42817">
        <w:rPr>
          <w:rFonts w:ascii="Arial" w:eastAsia="Times New Roman" w:hAnsi="Arial" w:cs="Arial"/>
          <w:b/>
          <w:i/>
          <w:color w:val="222222"/>
        </w:rPr>
        <w:t xml:space="preserve">Monitor healthcare worker injuries associated with patient handling and mobility. </w:t>
      </w:r>
      <w:r w:rsidRPr="00A42817">
        <w:rPr>
          <w:rFonts w:ascii="Arial" w:eastAsia="Times New Roman" w:hAnsi="Arial" w:cs="Arial"/>
          <w:i/>
          <w:color w:val="222222"/>
        </w:rPr>
        <w:t>Monitoring will include determining the frequency, severity, and cost of healthcare worker injuries associated with lifting, transfers, repositioning, and mobility. Data will be used to prevent future injuries.</w:t>
      </w:r>
    </w:p>
    <w:p w14:paraId="7A0A1234" w14:textId="77777777" w:rsidR="00A42817" w:rsidRPr="00A42817" w:rsidRDefault="00A42817" w:rsidP="00A42817">
      <w:pPr>
        <w:shd w:val="clear" w:color="auto" w:fill="FFFFFF"/>
        <w:spacing w:after="0" w:line="240" w:lineRule="auto"/>
        <w:rPr>
          <w:rFonts w:ascii="Arial" w:eastAsia="Times New Roman" w:hAnsi="Arial" w:cs="Arial"/>
          <w:color w:val="222222"/>
        </w:rPr>
      </w:pPr>
    </w:p>
    <w:p w14:paraId="6F694668" w14:textId="77777777" w:rsidR="00A42817" w:rsidRPr="00A42817" w:rsidRDefault="00A42817" w:rsidP="00A42817">
      <w:pPr>
        <w:shd w:val="clear" w:color="auto" w:fill="FFFFFF"/>
        <w:spacing w:after="0" w:line="240" w:lineRule="auto"/>
        <w:rPr>
          <w:rFonts w:ascii="Arial" w:eastAsia="Times New Roman" w:hAnsi="Arial" w:cs="Arial"/>
          <w:color w:val="222222"/>
        </w:rPr>
      </w:pPr>
      <w:r w:rsidRPr="00A42817">
        <w:rPr>
          <w:rFonts w:ascii="Arial" w:eastAsia="Times New Roman" w:hAnsi="Arial" w:cs="Arial"/>
          <w:b/>
          <w:bCs/>
          <w:color w:val="222222"/>
        </w:rPr>
        <w:t>Introduction</w:t>
      </w:r>
      <w:r w:rsidRPr="00A42817">
        <w:rPr>
          <w:rFonts w:ascii="Arial" w:eastAsia="Times New Roman" w:hAnsi="Arial" w:cs="Arial"/>
          <w:color w:val="222222"/>
        </w:rPr>
        <w:t xml:space="preserve">: Careful monitoring of healthcare worker injuries associated with patient handling and mobility is vital because the organization can be proactive in identifying locations and job tasks that pose risks. Solutions to eliminate or reduce the number of injuries must be in place to decrease workers’ compensation costs. </w:t>
      </w:r>
    </w:p>
    <w:p w14:paraId="34BEE4D0" w14:textId="77777777" w:rsidR="00A42817" w:rsidRPr="00A42817" w:rsidRDefault="00A42817" w:rsidP="00A42817">
      <w:pPr>
        <w:shd w:val="clear" w:color="auto" w:fill="FFFFFF"/>
        <w:spacing w:after="0" w:line="240" w:lineRule="auto"/>
        <w:ind w:left="360"/>
        <w:rPr>
          <w:rFonts w:ascii="Arial" w:eastAsia="Times New Roman" w:hAnsi="Arial" w:cs="Arial"/>
          <w:color w:val="222222"/>
        </w:rPr>
      </w:pPr>
    </w:p>
    <w:p w14:paraId="1A5CE219" w14:textId="77777777" w:rsidR="00A42817" w:rsidRPr="00A42817" w:rsidRDefault="00A42817" w:rsidP="00A42817">
      <w:pPr>
        <w:shd w:val="clear" w:color="auto" w:fill="FFFFFF"/>
        <w:spacing w:after="0" w:line="240" w:lineRule="auto"/>
        <w:rPr>
          <w:rFonts w:ascii="Arial" w:eastAsia="Times New Roman" w:hAnsi="Arial" w:cs="Arial"/>
          <w:color w:val="222222"/>
        </w:rPr>
      </w:pPr>
      <w:r w:rsidRPr="00A42817">
        <w:rPr>
          <w:rFonts w:ascii="Arial" w:eastAsia="Times New Roman" w:hAnsi="Arial" w:cs="Arial"/>
          <w:color w:val="222222"/>
        </w:rPr>
        <w:t>Frequency, severity, and cost data associated with patient handling injuries should be monitored. This should be expanded to include the intersection of healthcare recipient falls and/or pressure injuries with patient handling injuries. All relevant stakeholders, e.g., patient safety, occupational health, employee safety, nursing, and others, should convene for related discussions. The electronic medical record should integrate these three so that opportunities for a fall assessment trigger use of safe patient handling technology and the same for pressure injury management. Data can be monitored to identify risks for both healthcare recipients and caregivers.</w:t>
      </w:r>
    </w:p>
    <w:p w14:paraId="785A8716" w14:textId="77777777" w:rsidR="00A42817" w:rsidRPr="00A42817" w:rsidRDefault="00A42817" w:rsidP="00A42817">
      <w:pPr>
        <w:shd w:val="clear" w:color="auto" w:fill="FFFFFF"/>
        <w:spacing w:after="0" w:line="240" w:lineRule="auto"/>
        <w:rPr>
          <w:rFonts w:ascii="Arial" w:eastAsia="Times New Roman" w:hAnsi="Arial" w:cs="Arial"/>
          <w:color w:val="222222"/>
        </w:rPr>
      </w:pPr>
    </w:p>
    <w:p w14:paraId="43FD4510" w14:textId="77777777" w:rsidR="00A42817" w:rsidRPr="00A42817" w:rsidRDefault="00A42817" w:rsidP="00A42817">
      <w:pPr>
        <w:shd w:val="clear" w:color="auto" w:fill="FFFFFF"/>
        <w:spacing w:after="0"/>
        <w:rPr>
          <w:rFonts w:ascii="Arial" w:eastAsia="Times New Roman" w:hAnsi="Arial" w:cs="Arial"/>
          <w:b/>
          <w:bCs/>
        </w:rPr>
      </w:pPr>
      <w:r w:rsidRPr="00A42817">
        <w:rPr>
          <w:rFonts w:ascii="Arial" w:eastAsia="Times New Roman" w:hAnsi="Arial" w:cs="Arial"/>
          <w:b/>
          <w:bCs/>
          <w:color w:val="000000"/>
        </w:rPr>
        <w:lastRenderedPageBreak/>
        <w:t>Upon completion of the review/implementation of this standard, you/your healthcare organization should understand and/or demonstrate the following:</w:t>
      </w:r>
    </w:p>
    <w:p w14:paraId="664F4A35" w14:textId="77777777" w:rsidR="00A42817" w:rsidRPr="00A42817" w:rsidRDefault="00A42817" w:rsidP="001C70A6">
      <w:pPr>
        <w:numPr>
          <w:ilvl w:val="0"/>
          <w:numId w:val="111"/>
        </w:numPr>
        <w:shd w:val="clear" w:color="auto" w:fill="FFFFFF"/>
        <w:spacing w:after="0" w:line="240" w:lineRule="auto"/>
        <w:ind w:left="720"/>
        <w:contextualSpacing/>
        <w:rPr>
          <w:rFonts w:ascii="Arial" w:eastAsia="Times New Roman" w:hAnsi="Arial" w:cs="Arial"/>
          <w:color w:val="222222"/>
        </w:rPr>
      </w:pPr>
      <w:r w:rsidRPr="00A42817">
        <w:rPr>
          <w:rFonts w:ascii="Arial" w:eastAsia="Times New Roman" w:hAnsi="Arial" w:cs="Arial"/>
          <w:color w:val="222222"/>
        </w:rPr>
        <w:t>Organizational ability to produce a current snapshot as well as trends of healthcare worker injuries associated with patient handling and mobility to reduce the number and severity of future injuries.</w:t>
      </w:r>
    </w:p>
    <w:p w14:paraId="0ADEB377" w14:textId="77777777" w:rsidR="00A42817" w:rsidRPr="00A42817" w:rsidRDefault="00A42817" w:rsidP="001C70A6">
      <w:pPr>
        <w:numPr>
          <w:ilvl w:val="0"/>
          <w:numId w:val="111"/>
        </w:numPr>
        <w:shd w:val="clear" w:color="auto" w:fill="FFFFFF"/>
        <w:spacing w:after="0" w:line="240" w:lineRule="auto"/>
        <w:ind w:left="720"/>
        <w:contextualSpacing/>
        <w:rPr>
          <w:rFonts w:ascii="Arial" w:eastAsia="Times New Roman" w:hAnsi="Arial" w:cs="Arial"/>
          <w:color w:val="222222"/>
        </w:rPr>
      </w:pPr>
      <w:r w:rsidRPr="00A42817">
        <w:rPr>
          <w:rFonts w:ascii="Arial" w:eastAsia="Times New Roman" w:hAnsi="Arial" w:cs="Arial"/>
          <w:color w:val="222222"/>
        </w:rPr>
        <w:t>Assessment of patient handling events in the context of larger trends that consider tasks, locations, and patient populations that correlate with risk.</w:t>
      </w:r>
    </w:p>
    <w:p w14:paraId="1C979866" w14:textId="77777777" w:rsidR="00A42817" w:rsidRPr="00A42817" w:rsidRDefault="00A42817" w:rsidP="00A42817">
      <w:pPr>
        <w:shd w:val="clear" w:color="auto" w:fill="FFFFFF"/>
        <w:spacing w:after="0" w:line="240" w:lineRule="auto"/>
        <w:rPr>
          <w:rFonts w:ascii="Arial" w:eastAsia="Times New Roman" w:hAnsi="Arial" w:cs="Arial"/>
          <w:color w:val="222222"/>
        </w:rPr>
      </w:pPr>
    </w:p>
    <w:p w14:paraId="7EBE556C" w14:textId="77777777" w:rsidR="00A42817" w:rsidRPr="00A42817" w:rsidRDefault="00A42817" w:rsidP="00A42817">
      <w:pPr>
        <w:shd w:val="clear" w:color="auto" w:fill="FFFFFF"/>
        <w:spacing w:after="0" w:line="240" w:lineRule="auto"/>
        <w:contextualSpacing/>
        <w:rPr>
          <w:rFonts w:ascii="Arial" w:eastAsia="Times New Roman" w:hAnsi="Arial" w:cs="Arial"/>
          <w:b/>
          <w:bCs/>
          <w:color w:val="222222"/>
        </w:rPr>
      </w:pPr>
      <w:r w:rsidRPr="00A42817">
        <w:rPr>
          <w:rFonts w:ascii="Arial" w:eastAsia="Times New Roman" w:hAnsi="Arial" w:cs="Arial"/>
          <w:b/>
          <w:bCs/>
          <w:color w:val="222222"/>
        </w:rPr>
        <w:t>Implementing Standard 7.1.2</w:t>
      </w:r>
    </w:p>
    <w:p w14:paraId="66DFFE4D" w14:textId="77777777" w:rsidR="00A42817" w:rsidRPr="00A42817" w:rsidRDefault="00A42817" w:rsidP="001C70A6">
      <w:pPr>
        <w:numPr>
          <w:ilvl w:val="0"/>
          <w:numId w:val="112"/>
        </w:numPr>
        <w:shd w:val="clear" w:color="auto" w:fill="FFFFFF"/>
        <w:spacing w:after="0" w:line="240" w:lineRule="auto"/>
        <w:ind w:left="360"/>
        <w:contextualSpacing/>
        <w:rPr>
          <w:rFonts w:ascii="Arial" w:eastAsia="Times New Roman" w:hAnsi="Arial" w:cs="Arial"/>
          <w:color w:val="222222"/>
        </w:rPr>
      </w:pPr>
      <w:r w:rsidRPr="00A42817">
        <w:rPr>
          <w:rFonts w:ascii="Arial" w:eastAsia="Times New Roman" w:hAnsi="Arial" w:cs="Arial"/>
          <w:color w:val="222222"/>
        </w:rPr>
        <w:t>Recognize that a standard, accepted format for recording occupational injuries is in place, in the form of Occupational Safety and Health Administration (OSHA) 300 logs. However, recognize that the data is limited and does not include minor injuries/discomfort. Facility injury data is also useful for the identification of occupational injuries associated with patient handling and includes all injuries, minor and serious. These two, in conjunction with worker’s compensation data, provides a comprehensive picture of healthcare worker risk. Injury data include frequency and severity, in addition to costs over time per injury.</w:t>
      </w:r>
    </w:p>
    <w:p w14:paraId="3A2BC9BB" w14:textId="77777777" w:rsidR="00A42817" w:rsidRPr="00A42817" w:rsidRDefault="00A42817" w:rsidP="001C70A6">
      <w:pPr>
        <w:numPr>
          <w:ilvl w:val="0"/>
          <w:numId w:val="112"/>
        </w:numPr>
        <w:shd w:val="clear" w:color="auto" w:fill="FFFFFF"/>
        <w:spacing w:after="0" w:line="240" w:lineRule="auto"/>
        <w:ind w:left="360"/>
        <w:contextualSpacing/>
        <w:rPr>
          <w:rFonts w:ascii="Arial" w:eastAsia="Times New Roman" w:hAnsi="Arial" w:cs="Arial"/>
          <w:color w:val="222222"/>
        </w:rPr>
      </w:pPr>
      <w:r w:rsidRPr="00A42817">
        <w:rPr>
          <w:rFonts w:ascii="Arial" w:eastAsia="Times New Roman" w:hAnsi="Arial" w:cs="Arial"/>
          <w:color w:val="222222"/>
        </w:rPr>
        <w:t>Identify, by title, the individual(s) within the organization who manage healthcare worker injury data associated with healthcare recipient lifting, transfers, repositioning, mobilization, and other high-risk tasks. Slips, trips, and falls may also count as healthcare recipient-related if linked to patient handling.</w:t>
      </w:r>
    </w:p>
    <w:p w14:paraId="3CE6EB24" w14:textId="77777777" w:rsidR="00A42817" w:rsidRPr="00A42817" w:rsidRDefault="00A42817" w:rsidP="001C70A6">
      <w:pPr>
        <w:numPr>
          <w:ilvl w:val="0"/>
          <w:numId w:val="112"/>
        </w:numPr>
        <w:shd w:val="clear" w:color="auto" w:fill="FFFFFF"/>
        <w:spacing w:after="0" w:line="240" w:lineRule="auto"/>
        <w:ind w:left="360"/>
        <w:contextualSpacing/>
        <w:rPr>
          <w:rFonts w:ascii="Arial" w:eastAsia="Times New Roman" w:hAnsi="Arial" w:cs="Arial"/>
          <w:color w:val="222222"/>
        </w:rPr>
      </w:pPr>
      <w:r w:rsidRPr="00A42817">
        <w:rPr>
          <w:rFonts w:ascii="Arial" w:eastAsia="Times New Roman" w:hAnsi="Arial" w:cs="Arial"/>
          <w:color w:val="222222"/>
        </w:rPr>
        <w:t>Collect baseline healthcare worker injury data and trend injuries over time. Gather data on injury:</w:t>
      </w:r>
    </w:p>
    <w:p w14:paraId="01D7A69D" w14:textId="77777777" w:rsidR="00A42817" w:rsidRPr="00A42817" w:rsidRDefault="00A42817" w:rsidP="001C70A6">
      <w:pPr>
        <w:numPr>
          <w:ilvl w:val="0"/>
          <w:numId w:val="243"/>
        </w:numPr>
        <w:shd w:val="clear" w:color="auto" w:fill="FFFFFF"/>
        <w:spacing w:after="0" w:line="240" w:lineRule="auto"/>
        <w:contextualSpacing/>
        <w:rPr>
          <w:rFonts w:ascii="Arial" w:eastAsia="Times New Roman" w:hAnsi="Arial" w:cs="Arial"/>
          <w:color w:val="222222"/>
        </w:rPr>
      </w:pPr>
      <w:r w:rsidRPr="00A42817">
        <w:rPr>
          <w:rFonts w:ascii="Arial" w:eastAsia="Times New Roman" w:hAnsi="Arial" w:cs="Arial"/>
          <w:color w:val="222222"/>
        </w:rPr>
        <w:t>Frequency.</w:t>
      </w:r>
    </w:p>
    <w:p w14:paraId="491F830A" w14:textId="77777777" w:rsidR="00A42817" w:rsidRPr="00A42817" w:rsidRDefault="00A42817" w:rsidP="001C70A6">
      <w:pPr>
        <w:numPr>
          <w:ilvl w:val="0"/>
          <w:numId w:val="243"/>
        </w:numPr>
        <w:shd w:val="clear" w:color="auto" w:fill="FFFFFF"/>
        <w:spacing w:after="0" w:line="240" w:lineRule="auto"/>
        <w:contextualSpacing/>
        <w:rPr>
          <w:rFonts w:ascii="Arial" w:eastAsia="Times New Roman" w:hAnsi="Arial" w:cs="Arial"/>
          <w:color w:val="222222"/>
        </w:rPr>
      </w:pPr>
      <w:r w:rsidRPr="00A42817">
        <w:rPr>
          <w:rFonts w:ascii="Arial" w:eastAsia="Times New Roman" w:hAnsi="Arial" w:cs="Arial"/>
          <w:color w:val="222222"/>
        </w:rPr>
        <w:t>Severity (i.e., number of lost time injuries, total number of days of lost time for all injuries, number of modified duty injuries, and total number of days on modified duty for all injuries).</w:t>
      </w:r>
    </w:p>
    <w:p w14:paraId="58F304B4" w14:textId="77777777" w:rsidR="00A42817" w:rsidRPr="00A42817" w:rsidRDefault="00A42817" w:rsidP="001C70A6">
      <w:pPr>
        <w:numPr>
          <w:ilvl w:val="0"/>
          <w:numId w:val="243"/>
        </w:numPr>
        <w:shd w:val="clear" w:color="auto" w:fill="FFFFFF"/>
        <w:spacing w:after="0" w:line="240" w:lineRule="auto"/>
        <w:contextualSpacing/>
        <w:rPr>
          <w:rFonts w:ascii="Arial" w:eastAsia="Times New Roman" w:hAnsi="Arial" w:cs="Arial"/>
          <w:color w:val="222222"/>
        </w:rPr>
      </w:pPr>
      <w:r w:rsidRPr="00A42817">
        <w:rPr>
          <w:rFonts w:ascii="Arial" w:eastAsia="Times New Roman" w:hAnsi="Arial" w:cs="Arial"/>
          <w:color w:val="222222"/>
        </w:rPr>
        <w:t>Cost.</w:t>
      </w:r>
    </w:p>
    <w:p w14:paraId="7E0857B6" w14:textId="77777777" w:rsidR="00A42817" w:rsidRPr="00A42817" w:rsidRDefault="00A42817" w:rsidP="001C70A6">
      <w:pPr>
        <w:numPr>
          <w:ilvl w:val="0"/>
          <w:numId w:val="112"/>
        </w:numPr>
        <w:shd w:val="clear" w:color="auto" w:fill="FFFFFF"/>
        <w:spacing w:after="0" w:line="240" w:lineRule="auto"/>
        <w:ind w:left="360"/>
        <w:contextualSpacing/>
        <w:rPr>
          <w:rFonts w:ascii="Arial" w:eastAsia="Times New Roman" w:hAnsi="Arial" w:cs="Arial"/>
          <w:color w:val="222222"/>
        </w:rPr>
      </w:pPr>
      <w:r w:rsidRPr="00A42817">
        <w:rPr>
          <w:rFonts w:ascii="Arial" w:eastAsia="Times New Roman" w:hAnsi="Arial" w:cs="Arial"/>
          <w:color w:val="222222"/>
        </w:rPr>
        <w:t>Analyze data for purposes of meaningful injury management once the Safe Patient Handling and Mobility (SPHM) program is in place and aim to:</w:t>
      </w:r>
    </w:p>
    <w:p w14:paraId="2119D7A8" w14:textId="77777777" w:rsidR="00A42817" w:rsidRPr="00A42817" w:rsidRDefault="00A42817" w:rsidP="001C70A6">
      <w:pPr>
        <w:numPr>
          <w:ilvl w:val="0"/>
          <w:numId w:val="244"/>
        </w:numPr>
        <w:shd w:val="clear" w:color="auto" w:fill="FFFFFF"/>
        <w:spacing w:after="0" w:line="240" w:lineRule="auto"/>
        <w:contextualSpacing/>
        <w:rPr>
          <w:rFonts w:ascii="Arial" w:eastAsia="Times New Roman" w:hAnsi="Arial" w:cs="Arial"/>
          <w:color w:val="222222"/>
        </w:rPr>
      </w:pPr>
      <w:r w:rsidRPr="00A42817">
        <w:rPr>
          <w:rFonts w:ascii="Arial" w:eastAsia="Times New Roman" w:hAnsi="Arial" w:cs="Arial"/>
          <w:color w:val="222222"/>
        </w:rPr>
        <w:t xml:space="preserve">Reduce frequency. </w:t>
      </w:r>
    </w:p>
    <w:p w14:paraId="7773094A" w14:textId="77777777" w:rsidR="00A42817" w:rsidRPr="00A42817" w:rsidRDefault="00A42817" w:rsidP="001C70A6">
      <w:pPr>
        <w:numPr>
          <w:ilvl w:val="0"/>
          <w:numId w:val="244"/>
        </w:numPr>
        <w:shd w:val="clear" w:color="auto" w:fill="FFFFFF"/>
        <w:spacing w:after="0" w:line="240" w:lineRule="auto"/>
        <w:contextualSpacing/>
        <w:rPr>
          <w:rFonts w:ascii="Arial" w:eastAsia="Times New Roman" w:hAnsi="Arial" w:cs="Arial"/>
          <w:color w:val="222222"/>
        </w:rPr>
      </w:pPr>
      <w:r w:rsidRPr="00A42817">
        <w:rPr>
          <w:rFonts w:ascii="Arial" w:eastAsia="Times New Roman" w:hAnsi="Arial" w:cs="Arial"/>
          <w:color w:val="222222"/>
        </w:rPr>
        <w:t>Reduce severity.</w:t>
      </w:r>
    </w:p>
    <w:p w14:paraId="1338641B" w14:textId="77777777" w:rsidR="00A42817" w:rsidRPr="00A42817" w:rsidRDefault="00A42817" w:rsidP="001C70A6">
      <w:pPr>
        <w:numPr>
          <w:ilvl w:val="0"/>
          <w:numId w:val="244"/>
        </w:numPr>
        <w:shd w:val="clear" w:color="auto" w:fill="FFFFFF"/>
        <w:spacing w:after="0" w:line="240" w:lineRule="auto"/>
        <w:contextualSpacing/>
        <w:rPr>
          <w:rFonts w:ascii="Arial" w:eastAsia="Times New Roman" w:hAnsi="Arial" w:cs="Arial"/>
          <w:color w:val="222222"/>
        </w:rPr>
      </w:pPr>
      <w:r w:rsidRPr="00A42817">
        <w:rPr>
          <w:rFonts w:ascii="Arial" w:eastAsia="Times New Roman" w:hAnsi="Arial" w:cs="Arial"/>
          <w:color w:val="222222"/>
        </w:rPr>
        <w:t xml:space="preserve">Reduce costs. </w:t>
      </w:r>
    </w:p>
    <w:p w14:paraId="75651BF9" w14:textId="77777777" w:rsidR="00A42817" w:rsidRPr="00A42817" w:rsidRDefault="00A42817" w:rsidP="001C70A6">
      <w:pPr>
        <w:numPr>
          <w:ilvl w:val="0"/>
          <w:numId w:val="112"/>
        </w:numPr>
        <w:shd w:val="clear" w:color="auto" w:fill="FFFFFF"/>
        <w:spacing w:after="0" w:line="240" w:lineRule="auto"/>
        <w:ind w:left="360"/>
        <w:contextualSpacing/>
        <w:rPr>
          <w:rFonts w:ascii="Arial" w:eastAsia="Times New Roman" w:hAnsi="Arial" w:cs="Arial"/>
          <w:color w:val="222222"/>
        </w:rPr>
      </w:pPr>
      <w:r w:rsidRPr="00A42817">
        <w:rPr>
          <w:rFonts w:ascii="Arial" w:eastAsia="Times New Roman" w:hAnsi="Arial" w:cs="Arial"/>
          <w:color w:val="222222"/>
        </w:rPr>
        <w:t xml:space="preserve">Recognize that even though the frequency of injuries is likely to increase at the beginning of an SPHM program due to increased reporting of injuries, severity and therefore costs can be expected to decrease. Review Chapters 1 and 4, </w:t>
      </w:r>
      <w:r w:rsidRPr="00A42817">
        <w:rPr>
          <w:rFonts w:ascii="Arial" w:eastAsia="Times New Roman" w:hAnsi="Arial" w:cs="Arial"/>
          <w:i/>
          <w:color w:val="222222"/>
        </w:rPr>
        <w:t>Patient Handling and Mobility Assessments</w:t>
      </w:r>
      <w:r w:rsidRPr="00A42817">
        <w:rPr>
          <w:rFonts w:ascii="Arial" w:eastAsia="Times New Roman" w:hAnsi="Arial" w:cs="Arial"/>
          <w:color w:val="222222"/>
        </w:rPr>
        <w:t xml:space="preserve"> (PHAMA), 2</w:t>
      </w:r>
      <w:r w:rsidRPr="00A42817">
        <w:rPr>
          <w:rFonts w:ascii="Arial" w:eastAsia="Times New Roman" w:hAnsi="Arial" w:cs="Arial"/>
          <w:color w:val="222222"/>
          <w:vertAlign w:val="superscript"/>
        </w:rPr>
        <w:t>nd</w:t>
      </w:r>
      <w:r w:rsidRPr="00A42817">
        <w:rPr>
          <w:rFonts w:ascii="Arial" w:eastAsia="Times New Roman" w:hAnsi="Arial" w:cs="Arial"/>
          <w:color w:val="222222"/>
        </w:rPr>
        <w:t xml:space="preserve"> edition, for more detailed information related to patient handling injuries (Matz, et al., 2019).</w:t>
      </w:r>
    </w:p>
    <w:p w14:paraId="42EF1A31" w14:textId="77777777" w:rsidR="00A42817" w:rsidRPr="00A42817" w:rsidRDefault="00A42817" w:rsidP="00A42817">
      <w:pPr>
        <w:shd w:val="clear" w:color="auto" w:fill="FFFFFF"/>
        <w:spacing w:after="0" w:line="240" w:lineRule="auto"/>
        <w:ind w:left="720"/>
        <w:contextualSpacing/>
        <w:rPr>
          <w:rFonts w:ascii="Arial" w:eastAsia="Times New Roman" w:hAnsi="Arial" w:cs="Arial"/>
          <w:color w:val="222222"/>
        </w:rPr>
      </w:pPr>
    </w:p>
    <w:p w14:paraId="69CC91A8" w14:textId="77777777" w:rsidR="00A42817" w:rsidRPr="00A42817" w:rsidRDefault="00A42817" w:rsidP="00A42817">
      <w:pPr>
        <w:shd w:val="clear" w:color="auto" w:fill="FFFFFF"/>
        <w:spacing w:after="0" w:line="240" w:lineRule="auto"/>
        <w:rPr>
          <w:rFonts w:ascii="Arial" w:eastAsia="Times New Roman" w:hAnsi="Arial" w:cs="Arial"/>
          <w:b/>
        </w:rPr>
      </w:pPr>
      <w:r w:rsidRPr="00A42817">
        <w:rPr>
          <w:rFonts w:ascii="Arial" w:eastAsia="Times New Roman" w:hAnsi="Arial" w:cs="Arial"/>
          <w:b/>
        </w:rPr>
        <w:t>7.1.2 TIPS</w:t>
      </w:r>
    </w:p>
    <w:p w14:paraId="67FCBB49" w14:textId="77777777" w:rsidR="00A42817" w:rsidRPr="00A42817" w:rsidRDefault="00A42817" w:rsidP="00A42817">
      <w:pPr>
        <w:shd w:val="clear" w:color="auto" w:fill="FFFFFF"/>
        <w:spacing w:after="0" w:line="240" w:lineRule="auto"/>
        <w:rPr>
          <w:rFonts w:ascii="Arial" w:eastAsia="Times New Roman" w:hAnsi="Arial" w:cs="Arial"/>
          <w:color w:val="222222"/>
        </w:rPr>
      </w:pPr>
      <w:r w:rsidRPr="00A42817">
        <w:rPr>
          <w:rFonts w:ascii="Arial" w:eastAsia="Times New Roman" w:hAnsi="Arial" w:cs="Arial"/>
          <w:color w:val="222222"/>
        </w:rPr>
        <w:t xml:space="preserve">Standard 8 discusses how to establish a comprehensive evaluation system. Such a system includes identifying data sources and outcome measures that are quality indicators. These quality indicators are inter-related with, and often reflect, healthcare worker injuries. </w:t>
      </w:r>
    </w:p>
    <w:p w14:paraId="65A9D6E1" w14:textId="77777777" w:rsidR="00A42817" w:rsidRPr="00A42817" w:rsidRDefault="00A42817" w:rsidP="00A42817">
      <w:pPr>
        <w:shd w:val="clear" w:color="auto" w:fill="FFFFFF"/>
        <w:spacing w:after="0" w:line="240" w:lineRule="auto"/>
        <w:rPr>
          <w:rFonts w:ascii="Arial" w:eastAsia="Times New Roman" w:hAnsi="Arial" w:cs="Arial"/>
          <w:color w:val="222222"/>
        </w:rPr>
      </w:pPr>
    </w:p>
    <w:p w14:paraId="3FA55D24" w14:textId="77777777" w:rsidR="00A42817" w:rsidRPr="00A42817" w:rsidRDefault="00A42817" w:rsidP="00A42817">
      <w:pPr>
        <w:shd w:val="clear" w:color="auto" w:fill="FFFFFF"/>
        <w:spacing w:after="0" w:line="240" w:lineRule="auto"/>
        <w:rPr>
          <w:rFonts w:ascii="Arial" w:eastAsia="Times New Roman" w:hAnsi="Arial" w:cs="Arial"/>
          <w:color w:val="222222"/>
        </w:rPr>
      </w:pPr>
      <w:r w:rsidRPr="00A42817">
        <w:rPr>
          <w:rFonts w:ascii="Arial" w:eastAsia="Times New Roman" w:hAnsi="Arial" w:cs="Arial"/>
          <w:color w:val="222222"/>
        </w:rPr>
        <w:t xml:space="preserve">The organization should utilize evidence-based methods for data collection and analysis but should also consider conducting a root cause analysis (RCA) after a healthcare worker’s injury. When feasible, the utilization of an RCA is an integral post-injury analysis that establishes facts and factors at play to make changes, if necessary. Understanding the root cause will expose latent errors and contribute to creating a more highly reliable organization. </w:t>
      </w:r>
    </w:p>
    <w:p w14:paraId="45F2FB08" w14:textId="77777777" w:rsidR="00A42817" w:rsidRPr="00A42817" w:rsidRDefault="00A42817" w:rsidP="00A42817">
      <w:pPr>
        <w:shd w:val="clear" w:color="auto" w:fill="FFFFFF"/>
        <w:tabs>
          <w:tab w:val="left" w:pos="1770"/>
        </w:tabs>
        <w:spacing w:after="0" w:line="240" w:lineRule="auto"/>
        <w:contextualSpacing/>
        <w:rPr>
          <w:rFonts w:ascii="Arial" w:eastAsia="Times New Roman" w:hAnsi="Arial" w:cs="Arial"/>
          <w:color w:val="FF0000"/>
        </w:rPr>
      </w:pPr>
    </w:p>
    <w:p w14:paraId="15952A4A" w14:textId="77777777" w:rsidR="00A42817" w:rsidRPr="00A42817" w:rsidRDefault="00A42817" w:rsidP="00A42817">
      <w:pPr>
        <w:shd w:val="clear" w:color="auto" w:fill="FFFFFF"/>
        <w:spacing w:after="0" w:line="240" w:lineRule="auto"/>
        <w:contextualSpacing/>
        <w:rPr>
          <w:rFonts w:ascii="Arial" w:eastAsia="Times New Roman" w:hAnsi="Arial" w:cs="Arial"/>
          <w:color w:val="000000" w:themeColor="text1"/>
        </w:rPr>
      </w:pPr>
      <w:r w:rsidRPr="00A42817">
        <w:rPr>
          <w:rFonts w:ascii="Arial" w:eastAsia="Times New Roman" w:hAnsi="Arial" w:cs="Arial"/>
          <w:color w:val="000000" w:themeColor="text1"/>
        </w:rPr>
        <w:lastRenderedPageBreak/>
        <w:t>OSHA provides an online packet of forms for employers in regulated entities to record occupational illness and injury. The OSHA 300 Log is a primary resource for the evaluation of an SPHM program. Entities not regulated by OSHA may be subject to a state plan or other industry-speciﬁc regulation and will use a standard, accepted format for recording occupational injury and illness [Department of Labor (DOL), n.d.]. Consistency in deﬁnitions, measures, and collection techniques is critical for obtaining meaningful, actionable data. The Bureau of Labor Statistics (BLS) provides industry-wide comparative data on occupational injuries. The data can be used for benchmarking, although the government deﬁnitions should be compared closely with the organizational deﬁnitions.</w:t>
      </w:r>
    </w:p>
    <w:p w14:paraId="16841E32" w14:textId="77777777" w:rsidR="00A42817" w:rsidRPr="00A42817" w:rsidRDefault="00A42817" w:rsidP="00A42817">
      <w:pPr>
        <w:shd w:val="clear" w:color="auto" w:fill="FFFFFF"/>
        <w:spacing w:after="0" w:line="240" w:lineRule="auto"/>
        <w:contextualSpacing/>
        <w:rPr>
          <w:rFonts w:ascii="Arial" w:eastAsia="Times New Roman" w:hAnsi="Arial" w:cs="Arial"/>
          <w:color w:val="000000" w:themeColor="text1"/>
        </w:rPr>
      </w:pPr>
    </w:p>
    <w:p w14:paraId="65871850" w14:textId="77777777" w:rsidR="00A42817" w:rsidRPr="00A42817" w:rsidRDefault="00A42817" w:rsidP="00A42817">
      <w:pPr>
        <w:spacing w:after="0" w:line="240" w:lineRule="auto"/>
        <w:rPr>
          <w:rFonts w:ascii="Arial" w:eastAsia="Times New Roman" w:hAnsi="Arial" w:cs="Arial"/>
          <w:color w:val="000000" w:themeColor="text1"/>
        </w:rPr>
      </w:pPr>
      <w:r w:rsidRPr="00A42817">
        <w:rPr>
          <w:rFonts w:ascii="Arial" w:eastAsia="Times New Roman" w:hAnsi="Arial" w:cs="Arial"/>
          <w:color w:val="000000" w:themeColor="text1"/>
        </w:rPr>
        <w:t xml:space="preserve">Some healthcare facilities have developed a specific incident report for their safe patient handling program that includes sub-categories, e.g., repositioning, transporting, laterally transferring, and others. This granularity provides the organization more information to determine what activity was involved in </w:t>
      </w:r>
      <w:proofErr w:type="gramStart"/>
      <w:r w:rsidRPr="00A42817">
        <w:rPr>
          <w:rFonts w:ascii="Arial" w:eastAsia="Times New Roman" w:hAnsi="Arial" w:cs="Arial"/>
          <w:color w:val="000000" w:themeColor="text1"/>
        </w:rPr>
        <w:t>a majority of</w:t>
      </w:r>
      <w:proofErr w:type="gramEnd"/>
      <w:r w:rsidRPr="00A42817">
        <w:rPr>
          <w:rFonts w:ascii="Arial" w:eastAsia="Times New Roman" w:hAnsi="Arial" w:cs="Arial"/>
          <w:color w:val="000000" w:themeColor="text1"/>
        </w:rPr>
        <w:t xml:space="preserve"> injuries, facilitating the institution of control measures for that primary cause.</w:t>
      </w:r>
    </w:p>
    <w:p w14:paraId="0ABC9F17" w14:textId="77777777" w:rsidR="00A42817" w:rsidRPr="00A42817" w:rsidRDefault="00A42817" w:rsidP="00A42817">
      <w:pPr>
        <w:spacing w:after="0" w:line="240" w:lineRule="auto"/>
        <w:rPr>
          <w:rFonts w:ascii="Arial" w:eastAsia="Times New Roman" w:hAnsi="Arial" w:cs="Arial"/>
          <w:color w:val="000000" w:themeColor="text1"/>
        </w:rPr>
      </w:pPr>
    </w:p>
    <w:p w14:paraId="012FE9A9" w14:textId="77777777" w:rsidR="00A42817" w:rsidRPr="00A42817" w:rsidRDefault="00A42817" w:rsidP="00A42817">
      <w:pPr>
        <w:spacing w:after="0" w:line="240" w:lineRule="auto"/>
        <w:rPr>
          <w:rFonts w:ascii="Arial" w:eastAsia="Times New Roman" w:hAnsi="Arial" w:cs="Arial"/>
          <w:color w:val="000000" w:themeColor="text1"/>
        </w:rPr>
      </w:pPr>
      <w:r w:rsidRPr="00A42817">
        <w:rPr>
          <w:rFonts w:ascii="Arial" w:eastAsia="Times New Roman" w:hAnsi="Arial" w:cs="Arial"/>
          <w:color w:val="000000" w:themeColor="text1"/>
        </w:rPr>
        <w:t xml:space="preserve">Sometimes, organizational issues impact the occurrence of a healthcare worker injury. For instance, a healthcare worker’s injury may be due to lack of technology on a clinical area/unit; </w:t>
      </w:r>
      <w:proofErr w:type="gramStart"/>
      <w:r w:rsidRPr="00A42817">
        <w:rPr>
          <w:rFonts w:ascii="Arial" w:eastAsia="Times New Roman" w:hAnsi="Arial" w:cs="Arial"/>
          <w:color w:val="000000" w:themeColor="text1"/>
        </w:rPr>
        <w:t>therefore</w:t>
      </w:r>
      <w:proofErr w:type="gramEnd"/>
      <w:r w:rsidRPr="00A42817">
        <w:rPr>
          <w:rFonts w:ascii="Arial" w:eastAsia="Times New Roman" w:hAnsi="Arial" w:cs="Arial"/>
          <w:color w:val="000000" w:themeColor="text1"/>
        </w:rPr>
        <w:t xml:space="preserve"> the caregiver proceeds with the manual healthcare recipient transfer and sustains an injury. In this case, the facility is at fault for not providing an adequate supply of technology to maintain a safe environment of care for their healthcare workers. This highlights the importance of examining the entire situation and conditions surrounding an injury. This facilitates finding the root causative and contributory factors so modification(s) can be instituted </w:t>
      </w:r>
      <w:proofErr w:type="gramStart"/>
      <w:r w:rsidRPr="00A42817">
        <w:rPr>
          <w:rFonts w:ascii="Arial" w:eastAsia="Times New Roman" w:hAnsi="Arial" w:cs="Arial"/>
          <w:color w:val="000000" w:themeColor="text1"/>
        </w:rPr>
        <w:t>in an effort to</w:t>
      </w:r>
      <w:proofErr w:type="gramEnd"/>
      <w:r w:rsidRPr="00A42817">
        <w:rPr>
          <w:rFonts w:ascii="Arial" w:eastAsia="Times New Roman" w:hAnsi="Arial" w:cs="Arial"/>
          <w:color w:val="000000" w:themeColor="text1"/>
        </w:rPr>
        <w:t xml:space="preserve"> decrease further risk of injury.</w:t>
      </w:r>
    </w:p>
    <w:p w14:paraId="2623A3A1" w14:textId="77777777" w:rsidR="00A42817" w:rsidRPr="00A42817" w:rsidRDefault="00A42817" w:rsidP="00A42817">
      <w:pPr>
        <w:spacing w:after="0" w:line="240" w:lineRule="auto"/>
        <w:rPr>
          <w:rFonts w:ascii="Arial" w:eastAsia="Times New Roman" w:hAnsi="Arial" w:cs="Arial"/>
          <w:color w:val="000000" w:themeColor="text1"/>
        </w:rPr>
      </w:pPr>
    </w:p>
    <w:p w14:paraId="404929E9" w14:textId="77777777" w:rsidR="00A42817" w:rsidRPr="00A42817" w:rsidRDefault="00A42817" w:rsidP="00A42817">
      <w:pPr>
        <w:spacing w:after="0" w:line="240" w:lineRule="auto"/>
        <w:rPr>
          <w:rFonts w:ascii="Arial" w:eastAsia="Times New Roman" w:hAnsi="Arial" w:cs="Arial"/>
          <w:color w:val="000000" w:themeColor="text1"/>
        </w:rPr>
      </w:pPr>
      <w:r w:rsidRPr="00A42817">
        <w:rPr>
          <w:rFonts w:ascii="Arial" w:eastAsia="Times New Roman" w:hAnsi="Arial" w:cs="Arial"/>
          <w:color w:val="000000" w:themeColor="text1"/>
        </w:rPr>
        <w:t>The following is an example that relays the importance of avoiding injury monitoring in silos.</w:t>
      </w:r>
    </w:p>
    <w:p w14:paraId="51D9AD7E" w14:textId="77777777" w:rsidR="00A42817" w:rsidRPr="00A42817" w:rsidRDefault="00A42817" w:rsidP="00A42817">
      <w:pPr>
        <w:spacing w:after="0" w:line="240" w:lineRule="auto"/>
        <w:rPr>
          <w:rFonts w:ascii="Arial" w:eastAsia="Times New Roman" w:hAnsi="Arial" w:cs="Arial"/>
          <w:color w:val="000000" w:themeColor="text1"/>
        </w:rPr>
      </w:pPr>
    </w:p>
    <w:p w14:paraId="26E194D7" w14:textId="77777777" w:rsidR="00A42817" w:rsidRPr="00A42817" w:rsidRDefault="00A42817" w:rsidP="00A42817">
      <w:pPr>
        <w:spacing w:after="0" w:line="240" w:lineRule="auto"/>
        <w:rPr>
          <w:rFonts w:ascii="Arial" w:eastAsia="Times New Roman" w:hAnsi="Arial" w:cs="Arial"/>
          <w:color w:val="000000" w:themeColor="text1"/>
        </w:rPr>
      </w:pPr>
      <w:r w:rsidRPr="00A42817">
        <w:rPr>
          <w:rFonts w:ascii="Arial" w:eastAsia="Times New Roman" w:hAnsi="Arial" w:cs="Arial"/>
          <w:color w:val="000000" w:themeColor="text1"/>
        </w:rPr>
        <w:t>Betty is taking care of her healthcare recipient who is at risk for pressure injuries and falls. She needs to be transferred from bed to commode. Betty correctly uses the floor-based lift but fails to protect the healthcare recipient’s skin during the transfer. The healthcare recipient has a stage two (2) pressure injury under her leg, and during sling application, shouts out in pain when the edge of the sling touches the affected area. If the electronic medical record had integrated pressure injury, falls and safe transfers, Betty would have been reminded that this healthcare recipient requires friction-reducing devices for all bed mobility, including sling application.</w:t>
      </w:r>
    </w:p>
    <w:p w14:paraId="3717BC52" w14:textId="77777777" w:rsidR="00A42817" w:rsidRPr="00A42817" w:rsidRDefault="00A42817" w:rsidP="00A42817">
      <w:pPr>
        <w:spacing w:after="0" w:line="240" w:lineRule="auto"/>
        <w:rPr>
          <w:rFonts w:ascii="Arial" w:eastAsia="Times New Roman" w:hAnsi="Arial" w:cs="Arial"/>
          <w:color w:val="000000" w:themeColor="text1"/>
        </w:rPr>
      </w:pPr>
    </w:p>
    <w:p w14:paraId="24A062D1" w14:textId="77777777" w:rsidR="00A42817" w:rsidRPr="00A42817" w:rsidRDefault="00A42817" w:rsidP="00A42817">
      <w:pPr>
        <w:spacing w:after="0" w:line="240" w:lineRule="auto"/>
        <w:rPr>
          <w:rFonts w:ascii="Arial" w:eastAsia="Times New Roman" w:hAnsi="Arial" w:cs="Arial"/>
          <w:color w:val="000000" w:themeColor="text1"/>
        </w:rPr>
      </w:pPr>
      <w:r w:rsidRPr="00A42817">
        <w:rPr>
          <w:rFonts w:ascii="Arial" w:eastAsia="Times New Roman" w:hAnsi="Arial" w:cs="Arial"/>
          <w:color w:val="000000" w:themeColor="text1"/>
        </w:rPr>
        <w:t>This example highlights the importance that monitoring should not take place in a silo, but stakeholders who work to reduce falls and pressure injuries should be working together with those working to reduce injuries associated with patient handling.</w:t>
      </w:r>
    </w:p>
    <w:p w14:paraId="37FBBB47" w14:textId="77777777" w:rsidR="00A42817" w:rsidRPr="00A42817" w:rsidRDefault="00A42817" w:rsidP="00A42817">
      <w:pPr>
        <w:spacing w:after="0" w:line="240" w:lineRule="auto"/>
        <w:rPr>
          <w:rFonts w:ascii="Arial" w:eastAsia="Times New Roman" w:hAnsi="Arial" w:cs="Arial"/>
          <w:color w:val="000000" w:themeColor="text1"/>
        </w:rPr>
      </w:pPr>
    </w:p>
    <w:p w14:paraId="4F4C53FB" w14:textId="77777777" w:rsidR="00A42817" w:rsidRPr="00A42817" w:rsidRDefault="00A42817" w:rsidP="00A42817">
      <w:pPr>
        <w:spacing w:after="0" w:line="240" w:lineRule="auto"/>
        <w:rPr>
          <w:rFonts w:ascii="Arial" w:eastAsia="Times New Roman" w:hAnsi="Arial" w:cs="Arial"/>
          <w:b/>
          <w:color w:val="000000" w:themeColor="text1"/>
        </w:rPr>
      </w:pPr>
      <w:r w:rsidRPr="00A42817">
        <w:rPr>
          <w:rFonts w:ascii="Arial" w:eastAsia="Times New Roman" w:hAnsi="Arial" w:cs="Arial"/>
          <w:b/>
          <w:color w:val="000000" w:themeColor="text1"/>
        </w:rPr>
        <w:t>7.1.2 References</w:t>
      </w:r>
    </w:p>
    <w:p w14:paraId="3E3E9F12" w14:textId="77777777" w:rsidR="00A42817" w:rsidRPr="00A42817" w:rsidRDefault="00A42817" w:rsidP="001C70A6">
      <w:pPr>
        <w:numPr>
          <w:ilvl w:val="0"/>
          <w:numId w:val="217"/>
        </w:numPr>
        <w:shd w:val="clear" w:color="auto" w:fill="FFFFFF"/>
        <w:spacing w:after="0" w:line="240" w:lineRule="auto"/>
        <w:rPr>
          <w:rFonts w:ascii="Arial" w:hAnsi="Arial" w:cs="Arial"/>
          <w:b/>
        </w:rPr>
      </w:pPr>
      <w:r w:rsidRPr="00A42817">
        <w:rPr>
          <w:rFonts w:ascii="Arial" w:hAnsi="Arial" w:cs="Arial"/>
        </w:rPr>
        <w:t xml:space="preserve">Matz, Mary, and others. </w:t>
      </w:r>
      <w:r w:rsidRPr="00A42817">
        <w:rPr>
          <w:rFonts w:ascii="Arial" w:hAnsi="Arial" w:cs="Arial"/>
          <w:i/>
          <w:iCs/>
        </w:rPr>
        <w:t>Patient Handling and Mobility Assessments</w:t>
      </w:r>
      <w:r w:rsidRPr="00A42817">
        <w:rPr>
          <w:rFonts w:ascii="Arial" w:hAnsi="Arial" w:cs="Arial"/>
        </w:rPr>
        <w:t xml:space="preserve">, Facility Guidelines Institute, 2nd ed. 2019. </w:t>
      </w:r>
      <w:hyperlink r:id="rId89" w:history="1">
        <w:r w:rsidRPr="00A42817">
          <w:rPr>
            <w:rFonts w:ascii="Arial" w:hAnsi="Arial" w:cs="Arial"/>
            <w:color w:val="0563C1" w:themeColor="hyperlink"/>
            <w:u w:val="single"/>
          </w:rPr>
          <w:t>https://www.fgiguidelines.org/wp-content/uploads/2019/10/FGI-Patient-Handling-and-Mobility-Assessments_191008.pdf</w:t>
        </w:r>
      </w:hyperlink>
    </w:p>
    <w:p w14:paraId="03695C0C" w14:textId="77777777" w:rsidR="00A42817" w:rsidRPr="00A42817" w:rsidRDefault="00A42817" w:rsidP="001C70A6">
      <w:pPr>
        <w:numPr>
          <w:ilvl w:val="0"/>
          <w:numId w:val="217"/>
        </w:numPr>
        <w:shd w:val="clear" w:color="auto" w:fill="FFFFFF"/>
        <w:spacing w:after="0" w:line="240" w:lineRule="auto"/>
        <w:rPr>
          <w:rFonts w:ascii="Arial" w:hAnsi="Arial" w:cs="Arial"/>
          <w:b/>
        </w:rPr>
      </w:pPr>
      <w:r w:rsidRPr="00A42817">
        <w:rPr>
          <w:rFonts w:ascii="Arial" w:eastAsia="Times New Roman" w:hAnsi="Arial" w:cs="Arial"/>
        </w:rPr>
        <w:t xml:space="preserve">United States Department of Labor, </w:t>
      </w:r>
      <w:r w:rsidRPr="00A42817">
        <w:rPr>
          <w:rFonts w:ascii="Arial" w:eastAsia="Times New Roman" w:hAnsi="Arial" w:cs="Arial"/>
          <w:i/>
          <w:iCs/>
        </w:rPr>
        <w:t xml:space="preserve">OSHA Injury and Illness Recordkeeping and Reporting Requirements | Injury &amp; Illness Recordkeeping Forms, </w:t>
      </w:r>
      <w:r w:rsidRPr="00A42817">
        <w:rPr>
          <w:rFonts w:ascii="Arial" w:eastAsia="Times New Roman" w:hAnsi="Arial" w:cs="Arial"/>
        </w:rPr>
        <w:t xml:space="preserve">Occupational Safety and Health Administration. Retrieved October 30, 2020, from </w:t>
      </w:r>
      <w:hyperlink r:id="rId90" w:history="1">
        <w:r w:rsidRPr="00A42817">
          <w:rPr>
            <w:rFonts w:ascii="Arial" w:eastAsia="Times New Roman" w:hAnsi="Arial" w:cs="Arial"/>
            <w:color w:val="0563C1" w:themeColor="hyperlink"/>
            <w:u w:val="single"/>
          </w:rPr>
          <w:t>https://www.osha.gov/recordkeeping/RKforms.html</w:t>
        </w:r>
      </w:hyperlink>
    </w:p>
    <w:p w14:paraId="7BFCD80D" w14:textId="77777777" w:rsidR="00A42817" w:rsidRPr="00A42817" w:rsidRDefault="00A42817" w:rsidP="00A42817">
      <w:pPr>
        <w:spacing w:after="0" w:line="240" w:lineRule="auto"/>
        <w:rPr>
          <w:rFonts w:ascii="Arial" w:eastAsia="Times New Roman" w:hAnsi="Arial" w:cs="Arial"/>
          <w:color w:val="000000" w:themeColor="text1"/>
        </w:rPr>
      </w:pPr>
    </w:p>
    <w:p w14:paraId="2DF9648F" w14:textId="77777777" w:rsidR="00A42817" w:rsidRPr="00A42817" w:rsidRDefault="00A42817" w:rsidP="00A42817">
      <w:pPr>
        <w:spacing w:after="0" w:line="240" w:lineRule="auto"/>
        <w:ind w:left="90"/>
        <w:contextualSpacing/>
        <w:rPr>
          <w:rFonts w:ascii="Arial" w:eastAsia="Times New Roman" w:hAnsi="Arial" w:cs="Arial"/>
          <w:color w:val="000000" w:themeColor="text1"/>
        </w:rPr>
      </w:pPr>
    </w:p>
    <w:p w14:paraId="539382E9" w14:textId="77777777" w:rsidR="00A42817" w:rsidRPr="00A42817" w:rsidRDefault="00A42817" w:rsidP="00A42817">
      <w:pPr>
        <w:spacing w:after="0" w:line="240" w:lineRule="auto"/>
        <w:ind w:left="90"/>
        <w:contextualSpacing/>
        <w:rPr>
          <w:rFonts w:ascii="Arial" w:eastAsia="Times New Roman" w:hAnsi="Arial" w:cs="Arial"/>
          <w:i/>
          <w:color w:val="000000" w:themeColor="text1"/>
        </w:rPr>
      </w:pPr>
    </w:p>
    <w:p w14:paraId="5D1210FD" w14:textId="77777777" w:rsidR="00A42817" w:rsidRPr="00A42817" w:rsidRDefault="00A42817" w:rsidP="00A42817">
      <w:pPr>
        <w:shd w:val="clear" w:color="auto" w:fill="FFFFFF"/>
        <w:spacing w:after="0" w:line="240" w:lineRule="auto"/>
        <w:rPr>
          <w:rFonts w:ascii="Arial" w:eastAsia="Times New Roman" w:hAnsi="Arial" w:cs="Arial"/>
          <w:i/>
          <w:color w:val="222222"/>
        </w:rPr>
      </w:pPr>
      <w:r w:rsidRPr="00A42817">
        <w:rPr>
          <w:rFonts w:ascii="Arial" w:eastAsia="Times New Roman" w:hAnsi="Arial" w:cs="Arial"/>
          <w:b/>
          <w:bCs/>
          <w:i/>
          <w:color w:val="222222"/>
        </w:rPr>
        <w:lastRenderedPageBreak/>
        <w:t xml:space="preserve">Standard Number 7.1.3 </w:t>
      </w:r>
      <w:r w:rsidRPr="00A42817">
        <w:rPr>
          <w:rFonts w:ascii="Arial" w:eastAsia="Times New Roman" w:hAnsi="Arial" w:cs="Arial"/>
          <w:b/>
          <w:i/>
          <w:color w:val="222222"/>
        </w:rPr>
        <w:t>Facilitate early return to work following injury.</w:t>
      </w:r>
      <w:r w:rsidRPr="00A42817">
        <w:rPr>
          <w:rFonts w:ascii="Arial" w:eastAsia="Times New Roman" w:hAnsi="Arial" w:cs="Arial"/>
          <w:i/>
          <w:color w:val="222222"/>
        </w:rPr>
        <w:t xml:space="preserve"> The employer will establish, implement, and sustain a process to help injured healthcare workers return to work as quickly as possible to jobs that are medically suited to their needs. The process will be managed to ensure that restrictions are honored, preventing harm, and expediting recovery during the restricted work activity period.</w:t>
      </w:r>
    </w:p>
    <w:p w14:paraId="1922ACC7" w14:textId="77777777" w:rsidR="00A42817" w:rsidRPr="00A42817" w:rsidRDefault="00A42817" w:rsidP="00A42817">
      <w:pPr>
        <w:shd w:val="clear" w:color="auto" w:fill="FFFFFF"/>
        <w:spacing w:after="0" w:line="240" w:lineRule="auto"/>
        <w:rPr>
          <w:rFonts w:ascii="Arial" w:eastAsia="Times New Roman" w:hAnsi="Arial" w:cs="Arial"/>
          <w:color w:val="222222"/>
        </w:rPr>
      </w:pPr>
    </w:p>
    <w:p w14:paraId="624B133A" w14:textId="77777777" w:rsidR="00A42817" w:rsidRPr="00A42817" w:rsidRDefault="00A42817" w:rsidP="00A42817">
      <w:pPr>
        <w:shd w:val="clear" w:color="auto" w:fill="FFFFFF"/>
        <w:spacing w:after="0" w:line="240" w:lineRule="auto"/>
        <w:contextualSpacing/>
        <w:rPr>
          <w:rFonts w:ascii="Arial" w:eastAsia="Times New Roman" w:hAnsi="Arial" w:cs="Arial"/>
        </w:rPr>
      </w:pPr>
      <w:r w:rsidRPr="00A42817">
        <w:rPr>
          <w:rFonts w:ascii="Arial" w:eastAsia="Times New Roman" w:hAnsi="Arial" w:cs="Arial"/>
          <w:b/>
          <w:bCs/>
        </w:rPr>
        <w:t>Introduction</w:t>
      </w:r>
      <w:r w:rsidRPr="00A42817">
        <w:rPr>
          <w:rFonts w:ascii="Arial" w:eastAsia="Times New Roman" w:hAnsi="Arial" w:cs="Arial"/>
        </w:rPr>
        <w:t xml:space="preserve">: If a facility does not have a transitional return to work (RTW) process, it leads to a delay in return to work following an injury. This is a result of a lack of effective communication strategies between employee health, human resources, employee-manager/s, and the safe patient handling program manager/members. As part of the transitional RTW process, educational information and job retraining must be based on findings from the post-injury investigation report. This report should be used for injury prevention as well as progressive recovery from the injury. </w:t>
      </w:r>
    </w:p>
    <w:p w14:paraId="752D761A" w14:textId="77777777" w:rsidR="00A42817" w:rsidRPr="00A42817" w:rsidRDefault="00A42817" w:rsidP="00A42817">
      <w:pPr>
        <w:shd w:val="clear" w:color="auto" w:fill="FFFFFF"/>
        <w:spacing w:after="0"/>
        <w:rPr>
          <w:rFonts w:ascii="Arial" w:eastAsia="Times New Roman" w:hAnsi="Arial" w:cs="Arial"/>
          <w:b/>
          <w:bCs/>
          <w:color w:val="000000"/>
        </w:rPr>
      </w:pPr>
    </w:p>
    <w:p w14:paraId="6C18C212" w14:textId="77777777" w:rsidR="00A42817" w:rsidRPr="00A42817" w:rsidRDefault="00A42817" w:rsidP="00A42817">
      <w:pPr>
        <w:shd w:val="clear" w:color="auto" w:fill="FFFFFF"/>
        <w:spacing w:after="0"/>
        <w:rPr>
          <w:rFonts w:ascii="Arial" w:eastAsia="Times New Roman" w:hAnsi="Arial" w:cs="Arial"/>
          <w:b/>
          <w:bCs/>
        </w:rPr>
      </w:pPr>
      <w:r w:rsidRPr="00A42817">
        <w:rPr>
          <w:rFonts w:ascii="Arial" w:eastAsia="Times New Roman" w:hAnsi="Arial" w:cs="Arial"/>
          <w:b/>
          <w:bCs/>
          <w:color w:val="000000"/>
        </w:rPr>
        <w:t>Upon completion of the review/implementation of this standard, you/your healthcare organization should understand and/or demonstrate the following:</w:t>
      </w:r>
    </w:p>
    <w:p w14:paraId="0CDA2BD8" w14:textId="77777777" w:rsidR="00A42817" w:rsidRPr="00A42817" w:rsidRDefault="00A42817" w:rsidP="001C70A6">
      <w:pPr>
        <w:numPr>
          <w:ilvl w:val="0"/>
          <w:numId w:val="115"/>
        </w:numPr>
        <w:shd w:val="clear" w:color="auto" w:fill="FFFFFF"/>
        <w:spacing w:after="0" w:line="240" w:lineRule="auto"/>
        <w:ind w:left="720"/>
        <w:contextualSpacing/>
        <w:rPr>
          <w:rFonts w:ascii="Arial" w:eastAsia="Times New Roman" w:hAnsi="Arial" w:cs="Arial"/>
          <w:color w:val="000000" w:themeColor="text1"/>
        </w:rPr>
      </w:pPr>
      <w:r w:rsidRPr="00A42817">
        <w:rPr>
          <w:rFonts w:ascii="Arial" w:eastAsia="Times New Roman" w:hAnsi="Arial" w:cs="Arial"/>
          <w:color w:val="000000" w:themeColor="text1"/>
        </w:rPr>
        <w:t>Utilization of a consistent transitional return to work process involving essential stakeholders that facilitates the return to work as quickly as possible to jobs that accommodate the individual limitations of injured healthcare staff.</w:t>
      </w:r>
    </w:p>
    <w:p w14:paraId="28D0C853" w14:textId="77777777" w:rsidR="00A42817" w:rsidRPr="00A42817" w:rsidRDefault="00A42817" w:rsidP="001C70A6">
      <w:pPr>
        <w:numPr>
          <w:ilvl w:val="0"/>
          <w:numId w:val="115"/>
        </w:numPr>
        <w:shd w:val="clear" w:color="auto" w:fill="FFFFFF"/>
        <w:spacing w:after="0" w:line="240" w:lineRule="auto"/>
        <w:ind w:left="720"/>
        <w:contextualSpacing/>
        <w:rPr>
          <w:rFonts w:ascii="Arial" w:eastAsia="Times New Roman" w:hAnsi="Arial" w:cs="Arial"/>
          <w:color w:val="000000" w:themeColor="text1"/>
        </w:rPr>
      </w:pPr>
      <w:r w:rsidRPr="00A42817">
        <w:rPr>
          <w:rFonts w:ascii="Arial" w:eastAsia="Times New Roman" w:hAnsi="Arial" w:cs="Arial"/>
          <w:color w:val="000000" w:themeColor="text1"/>
        </w:rPr>
        <w:t>Management of the return to work process so that physical limitations are integral to a return to work plan that facilitates recovery and prevents additional harm.</w:t>
      </w:r>
    </w:p>
    <w:p w14:paraId="6CA1DD3C" w14:textId="77777777" w:rsidR="00A42817" w:rsidRPr="00A42817" w:rsidRDefault="00A42817" w:rsidP="00A42817">
      <w:pPr>
        <w:shd w:val="clear" w:color="auto" w:fill="FFFFFF"/>
        <w:spacing w:after="0" w:line="240" w:lineRule="auto"/>
        <w:ind w:left="720"/>
        <w:contextualSpacing/>
        <w:rPr>
          <w:rFonts w:ascii="Arial" w:eastAsia="Times New Roman" w:hAnsi="Arial" w:cs="Arial"/>
          <w:color w:val="FF0000"/>
        </w:rPr>
      </w:pPr>
    </w:p>
    <w:p w14:paraId="18B132C5" w14:textId="77777777" w:rsidR="00A42817" w:rsidRPr="00A42817" w:rsidRDefault="00A42817" w:rsidP="00A42817">
      <w:pPr>
        <w:shd w:val="clear" w:color="auto" w:fill="FFFFFF"/>
        <w:spacing w:after="0" w:line="240" w:lineRule="auto"/>
        <w:contextualSpacing/>
        <w:rPr>
          <w:rFonts w:ascii="Arial" w:eastAsia="Times New Roman" w:hAnsi="Arial" w:cs="Arial"/>
          <w:b/>
          <w:bCs/>
          <w:color w:val="000000" w:themeColor="text1"/>
        </w:rPr>
      </w:pPr>
      <w:r w:rsidRPr="00A42817">
        <w:rPr>
          <w:rFonts w:ascii="Arial" w:eastAsia="Times New Roman" w:hAnsi="Arial" w:cs="Arial"/>
          <w:b/>
          <w:bCs/>
          <w:color w:val="000000" w:themeColor="text1"/>
        </w:rPr>
        <w:t>Implementing Standard 7.1.3</w:t>
      </w:r>
    </w:p>
    <w:p w14:paraId="60F57FAA" w14:textId="77777777" w:rsidR="00A42817" w:rsidRPr="00A42817" w:rsidRDefault="00A42817" w:rsidP="001C70A6">
      <w:pPr>
        <w:numPr>
          <w:ilvl w:val="0"/>
          <w:numId w:val="116"/>
        </w:numPr>
        <w:shd w:val="clear" w:color="auto" w:fill="FFFFFF"/>
        <w:spacing w:after="0" w:line="240" w:lineRule="auto"/>
        <w:ind w:left="360"/>
        <w:contextualSpacing/>
        <w:rPr>
          <w:rFonts w:ascii="Arial" w:eastAsia="Times New Roman" w:hAnsi="Arial" w:cs="Arial"/>
          <w:color w:val="000000" w:themeColor="text1"/>
        </w:rPr>
      </w:pPr>
      <w:r w:rsidRPr="00A42817">
        <w:rPr>
          <w:rFonts w:ascii="Arial" w:eastAsia="Times New Roman" w:hAnsi="Arial" w:cs="Arial"/>
          <w:color w:val="000000" w:themeColor="text1"/>
        </w:rPr>
        <w:t>Involve human resources, employee health, occupational medicine, patient care, and other integral services in safe and early return to work strategies.</w:t>
      </w:r>
    </w:p>
    <w:p w14:paraId="452F7D44" w14:textId="77777777" w:rsidR="00A42817" w:rsidRPr="00A42817" w:rsidRDefault="00A42817" w:rsidP="001C70A6">
      <w:pPr>
        <w:numPr>
          <w:ilvl w:val="0"/>
          <w:numId w:val="116"/>
        </w:numPr>
        <w:shd w:val="clear" w:color="auto" w:fill="FFFFFF"/>
        <w:spacing w:after="0" w:line="240" w:lineRule="auto"/>
        <w:ind w:left="360"/>
        <w:contextualSpacing/>
        <w:rPr>
          <w:rFonts w:ascii="Arial" w:eastAsia="Times New Roman" w:hAnsi="Arial" w:cs="Arial"/>
          <w:color w:val="000000" w:themeColor="text1"/>
        </w:rPr>
      </w:pPr>
      <w:r w:rsidRPr="00A42817">
        <w:rPr>
          <w:rFonts w:ascii="Arial" w:eastAsia="Times New Roman" w:hAnsi="Arial" w:cs="Arial"/>
          <w:color w:val="000000" w:themeColor="text1"/>
        </w:rPr>
        <w:t xml:space="preserve">Establish, implement, and sustain a process to help injured healthcare workers to return to work as quickly as possible to jobs and activities that are medically suited for their needs. </w:t>
      </w:r>
    </w:p>
    <w:p w14:paraId="49E571BE" w14:textId="77777777" w:rsidR="00A42817" w:rsidRPr="00A42817" w:rsidRDefault="00A42817" w:rsidP="001C70A6">
      <w:pPr>
        <w:numPr>
          <w:ilvl w:val="0"/>
          <w:numId w:val="245"/>
        </w:numPr>
        <w:shd w:val="clear" w:color="auto" w:fill="FFFFFF"/>
        <w:spacing w:after="0" w:line="240" w:lineRule="auto"/>
        <w:contextualSpacing/>
        <w:rPr>
          <w:rFonts w:ascii="Arial" w:eastAsia="Times New Roman" w:hAnsi="Arial" w:cs="Arial"/>
          <w:color w:val="000000" w:themeColor="text1"/>
        </w:rPr>
      </w:pPr>
      <w:r w:rsidRPr="00A42817">
        <w:rPr>
          <w:rFonts w:ascii="Arial" w:eastAsia="Times New Roman" w:hAnsi="Arial" w:cs="Arial"/>
          <w:color w:val="000000" w:themeColor="text1"/>
        </w:rPr>
        <w:t xml:space="preserve">Identify ergonomic opportunities (see Standard 7.1.1). </w:t>
      </w:r>
    </w:p>
    <w:p w14:paraId="02497047" w14:textId="77777777" w:rsidR="00A42817" w:rsidRPr="00A42817" w:rsidRDefault="00A42817" w:rsidP="001C70A6">
      <w:pPr>
        <w:numPr>
          <w:ilvl w:val="0"/>
          <w:numId w:val="245"/>
        </w:numPr>
        <w:shd w:val="clear" w:color="auto" w:fill="FFFFFF"/>
        <w:spacing w:after="0" w:line="240" w:lineRule="auto"/>
        <w:contextualSpacing/>
        <w:rPr>
          <w:rFonts w:ascii="Arial" w:eastAsia="Times New Roman" w:hAnsi="Arial" w:cs="Arial"/>
          <w:color w:val="000000" w:themeColor="text1"/>
        </w:rPr>
      </w:pPr>
      <w:r w:rsidRPr="00A42817">
        <w:rPr>
          <w:rFonts w:ascii="Arial" w:eastAsia="Times New Roman" w:hAnsi="Arial" w:cs="Arial"/>
          <w:color w:val="000000" w:themeColor="text1"/>
        </w:rPr>
        <w:t>Recognize medical restrictions.</w:t>
      </w:r>
    </w:p>
    <w:p w14:paraId="5664F6A2" w14:textId="77777777" w:rsidR="00A42817" w:rsidRPr="00A42817" w:rsidRDefault="00A42817" w:rsidP="001C70A6">
      <w:pPr>
        <w:numPr>
          <w:ilvl w:val="0"/>
          <w:numId w:val="116"/>
        </w:numPr>
        <w:shd w:val="clear" w:color="auto" w:fill="FFFFFF"/>
        <w:spacing w:after="0" w:line="240" w:lineRule="auto"/>
        <w:ind w:left="360"/>
        <w:contextualSpacing/>
        <w:rPr>
          <w:rFonts w:ascii="Arial" w:eastAsia="Times New Roman" w:hAnsi="Arial" w:cs="Arial"/>
          <w:color w:val="000000" w:themeColor="text1"/>
        </w:rPr>
      </w:pPr>
      <w:r w:rsidRPr="00A42817">
        <w:rPr>
          <w:rFonts w:ascii="Arial" w:eastAsia="Times New Roman" w:hAnsi="Arial" w:cs="Arial"/>
          <w:color w:val="000000" w:themeColor="text1"/>
        </w:rPr>
        <w:t xml:space="preserve">If available and feasible, utilize a standardized functional capacity screening process to determine the highest level of functional job description the employee can return to safely. </w:t>
      </w:r>
      <w:bookmarkStart w:id="34" w:name="_Hlk53610149"/>
      <w:r w:rsidRPr="00A42817">
        <w:rPr>
          <w:rFonts w:ascii="Arial" w:eastAsia="Times New Roman" w:hAnsi="Arial" w:cs="Arial"/>
          <w:color w:val="000000" w:themeColor="text1"/>
        </w:rPr>
        <w:t xml:space="preserve">For an example of a Functional Capacity Evaluation (FCE), please see the </w:t>
      </w:r>
      <w:proofErr w:type="spellStart"/>
      <w:r w:rsidRPr="00A42817">
        <w:rPr>
          <w:rFonts w:ascii="Arial" w:eastAsia="Times New Roman" w:hAnsi="Arial" w:cs="Arial"/>
          <w:color w:val="000000" w:themeColor="text1"/>
        </w:rPr>
        <w:t>WorkWell</w:t>
      </w:r>
      <w:proofErr w:type="spellEnd"/>
      <w:r w:rsidRPr="00A42817">
        <w:rPr>
          <w:rFonts w:ascii="Arial" w:eastAsia="Times New Roman" w:hAnsi="Arial" w:cs="Arial"/>
          <w:color w:val="000000" w:themeColor="text1"/>
        </w:rPr>
        <w:t xml:space="preserve"> sample (</w:t>
      </w:r>
      <w:proofErr w:type="spellStart"/>
      <w:r w:rsidRPr="00A42817">
        <w:rPr>
          <w:rFonts w:ascii="Arial" w:eastAsia="Times New Roman" w:hAnsi="Arial" w:cs="Arial"/>
          <w:color w:val="000000" w:themeColor="text1"/>
        </w:rPr>
        <w:t>WorkWell</w:t>
      </w:r>
      <w:proofErr w:type="spellEnd"/>
      <w:r w:rsidRPr="00A42817">
        <w:rPr>
          <w:rFonts w:ascii="Arial" w:eastAsia="Times New Roman" w:hAnsi="Arial" w:cs="Arial"/>
          <w:color w:val="000000" w:themeColor="text1"/>
        </w:rPr>
        <w:t xml:space="preserve">, 2011).  </w:t>
      </w:r>
      <w:bookmarkEnd w:id="34"/>
    </w:p>
    <w:p w14:paraId="7A569073" w14:textId="77777777" w:rsidR="00A42817" w:rsidRPr="00A42817" w:rsidRDefault="00A42817" w:rsidP="00A42817">
      <w:pPr>
        <w:shd w:val="clear" w:color="auto" w:fill="FFFFFF"/>
        <w:spacing w:after="0" w:line="240" w:lineRule="auto"/>
        <w:contextualSpacing/>
        <w:rPr>
          <w:rFonts w:ascii="Arial" w:eastAsia="Times New Roman" w:hAnsi="Arial" w:cs="Arial"/>
          <w:color w:val="FF0000"/>
        </w:rPr>
      </w:pPr>
    </w:p>
    <w:p w14:paraId="65F07653" w14:textId="77777777" w:rsidR="00A42817" w:rsidRPr="00A42817" w:rsidRDefault="00A42817" w:rsidP="00A42817">
      <w:pPr>
        <w:shd w:val="clear" w:color="auto" w:fill="FFFFFF"/>
        <w:spacing w:after="0" w:line="240" w:lineRule="auto"/>
        <w:contextualSpacing/>
        <w:rPr>
          <w:rFonts w:ascii="Arial" w:eastAsia="Times New Roman" w:hAnsi="Arial" w:cs="Arial"/>
          <w:b/>
        </w:rPr>
      </w:pPr>
      <w:r w:rsidRPr="00A42817">
        <w:rPr>
          <w:rFonts w:ascii="Arial" w:eastAsia="Times New Roman" w:hAnsi="Arial" w:cs="Arial"/>
          <w:b/>
        </w:rPr>
        <w:t>7.1.3 TIPS</w:t>
      </w:r>
    </w:p>
    <w:p w14:paraId="54F83361" w14:textId="77777777" w:rsidR="00A42817" w:rsidRPr="00A42817" w:rsidRDefault="00A42817" w:rsidP="00A42817">
      <w:pPr>
        <w:shd w:val="clear" w:color="auto" w:fill="FFFFFF"/>
        <w:spacing w:after="0" w:line="240" w:lineRule="auto"/>
        <w:contextualSpacing/>
        <w:rPr>
          <w:rFonts w:ascii="Arial" w:eastAsia="Times New Roman" w:hAnsi="Arial" w:cs="Arial"/>
        </w:rPr>
      </w:pPr>
      <w:r w:rsidRPr="00A42817">
        <w:rPr>
          <w:rFonts w:ascii="Arial" w:eastAsia="Times New Roman" w:hAnsi="Arial" w:cs="Arial"/>
        </w:rPr>
        <w:t xml:space="preserve">Return to work processes includes practices that are necessary to help determine the highest level of functional tasks the employee can perform. These should not only evaluate the ability of the employee to perform the task(s) but should also test the ability of the employee to perform the task in a relatable number of repetitions and over the length of time of the work shift.   </w:t>
      </w:r>
    </w:p>
    <w:p w14:paraId="50D7F949" w14:textId="77777777" w:rsidR="00A42817" w:rsidRPr="00A42817" w:rsidRDefault="00A42817" w:rsidP="00A42817">
      <w:pPr>
        <w:shd w:val="clear" w:color="auto" w:fill="FFFFFF"/>
        <w:spacing w:after="0" w:line="240" w:lineRule="auto"/>
        <w:contextualSpacing/>
        <w:rPr>
          <w:rFonts w:ascii="Arial" w:eastAsia="Times New Roman" w:hAnsi="Arial" w:cs="Arial"/>
          <w:color w:val="FF0000"/>
        </w:rPr>
      </w:pPr>
    </w:p>
    <w:p w14:paraId="088358B0" w14:textId="77777777" w:rsidR="00A42817" w:rsidRPr="00A42817" w:rsidRDefault="00A42817" w:rsidP="00A42817">
      <w:pPr>
        <w:shd w:val="clear" w:color="auto" w:fill="FFFFFF"/>
        <w:spacing w:after="0" w:line="240" w:lineRule="auto"/>
        <w:contextualSpacing/>
        <w:rPr>
          <w:rFonts w:ascii="Arial" w:eastAsia="Times New Roman" w:hAnsi="Arial" w:cs="Arial"/>
          <w:color w:val="000000" w:themeColor="text1"/>
        </w:rPr>
      </w:pPr>
      <w:r w:rsidRPr="00A42817">
        <w:rPr>
          <w:rFonts w:ascii="Arial" w:eastAsia="Times New Roman" w:hAnsi="Arial" w:cs="Arial"/>
          <w:color w:val="000000" w:themeColor="text1"/>
        </w:rPr>
        <w:t>The organization may ﬁnd consultation with a subject-matter expert helpful. Insurance brokers and companies that provide worker’s compensation and/or disability insurance may be helpful as they employ staff with expertise in return to work programs.</w:t>
      </w:r>
    </w:p>
    <w:p w14:paraId="31EE1262" w14:textId="77777777" w:rsidR="00A42817" w:rsidRPr="00A42817" w:rsidRDefault="00A42817" w:rsidP="00A42817">
      <w:pPr>
        <w:shd w:val="clear" w:color="auto" w:fill="FFFFFF"/>
        <w:spacing w:after="0" w:line="240" w:lineRule="auto"/>
        <w:ind w:left="720"/>
        <w:contextualSpacing/>
        <w:rPr>
          <w:rFonts w:ascii="Arial" w:eastAsia="Times New Roman" w:hAnsi="Arial" w:cs="Arial"/>
          <w:b/>
          <w:color w:val="FF0000"/>
        </w:rPr>
      </w:pPr>
    </w:p>
    <w:p w14:paraId="15440728" w14:textId="77777777" w:rsidR="00A42817" w:rsidRPr="00A42817" w:rsidRDefault="00A42817" w:rsidP="00A42817">
      <w:pPr>
        <w:spacing w:after="0" w:line="240" w:lineRule="auto"/>
        <w:rPr>
          <w:rFonts w:ascii="Arial" w:hAnsi="Arial" w:cs="Arial"/>
          <w:b/>
        </w:rPr>
      </w:pPr>
      <w:r w:rsidRPr="00A42817">
        <w:rPr>
          <w:rFonts w:ascii="Arial" w:hAnsi="Arial" w:cs="Arial"/>
          <w:b/>
        </w:rPr>
        <w:t>7.1.3 References</w:t>
      </w:r>
    </w:p>
    <w:p w14:paraId="6DD33CEE" w14:textId="77777777" w:rsidR="00A42817" w:rsidRPr="00A42817" w:rsidRDefault="00A42817" w:rsidP="001C70A6">
      <w:pPr>
        <w:numPr>
          <w:ilvl w:val="0"/>
          <w:numId w:val="242"/>
        </w:numPr>
        <w:spacing w:after="0" w:line="240" w:lineRule="auto"/>
        <w:rPr>
          <w:rFonts w:ascii="Arial" w:hAnsi="Arial" w:cs="Arial"/>
        </w:rPr>
      </w:pPr>
      <w:proofErr w:type="spellStart"/>
      <w:r w:rsidRPr="00A42817">
        <w:rPr>
          <w:rFonts w:ascii="Arial" w:hAnsi="Arial" w:cs="Arial"/>
        </w:rPr>
        <w:t>WorkWell</w:t>
      </w:r>
      <w:proofErr w:type="spellEnd"/>
      <w:r w:rsidRPr="00A42817">
        <w:rPr>
          <w:rFonts w:ascii="Arial" w:hAnsi="Arial" w:cs="Arial"/>
        </w:rPr>
        <w:t xml:space="preserve">, </w:t>
      </w:r>
      <w:r w:rsidRPr="00A42817">
        <w:rPr>
          <w:rFonts w:ascii="Arial" w:hAnsi="Arial" w:cs="Arial"/>
          <w:i/>
          <w:iCs/>
        </w:rPr>
        <w:t>Functional Capacity Evaluation</w:t>
      </w:r>
      <w:r w:rsidRPr="00A42817">
        <w:rPr>
          <w:rFonts w:ascii="Arial" w:hAnsi="Arial" w:cs="Arial"/>
        </w:rPr>
        <w:t xml:space="preserve">, 2011, </w:t>
      </w:r>
      <w:proofErr w:type="spellStart"/>
      <w:r w:rsidRPr="00A42817">
        <w:rPr>
          <w:rFonts w:ascii="Arial" w:hAnsi="Arial" w:cs="Arial"/>
        </w:rPr>
        <w:t>WorkWell</w:t>
      </w:r>
      <w:proofErr w:type="spellEnd"/>
      <w:r w:rsidRPr="00A42817">
        <w:rPr>
          <w:rFonts w:ascii="Arial" w:hAnsi="Arial" w:cs="Arial"/>
        </w:rPr>
        <w:t>. Retrieved from </w:t>
      </w:r>
      <w:hyperlink r:id="rId91" w:tgtFrame="_blank" w:history="1">
        <w:r w:rsidRPr="00A42817">
          <w:rPr>
            <w:rFonts w:ascii="Arial" w:hAnsi="Arial" w:cs="Arial"/>
            <w:color w:val="0563C1" w:themeColor="hyperlink"/>
            <w:u w:val="single"/>
          </w:rPr>
          <w:t>https://www.workwell.com/wp-content/uploads/provider_download/PRC-Materials/RTW-Core-FCE-Sample.pdf</w:t>
        </w:r>
      </w:hyperlink>
    </w:p>
    <w:p w14:paraId="5BD56787" w14:textId="77777777" w:rsidR="00A42817" w:rsidRPr="00A42817" w:rsidRDefault="00A42817" w:rsidP="00A42817">
      <w:pPr>
        <w:spacing w:after="0" w:line="240" w:lineRule="auto"/>
        <w:rPr>
          <w:rFonts w:ascii="Arial" w:hAnsi="Arial" w:cs="Arial"/>
        </w:rPr>
      </w:pPr>
    </w:p>
    <w:p w14:paraId="24F183A1" w14:textId="77777777" w:rsidR="00A42817" w:rsidRPr="00A42817" w:rsidRDefault="00A42817" w:rsidP="00A42817">
      <w:pPr>
        <w:spacing w:after="0" w:line="240" w:lineRule="auto"/>
        <w:rPr>
          <w:rFonts w:ascii="Arial" w:hAnsi="Arial" w:cs="Arial"/>
        </w:rPr>
      </w:pPr>
    </w:p>
    <w:p w14:paraId="60538C4E" w14:textId="77777777" w:rsidR="00A42817" w:rsidRPr="00A42817" w:rsidRDefault="00A42817" w:rsidP="00A42817">
      <w:pPr>
        <w:spacing w:after="0" w:line="240" w:lineRule="auto"/>
        <w:rPr>
          <w:rFonts w:ascii="Arial" w:hAnsi="Arial" w:cs="Arial"/>
        </w:rPr>
      </w:pPr>
    </w:p>
    <w:p w14:paraId="003A7DDB" w14:textId="77777777" w:rsidR="00A42817" w:rsidRPr="00A42817" w:rsidRDefault="00A42817" w:rsidP="00A42817">
      <w:pPr>
        <w:shd w:val="clear" w:color="auto" w:fill="FFFFFF"/>
        <w:spacing w:after="0" w:line="240" w:lineRule="auto"/>
        <w:rPr>
          <w:rFonts w:ascii="Arial" w:eastAsia="Times New Roman" w:hAnsi="Arial" w:cs="Arial"/>
          <w:b/>
          <w:bCs/>
          <w:color w:val="222222"/>
          <w:sz w:val="24"/>
        </w:rPr>
      </w:pPr>
      <w:r w:rsidRPr="00A42817">
        <w:rPr>
          <w:rFonts w:ascii="Arial" w:hAnsi="Arial" w:cs="Arial"/>
          <w:b/>
          <w:bCs/>
          <w:sz w:val="24"/>
        </w:rPr>
        <w:t>HEALTHCARE WORKER STANDARDS</w:t>
      </w:r>
    </w:p>
    <w:p w14:paraId="5EFAF527" w14:textId="77777777" w:rsidR="00A42817" w:rsidRPr="00A42817" w:rsidRDefault="00A42817" w:rsidP="00A42817">
      <w:pPr>
        <w:shd w:val="clear" w:color="auto" w:fill="FFFFFF"/>
        <w:spacing w:after="0" w:line="240" w:lineRule="auto"/>
        <w:rPr>
          <w:rFonts w:ascii="Arial" w:eastAsia="Times New Roman" w:hAnsi="Arial" w:cs="Arial"/>
          <w:b/>
          <w:bCs/>
          <w:color w:val="222222"/>
        </w:rPr>
      </w:pPr>
    </w:p>
    <w:p w14:paraId="5C9BB4A8" w14:textId="77777777" w:rsidR="00A42817" w:rsidRPr="00A42817" w:rsidRDefault="00A42817" w:rsidP="00A42817">
      <w:pPr>
        <w:shd w:val="clear" w:color="auto" w:fill="FFFFFF"/>
        <w:spacing w:after="0" w:line="240" w:lineRule="auto"/>
        <w:rPr>
          <w:rFonts w:ascii="Arial" w:eastAsia="Times New Roman" w:hAnsi="Arial" w:cs="Arial"/>
          <w:i/>
          <w:color w:val="222222"/>
        </w:rPr>
      </w:pPr>
      <w:r w:rsidRPr="00A42817">
        <w:rPr>
          <w:rFonts w:ascii="Arial" w:eastAsia="Times New Roman" w:hAnsi="Arial" w:cs="Arial"/>
          <w:b/>
          <w:bCs/>
          <w:i/>
          <w:color w:val="222222"/>
        </w:rPr>
        <w:t xml:space="preserve">Standard Number 7.2.1 </w:t>
      </w:r>
      <w:r w:rsidRPr="00A42817">
        <w:rPr>
          <w:rFonts w:ascii="Arial" w:eastAsia="Times New Roman" w:hAnsi="Arial" w:cs="Arial"/>
          <w:b/>
          <w:i/>
          <w:color w:val="222222"/>
        </w:rPr>
        <w:t>Notify the employer of physical limitations or restrictions.</w:t>
      </w:r>
      <w:r w:rsidRPr="00A42817">
        <w:rPr>
          <w:rFonts w:ascii="Arial" w:eastAsia="Times New Roman" w:hAnsi="Arial" w:cs="Arial"/>
          <w:i/>
          <w:color w:val="222222"/>
        </w:rPr>
        <w:t xml:space="preserve"> The healthcare worker will notify the employer of any physical limitations and provide up-to-date medical documentation of physical limitations or restrictions.</w:t>
      </w:r>
    </w:p>
    <w:p w14:paraId="5C6E70F0" w14:textId="77777777" w:rsidR="00A42817" w:rsidRPr="00A42817" w:rsidRDefault="00A42817" w:rsidP="00A42817">
      <w:pPr>
        <w:shd w:val="clear" w:color="auto" w:fill="FFFFFF"/>
        <w:spacing w:after="0" w:line="240" w:lineRule="auto"/>
        <w:rPr>
          <w:rFonts w:ascii="Arial" w:eastAsia="Times New Roman" w:hAnsi="Arial" w:cs="Arial"/>
          <w:color w:val="222222"/>
        </w:rPr>
      </w:pPr>
    </w:p>
    <w:p w14:paraId="13EF9436" w14:textId="77777777" w:rsidR="00A42817" w:rsidRPr="00A42817" w:rsidRDefault="00A42817" w:rsidP="00A42817">
      <w:pPr>
        <w:shd w:val="clear" w:color="auto" w:fill="FFFFFF"/>
        <w:spacing w:after="0" w:line="240" w:lineRule="auto"/>
        <w:contextualSpacing/>
        <w:rPr>
          <w:rFonts w:ascii="Arial" w:eastAsia="Times New Roman" w:hAnsi="Arial" w:cs="Arial"/>
        </w:rPr>
      </w:pPr>
      <w:r w:rsidRPr="00A42817">
        <w:rPr>
          <w:rFonts w:ascii="Arial" w:eastAsia="Times New Roman" w:hAnsi="Arial" w:cs="Arial"/>
          <w:b/>
          <w:bCs/>
        </w:rPr>
        <w:t>Introduction</w:t>
      </w:r>
      <w:r w:rsidRPr="00A42817">
        <w:rPr>
          <w:rFonts w:ascii="Arial" w:eastAsia="Times New Roman" w:hAnsi="Arial" w:cs="Arial"/>
        </w:rPr>
        <w:t xml:space="preserve">: When a healthcare worker is transparent about their health status, medical, cognitive, emotional, or physical, the healthcare organization can utilize their strengths, protect their vulnerabilities, and partner with them in improvements, if possible. However, when a healthcare worker chooses to misrepresent their physical abilities, emotional state, and/or medical conditions, they may be asked to perform tasks that exceed their capabilities, potentially resulting in an unnecessary injury. </w:t>
      </w:r>
    </w:p>
    <w:p w14:paraId="69159A1B" w14:textId="77777777" w:rsidR="00A42817" w:rsidRPr="00A42817" w:rsidRDefault="00A42817" w:rsidP="00A42817">
      <w:pPr>
        <w:shd w:val="clear" w:color="auto" w:fill="FFFFFF"/>
        <w:spacing w:after="0" w:line="240" w:lineRule="auto"/>
        <w:contextualSpacing/>
        <w:rPr>
          <w:rFonts w:ascii="Arial" w:eastAsia="Times New Roman" w:hAnsi="Arial" w:cs="Arial"/>
        </w:rPr>
      </w:pPr>
    </w:p>
    <w:p w14:paraId="7CC5EA60" w14:textId="77777777" w:rsidR="00A42817" w:rsidRPr="00A42817" w:rsidRDefault="00A42817" w:rsidP="00A42817">
      <w:pPr>
        <w:shd w:val="clear" w:color="auto" w:fill="FFFFFF"/>
        <w:spacing w:after="0" w:line="240" w:lineRule="auto"/>
        <w:contextualSpacing/>
        <w:rPr>
          <w:rFonts w:ascii="Arial" w:eastAsia="Times New Roman" w:hAnsi="Arial" w:cs="Arial"/>
        </w:rPr>
      </w:pPr>
      <w:r w:rsidRPr="00A42817">
        <w:rPr>
          <w:rFonts w:ascii="Arial" w:eastAsia="Times New Roman" w:hAnsi="Arial" w:cs="Arial"/>
        </w:rPr>
        <w:t xml:space="preserve">Lack of specificity and objectivity in the return to work (RTW) plan, quite often results in the inability of the employee health professional to initiate the preliminary steps with appropriate stakeholders in facilitating a safe transitional return to work. If the employee does not accurately express elements such as pain or discomfort, that employee may be returned to work while they are predisposed to an injury. In cases where an employee is making maximum efforts to return to work due to financial or personal reasons, the possibility of under-reporting of discomfort may occur. </w:t>
      </w:r>
    </w:p>
    <w:p w14:paraId="4FBD6CA5" w14:textId="77777777" w:rsidR="00A42817" w:rsidRPr="00A42817" w:rsidRDefault="00A42817" w:rsidP="00A42817">
      <w:pPr>
        <w:shd w:val="clear" w:color="auto" w:fill="FFFFFF"/>
        <w:spacing w:after="0" w:line="240" w:lineRule="auto"/>
        <w:contextualSpacing/>
        <w:rPr>
          <w:rFonts w:ascii="Arial" w:eastAsia="Times New Roman" w:hAnsi="Arial" w:cs="Arial"/>
        </w:rPr>
      </w:pPr>
    </w:p>
    <w:p w14:paraId="30FDD4E0" w14:textId="77777777" w:rsidR="00A42817" w:rsidRPr="00A42817" w:rsidRDefault="00A42817" w:rsidP="00A42817">
      <w:pPr>
        <w:shd w:val="clear" w:color="auto" w:fill="FFFFFF"/>
        <w:spacing w:after="0" w:line="240" w:lineRule="auto"/>
        <w:contextualSpacing/>
        <w:rPr>
          <w:rFonts w:ascii="Arial" w:eastAsia="Times New Roman" w:hAnsi="Arial" w:cs="Arial"/>
        </w:rPr>
      </w:pPr>
      <w:r w:rsidRPr="00A42817">
        <w:rPr>
          <w:rFonts w:ascii="Arial" w:eastAsia="Times New Roman" w:hAnsi="Arial" w:cs="Arial"/>
        </w:rPr>
        <w:t xml:space="preserve">Functional screening may be used to determine the physical status of a healthcare worker before and after an injury. During the screening, the healthcare worker should be monitored for any expressive signs of pain and/or discomfort while the employee performs a task, along with any and all compensatory movement patterns exhibited which may be a result of pain or weakness. </w:t>
      </w:r>
    </w:p>
    <w:p w14:paraId="14DC7489" w14:textId="77777777" w:rsidR="00A42817" w:rsidRPr="00A42817" w:rsidRDefault="00A42817" w:rsidP="00A42817">
      <w:pPr>
        <w:shd w:val="clear" w:color="auto" w:fill="FFFFFF"/>
        <w:spacing w:after="0" w:line="240" w:lineRule="auto"/>
        <w:contextualSpacing/>
        <w:rPr>
          <w:rFonts w:ascii="Arial" w:eastAsia="Times New Roman" w:hAnsi="Arial" w:cs="Arial"/>
        </w:rPr>
      </w:pPr>
    </w:p>
    <w:p w14:paraId="686F7978" w14:textId="77777777" w:rsidR="00A42817" w:rsidRPr="00A42817" w:rsidRDefault="00A42817" w:rsidP="00A42817">
      <w:pPr>
        <w:shd w:val="clear" w:color="auto" w:fill="FFFFFF"/>
        <w:spacing w:after="0" w:line="240" w:lineRule="auto"/>
        <w:contextualSpacing/>
        <w:rPr>
          <w:rFonts w:ascii="Arial" w:eastAsia="Times New Roman" w:hAnsi="Arial" w:cs="Arial"/>
        </w:rPr>
      </w:pPr>
      <w:r w:rsidRPr="00A42817">
        <w:rPr>
          <w:rFonts w:ascii="Arial" w:eastAsia="Times New Roman" w:hAnsi="Arial" w:cs="Arial"/>
        </w:rPr>
        <w:t xml:space="preserve">Prior to the screening process, a thorough and specific discussion should be held with the employee regarding the significant risk they will expose themselves to, along with the potential for long-term impact, if they do not communicate pain, discomfort, or inability when performing the screening tasks.   </w:t>
      </w:r>
    </w:p>
    <w:p w14:paraId="1793D84C" w14:textId="77777777" w:rsidR="00A42817" w:rsidRPr="00A42817" w:rsidRDefault="00A42817" w:rsidP="00A42817">
      <w:pPr>
        <w:shd w:val="clear" w:color="auto" w:fill="FFFFFF"/>
        <w:spacing w:after="0" w:line="240" w:lineRule="auto"/>
        <w:contextualSpacing/>
        <w:rPr>
          <w:rFonts w:ascii="Arial" w:eastAsia="Times New Roman" w:hAnsi="Arial" w:cs="Arial"/>
        </w:rPr>
      </w:pPr>
    </w:p>
    <w:p w14:paraId="1DDD9E13" w14:textId="77777777" w:rsidR="00A42817" w:rsidRPr="00A42817" w:rsidRDefault="00A42817" w:rsidP="00A42817">
      <w:pPr>
        <w:shd w:val="clear" w:color="auto" w:fill="FFFFFF"/>
        <w:spacing w:after="0"/>
        <w:rPr>
          <w:rFonts w:ascii="Arial" w:eastAsia="Times New Roman" w:hAnsi="Arial" w:cs="Arial"/>
          <w:b/>
          <w:bCs/>
        </w:rPr>
      </w:pPr>
      <w:r w:rsidRPr="00A42817">
        <w:rPr>
          <w:rFonts w:ascii="Arial" w:eastAsia="Times New Roman" w:hAnsi="Arial" w:cs="Arial"/>
          <w:b/>
          <w:bCs/>
          <w:color w:val="000000"/>
        </w:rPr>
        <w:t>Upon completion of the review/implementation of this standard, you/your healthcare organization should understand and/or demonstrate the following:</w:t>
      </w:r>
    </w:p>
    <w:p w14:paraId="5A05F6CC" w14:textId="77777777" w:rsidR="00A42817" w:rsidRPr="00A42817" w:rsidRDefault="00A42817" w:rsidP="001C70A6">
      <w:pPr>
        <w:numPr>
          <w:ilvl w:val="0"/>
          <w:numId w:val="117"/>
        </w:numPr>
        <w:shd w:val="clear" w:color="auto" w:fill="FFFFFF"/>
        <w:spacing w:after="0" w:line="240" w:lineRule="auto"/>
        <w:ind w:left="720"/>
        <w:contextualSpacing/>
        <w:rPr>
          <w:rFonts w:ascii="Arial" w:eastAsia="Times New Roman" w:hAnsi="Arial" w:cs="Arial"/>
          <w:color w:val="000000" w:themeColor="text1"/>
        </w:rPr>
      </w:pPr>
      <w:r w:rsidRPr="00A42817">
        <w:rPr>
          <w:rFonts w:ascii="Arial" w:eastAsia="Times New Roman" w:hAnsi="Arial" w:cs="Arial"/>
          <w:color w:val="000000" w:themeColor="text1"/>
        </w:rPr>
        <w:t xml:space="preserve">Open communication from healthcare workers of any physical limitations or other medical concerns when first employed and/or when they surface after employment. </w:t>
      </w:r>
    </w:p>
    <w:p w14:paraId="31D9DD48" w14:textId="77777777" w:rsidR="00A42817" w:rsidRPr="00A42817" w:rsidRDefault="00A42817" w:rsidP="001C70A6">
      <w:pPr>
        <w:numPr>
          <w:ilvl w:val="0"/>
          <w:numId w:val="117"/>
        </w:numPr>
        <w:shd w:val="clear" w:color="auto" w:fill="FFFFFF"/>
        <w:spacing w:after="0" w:line="240" w:lineRule="auto"/>
        <w:ind w:left="720"/>
        <w:contextualSpacing/>
        <w:rPr>
          <w:rFonts w:ascii="Arial" w:eastAsia="Times New Roman" w:hAnsi="Arial" w:cs="Arial"/>
          <w:color w:val="000000" w:themeColor="text1"/>
        </w:rPr>
      </w:pPr>
      <w:r w:rsidRPr="00A42817">
        <w:rPr>
          <w:rFonts w:ascii="Arial" w:eastAsia="Times New Roman" w:hAnsi="Arial" w:cs="Arial"/>
          <w:color w:val="000000" w:themeColor="text1"/>
        </w:rPr>
        <w:t xml:space="preserve">Open communication from injured healthcare workers who are involved in return to work programs. </w:t>
      </w:r>
    </w:p>
    <w:p w14:paraId="0E0ADF96" w14:textId="77777777" w:rsidR="00A42817" w:rsidRPr="00A42817" w:rsidRDefault="00A42817" w:rsidP="001C70A6">
      <w:pPr>
        <w:numPr>
          <w:ilvl w:val="0"/>
          <w:numId w:val="117"/>
        </w:numPr>
        <w:shd w:val="clear" w:color="auto" w:fill="FFFFFF"/>
        <w:spacing w:after="0" w:line="240" w:lineRule="auto"/>
        <w:ind w:left="720"/>
        <w:contextualSpacing/>
        <w:rPr>
          <w:rFonts w:ascii="Arial" w:eastAsia="Times New Roman" w:hAnsi="Arial" w:cs="Arial"/>
          <w:color w:val="000000" w:themeColor="text1"/>
        </w:rPr>
      </w:pPr>
      <w:r w:rsidRPr="00A42817">
        <w:rPr>
          <w:rFonts w:ascii="Arial" w:eastAsia="Times New Roman" w:hAnsi="Arial" w:cs="Arial"/>
          <w:color w:val="000000" w:themeColor="text1"/>
        </w:rPr>
        <w:t xml:space="preserve">Open and continual communication from injured healthcare workers regarding the monitoring and progress of rehabilitation goals.  </w:t>
      </w:r>
    </w:p>
    <w:p w14:paraId="52303B75" w14:textId="77777777" w:rsidR="00A42817" w:rsidRPr="00A42817" w:rsidRDefault="00A42817" w:rsidP="00A42817">
      <w:pPr>
        <w:shd w:val="clear" w:color="auto" w:fill="FFFFFF"/>
        <w:spacing w:after="0" w:line="240" w:lineRule="auto"/>
        <w:ind w:left="720"/>
        <w:contextualSpacing/>
        <w:rPr>
          <w:rFonts w:ascii="Arial" w:eastAsia="Times New Roman" w:hAnsi="Arial" w:cs="Arial"/>
          <w:color w:val="000000" w:themeColor="text1"/>
        </w:rPr>
      </w:pPr>
    </w:p>
    <w:p w14:paraId="1F65D9AA" w14:textId="77777777" w:rsidR="00A42817" w:rsidRPr="00A42817" w:rsidRDefault="00A42817" w:rsidP="00A42817">
      <w:pPr>
        <w:shd w:val="clear" w:color="auto" w:fill="FFFFFF"/>
        <w:spacing w:after="0" w:line="240" w:lineRule="auto"/>
        <w:contextualSpacing/>
        <w:rPr>
          <w:rFonts w:ascii="Arial" w:eastAsia="Times New Roman" w:hAnsi="Arial" w:cs="Arial"/>
          <w:b/>
          <w:bCs/>
          <w:color w:val="000000" w:themeColor="text1"/>
        </w:rPr>
      </w:pPr>
      <w:r w:rsidRPr="00A42817">
        <w:rPr>
          <w:rFonts w:ascii="Arial" w:eastAsia="Times New Roman" w:hAnsi="Arial" w:cs="Arial"/>
          <w:b/>
          <w:bCs/>
          <w:color w:val="000000" w:themeColor="text1"/>
        </w:rPr>
        <w:t>Implementing Standard 7.2.1</w:t>
      </w:r>
    </w:p>
    <w:p w14:paraId="215C004A" w14:textId="77777777" w:rsidR="00A42817" w:rsidRPr="00A42817" w:rsidRDefault="00A42817" w:rsidP="001C70A6">
      <w:pPr>
        <w:numPr>
          <w:ilvl w:val="0"/>
          <w:numId w:val="118"/>
        </w:numPr>
        <w:shd w:val="clear" w:color="auto" w:fill="FFFFFF"/>
        <w:spacing w:after="0" w:line="240" w:lineRule="auto"/>
        <w:ind w:left="360"/>
        <w:contextualSpacing/>
        <w:rPr>
          <w:rFonts w:ascii="Arial" w:eastAsia="Times New Roman" w:hAnsi="Arial" w:cs="Arial"/>
        </w:rPr>
      </w:pPr>
      <w:r w:rsidRPr="00A42817">
        <w:rPr>
          <w:rFonts w:ascii="Arial" w:eastAsia="Times New Roman" w:hAnsi="Arial" w:cs="Arial"/>
        </w:rPr>
        <w:t>Make healthcare workers aware of facility-specific policies for notifying their employer of any physical limitations.</w:t>
      </w:r>
    </w:p>
    <w:p w14:paraId="6183CCD4" w14:textId="77777777" w:rsidR="00A42817" w:rsidRPr="00A42817" w:rsidRDefault="00A42817" w:rsidP="001C70A6">
      <w:pPr>
        <w:numPr>
          <w:ilvl w:val="0"/>
          <w:numId w:val="118"/>
        </w:numPr>
        <w:shd w:val="clear" w:color="auto" w:fill="FFFFFF"/>
        <w:spacing w:after="0" w:line="240" w:lineRule="auto"/>
        <w:ind w:left="360"/>
        <w:contextualSpacing/>
        <w:rPr>
          <w:rFonts w:ascii="Arial" w:eastAsia="Times New Roman" w:hAnsi="Arial" w:cs="Arial"/>
        </w:rPr>
      </w:pPr>
      <w:r w:rsidRPr="00A42817">
        <w:rPr>
          <w:rFonts w:ascii="Arial" w:eastAsia="Times New Roman" w:hAnsi="Arial" w:cs="Arial"/>
        </w:rPr>
        <w:t>Provide up-to-date medical documentation.</w:t>
      </w:r>
    </w:p>
    <w:p w14:paraId="1855D8D4" w14:textId="77777777" w:rsidR="00A42817" w:rsidRPr="00A42817" w:rsidRDefault="00A42817" w:rsidP="001C70A6">
      <w:pPr>
        <w:numPr>
          <w:ilvl w:val="0"/>
          <w:numId w:val="246"/>
        </w:numPr>
        <w:shd w:val="clear" w:color="auto" w:fill="FFFFFF"/>
        <w:spacing w:after="0" w:line="240" w:lineRule="auto"/>
        <w:contextualSpacing/>
        <w:rPr>
          <w:rFonts w:ascii="Arial" w:eastAsia="Times New Roman" w:hAnsi="Arial" w:cs="Arial"/>
        </w:rPr>
      </w:pPr>
      <w:r w:rsidRPr="00A42817">
        <w:rPr>
          <w:rFonts w:ascii="Arial" w:eastAsia="Times New Roman" w:hAnsi="Arial" w:cs="Arial"/>
        </w:rPr>
        <w:t>Identify occupational restrictions. e.g., cognitive, physical, or other limitations.</w:t>
      </w:r>
    </w:p>
    <w:p w14:paraId="306C0180" w14:textId="77777777" w:rsidR="00A42817" w:rsidRPr="00A42817" w:rsidRDefault="00A42817" w:rsidP="001C70A6">
      <w:pPr>
        <w:numPr>
          <w:ilvl w:val="0"/>
          <w:numId w:val="246"/>
        </w:numPr>
        <w:shd w:val="clear" w:color="auto" w:fill="FFFFFF"/>
        <w:spacing w:after="0" w:line="240" w:lineRule="auto"/>
        <w:contextualSpacing/>
        <w:rPr>
          <w:rFonts w:ascii="Arial" w:eastAsia="Times New Roman" w:hAnsi="Arial" w:cs="Arial"/>
        </w:rPr>
      </w:pPr>
      <w:r w:rsidRPr="00A42817">
        <w:rPr>
          <w:rFonts w:ascii="Arial" w:eastAsia="Times New Roman" w:hAnsi="Arial" w:cs="Arial"/>
        </w:rPr>
        <w:t>Identify any limitations, e.g., lifting limits, activity intolerance over the expected time of the work shift, or specific movements or tasks that may result in pain and discomfort to the level of causing a vulnerability for a re-injury.</w:t>
      </w:r>
    </w:p>
    <w:p w14:paraId="3A826617" w14:textId="77777777" w:rsidR="00A42817" w:rsidRPr="00A42817" w:rsidRDefault="00A42817" w:rsidP="001C70A6">
      <w:pPr>
        <w:numPr>
          <w:ilvl w:val="0"/>
          <w:numId w:val="248"/>
        </w:numPr>
        <w:shd w:val="clear" w:color="auto" w:fill="FFFFFF"/>
        <w:spacing w:after="0" w:line="240" w:lineRule="auto"/>
        <w:contextualSpacing/>
        <w:rPr>
          <w:rFonts w:ascii="Arial" w:eastAsia="Times New Roman" w:hAnsi="Arial" w:cs="Arial"/>
        </w:rPr>
      </w:pPr>
      <w:r w:rsidRPr="00A42817">
        <w:rPr>
          <w:rFonts w:ascii="Arial" w:eastAsia="Times New Roman" w:hAnsi="Arial" w:cs="Arial"/>
        </w:rPr>
        <w:lastRenderedPageBreak/>
        <w:t xml:space="preserve">Monitor the progress of rehabilitation goals which are developed based on the functional job description of the employee.  </w:t>
      </w:r>
    </w:p>
    <w:p w14:paraId="37934AFC" w14:textId="77777777" w:rsidR="00A42817" w:rsidRPr="00A42817" w:rsidRDefault="00A42817" w:rsidP="00A42817">
      <w:pPr>
        <w:shd w:val="clear" w:color="auto" w:fill="FFFFFF"/>
        <w:spacing w:after="0" w:line="240" w:lineRule="auto"/>
        <w:ind w:left="360"/>
        <w:contextualSpacing/>
        <w:rPr>
          <w:rFonts w:ascii="Arial" w:eastAsia="Times New Roman" w:hAnsi="Arial" w:cs="Arial"/>
          <w:color w:val="000000" w:themeColor="text1"/>
          <w:sz w:val="24"/>
          <w:szCs w:val="24"/>
          <w:highlight w:val="magenta"/>
        </w:rPr>
      </w:pPr>
    </w:p>
    <w:p w14:paraId="28B07C17" w14:textId="77777777" w:rsidR="00A42817" w:rsidRPr="00A42817" w:rsidRDefault="00A42817" w:rsidP="00A42817">
      <w:pPr>
        <w:autoSpaceDE w:val="0"/>
        <w:autoSpaceDN w:val="0"/>
        <w:adjustRightInd w:val="0"/>
        <w:rPr>
          <w:rFonts w:ascii="Calibri" w:hAnsi="Calibri" w:cs="Calibri"/>
          <w:b/>
          <w:caps/>
          <w:sz w:val="28"/>
          <w:szCs w:val="32"/>
        </w:rPr>
      </w:pPr>
      <w:r w:rsidRPr="00A42817">
        <w:rPr>
          <w:rFonts w:ascii="Arial" w:eastAsia="Times New Roman" w:hAnsi="Arial" w:cs="Arial"/>
          <w:color w:val="000000" w:themeColor="text1"/>
          <w:sz w:val="24"/>
          <w:szCs w:val="24"/>
        </w:rPr>
        <w:t xml:space="preserve">For a sample </w:t>
      </w:r>
      <w:r w:rsidRPr="00A42817">
        <w:rPr>
          <w:rFonts w:ascii="Arial" w:eastAsia="Times New Roman" w:hAnsi="Arial" w:cs="Arial"/>
          <w:color w:val="222222"/>
        </w:rPr>
        <w:t>Functional Capacity Evaluation (FCE)</w:t>
      </w:r>
      <w:r w:rsidRPr="00A42817">
        <w:rPr>
          <w:rFonts w:ascii="Arial" w:eastAsia="Times New Roman" w:hAnsi="Arial" w:cs="Arial"/>
          <w:color w:val="000000" w:themeColor="text1"/>
          <w:sz w:val="24"/>
          <w:szCs w:val="24"/>
        </w:rPr>
        <w:t xml:space="preserve"> questionnaire for supervisors, see Figure 7-4, </w:t>
      </w:r>
      <w:r w:rsidRPr="00A42817">
        <w:rPr>
          <w:rFonts w:ascii="Arial" w:hAnsi="Arial" w:cs="Arial"/>
          <w:sz w:val="24"/>
          <w:szCs w:val="32"/>
        </w:rPr>
        <w:t>Functional Capacity Evaluation Job Questionnaire: Supervisor.</w:t>
      </w:r>
    </w:p>
    <w:p w14:paraId="15955054" w14:textId="77777777" w:rsidR="00A42817" w:rsidRPr="00A42817" w:rsidRDefault="00A42817" w:rsidP="00A42817">
      <w:pPr>
        <w:shd w:val="clear" w:color="auto" w:fill="FFFFFF"/>
        <w:spacing w:after="0" w:line="240" w:lineRule="auto"/>
        <w:rPr>
          <w:rFonts w:ascii="Arial" w:eastAsia="Times New Roman" w:hAnsi="Arial" w:cs="Arial"/>
          <w:sz w:val="28"/>
        </w:rPr>
      </w:pPr>
      <w:r w:rsidRPr="00A42817">
        <w:rPr>
          <w:rFonts w:ascii="Arial" w:eastAsia="Times New Roman" w:hAnsi="Arial" w:cs="Arial"/>
          <w:color w:val="000000" w:themeColor="text1"/>
          <w:sz w:val="32"/>
          <w:szCs w:val="24"/>
          <w:highlight w:val="magenta"/>
        </w:rPr>
        <w:t>(</w:t>
      </w:r>
      <w:r w:rsidRPr="00A42817">
        <w:rPr>
          <w:rFonts w:ascii="Arial" w:hAnsi="Arial" w:cs="Arial"/>
          <w:b/>
          <w:bCs/>
          <w:color w:val="201F1E"/>
          <w:sz w:val="28"/>
          <w:szCs w:val="23"/>
          <w:highlight w:val="magenta"/>
          <w:bdr w:val="none" w:sz="0" w:space="0" w:color="auto" w:frame="1"/>
          <w:shd w:val="clear" w:color="auto" w:fill="FFFFFF"/>
        </w:rPr>
        <w:t>INSERT FCE SUPV QUESTIONAIRE HERE</w:t>
      </w:r>
      <w:r w:rsidRPr="00A42817">
        <w:rPr>
          <w:rFonts w:ascii="Arial" w:hAnsi="Arial" w:cs="Arial"/>
          <w:b/>
          <w:bCs/>
          <w:color w:val="201F1E"/>
          <w:sz w:val="28"/>
          <w:szCs w:val="23"/>
          <w:highlight w:val="yellow"/>
          <w:bdr w:val="none" w:sz="0" w:space="0" w:color="auto" w:frame="1"/>
          <w:shd w:val="clear" w:color="auto" w:fill="FFFFFF"/>
        </w:rPr>
        <w:t>)</w:t>
      </w:r>
      <w:r w:rsidRPr="00A42817">
        <w:rPr>
          <w:rFonts w:ascii="Arial" w:eastAsia="Times New Roman" w:hAnsi="Arial" w:cs="Arial"/>
          <w:color w:val="000000" w:themeColor="text1"/>
          <w:sz w:val="32"/>
          <w:szCs w:val="24"/>
        </w:rPr>
        <w:t>. Fig 7-4</w:t>
      </w:r>
    </w:p>
    <w:p w14:paraId="1C37756B" w14:textId="77777777" w:rsidR="00A42817" w:rsidRPr="00A42817" w:rsidRDefault="00A42817" w:rsidP="00A42817">
      <w:pPr>
        <w:shd w:val="clear" w:color="auto" w:fill="FFFFFF"/>
        <w:spacing w:after="0" w:line="240" w:lineRule="auto"/>
        <w:contextualSpacing/>
        <w:rPr>
          <w:rFonts w:ascii="Arial" w:eastAsia="Times New Roman" w:hAnsi="Arial" w:cs="Arial"/>
        </w:rPr>
      </w:pPr>
    </w:p>
    <w:p w14:paraId="16A0479D" w14:textId="77777777" w:rsidR="00A42817" w:rsidRPr="00A42817" w:rsidRDefault="00A42817" w:rsidP="00A42817">
      <w:pPr>
        <w:shd w:val="clear" w:color="auto" w:fill="FFFFFF"/>
        <w:spacing w:after="0" w:line="240" w:lineRule="auto"/>
        <w:contextualSpacing/>
        <w:rPr>
          <w:rFonts w:ascii="Arial" w:eastAsia="Times New Roman" w:hAnsi="Arial" w:cs="Arial"/>
          <w:b/>
        </w:rPr>
      </w:pPr>
      <w:r w:rsidRPr="00A42817">
        <w:rPr>
          <w:rFonts w:ascii="Arial" w:eastAsia="Times New Roman" w:hAnsi="Arial" w:cs="Arial"/>
          <w:b/>
        </w:rPr>
        <w:t>7.2.1 TIPS</w:t>
      </w:r>
    </w:p>
    <w:p w14:paraId="1DE81F4A" w14:textId="77777777" w:rsidR="00A42817" w:rsidRPr="00A42817" w:rsidRDefault="00A42817" w:rsidP="00A42817">
      <w:pPr>
        <w:shd w:val="clear" w:color="auto" w:fill="FFFFFF"/>
        <w:spacing w:after="0" w:line="240" w:lineRule="auto"/>
        <w:contextualSpacing/>
        <w:rPr>
          <w:rFonts w:ascii="Arial" w:eastAsia="Times New Roman" w:hAnsi="Arial" w:cs="Arial"/>
        </w:rPr>
      </w:pPr>
      <w:r w:rsidRPr="00A42817">
        <w:rPr>
          <w:rFonts w:ascii="Arial" w:eastAsia="Times New Roman" w:hAnsi="Arial" w:cs="Arial"/>
        </w:rPr>
        <w:t xml:space="preserve">Upon the employee’s return to work, the employee should meet regularly with the Safe Patient Handling and Mobility (SPHM) program manager/team members regarding their health status. The employee must be educated in advance that they are expected to proactively report any change in activity tolerance from the time that the functional screen took place.        </w:t>
      </w:r>
    </w:p>
    <w:p w14:paraId="6D0517C5" w14:textId="77777777" w:rsidR="00A42817" w:rsidRPr="00A42817" w:rsidRDefault="00A42817" w:rsidP="00A42817">
      <w:pPr>
        <w:shd w:val="clear" w:color="auto" w:fill="FFFFFF"/>
        <w:spacing w:after="0" w:line="240" w:lineRule="auto"/>
        <w:rPr>
          <w:rFonts w:ascii="Arial" w:eastAsia="Times New Roman" w:hAnsi="Arial" w:cs="Arial"/>
          <w:b/>
          <w:bCs/>
          <w:color w:val="222222"/>
        </w:rPr>
      </w:pPr>
    </w:p>
    <w:p w14:paraId="776DE21D" w14:textId="77777777" w:rsidR="00A42817" w:rsidRPr="00A42817" w:rsidRDefault="00A42817" w:rsidP="00A42817">
      <w:pPr>
        <w:shd w:val="clear" w:color="auto" w:fill="FFFFFF"/>
        <w:spacing w:after="0" w:line="240" w:lineRule="auto"/>
        <w:rPr>
          <w:rFonts w:ascii="Arial" w:eastAsia="Times New Roman" w:hAnsi="Arial" w:cs="Arial"/>
          <w:b/>
          <w:bCs/>
          <w:color w:val="222222"/>
        </w:rPr>
      </w:pPr>
    </w:p>
    <w:p w14:paraId="4D8874FC" w14:textId="77777777" w:rsidR="00A42817" w:rsidRPr="00A42817" w:rsidRDefault="00A42817" w:rsidP="00A42817">
      <w:pPr>
        <w:shd w:val="clear" w:color="auto" w:fill="FFFFFF"/>
        <w:spacing w:after="0" w:line="240" w:lineRule="auto"/>
        <w:rPr>
          <w:rFonts w:ascii="Arial" w:eastAsia="Times New Roman" w:hAnsi="Arial" w:cs="Arial"/>
          <w:b/>
          <w:bCs/>
          <w:color w:val="222222"/>
        </w:rPr>
      </w:pPr>
    </w:p>
    <w:p w14:paraId="06FCCA88" w14:textId="77777777" w:rsidR="00A42817" w:rsidRPr="00A42817" w:rsidRDefault="00A42817" w:rsidP="00A42817">
      <w:pPr>
        <w:shd w:val="clear" w:color="auto" w:fill="FFFFFF"/>
        <w:spacing w:after="0" w:line="240" w:lineRule="auto"/>
        <w:rPr>
          <w:rFonts w:ascii="Arial" w:eastAsia="Times New Roman" w:hAnsi="Arial" w:cs="Arial"/>
          <w:i/>
          <w:color w:val="222222"/>
        </w:rPr>
      </w:pPr>
      <w:r w:rsidRPr="00A42817">
        <w:rPr>
          <w:rFonts w:ascii="Arial" w:eastAsia="Times New Roman" w:hAnsi="Arial" w:cs="Arial"/>
          <w:b/>
          <w:bCs/>
          <w:i/>
          <w:color w:val="222222"/>
        </w:rPr>
        <w:t xml:space="preserve">Standard Number 7.2.2 </w:t>
      </w:r>
      <w:r w:rsidRPr="00A42817">
        <w:rPr>
          <w:rFonts w:ascii="Arial" w:eastAsia="Times New Roman" w:hAnsi="Arial" w:cs="Arial"/>
          <w:b/>
          <w:i/>
          <w:color w:val="222222"/>
        </w:rPr>
        <w:t>Participate in the return to work plan.</w:t>
      </w:r>
      <w:r w:rsidRPr="00A42817">
        <w:rPr>
          <w:rFonts w:ascii="Arial" w:eastAsia="Times New Roman" w:hAnsi="Arial" w:cs="Arial"/>
          <w:i/>
          <w:color w:val="222222"/>
        </w:rPr>
        <w:t xml:space="preserve"> The injured healthcare worker will be accountable for complying with the medical treatment plan and for returning to work in a role that accommodates medical restrictions.</w:t>
      </w:r>
    </w:p>
    <w:p w14:paraId="2AF274DC" w14:textId="77777777" w:rsidR="00A42817" w:rsidRPr="00A42817" w:rsidRDefault="00A42817" w:rsidP="00A42817">
      <w:pPr>
        <w:shd w:val="clear" w:color="auto" w:fill="FFFFFF"/>
        <w:spacing w:after="0" w:line="240" w:lineRule="auto"/>
        <w:rPr>
          <w:rFonts w:ascii="Arial" w:eastAsia="Times New Roman" w:hAnsi="Arial" w:cs="Arial"/>
          <w:color w:val="222222"/>
        </w:rPr>
      </w:pPr>
    </w:p>
    <w:p w14:paraId="3279F144" w14:textId="77777777" w:rsidR="00A42817" w:rsidRPr="00A42817" w:rsidRDefault="00A42817" w:rsidP="00A42817">
      <w:pPr>
        <w:shd w:val="clear" w:color="auto" w:fill="FFFFFF"/>
        <w:spacing w:after="0" w:line="240" w:lineRule="auto"/>
        <w:rPr>
          <w:rFonts w:ascii="Arial" w:eastAsia="Times New Roman" w:hAnsi="Arial" w:cs="Arial"/>
          <w:color w:val="222222"/>
        </w:rPr>
      </w:pPr>
      <w:r w:rsidRPr="00A42817">
        <w:rPr>
          <w:rFonts w:ascii="Arial" w:eastAsia="Times New Roman" w:hAnsi="Arial" w:cs="Arial"/>
          <w:b/>
          <w:bCs/>
          <w:color w:val="222222"/>
        </w:rPr>
        <w:t>Introduction</w:t>
      </w:r>
      <w:r w:rsidRPr="00A42817">
        <w:rPr>
          <w:rFonts w:ascii="Arial" w:eastAsia="Times New Roman" w:hAnsi="Arial" w:cs="Arial"/>
          <w:color w:val="222222"/>
        </w:rPr>
        <w:t xml:space="preserve">: Success of a return to work (RTW) plan is dependent upon the cooperation and partnership among workers, employers, and healthcare providers with a common goal of returning the injured healthcare worker to employment. The healthcare worker must participate in this process to successfully achieve their return to work. They must comply with their medical treatment plan and the level of activities recommended. </w:t>
      </w:r>
    </w:p>
    <w:p w14:paraId="0B299346" w14:textId="77777777" w:rsidR="00A42817" w:rsidRPr="00A42817" w:rsidRDefault="00A42817" w:rsidP="00A42817">
      <w:pPr>
        <w:shd w:val="clear" w:color="auto" w:fill="FFFFFF"/>
        <w:spacing w:after="0" w:line="240" w:lineRule="auto"/>
        <w:rPr>
          <w:rFonts w:ascii="Arial" w:eastAsia="Times New Roman" w:hAnsi="Arial" w:cs="Arial"/>
          <w:color w:val="222222"/>
        </w:rPr>
      </w:pPr>
    </w:p>
    <w:p w14:paraId="5503A88A" w14:textId="77777777" w:rsidR="00A42817" w:rsidRPr="00A42817" w:rsidRDefault="00A42817" w:rsidP="00A42817">
      <w:pPr>
        <w:shd w:val="clear" w:color="auto" w:fill="FFFFFF"/>
        <w:spacing w:after="0" w:line="240" w:lineRule="auto"/>
        <w:rPr>
          <w:rFonts w:ascii="Arial" w:eastAsia="Times New Roman" w:hAnsi="Arial" w:cs="Arial"/>
          <w:color w:val="222222"/>
        </w:rPr>
      </w:pPr>
      <w:r w:rsidRPr="00A42817">
        <w:rPr>
          <w:rFonts w:ascii="Arial" w:eastAsia="Times New Roman" w:hAnsi="Arial" w:cs="Arial"/>
          <w:color w:val="222222"/>
        </w:rPr>
        <w:t xml:space="preserve">Workplace culture may foster hiding true abilities due to pressure from colleagues or superiors to return to the job </w:t>
      </w:r>
      <w:proofErr w:type="gramStart"/>
      <w:r w:rsidRPr="00A42817">
        <w:rPr>
          <w:rFonts w:ascii="Arial" w:eastAsia="Times New Roman" w:hAnsi="Arial" w:cs="Arial"/>
          <w:color w:val="222222"/>
        </w:rPr>
        <w:t>faster, before</w:t>
      </w:r>
      <w:proofErr w:type="gramEnd"/>
      <w:r w:rsidRPr="00A42817">
        <w:rPr>
          <w:rFonts w:ascii="Arial" w:eastAsia="Times New Roman" w:hAnsi="Arial" w:cs="Arial"/>
          <w:color w:val="222222"/>
        </w:rPr>
        <w:t xml:space="preserve"> they are ready. If the injured healthcare worker fails to communicate discomfort during or true tolerance to certain activities/tasks, then the RTW team may not find them a suitable modified job that accurately matches their physical capabilities. </w:t>
      </w:r>
    </w:p>
    <w:p w14:paraId="0865943F" w14:textId="77777777" w:rsidR="00A42817" w:rsidRPr="00A42817" w:rsidRDefault="00A42817" w:rsidP="00A42817">
      <w:pPr>
        <w:shd w:val="clear" w:color="auto" w:fill="FFFFFF"/>
        <w:spacing w:after="0" w:line="240" w:lineRule="auto"/>
        <w:contextualSpacing/>
        <w:rPr>
          <w:rFonts w:ascii="Arial" w:eastAsia="Times New Roman" w:hAnsi="Arial" w:cs="Arial"/>
          <w:color w:val="FF0000"/>
        </w:rPr>
      </w:pPr>
    </w:p>
    <w:p w14:paraId="3BF4EDC2" w14:textId="77777777" w:rsidR="00A42817" w:rsidRPr="00A42817" w:rsidRDefault="00A42817" w:rsidP="00A42817">
      <w:pPr>
        <w:shd w:val="clear" w:color="auto" w:fill="FFFFFF"/>
        <w:spacing w:after="0" w:line="240" w:lineRule="auto"/>
        <w:contextualSpacing/>
        <w:rPr>
          <w:rFonts w:ascii="Arial" w:eastAsia="Times New Roman" w:hAnsi="Arial" w:cs="Arial"/>
          <w:color w:val="FF0000"/>
        </w:rPr>
      </w:pPr>
      <w:r w:rsidRPr="00A42817">
        <w:rPr>
          <w:rFonts w:ascii="Arial" w:eastAsia="Times New Roman" w:hAnsi="Arial" w:cs="Arial"/>
          <w:color w:val="222222"/>
        </w:rPr>
        <w:t>Healthcare worker compliance in the organizational formal return to work plan will benefit not only the injured healthcare worker, but their co-workers, the organization, and healthcare recipients.</w:t>
      </w:r>
    </w:p>
    <w:p w14:paraId="3E520025" w14:textId="77777777" w:rsidR="00A42817" w:rsidRPr="00A42817" w:rsidRDefault="00A42817" w:rsidP="00A42817">
      <w:pPr>
        <w:shd w:val="clear" w:color="auto" w:fill="FFFFFF"/>
        <w:spacing w:after="0" w:line="240" w:lineRule="auto"/>
        <w:contextualSpacing/>
        <w:rPr>
          <w:rFonts w:ascii="Arial" w:eastAsia="Times New Roman" w:hAnsi="Arial" w:cs="Arial"/>
          <w:color w:val="FF0000"/>
        </w:rPr>
      </w:pPr>
    </w:p>
    <w:p w14:paraId="6ADC6F05" w14:textId="77777777" w:rsidR="00A42817" w:rsidRPr="00A42817" w:rsidRDefault="00A42817" w:rsidP="00A42817">
      <w:pPr>
        <w:shd w:val="clear" w:color="auto" w:fill="FFFFFF"/>
        <w:spacing w:after="0"/>
        <w:rPr>
          <w:rFonts w:ascii="Arial" w:eastAsia="Times New Roman" w:hAnsi="Arial" w:cs="Arial"/>
          <w:b/>
          <w:bCs/>
        </w:rPr>
      </w:pPr>
      <w:r w:rsidRPr="00A42817">
        <w:rPr>
          <w:rFonts w:ascii="Arial" w:eastAsia="Times New Roman" w:hAnsi="Arial" w:cs="Arial"/>
          <w:b/>
          <w:bCs/>
          <w:color w:val="000000"/>
        </w:rPr>
        <w:t>Upon completion of the review/implementation of this standard, you/your healthcare organization should understand and/or demonstrate the following:</w:t>
      </w:r>
    </w:p>
    <w:p w14:paraId="259BFC05" w14:textId="77777777" w:rsidR="00A42817" w:rsidRPr="00A42817" w:rsidRDefault="00A42817" w:rsidP="001C70A6">
      <w:pPr>
        <w:numPr>
          <w:ilvl w:val="0"/>
          <w:numId w:val="113"/>
        </w:numPr>
        <w:shd w:val="clear" w:color="auto" w:fill="FFFFFF"/>
        <w:spacing w:after="0" w:line="240" w:lineRule="auto"/>
        <w:ind w:left="720"/>
        <w:contextualSpacing/>
        <w:rPr>
          <w:rFonts w:ascii="Arial" w:eastAsia="Times New Roman" w:hAnsi="Arial" w:cs="Arial"/>
          <w:color w:val="000000" w:themeColor="text1"/>
        </w:rPr>
      </w:pPr>
      <w:r w:rsidRPr="00A42817">
        <w:rPr>
          <w:rFonts w:ascii="Arial" w:eastAsia="Times New Roman" w:hAnsi="Arial" w:cs="Arial"/>
          <w:color w:val="000000" w:themeColor="text1"/>
        </w:rPr>
        <w:t>Healthcare worker compliance in the organizational RTW program.</w:t>
      </w:r>
    </w:p>
    <w:p w14:paraId="6C200030" w14:textId="77777777" w:rsidR="00A42817" w:rsidRPr="00A42817" w:rsidRDefault="00A42817" w:rsidP="001C70A6">
      <w:pPr>
        <w:numPr>
          <w:ilvl w:val="0"/>
          <w:numId w:val="113"/>
        </w:numPr>
        <w:shd w:val="clear" w:color="auto" w:fill="FFFFFF"/>
        <w:spacing w:after="0" w:line="240" w:lineRule="auto"/>
        <w:ind w:left="720"/>
        <w:contextualSpacing/>
        <w:rPr>
          <w:rFonts w:ascii="Arial" w:eastAsia="Times New Roman" w:hAnsi="Arial" w:cs="Arial"/>
          <w:color w:val="000000" w:themeColor="text1"/>
        </w:rPr>
      </w:pPr>
      <w:r w:rsidRPr="00A42817">
        <w:rPr>
          <w:rFonts w:ascii="Arial" w:eastAsia="Times New Roman" w:hAnsi="Arial" w:cs="Arial"/>
          <w:color w:val="000000" w:themeColor="text1"/>
        </w:rPr>
        <w:t xml:space="preserve">Education of the injured healthcare worker regarding the need for them to fully participate in the RTW process. </w:t>
      </w:r>
    </w:p>
    <w:p w14:paraId="22B4305E" w14:textId="77777777" w:rsidR="00A42817" w:rsidRPr="00A42817" w:rsidRDefault="00A42817" w:rsidP="001C70A6">
      <w:pPr>
        <w:numPr>
          <w:ilvl w:val="0"/>
          <w:numId w:val="113"/>
        </w:numPr>
        <w:shd w:val="clear" w:color="auto" w:fill="FFFFFF"/>
        <w:spacing w:after="0" w:line="240" w:lineRule="auto"/>
        <w:ind w:left="720"/>
        <w:contextualSpacing/>
        <w:rPr>
          <w:rFonts w:ascii="Arial" w:eastAsia="Times New Roman" w:hAnsi="Arial" w:cs="Arial"/>
          <w:color w:val="000000" w:themeColor="text1"/>
        </w:rPr>
      </w:pPr>
      <w:r w:rsidRPr="00A42817">
        <w:rPr>
          <w:rFonts w:ascii="Arial" w:eastAsia="Times New Roman" w:hAnsi="Arial" w:cs="Arial"/>
          <w:color w:val="000000" w:themeColor="text1"/>
        </w:rPr>
        <w:t>Rewarding injured healthcare workers’ participation in RTW programs.</w:t>
      </w:r>
    </w:p>
    <w:p w14:paraId="75B05498" w14:textId="77777777" w:rsidR="00A42817" w:rsidRPr="00A42817" w:rsidRDefault="00A42817" w:rsidP="00A42817">
      <w:pPr>
        <w:shd w:val="clear" w:color="auto" w:fill="FFFFFF"/>
        <w:spacing w:after="0" w:line="240" w:lineRule="auto"/>
        <w:ind w:left="720"/>
        <w:contextualSpacing/>
        <w:rPr>
          <w:rFonts w:ascii="Arial" w:eastAsia="Times New Roman" w:hAnsi="Arial" w:cs="Arial"/>
          <w:color w:val="000000" w:themeColor="text1"/>
        </w:rPr>
      </w:pPr>
    </w:p>
    <w:p w14:paraId="08AA523E" w14:textId="77777777" w:rsidR="00A42817" w:rsidRPr="00A42817" w:rsidRDefault="00A42817" w:rsidP="00A42817">
      <w:pPr>
        <w:shd w:val="clear" w:color="auto" w:fill="FFFFFF"/>
        <w:spacing w:after="0" w:line="240" w:lineRule="auto"/>
        <w:rPr>
          <w:rFonts w:ascii="Arial" w:eastAsia="Times New Roman" w:hAnsi="Arial" w:cs="Arial"/>
          <w:b/>
          <w:bCs/>
          <w:color w:val="000000" w:themeColor="text1"/>
        </w:rPr>
      </w:pPr>
      <w:r w:rsidRPr="00A42817">
        <w:rPr>
          <w:rFonts w:ascii="Arial" w:eastAsia="Times New Roman" w:hAnsi="Arial" w:cs="Arial"/>
          <w:b/>
          <w:bCs/>
          <w:color w:val="000000" w:themeColor="text1"/>
        </w:rPr>
        <w:t>Implementing Standard 7.2.2</w:t>
      </w:r>
    </w:p>
    <w:p w14:paraId="0921D44B" w14:textId="77777777" w:rsidR="00A42817" w:rsidRPr="00A42817" w:rsidRDefault="00A42817" w:rsidP="001C70A6">
      <w:pPr>
        <w:numPr>
          <w:ilvl w:val="0"/>
          <w:numId w:val="114"/>
        </w:numPr>
        <w:shd w:val="clear" w:color="auto" w:fill="FFFFFF"/>
        <w:spacing w:after="0" w:line="240" w:lineRule="auto"/>
        <w:ind w:left="360"/>
        <w:contextualSpacing/>
        <w:rPr>
          <w:rFonts w:ascii="Arial" w:eastAsia="Times New Roman" w:hAnsi="Arial" w:cs="Arial"/>
          <w:color w:val="000000" w:themeColor="text1"/>
        </w:rPr>
      </w:pPr>
      <w:r w:rsidRPr="00A42817">
        <w:rPr>
          <w:rFonts w:ascii="Arial" w:eastAsia="Times New Roman" w:hAnsi="Arial" w:cs="Arial"/>
          <w:color w:val="000000" w:themeColor="text1"/>
        </w:rPr>
        <w:t>Relay barriers in the RTW process.</w:t>
      </w:r>
    </w:p>
    <w:p w14:paraId="71D9E476" w14:textId="77777777" w:rsidR="00A42817" w:rsidRPr="00A42817" w:rsidRDefault="00A42817" w:rsidP="001C70A6">
      <w:pPr>
        <w:numPr>
          <w:ilvl w:val="0"/>
          <w:numId w:val="114"/>
        </w:numPr>
        <w:shd w:val="clear" w:color="auto" w:fill="FFFFFF"/>
        <w:spacing w:after="0" w:line="240" w:lineRule="auto"/>
        <w:ind w:left="360"/>
        <w:contextualSpacing/>
        <w:rPr>
          <w:rFonts w:ascii="Arial" w:eastAsia="Times New Roman" w:hAnsi="Arial" w:cs="Arial"/>
          <w:color w:val="000000" w:themeColor="text1"/>
        </w:rPr>
      </w:pPr>
      <w:r w:rsidRPr="00A42817">
        <w:rPr>
          <w:rFonts w:ascii="Arial" w:eastAsia="Times New Roman" w:hAnsi="Arial" w:cs="Arial"/>
          <w:color w:val="000000" w:themeColor="text1"/>
        </w:rPr>
        <w:t>Request reasonable accommodation from the employer, if necessary.</w:t>
      </w:r>
    </w:p>
    <w:p w14:paraId="4F1E6AF1" w14:textId="77777777" w:rsidR="00A42817" w:rsidRPr="00A42817" w:rsidRDefault="00A42817" w:rsidP="001C70A6">
      <w:pPr>
        <w:numPr>
          <w:ilvl w:val="0"/>
          <w:numId w:val="114"/>
        </w:numPr>
        <w:shd w:val="clear" w:color="auto" w:fill="FFFFFF"/>
        <w:spacing w:after="0" w:line="240" w:lineRule="auto"/>
        <w:ind w:left="360"/>
        <w:contextualSpacing/>
        <w:rPr>
          <w:rFonts w:ascii="Arial" w:eastAsia="Times New Roman" w:hAnsi="Arial" w:cs="Arial"/>
          <w:color w:val="000000" w:themeColor="text1"/>
        </w:rPr>
      </w:pPr>
      <w:r w:rsidRPr="00A42817">
        <w:rPr>
          <w:rFonts w:ascii="Arial" w:eastAsia="Times New Roman" w:hAnsi="Arial" w:cs="Arial"/>
          <w:color w:val="000000" w:themeColor="text1"/>
        </w:rPr>
        <w:t>Report any further injuries promptly.</w:t>
      </w:r>
    </w:p>
    <w:p w14:paraId="5CF984ED" w14:textId="77777777" w:rsidR="00A42817" w:rsidRPr="00A42817" w:rsidRDefault="00A42817" w:rsidP="001C70A6">
      <w:pPr>
        <w:numPr>
          <w:ilvl w:val="0"/>
          <w:numId w:val="114"/>
        </w:numPr>
        <w:shd w:val="clear" w:color="auto" w:fill="FFFFFF"/>
        <w:spacing w:after="0" w:line="240" w:lineRule="auto"/>
        <w:ind w:left="360"/>
        <w:contextualSpacing/>
        <w:rPr>
          <w:rFonts w:ascii="Arial" w:eastAsia="Times New Roman" w:hAnsi="Arial" w:cs="Arial"/>
          <w:color w:val="000000" w:themeColor="text1"/>
        </w:rPr>
      </w:pPr>
      <w:r w:rsidRPr="00A42817">
        <w:rPr>
          <w:rFonts w:ascii="Arial" w:eastAsia="Times New Roman" w:hAnsi="Arial" w:cs="Arial"/>
          <w:color w:val="000000" w:themeColor="text1"/>
        </w:rPr>
        <w:t>Stay in contact with healthcare providers.</w:t>
      </w:r>
    </w:p>
    <w:p w14:paraId="6B6D6F15" w14:textId="77777777" w:rsidR="00A42817" w:rsidRPr="00A42817" w:rsidRDefault="00A42817" w:rsidP="001C70A6">
      <w:pPr>
        <w:numPr>
          <w:ilvl w:val="0"/>
          <w:numId w:val="114"/>
        </w:numPr>
        <w:shd w:val="clear" w:color="auto" w:fill="FFFFFF"/>
        <w:spacing w:after="0" w:line="240" w:lineRule="auto"/>
        <w:ind w:left="360"/>
        <w:contextualSpacing/>
        <w:rPr>
          <w:rFonts w:ascii="Arial" w:eastAsia="Times New Roman" w:hAnsi="Arial" w:cs="Arial"/>
          <w:color w:val="000000" w:themeColor="text1"/>
        </w:rPr>
      </w:pPr>
      <w:r w:rsidRPr="00A42817">
        <w:rPr>
          <w:rFonts w:ascii="Arial" w:eastAsia="Times New Roman" w:hAnsi="Arial" w:cs="Arial"/>
          <w:color w:val="000000" w:themeColor="text1"/>
        </w:rPr>
        <w:t>Attend all medical treatment appointments.</w:t>
      </w:r>
    </w:p>
    <w:p w14:paraId="604B638D" w14:textId="77777777" w:rsidR="00A42817" w:rsidRPr="00A42817" w:rsidRDefault="00A42817" w:rsidP="001C70A6">
      <w:pPr>
        <w:numPr>
          <w:ilvl w:val="0"/>
          <w:numId w:val="114"/>
        </w:numPr>
        <w:shd w:val="clear" w:color="auto" w:fill="FFFFFF"/>
        <w:spacing w:after="0" w:line="240" w:lineRule="auto"/>
        <w:ind w:left="360"/>
        <w:contextualSpacing/>
        <w:rPr>
          <w:rFonts w:ascii="Arial" w:eastAsia="Times New Roman" w:hAnsi="Arial" w:cs="Arial"/>
          <w:color w:val="000000" w:themeColor="text1"/>
        </w:rPr>
      </w:pPr>
      <w:r w:rsidRPr="00A42817">
        <w:rPr>
          <w:rFonts w:ascii="Arial" w:eastAsia="Times New Roman" w:hAnsi="Arial" w:cs="Arial"/>
          <w:color w:val="000000" w:themeColor="text1"/>
        </w:rPr>
        <w:t>Follow medical restrictions both on and off the job.</w:t>
      </w:r>
    </w:p>
    <w:p w14:paraId="4736F9DB" w14:textId="77777777" w:rsidR="00A42817" w:rsidRPr="00A42817" w:rsidRDefault="00A42817" w:rsidP="001C70A6">
      <w:pPr>
        <w:numPr>
          <w:ilvl w:val="0"/>
          <w:numId w:val="114"/>
        </w:numPr>
        <w:shd w:val="clear" w:color="auto" w:fill="FFFFFF"/>
        <w:spacing w:after="0" w:line="240" w:lineRule="auto"/>
        <w:ind w:left="360"/>
        <w:contextualSpacing/>
        <w:rPr>
          <w:rFonts w:ascii="Arial" w:eastAsia="Times New Roman" w:hAnsi="Arial" w:cs="Arial"/>
          <w:color w:val="000000" w:themeColor="text1"/>
        </w:rPr>
      </w:pPr>
      <w:r w:rsidRPr="00A42817">
        <w:rPr>
          <w:rFonts w:ascii="Arial" w:eastAsia="Times New Roman" w:hAnsi="Arial" w:cs="Arial"/>
          <w:color w:val="000000" w:themeColor="text1"/>
        </w:rPr>
        <w:lastRenderedPageBreak/>
        <w:t>Accept transitional work (modified or alternate work duties) as provided by the employer if you are unable to return to your pre-injury job.</w:t>
      </w:r>
    </w:p>
    <w:p w14:paraId="231C1409" w14:textId="77777777" w:rsidR="00A42817" w:rsidRPr="00A42817" w:rsidRDefault="00A42817" w:rsidP="001C70A6">
      <w:pPr>
        <w:numPr>
          <w:ilvl w:val="0"/>
          <w:numId w:val="114"/>
        </w:numPr>
        <w:shd w:val="clear" w:color="auto" w:fill="FFFFFF"/>
        <w:spacing w:after="0" w:line="240" w:lineRule="auto"/>
        <w:ind w:left="360"/>
        <w:contextualSpacing/>
        <w:rPr>
          <w:rFonts w:ascii="Arial" w:eastAsia="Times New Roman" w:hAnsi="Arial" w:cs="Arial"/>
          <w:color w:val="000000" w:themeColor="text1"/>
        </w:rPr>
      </w:pPr>
      <w:r w:rsidRPr="00A42817">
        <w:rPr>
          <w:rFonts w:ascii="Arial" w:eastAsia="Times New Roman" w:hAnsi="Arial" w:cs="Arial"/>
          <w:color w:val="000000" w:themeColor="text1"/>
        </w:rPr>
        <w:t>Communicate any physical problems you may have with transitional work.</w:t>
      </w:r>
    </w:p>
    <w:p w14:paraId="07397012" w14:textId="77777777" w:rsidR="00A42817" w:rsidRPr="00A42817" w:rsidRDefault="00A42817" w:rsidP="00A42817">
      <w:pPr>
        <w:shd w:val="clear" w:color="auto" w:fill="FFFFFF"/>
        <w:spacing w:after="0" w:line="240" w:lineRule="auto"/>
        <w:contextualSpacing/>
        <w:rPr>
          <w:rFonts w:ascii="Arial" w:eastAsia="Times New Roman" w:hAnsi="Arial" w:cs="Arial"/>
          <w:color w:val="000000" w:themeColor="text1"/>
        </w:rPr>
      </w:pPr>
    </w:p>
    <w:p w14:paraId="418D0B00" w14:textId="77777777" w:rsidR="00A42817" w:rsidRPr="00A42817" w:rsidRDefault="00A42817" w:rsidP="00A42817">
      <w:pPr>
        <w:spacing w:after="0" w:line="240" w:lineRule="auto"/>
        <w:rPr>
          <w:rFonts w:ascii="Arial" w:hAnsi="Arial" w:cs="Arial"/>
          <w:b/>
          <w:color w:val="000000"/>
        </w:rPr>
      </w:pPr>
      <w:r w:rsidRPr="00A42817">
        <w:rPr>
          <w:rFonts w:ascii="Arial" w:hAnsi="Arial" w:cs="Arial"/>
          <w:b/>
          <w:color w:val="000000"/>
        </w:rPr>
        <w:t>7.2.2 TIPS</w:t>
      </w:r>
    </w:p>
    <w:p w14:paraId="5AEBDC22" w14:textId="77777777" w:rsidR="00A42817" w:rsidRPr="00A42817" w:rsidRDefault="00A42817" w:rsidP="00A42817">
      <w:pPr>
        <w:spacing w:after="0" w:line="240" w:lineRule="auto"/>
        <w:rPr>
          <w:rFonts w:ascii="Arial" w:hAnsi="Arial" w:cs="Arial"/>
        </w:rPr>
      </w:pPr>
      <w:r w:rsidRPr="00A42817">
        <w:rPr>
          <w:rFonts w:ascii="Arial" w:hAnsi="Arial" w:cs="Arial"/>
        </w:rPr>
        <w:t>In a systematic review of the literature, published in 2016, the authors looked at various factors that affect return to work after an injury or illness. Findings were based on the synthesis of 56 systematic reviews that met their criteria. This article lists principles for successful return to work that were previously established for musculoskeletal disorders by the Institute of Work and Health in 2007. These include: (1) strong workplace commitment to health and safety; “(2) work accommodation; (3) support of the returning worker without disadvantaging co-workers/supervisors; (4) supervisors training in work disability prevention and included in RTW planning; (5) early and considerate contact with injured/ill workers by the employer; (6) RTW coordination; and (7) communication between employers and healthcare providers about the workplace demands”. These guidelines were intended for all workplaces and RTW professionals (</w:t>
      </w:r>
      <w:proofErr w:type="spellStart"/>
      <w:r w:rsidRPr="00A42817">
        <w:rPr>
          <w:rFonts w:ascii="Arial" w:hAnsi="Arial" w:cs="Arial"/>
        </w:rPr>
        <w:t>Cancelliere</w:t>
      </w:r>
      <w:proofErr w:type="spellEnd"/>
      <w:r w:rsidRPr="00A42817">
        <w:rPr>
          <w:rFonts w:ascii="Arial" w:hAnsi="Arial" w:cs="Arial"/>
        </w:rPr>
        <w:t>, et al., 2016, p. 2).</w:t>
      </w:r>
    </w:p>
    <w:p w14:paraId="2568FC17" w14:textId="77777777" w:rsidR="00A42817" w:rsidRPr="00A42817" w:rsidRDefault="00A42817" w:rsidP="00A42817">
      <w:pPr>
        <w:spacing w:after="0" w:line="240" w:lineRule="auto"/>
        <w:rPr>
          <w:rFonts w:ascii="Arial" w:hAnsi="Arial" w:cs="Arial"/>
        </w:rPr>
      </w:pPr>
    </w:p>
    <w:p w14:paraId="479BBBDF" w14:textId="77777777" w:rsidR="00A42817" w:rsidRPr="00A42817" w:rsidRDefault="00A42817" w:rsidP="00A42817">
      <w:pPr>
        <w:shd w:val="clear" w:color="auto" w:fill="FFFFFF"/>
        <w:spacing w:after="0" w:line="240" w:lineRule="auto"/>
        <w:rPr>
          <w:rFonts w:ascii="Arial" w:eastAsia="Times New Roman" w:hAnsi="Arial" w:cs="Arial"/>
        </w:rPr>
      </w:pPr>
      <w:r w:rsidRPr="00A42817">
        <w:rPr>
          <w:rFonts w:ascii="Arial" w:eastAsia="Times New Roman" w:hAnsi="Arial" w:cs="Arial"/>
        </w:rPr>
        <w:t>Many documented barriers prevent an injured healthcare worker from a successful return to work (</w:t>
      </w:r>
      <w:r w:rsidRPr="00A42817">
        <w:rPr>
          <w:rFonts w:ascii="Arial" w:hAnsi="Arial" w:cs="Arial"/>
        </w:rPr>
        <w:t>Grant, Joanne, Froud, Underwood, &amp; Seers, 2019</w:t>
      </w:r>
      <w:r w:rsidRPr="00A42817">
        <w:rPr>
          <w:rFonts w:ascii="Arial" w:eastAsia="Times New Roman" w:hAnsi="Arial" w:cs="Arial"/>
        </w:rPr>
        <w:t>). In 2001, 826 nurses across the U.S. participated in the American Nurses Association (ANA) (2001) survey of the health and safety of nurses. Approximately 30% of injured nurses failed to report their injuries because they: (</w:t>
      </w:r>
      <w:proofErr w:type="spellStart"/>
      <w:r w:rsidRPr="00A42817">
        <w:rPr>
          <w:rFonts w:ascii="Arial" w:eastAsia="Times New Roman" w:hAnsi="Arial" w:cs="Arial"/>
        </w:rPr>
        <w:t>i</w:t>
      </w:r>
      <w:proofErr w:type="spellEnd"/>
      <w:r w:rsidRPr="00A42817">
        <w:rPr>
          <w:rFonts w:ascii="Arial" w:eastAsia="Times New Roman" w:hAnsi="Arial" w:cs="Arial"/>
        </w:rPr>
        <w:t>) “Didn’t think the injury was significant; (ii) Were too busy; (iii) Feared retribution; (iv) Were not encouraged to report the injury and seek treatment; (v) Had no one to cover for them; and (vi) Had no mechanism for reporting injuries” (</w:t>
      </w:r>
      <w:proofErr w:type="spellStart"/>
      <w:r w:rsidRPr="00A42817">
        <w:rPr>
          <w:rFonts w:ascii="Arial" w:eastAsia="Times New Roman" w:hAnsi="Arial" w:cs="Arial"/>
        </w:rPr>
        <w:t>Suban</w:t>
      </w:r>
      <w:proofErr w:type="spellEnd"/>
      <w:r w:rsidRPr="00A42817">
        <w:rPr>
          <w:rFonts w:ascii="Arial" w:eastAsia="Times New Roman" w:hAnsi="Arial" w:cs="Arial"/>
        </w:rPr>
        <w:t xml:space="preserve"> &amp; Moylan, 2007, p. 19). </w:t>
      </w:r>
    </w:p>
    <w:p w14:paraId="3C8338B9" w14:textId="77777777" w:rsidR="00A42817" w:rsidRPr="00A42817" w:rsidRDefault="00A42817" w:rsidP="00A42817">
      <w:pPr>
        <w:shd w:val="clear" w:color="auto" w:fill="FFFFFF"/>
        <w:spacing w:after="0" w:line="240" w:lineRule="auto"/>
        <w:rPr>
          <w:rFonts w:ascii="Arial" w:eastAsia="Times New Roman" w:hAnsi="Arial" w:cs="Arial"/>
        </w:rPr>
      </w:pPr>
    </w:p>
    <w:p w14:paraId="1123DB77" w14:textId="77777777" w:rsidR="00A42817" w:rsidRPr="00A42817" w:rsidRDefault="00A42817" w:rsidP="00A42817">
      <w:pPr>
        <w:spacing w:after="0" w:line="240" w:lineRule="auto"/>
        <w:rPr>
          <w:rFonts w:ascii="Arial" w:eastAsia="Times New Roman" w:hAnsi="Arial" w:cs="Arial"/>
        </w:rPr>
      </w:pPr>
      <w:r w:rsidRPr="00A42817">
        <w:rPr>
          <w:rFonts w:ascii="Arial" w:hAnsi="Arial" w:cs="Arial"/>
        </w:rPr>
        <w:t>A</w:t>
      </w:r>
      <w:r w:rsidRPr="00A42817">
        <w:rPr>
          <w:rFonts w:ascii="Arial" w:eastAsia="Times New Roman" w:hAnsi="Arial" w:cs="Arial"/>
        </w:rPr>
        <w:t xml:space="preserve"> solution is to implement an RTW policy, which stipulates open communication among all involved, including the injured healthcare worker. Such a policy should include safety inspections and accident investigation procedures that provide healthcare workers and healthcare organizations with solutions/tools for reducing and eliminating workplace injuries and illnesses. The following may be helpful resources: </w:t>
      </w:r>
    </w:p>
    <w:p w14:paraId="27A717EF" w14:textId="77777777" w:rsidR="00A42817" w:rsidRPr="00A42817" w:rsidRDefault="00A42817" w:rsidP="001C70A6">
      <w:pPr>
        <w:numPr>
          <w:ilvl w:val="0"/>
          <w:numId w:val="249"/>
        </w:numPr>
        <w:spacing w:after="0" w:line="240" w:lineRule="auto"/>
        <w:contextualSpacing/>
        <w:rPr>
          <w:rFonts w:ascii="Arial" w:hAnsi="Arial" w:cs="Arial"/>
        </w:rPr>
      </w:pPr>
      <w:hyperlink r:id="rId92" w:history="1">
        <w:r w:rsidRPr="00A42817">
          <w:rPr>
            <w:rFonts w:ascii="Arial" w:hAnsi="Arial" w:cs="Arial"/>
            <w:color w:val="0563C1" w:themeColor="hyperlink"/>
            <w:u w:val="single"/>
          </w:rPr>
          <w:t>https://www.dli.pa.gov/Businesses/Compensation/workplace-comm-safety/ReturnToWork/Documents/return-to-work_part_3.pdf</w:t>
        </w:r>
      </w:hyperlink>
    </w:p>
    <w:p w14:paraId="504DEC09" w14:textId="77777777" w:rsidR="00A42817" w:rsidRPr="00A42817" w:rsidRDefault="00A42817" w:rsidP="001C70A6">
      <w:pPr>
        <w:numPr>
          <w:ilvl w:val="0"/>
          <w:numId w:val="249"/>
        </w:numPr>
        <w:spacing w:after="0" w:line="240" w:lineRule="auto"/>
        <w:contextualSpacing/>
        <w:rPr>
          <w:rFonts w:ascii="Arial" w:hAnsi="Arial" w:cs="Arial"/>
        </w:rPr>
      </w:pPr>
      <w:hyperlink r:id="rId93" w:history="1">
        <w:r w:rsidRPr="00A42817">
          <w:rPr>
            <w:rFonts w:ascii="Arial" w:hAnsi="Arial" w:cs="Arial"/>
            <w:color w:val="0563C1" w:themeColor="hyperlink"/>
            <w:u w:val="single"/>
          </w:rPr>
          <w:t>http://www.nursesrtw.com.au/files/research/literature_review_of_barriers_to_and_factors_for_successful_rtw.pdf</w:t>
        </w:r>
      </w:hyperlink>
    </w:p>
    <w:p w14:paraId="586508A8" w14:textId="77777777" w:rsidR="00A42817" w:rsidRPr="00A42817" w:rsidRDefault="00A42817" w:rsidP="001C70A6">
      <w:pPr>
        <w:numPr>
          <w:ilvl w:val="0"/>
          <w:numId w:val="249"/>
        </w:numPr>
        <w:spacing w:after="0" w:line="240" w:lineRule="auto"/>
        <w:contextualSpacing/>
        <w:rPr>
          <w:rFonts w:ascii="Arial" w:hAnsi="Arial" w:cs="Arial"/>
        </w:rPr>
      </w:pPr>
      <w:r w:rsidRPr="00A42817">
        <w:rPr>
          <w:rFonts w:ascii="Arial" w:hAnsi="Arial" w:cs="Arial"/>
        </w:rPr>
        <w:t xml:space="preserve">Sample Injury Management Return to Work Policy LTC 2012. </w:t>
      </w:r>
      <w:hyperlink r:id="rId94" w:history="1">
        <w:r w:rsidRPr="00A42817">
          <w:rPr>
            <w:rFonts w:ascii="Arial" w:hAnsi="Arial" w:cs="Arial"/>
            <w:color w:val="0563C1" w:themeColor="hyperlink"/>
            <w:u w:val="single"/>
          </w:rPr>
          <w:t>https://www.shrm.org/resourcesandtools/tools-and-samples/policies/pages/returntoworkpolicy.aspx</w:t>
        </w:r>
      </w:hyperlink>
      <w:r w:rsidRPr="00A42817">
        <w:rPr>
          <w:rFonts w:ascii="Arial" w:hAnsi="Arial" w:cs="Arial"/>
        </w:rPr>
        <w:t xml:space="preserve"> </w:t>
      </w:r>
    </w:p>
    <w:p w14:paraId="370A0ABF" w14:textId="77777777" w:rsidR="00A42817" w:rsidRPr="00A42817" w:rsidRDefault="00A42817" w:rsidP="001C70A6">
      <w:pPr>
        <w:numPr>
          <w:ilvl w:val="0"/>
          <w:numId w:val="249"/>
        </w:numPr>
        <w:spacing w:after="0" w:line="240" w:lineRule="auto"/>
        <w:contextualSpacing/>
        <w:rPr>
          <w:rFonts w:ascii="Arial" w:hAnsi="Arial" w:cs="Arial"/>
        </w:rPr>
      </w:pPr>
      <w:r w:rsidRPr="00A42817">
        <w:rPr>
          <w:rFonts w:ascii="Arial" w:hAnsi="Arial" w:cs="Arial"/>
        </w:rPr>
        <w:t xml:space="preserve">FCE template: </w:t>
      </w:r>
      <w:hyperlink r:id="rId95" w:history="1">
        <w:r w:rsidRPr="00A42817">
          <w:rPr>
            <w:rFonts w:ascii="Arial" w:hAnsi="Arial" w:cs="Arial"/>
            <w:color w:val="0563C1" w:themeColor="hyperlink"/>
            <w:u w:val="single"/>
          </w:rPr>
          <w:t>https://secure.ssa.gov/apps10/poms/images/SSA4/G-SSA-4734-U8-1.pdf</w:t>
        </w:r>
      </w:hyperlink>
    </w:p>
    <w:p w14:paraId="174B0294" w14:textId="77777777" w:rsidR="00A42817" w:rsidRPr="00A42817" w:rsidRDefault="00A42817" w:rsidP="001C70A6">
      <w:pPr>
        <w:numPr>
          <w:ilvl w:val="0"/>
          <w:numId w:val="249"/>
        </w:numPr>
        <w:spacing w:after="0" w:line="240" w:lineRule="auto"/>
        <w:contextualSpacing/>
        <w:rPr>
          <w:rFonts w:ascii="Arial" w:hAnsi="Arial" w:cs="Arial"/>
        </w:rPr>
      </w:pPr>
      <w:r w:rsidRPr="00A42817">
        <w:rPr>
          <w:rFonts w:ascii="Arial" w:hAnsi="Arial" w:cs="Arial"/>
        </w:rPr>
        <w:t xml:space="preserve">Sample FCE report: </w:t>
      </w:r>
      <w:hyperlink r:id="rId96" w:history="1">
        <w:r w:rsidRPr="00A42817">
          <w:rPr>
            <w:rFonts w:ascii="Arial" w:hAnsi="Arial" w:cs="Arial"/>
            <w:color w:val="0563C1" w:themeColor="hyperlink"/>
            <w:u w:val="single"/>
          </w:rPr>
          <w:t>https://www.workwell.com/wp-content/uploads/provider_download/PRC-Materials/RTW-Core-FCE-Sample.pdf</w:t>
        </w:r>
      </w:hyperlink>
    </w:p>
    <w:p w14:paraId="33AE9C4B" w14:textId="77777777" w:rsidR="00A42817" w:rsidRPr="00A42817" w:rsidRDefault="00A42817" w:rsidP="00A42817">
      <w:pPr>
        <w:spacing w:after="0" w:line="240" w:lineRule="auto"/>
        <w:rPr>
          <w:rFonts w:ascii="Arial" w:hAnsi="Arial" w:cs="Arial"/>
        </w:rPr>
      </w:pPr>
    </w:p>
    <w:p w14:paraId="4CAEA962" w14:textId="77777777" w:rsidR="00A42817" w:rsidRPr="00A42817" w:rsidRDefault="00A42817" w:rsidP="00A42817">
      <w:pPr>
        <w:spacing w:after="0" w:line="240" w:lineRule="auto"/>
        <w:rPr>
          <w:rFonts w:ascii="Arial" w:hAnsi="Arial" w:cs="Arial"/>
          <w:b/>
        </w:rPr>
      </w:pPr>
      <w:r w:rsidRPr="00A42817">
        <w:rPr>
          <w:rFonts w:ascii="Arial" w:hAnsi="Arial" w:cs="Arial"/>
          <w:b/>
        </w:rPr>
        <w:t>7.2.2 References</w:t>
      </w:r>
    </w:p>
    <w:p w14:paraId="63A50105" w14:textId="77777777" w:rsidR="00A42817" w:rsidRPr="00A42817" w:rsidRDefault="00A42817" w:rsidP="001C70A6">
      <w:pPr>
        <w:numPr>
          <w:ilvl w:val="0"/>
          <w:numId w:val="247"/>
        </w:numPr>
        <w:spacing w:after="0" w:line="240" w:lineRule="auto"/>
        <w:contextualSpacing/>
        <w:rPr>
          <w:rFonts w:ascii="Arial" w:hAnsi="Arial" w:cs="Arial"/>
        </w:rPr>
      </w:pPr>
      <w:proofErr w:type="spellStart"/>
      <w:r w:rsidRPr="00A42817">
        <w:rPr>
          <w:rFonts w:ascii="Arial" w:hAnsi="Arial" w:cs="Arial"/>
        </w:rPr>
        <w:t>Cancelliere</w:t>
      </w:r>
      <w:proofErr w:type="spellEnd"/>
      <w:r w:rsidRPr="00A42817">
        <w:rPr>
          <w:rFonts w:ascii="Arial" w:hAnsi="Arial" w:cs="Arial"/>
        </w:rPr>
        <w:t xml:space="preserve">, Carol, James Donovan, Mette Jensen </w:t>
      </w:r>
      <w:proofErr w:type="spellStart"/>
      <w:r w:rsidRPr="00A42817">
        <w:rPr>
          <w:rFonts w:ascii="Arial" w:hAnsi="Arial" w:cs="Arial"/>
        </w:rPr>
        <w:t>Stochkendahl</w:t>
      </w:r>
      <w:proofErr w:type="spellEnd"/>
      <w:r w:rsidRPr="00A42817">
        <w:rPr>
          <w:rFonts w:ascii="Arial" w:hAnsi="Arial" w:cs="Arial"/>
        </w:rPr>
        <w:t xml:space="preserve">, Melissa </w:t>
      </w:r>
      <w:proofErr w:type="spellStart"/>
      <w:r w:rsidRPr="00A42817">
        <w:rPr>
          <w:rFonts w:ascii="Arial" w:hAnsi="Arial" w:cs="Arial"/>
        </w:rPr>
        <w:t>Biscardi</w:t>
      </w:r>
      <w:proofErr w:type="spellEnd"/>
      <w:r w:rsidRPr="00A42817">
        <w:rPr>
          <w:rFonts w:ascii="Arial" w:hAnsi="Arial" w:cs="Arial"/>
        </w:rPr>
        <w:t xml:space="preserve">, Carlo </w:t>
      </w:r>
      <w:proofErr w:type="spellStart"/>
      <w:r w:rsidRPr="00A42817">
        <w:rPr>
          <w:rFonts w:ascii="Arial" w:hAnsi="Arial" w:cs="Arial"/>
        </w:rPr>
        <w:t>Ammendolia</w:t>
      </w:r>
      <w:proofErr w:type="spellEnd"/>
      <w:r w:rsidRPr="00A42817">
        <w:rPr>
          <w:rFonts w:ascii="Arial" w:hAnsi="Arial" w:cs="Arial"/>
        </w:rPr>
        <w:t xml:space="preserve">, Corrie </w:t>
      </w:r>
      <w:proofErr w:type="spellStart"/>
      <w:r w:rsidRPr="00A42817">
        <w:rPr>
          <w:rFonts w:ascii="Arial" w:hAnsi="Arial" w:cs="Arial"/>
        </w:rPr>
        <w:t>Myburgh</w:t>
      </w:r>
      <w:proofErr w:type="spellEnd"/>
      <w:r w:rsidRPr="00A42817">
        <w:rPr>
          <w:rFonts w:ascii="Arial" w:hAnsi="Arial" w:cs="Arial"/>
        </w:rPr>
        <w:t>, and J. David Cassidy. "Factors affecting return to work after injury or illness: best evidence synthesis of systematic reviews." </w:t>
      </w:r>
      <w:r w:rsidRPr="00A42817">
        <w:rPr>
          <w:rFonts w:ascii="Arial" w:hAnsi="Arial" w:cs="Arial"/>
          <w:i/>
          <w:iCs/>
        </w:rPr>
        <w:t>Chiropractic &amp; manual therapies</w:t>
      </w:r>
      <w:r w:rsidRPr="00A42817">
        <w:rPr>
          <w:rFonts w:ascii="Arial" w:hAnsi="Arial" w:cs="Arial"/>
        </w:rPr>
        <w:t xml:space="preserve"> 24, no. 1 (2016): 1-23. </w:t>
      </w:r>
    </w:p>
    <w:p w14:paraId="4C2516A6" w14:textId="77777777" w:rsidR="00A42817" w:rsidRPr="00A42817" w:rsidRDefault="00A42817" w:rsidP="001C70A6">
      <w:pPr>
        <w:numPr>
          <w:ilvl w:val="0"/>
          <w:numId w:val="247"/>
        </w:numPr>
        <w:spacing w:after="0" w:line="240" w:lineRule="auto"/>
        <w:contextualSpacing/>
        <w:rPr>
          <w:rFonts w:ascii="Arial" w:hAnsi="Arial" w:cs="Arial"/>
          <w:color w:val="000000" w:themeColor="text1"/>
        </w:rPr>
      </w:pPr>
      <w:r w:rsidRPr="00A42817">
        <w:rPr>
          <w:rFonts w:ascii="Arial" w:hAnsi="Arial" w:cs="Arial"/>
        </w:rPr>
        <w:t>Grant, Mary, O. Joanne, Robert Froud, Martin Underwood, and Kate Seers. "The work of return to work. Challenges of returning to work when you have chronic pain: a meta-ethnography." </w:t>
      </w:r>
      <w:r w:rsidRPr="00A42817">
        <w:rPr>
          <w:rFonts w:ascii="Arial" w:hAnsi="Arial" w:cs="Arial"/>
          <w:i/>
          <w:iCs/>
        </w:rPr>
        <w:t>BMJ open</w:t>
      </w:r>
      <w:r w:rsidRPr="00A42817">
        <w:rPr>
          <w:rFonts w:ascii="Arial" w:hAnsi="Arial" w:cs="Arial"/>
        </w:rPr>
        <w:t xml:space="preserve"> 9, no. 6 (2019): e025743. </w:t>
      </w:r>
    </w:p>
    <w:p w14:paraId="45E2C57B" w14:textId="77777777" w:rsidR="00A42817" w:rsidRPr="00A42817" w:rsidRDefault="00A42817" w:rsidP="001C70A6">
      <w:pPr>
        <w:numPr>
          <w:ilvl w:val="0"/>
          <w:numId w:val="247"/>
        </w:numPr>
        <w:spacing w:after="0" w:line="240" w:lineRule="auto"/>
        <w:contextualSpacing/>
        <w:rPr>
          <w:rFonts w:ascii="Arial" w:hAnsi="Arial" w:cs="Arial"/>
        </w:rPr>
      </w:pPr>
      <w:proofErr w:type="spellStart"/>
      <w:r w:rsidRPr="00A42817">
        <w:rPr>
          <w:rFonts w:ascii="Arial" w:hAnsi="Arial" w:cs="Arial"/>
          <w:color w:val="000000" w:themeColor="text1"/>
        </w:rPr>
        <w:lastRenderedPageBreak/>
        <w:t>Suban</w:t>
      </w:r>
      <w:proofErr w:type="spellEnd"/>
      <w:r w:rsidRPr="00A42817">
        <w:rPr>
          <w:rFonts w:ascii="Arial" w:hAnsi="Arial" w:cs="Arial"/>
          <w:color w:val="000000" w:themeColor="text1"/>
        </w:rPr>
        <w:t xml:space="preserve">, J. &amp; Moylan, P. “Literature Review of Barriers to and Factors for Successful Return to Work Nurses Return to Work in Hospitals Project”. An Australian Nursing Federation (Victorian Branch) Project. September 2007, P.1-34. Retrieved November 1, 2020, from </w:t>
      </w:r>
      <w:hyperlink r:id="rId97" w:history="1">
        <w:r w:rsidRPr="00A42817">
          <w:rPr>
            <w:rFonts w:ascii="Arial" w:hAnsi="Arial" w:cs="Arial"/>
            <w:color w:val="0563C1" w:themeColor="hyperlink"/>
            <w:u w:val="single"/>
          </w:rPr>
          <w:t>http://www.nursesrtw.com.au/files/research/literature_review_of_barriers_to_and_factors_for_successful_rtw.pdf</w:t>
        </w:r>
      </w:hyperlink>
      <w:r w:rsidRPr="00A42817">
        <w:rPr>
          <w:rFonts w:ascii="Arial" w:hAnsi="Arial" w:cs="Arial"/>
        </w:rPr>
        <w:t xml:space="preserve"> </w:t>
      </w:r>
      <w:r w:rsidRPr="00A42817">
        <w:t xml:space="preserve"> </w:t>
      </w:r>
    </w:p>
    <w:p w14:paraId="27BEDE18" w14:textId="77777777" w:rsidR="00A42817" w:rsidRPr="00A42817" w:rsidRDefault="00A42817" w:rsidP="00A42817">
      <w:pPr>
        <w:spacing w:after="0" w:line="240" w:lineRule="auto"/>
        <w:rPr>
          <w:rFonts w:ascii="Arial" w:hAnsi="Arial" w:cs="Arial"/>
          <w:color w:val="000000" w:themeColor="text1"/>
        </w:rPr>
      </w:pPr>
    </w:p>
    <w:p w14:paraId="1F21F567" w14:textId="1AF4B883" w:rsidR="00AA4574" w:rsidRDefault="00AA4574" w:rsidP="00AA4574">
      <w:pPr>
        <w:rPr>
          <w:rFonts w:ascii="Arial" w:hAnsi="Arial" w:cs="Arial"/>
        </w:rPr>
      </w:pPr>
    </w:p>
    <w:p w14:paraId="77A5B7D1" w14:textId="77777777" w:rsidR="00A42817" w:rsidRPr="00A42817" w:rsidRDefault="00A42817" w:rsidP="00A42817">
      <w:pPr>
        <w:spacing w:after="0" w:line="240" w:lineRule="auto"/>
        <w:rPr>
          <w:rFonts w:ascii="Arial" w:eastAsia="Times New Roman" w:hAnsi="Arial" w:cs="Arial"/>
          <w:b/>
          <w:bCs/>
          <w:color w:val="000000" w:themeColor="text1"/>
          <w:sz w:val="28"/>
        </w:rPr>
      </w:pPr>
      <w:r w:rsidRPr="00A42817">
        <w:rPr>
          <w:rFonts w:ascii="Arial" w:eastAsia="Times New Roman" w:hAnsi="Arial" w:cs="Arial"/>
          <w:b/>
          <w:bCs/>
          <w:color w:val="000000" w:themeColor="text1"/>
          <w:sz w:val="28"/>
        </w:rPr>
        <w:t>Standard 8 – Establish a Comprehensive Evaluation System</w:t>
      </w:r>
    </w:p>
    <w:p w14:paraId="2B89D632" w14:textId="77777777" w:rsidR="00A42817" w:rsidRPr="00A42817" w:rsidRDefault="00A42817" w:rsidP="00A42817">
      <w:pPr>
        <w:spacing w:after="0" w:line="240" w:lineRule="auto"/>
        <w:ind w:left="90"/>
        <w:rPr>
          <w:rFonts w:ascii="Arial" w:eastAsia="Times New Roman" w:hAnsi="Arial" w:cs="Arial"/>
          <w:b/>
          <w:bCs/>
          <w:color w:val="000000" w:themeColor="text1"/>
        </w:rPr>
      </w:pPr>
    </w:p>
    <w:p w14:paraId="61EB0D03" w14:textId="77777777" w:rsidR="00A42817" w:rsidRPr="00A42817" w:rsidRDefault="00A42817" w:rsidP="00A42817">
      <w:pPr>
        <w:shd w:val="clear" w:color="auto" w:fill="FFFFFF"/>
        <w:spacing w:after="0" w:line="240" w:lineRule="auto"/>
        <w:rPr>
          <w:rFonts w:ascii="Arial" w:eastAsia="Times New Roman" w:hAnsi="Arial" w:cs="Arial"/>
          <w:b/>
          <w:bCs/>
          <w:color w:val="222222"/>
          <w:sz w:val="24"/>
        </w:rPr>
      </w:pPr>
    </w:p>
    <w:p w14:paraId="115F058F" w14:textId="77777777" w:rsidR="00A42817" w:rsidRPr="00A42817" w:rsidRDefault="00A42817" w:rsidP="00A42817">
      <w:pPr>
        <w:shd w:val="clear" w:color="auto" w:fill="FFFFFF"/>
        <w:spacing w:after="0" w:line="240" w:lineRule="auto"/>
        <w:rPr>
          <w:rFonts w:ascii="Arial" w:eastAsia="Times New Roman" w:hAnsi="Arial" w:cs="Arial"/>
          <w:b/>
          <w:bCs/>
          <w:color w:val="222222"/>
          <w:sz w:val="24"/>
        </w:rPr>
      </w:pPr>
      <w:r w:rsidRPr="00A42817">
        <w:rPr>
          <w:rFonts w:ascii="Arial" w:eastAsia="Times New Roman" w:hAnsi="Arial" w:cs="Arial"/>
          <w:b/>
          <w:bCs/>
          <w:color w:val="222222"/>
          <w:sz w:val="24"/>
        </w:rPr>
        <w:t>EMPLOYER STANDARDS</w:t>
      </w:r>
    </w:p>
    <w:p w14:paraId="0564EDC9" w14:textId="77777777" w:rsidR="00A42817" w:rsidRPr="00A42817" w:rsidRDefault="00A42817" w:rsidP="00A42817">
      <w:pPr>
        <w:shd w:val="clear" w:color="auto" w:fill="FFFFFF"/>
        <w:spacing w:after="0" w:line="240" w:lineRule="auto"/>
        <w:rPr>
          <w:rFonts w:ascii="Arial" w:eastAsia="Times New Roman" w:hAnsi="Arial" w:cs="Arial"/>
          <w:b/>
          <w:bCs/>
          <w:i/>
          <w:color w:val="222222"/>
        </w:rPr>
      </w:pPr>
    </w:p>
    <w:p w14:paraId="0C02D94B" w14:textId="77777777" w:rsidR="00A42817" w:rsidRPr="00A42817" w:rsidRDefault="00A42817" w:rsidP="00A42817">
      <w:pPr>
        <w:shd w:val="clear" w:color="auto" w:fill="FFFFFF"/>
        <w:spacing w:after="0" w:line="240" w:lineRule="auto"/>
        <w:rPr>
          <w:rFonts w:ascii="Arial" w:eastAsia="Times New Roman" w:hAnsi="Arial" w:cs="Arial"/>
          <w:b/>
          <w:i/>
          <w:color w:val="222222"/>
        </w:rPr>
      </w:pPr>
      <w:r w:rsidRPr="00A42817">
        <w:rPr>
          <w:rFonts w:ascii="Arial" w:eastAsia="Times New Roman" w:hAnsi="Arial" w:cs="Arial"/>
          <w:b/>
          <w:bCs/>
          <w:i/>
          <w:color w:val="222222"/>
        </w:rPr>
        <w:t xml:space="preserve">Standard Number 8.1.1 </w:t>
      </w:r>
      <w:r w:rsidRPr="00A42817">
        <w:rPr>
          <w:rFonts w:ascii="Arial" w:eastAsia="Times New Roman" w:hAnsi="Arial" w:cs="Arial"/>
          <w:b/>
          <w:i/>
          <w:color w:val="222222"/>
        </w:rPr>
        <w:t xml:space="preserve">Establish a comprehensive evaluation system. </w:t>
      </w:r>
    </w:p>
    <w:p w14:paraId="6456B83C" w14:textId="77777777" w:rsidR="00A42817" w:rsidRPr="00A42817" w:rsidRDefault="00A42817" w:rsidP="00A42817">
      <w:pPr>
        <w:shd w:val="clear" w:color="auto" w:fill="FFFFFF"/>
        <w:spacing w:after="0" w:line="240" w:lineRule="auto"/>
        <w:rPr>
          <w:rFonts w:ascii="Arial" w:eastAsia="Times New Roman" w:hAnsi="Arial" w:cs="Arial"/>
          <w:i/>
          <w:color w:val="222222"/>
        </w:rPr>
      </w:pPr>
      <w:r w:rsidRPr="00A42817">
        <w:rPr>
          <w:rFonts w:ascii="Arial" w:eastAsia="Times New Roman" w:hAnsi="Arial" w:cs="Arial"/>
          <w:i/>
          <w:color w:val="222222"/>
        </w:rPr>
        <w:t>The organization will establish a comprehensive evaluation and performance/quality improvement system during the planning phase, based on the goals and objectives of the SPHM program. Formative and summative evaluations will be performed, including process and outcome measures. Evaluations will be conducted regularly. The program evaluation methods will change depending on the maturity of the SPHM program. A mechanism will be used to provide organizational leadership and key stakeholders with the results of these analyses. Positive outcomes will be emphasized, and remediation plans will be developed for substandard outcomes.</w:t>
      </w:r>
    </w:p>
    <w:p w14:paraId="6DE6B328" w14:textId="77777777" w:rsidR="00A42817" w:rsidRPr="00A42817" w:rsidRDefault="00A42817" w:rsidP="00A42817">
      <w:pPr>
        <w:shd w:val="clear" w:color="auto" w:fill="FFFFFF"/>
        <w:spacing w:after="0" w:line="240" w:lineRule="auto"/>
        <w:rPr>
          <w:rFonts w:ascii="Arial" w:eastAsia="Times New Roman" w:hAnsi="Arial" w:cs="Arial"/>
          <w:color w:val="222222"/>
        </w:rPr>
      </w:pPr>
    </w:p>
    <w:p w14:paraId="4673EBCF" w14:textId="77777777" w:rsidR="00A42817" w:rsidRPr="00A42817" w:rsidRDefault="00A42817" w:rsidP="00A42817">
      <w:pPr>
        <w:shd w:val="clear" w:color="auto" w:fill="FFFFFF"/>
        <w:spacing w:after="0" w:line="240" w:lineRule="auto"/>
        <w:rPr>
          <w:rFonts w:ascii="Arial" w:hAnsi="Arial" w:cs="Arial"/>
        </w:rPr>
      </w:pPr>
      <w:r w:rsidRPr="00A42817">
        <w:rPr>
          <w:rFonts w:ascii="Arial" w:hAnsi="Arial" w:cs="Arial"/>
          <w:b/>
        </w:rPr>
        <w:t>Introduction:</w:t>
      </w:r>
      <w:r w:rsidRPr="00A42817">
        <w:rPr>
          <w:rFonts w:ascii="Arial" w:hAnsi="Arial" w:cs="Arial"/>
        </w:rPr>
        <w:t xml:space="preserve"> "What gets measured gets done," said Jack Welch, former Chairman, and CEO of General Electric. The healthcare industry has many stakeholders who have expectations regarding care provider performance. Identifying those stakeholders, their expectations, and developing systems to evaluate the meeting of expectations is a critical step in assuring continuous performance/quality improvement.</w:t>
      </w:r>
    </w:p>
    <w:p w14:paraId="682A3BCA" w14:textId="77777777" w:rsidR="00A42817" w:rsidRPr="00A42817" w:rsidRDefault="00A42817" w:rsidP="00A42817">
      <w:pPr>
        <w:shd w:val="clear" w:color="auto" w:fill="FFFFFF"/>
        <w:spacing w:after="0" w:line="240" w:lineRule="auto"/>
        <w:rPr>
          <w:rFonts w:ascii="Arial" w:hAnsi="Arial" w:cs="Arial"/>
        </w:rPr>
      </w:pPr>
    </w:p>
    <w:p w14:paraId="37449B2F" w14:textId="77777777" w:rsidR="00A42817" w:rsidRPr="00A42817" w:rsidRDefault="00A42817" w:rsidP="00A42817">
      <w:pPr>
        <w:shd w:val="clear" w:color="auto" w:fill="FFFFFF"/>
        <w:spacing w:after="0" w:line="240" w:lineRule="auto"/>
        <w:rPr>
          <w:rFonts w:ascii="Arial" w:eastAsia="Times New Roman" w:hAnsi="Arial" w:cs="Arial"/>
        </w:rPr>
      </w:pPr>
      <w:r w:rsidRPr="00A42817">
        <w:rPr>
          <w:rFonts w:ascii="Arial" w:hAnsi="Arial" w:cs="Arial"/>
        </w:rPr>
        <w:t xml:space="preserve">The American Industrial Hygiene Association (AIHA) has a process they call the “Value Strategy” (AIHA, n.d.). It </w:t>
      </w:r>
      <w:r w:rsidRPr="00A42817">
        <w:rPr>
          <w:rFonts w:ascii="Arial" w:hAnsi="Arial" w:cs="Arial"/>
          <w:color w:val="222222"/>
        </w:rPr>
        <w:t xml:space="preserve">is well-grounded in generally accepted business practices, familiar to, and routinely used by corporations. The </w:t>
      </w:r>
      <w:r w:rsidRPr="00A42817">
        <w:rPr>
          <w:rFonts w:ascii="Arial" w:hAnsi="Arial" w:cs="Arial"/>
          <w:bCs/>
          <w:color w:val="222222"/>
        </w:rPr>
        <w:t>strategy</w:t>
      </w:r>
      <w:r w:rsidRPr="00A42817">
        <w:rPr>
          <w:rFonts w:ascii="Arial" w:hAnsi="Arial" w:cs="Arial"/>
          <w:color w:val="222222"/>
        </w:rPr>
        <w:t xml:space="preserve"> is a decision logic and framework to help health, safety, and environmental professionals develop a business argument to support their control measures or program recommendations. It is one tool available to establish and maintain a comprehensive evaluation system. It has been used to build the business case for effective Safe Patient Handling and Mobility (SPHM) programs.</w:t>
      </w:r>
    </w:p>
    <w:p w14:paraId="5E023C01" w14:textId="77777777" w:rsidR="00A42817" w:rsidRPr="00A42817" w:rsidRDefault="00A42817" w:rsidP="00A42817">
      <w:pPr>
        <w:shd w:val="clear" w:color="auto" w:fill="FFFFFF"/>
        <w:spacing w:after="0" w:line="240" w:lineRule="auto"/>
        <w:ind w:left="360"/>
        <w:rPr>
          <w:rFonts w:ascii="Arial" w:eastAsia="Times New Roman" w:hAnsi="Arial" w:cs="Arial"/>
          <w:color w:val="FF0000"/>
        </w:rPr>
      </w:pPr>
    </w:p>
    <w:p w14:paraId="16C4DBB7" w14:textId="77777777" w:rsidR="00A42817" w:rsidRPr="00A42817" w:rsidRDefault="00A42817" w:rsidP="00A42817">
      <w:pPr>
        <w:shd w:val="clear" w:color="auto" w:fill="FFFFFF"/>
        <w:spacing w:after="0" w:line="240" w:lineRule="auto"/>
        <w:rPr>
          <w:rFonts w:ascii="Arial" w:hAnsi="Arial" w:cs="Arial"/>
        </w:rPr>
      </w:pPr>
      <w:r w:rsidRPr="00A42817">
        <w:rPr>
          <w:rFonts w:ascii="Arial" w:eastAsia="Times New Roman" w:hAnsi="Arial" w:cs="Arial"/>
        </w:rPr>
        <w:t xml:space="preserve">The Occupational Safety and Health Administration (OSHA) has a “Safe Patient Handling Self-Assessment Checklist” (find as Figure 8-1) and on their website [Department of Labor (DOL), n.d.].  </w:t>
      </w:r>
      <w:r w:rsidRPr="00A42817">
        <w:rPr>
          <w:rFonts w:ascii="Arial" w:eastAsia="Times New Roman" w:hAnsi="Arial" w:cs="Arial"/>
          <w:highlight w:val="magenta"/>
          <w:shd w:val="clear" w:color="auto" w:fill="FFFF00"/>
        </w:rPr>
        <w:t>(</w:t>
      </w:r>
      <w:r w:rsidRPr="00A42817">
        <w:rPr>
          <w:rFonts w:ascii="Arial" w:eastAsia="Times New Roman" w:hAnsi="Arial" w:cs="Arial"/>
          <w:b/>
          <w:highlight w:val="magenta"/>
          <w:shd w:val="clear" w:color="auto" w:fill="FFFF00"/>
        </w:rPr>
        <w:t>Insert SPH Checklist Here)</w:t>
      </w:r>
      <w:r w:rsidRPr="00A42817">
        <w:rPr>
          <w:rFonts w:ascii="Arial" w:eastAsia="Times New Roman" w:hAnsi="Arial" w:cs="Arial"/>
        </w:rPr>
        <w:t xml:space="preserve"> </w:t>
      </w:r>
      <w:r w:rsidRPr="00A42817">
        <w:rPr>
          <w:rFonts w:ascii="Arial" w:hAnsi="Arial" w:cs="Arial"/>
        </w:rPr>
        <w:t>This sample advisory checklist highlights many of the important components of an SPHM program or policy, including development, management, and staff involvement, needs assessments, technology, education and training, and evaluation. You can use the checklist to help identify those components of your SPHM program or policy that are well developed, as well as those that need further development.</w:t>
      </w:r>
    </w:p>
    <w:p w14:paraId="192DBDCB" w14:textId="77777777" w:rsidR="00A42817" w:rsidRPr="00A42817" w:rsidRDefault="00A42817" w:rsidP="00A42817">
      <w:pPr>
        <w:shd w:val="clear" w:color="auto" w:fill="FFFFFF"/>
        <w:spacing w:after="0" w:line="240" w:lineRule="auto"/>
        <w:rPr>
          <w:rFonts w:ascii="Arial" w:hAnsi="Arial" w:cs="Arial"/>
        </w:rPr>
      </w:pPr>
    </w:p>
    <w:p w14:paraId="0AD6E513" w14:textId="77777777" w:rsidR="00A42817" w:rsidRPr="00A42817" w:rsidRDefault="00A42817" w:rsidP="00A42817">
      <w:pPr>
        <w:shd w:val="clear" w:color="auto" w:fill="FFFFFF"/>
        <w:spacing w:after="0" w:line="240" w:lineRule="auto"/>
        <w:rPr>
          <w:rFonts w:ascii="Arial" w:hAnsi="Arial" w:cs="Arial"/>
        </w:rPr>
      </w:pPr>
      <w:r w:rsidRPr="00A42817">
        <w:rPr>
          <w:rFonts w:ascii="Arial" w:hAnsi="Arial" w:cs="Arial"/>
        </w:rPr>
        <w:t xml:space="preserve">The International Organization for Standardization (ISO) 45001, </w:t>
      </w:r>
      <w:r w:rsidRPr="00A42817">
        <w:rPr>
          <w:rFonts w:ascii="Arial" w:hAnsi="Arial" w:cs="Arial"/>
          <w:i/>
        </w:rPr>
        <w:t>Occupational Health and Safety Management Systems – Requirements with Guidance for Use</w:t>
      </w:r>
      <w:r w:rsidRPr="00A42817">
        <w:rPr>
          <w:rFonts w:ascii="Arial" w:hAnsi="Arial" w:cs="Arial"/>
        </w:rPr>
        <w:t xml:space="preserve"> (ISO, 2018) provides a process for protection that discusses seven factors (context of the organization, leadership and worker participation, planning, support, operation, performance evaluation, and improvement) considered necessary for the presence of effective programs.</w:t>
      </w:r>
    </w:p>
    <w:p w14:paraId="711EB296" w14:textId="77777777" w:rsidR="00A42817" w:rsidRPr="00A42817" w:rsidRDefault="00A42817" w:rsidP="00A42817">
      <w:pPr>
        <w:shd w:val="clear" w:color="auto" w:fill="FFFFFF"/>
        <w:spacing w:after="0" w:line="240" w:lineRule="auto"/>
        <w:rPr>
          <w:rFonts w:ascii="Arial" w:hAnsi="Arial" w:cs="Arial"/>
        </w:rPr>
      </w:pPr>
    </w:p>
    <w:p w14:paraId="41B61689" w14:textId="77777777" w:rsidR="00A42817" w:rsidRPr="00A42817" w:rsidRDefault="00A42817" w:rsidP="00A42817">
      <w:pPr>
        <w:shd w:val="clear" w:color="auto" w:fill="FFFFFF"/>
        <w:spacing w:after="0" w:line="240" w:lineRule="auto"/>
        <w:rPr>
          <w:rFonts w:ascii="Arial" w:hAnsi="Arial" w:cs="Arial"/>
          <w:szCs w:val="24"/>
        </w:rPr>
      </w:pPr>
      <w:r w:rsidRPr="00A42817">
        <w:rPr>
          <w:rFonts w:ascii="Arial" w:hAnsi="Arial" w:cs="Arial"/>
          <w:szCs w:val="24"/>
        </w:rPr>
        <w:t xml:space="preserve">The potential ergonomic risk to healthcare workers arising from the handling and movement of healthcare recipients, and the resultant reduction in the ability to provide quality care to healthcare recipients, is well documented. The AIHA publication, </w:t>
      </w:r>
      <w:r w:rsidRPr="00A42817">
        <w:rPr>
          <w:rFonts w:ascii="Arial" w:hAnsi="Arial" w:cs="Arial"/>
          <w:i/>
          <w:szCs w:val="24"/>
        </w:rPr>
        <w:t>The Facts About Ergonomics: Dispelling Myths</w:t>
      </w:r>
      <w:r w:rsidRPr="00A42817">
        <w:rPr>
          <w:rFonts w:ascii="Arial" w:hAnsi="Arial" w:cs="Arial"/>
          <w:szCs w:val="24"/>
        </w:rPr>
        <w:t xml:space="preserve"> (AIHA, 2019),</w:t>
      </w:r>
      <w:r w:rsidRPr="00A42817">
        <w:rPr>
          <w:rFonts w:ascii="Arial" w:hAnsi="Arial" w:cs="Arial"/>
          <w:i/>
          <w:szCs w:val="24"/>
        </w:rPr>
        <w:t xml:space="preserve"> </w:t>
      </w:r>
      <w:r w:rsidRPr="00A42817">
        <w:rPr>
          <w:rFonts w:ascii="Arial" w:hAnsi="Arial" w:cs="Arial"/>
          <w:szCs w:val="24"/>
        </w:rPr>
        <w:t xml:space="preserve">provides evidence regarding ergonomic risk as well as successful risk reduction approaches (find as Figure 8-2). </w:t>
      </w:r>
      <w:r w:rsidRPr="00A42817">
        <w:rPr>
          <w:rFonts w:ascii="Arial" w:hAnsi="Arial" w:cs="Arial"/>
          <w:b/>
          <w:szCs w:val="24"/>
          <w:highlight w:val="magenta"/>
          <w:shd w:val="clear" w:color="auto" w:fill="FFFF00"/>
        </w:rPr>
        <w:t>Insert Facts About Ergonomics….</w:t>
      </w:r>
      <w:r w:rsidRPr="00A42817">
        <w:rPr>
          <w:rFonts w:ascii="Arial" w:hAnsi="Arial" w:cs="Arial"/>
          <w:szCs w:val="24"/>
          <w:highlight w:val="magenta"/>
          <w:shd w:val="clear" w:color="auto" w:fill="FFFF00"/>
        </w:rPr>
        <w:t>)</w:t>
      </w:r>
      <w:r w:rsidRPr="00A42817">
        <w:rPr>
          <w:rFonts w:ascii="Arial" w:hAnsi="Arial" w:cs="Arial"/>
          <w:szCs w:val="24"/>
        </w:rPr>
        <w:t xml:space="preserve"> </w:t>
      </w:r>
      <w:r w:rsidRPr="00A42817">
        <w:rPr>
          <w:rFonts w:ascii="Arial" w:hAnsi="Arial" w:cs="Arial"/>
          <w:i/>
          <w:szCs w:val="24"/>
        </w:rPr>
        <w:t xml:space="preserve">Ode to a Healthcare Worker </w:t>
      </w:r>
      <w:r w:rsidRPr="00A42817">
        <w:rPr>
          <w:rFonts w:ascii="Arial" w:hAnsi="Arial" w:cs="Arial"/>
          <w:szCs w:val="24"/>
        </w:rPr>
        <w:t>(see Figure 8-3) provides a discussion of this risk.</w:t>
      </w:r>
      <w:r w:rsidRPr="00A42817">
        <w:rPr>
          <w:rFonts w:ascii="Arial" w:hAnsi="Arial" w:cs="Arial"/>
          <w:szCs w:val="24"/>
          <w:highlight w:val="magenta"/>
          <w:shd w:val="clear" w:color="auto" w:fill="FFFF00"/>
        </w:rPr>
        <w:t xml:space="preserve"> (</w:t>
      </w:r>
      <w:r w:rsidRPr="00A42817">
        <w:rPr>
          <w:rFonts w:ascii="Arial" w:hAnsi="Arial" w:cs="Arial"/>
          <w:b/>
          <w:szCs w:val="24"/>
          <w:highlight w:val="magenta"/>
          <w:shd w:val="clear" w:color="auto" w:fill="FFFF00"/>
        </w:rPr>
        <w:t>Insert Ode to HCW Here)</w:t>
      </w:r>
    </w:p>
    <w:p w14:paraId="018B4AEF" w14:textId="77777777" w:rsidR="00A42817" w:rsidRPr="00A42817" w:rsidRDefault="00A42817" w:rsidP="00A42817">
      <w:pPr>
        <w:shd w:val="clear" w:color="auto" w:fill="FFFFFF"/>
        <w:spacing w:after="0" w:line="240" w:lineRule="auto"/>
        <w:rPr>
          <w:rFonts w:ascii="Arial" w:hAnsi="Arial" w:cs="Arial"/>
        </w:rPr>
      </w:pPr>
    </w:p>
    <w:p w14:paraId="57C65909" w14:textId="77777777" w:rsidR="00A42817" w:rsidRPr="00A42817" w:rsidRDefault="00A42817" w:rsidP="00A42817">
      <w:pPr>
        <w:shd w:val="clear" w:color="auto" w:fill="FFFFFF"/>
        <w:spacing w:after="0" w:line="240" w:lineRule="auto"/>
        <w:rPr>
          <w:rFonts w:ascii="Arial" w:hAnsi="Arial" w:cs="Arial"/>
        </w:rPr>
      </w:pPr>
    </w:p>
    <w:p w14:paraId="6F52A089" w14:textId="77777777" w:rsidR="00A42817" w:rsidRPr="00A42817" w:rsidRDefault="00A42817" w:rsidP="00A42817">
      <w:pPr>
        <w:shd w:val="clear" w:color="auto" w:fill="FFFFFF"/>
        <w:spacing w:after="0" w:line="240" w:lineRule="auto"/>
        <w:rPr>
          <w:rFonts w:ascii="Arial" w:eastAsia="Times New Roman" w:hAnsi="Arial" w:cs="Arial"/>
        </w:rPr>
      </w:pPr>
      <w:r w:rsidRPr="00A42817">
        <w:rPr>
          <w:rFonts w:ascii="Arial" w:hAnsi="Arial" w:cs="Arial"/>
        </w:rPr>
        <w:t xml:space="preserve">Each of these documents, along with these current SPHM Standards and associated guidance, serve as resources in helping you to develop your system.  </w:t>
      </w:r>
    </w:p>
    <w:p w14:paraId="4FE58D26" w14:textId="77777777" w:rsidR="00A42817" w:rsidRPr="00A42817" w:rsidRDefault="00A42817" w:rsidP="00A42817">
      <w:pPr>
        <w:shd w:val="clear" w:color="auto" w:fill="FFFFFF"/>
        <w:spacing w:after="0" w:line="240" w:lineRule="auto"/>
        <w:rPr>
          <w:rFonts w:ascii="Arial" w:eastAsia="Times New Roman" w:hAnsi="Arial" w:cs="Arial"/>
          <w:color w:val="FF0000"/>
        </w:rPr>
      </w:pPr>
    </w:p>
    <w:p w14:paraId="3464BB81" w14:textId="77777777" w:rsidR="00A42817" w:rsidRPr="00A42817" w:rsidRDefault="00A42817" w:rsidP="00A42817">
      <w:pPr>
        <w:shd w:val="clear" w:color="auto" w:fill="FFFFFF"/>
        <w:spacing w:after="0"/>
        <w:rPr>
          <w:rFonts w:ascii="Arial" w:eastAsia="Times New Roman" w:hAnsi="Arial" w:cs="Arial"/>
          <w:b/>
          <w:bCs/>
        </w:rPr>
      </w:pPr>
      <w:r w:rsidRPr="00A42817">
        <w:rPr>
          <w:rFonts w:ascii="Arial" w:eastAsia="Times New Roman" w:hAnsi="Arial" w:cs="Arial"/>
          <w:b/>
          <w:bCs/>
          <w:color w:val="000000"/>
        </w:rPr>
        <w:t>Upon completion of the review/implementation of this standard, you/your healthcare organization should understand and/or demonstrate the following:</w:t>
      </w:r>
    </w:p>
    <w:p w14:paraId="177A0F65" w14:textId="77777777" w:rsidR="00A42817" w:rsidRPr="00A42817" w:rsidRDefault="00A42817" w:rsidP="001C70A6">
      <w:pPr>
        <w:numPr>
          <w:ilvl w:val="0"/>
          <w:numId w:val="134"/>
        </w:numPr>
        <w:shd w:val="clear" w:color="auto" w:fill="FFFFFF"/>
        <w:spacing w:after="0" w:line="240" w:lineRule="auto"/>
        <w:ind w:left="720"/>
        <w:contextualSpacing/>
        <w:rPr>
          <w:rFonts w:ascii="Arial" w:eastAsia="Times New Roman" w:hAnsi="Arial" w:cs="Arial"/>
          <w:color w:val="000000" w:themeColor="text1"/>
        </w:rPr>
      </w:pPr>
      <w:r w:rsidRPr="00A42817">
        <w:rPr>
          <w:rFonts w:ascii="Arial" w:eastAsia="Times New Roman" w:hAnsi="Arial" w:cs="Arial"/>
          <w:color w:val="000000" w:themeColor="text1"/>
        </w:rPr>
        <w:t xml:space="preserve">Establishment of a system detailing program metrics and evaluation criteria. </w:t>
      </w:r>
    </w:p>
    <w:p w14:paraId="40AD4CC4" w14:textId="77777777" w:rsidR="00A42817" w:rsidRPr="00A42817" w:rsidRDefault="00A42817" w:rsidP="001C70A6">
      <w:pPr>
        <w:numPr>
          <w:ilvl w:val="0"/>
          <w:numId w:val="134"/>
        </w:numPr>
        <w:shd w:val="clear" w:color="auto" w:fill="FFFFFF"/>
        <w:spacing w:after="0" w:line="240" w:lineRule="auto"/>
        <w:ind w:left="720"/>
        <w:contextualSpacing/>
        <w:rPr>
          <w:rFonts w:ascii="Arial" w:eastAsia="Times New Roman" w:hAnsi="Arial" w:cs="Arial"/>
          <w:color w:val="000000" w:themeColor="text1"/>
        </w:rPr>
      </w:pPr>
      <w:r w:rsidRPr="00A42817">
        <w:rPr>
          <w:rFonts w:ascii="Arial" w:eastAsia="Times New Roman" w:hAnsi="Arial" w:cs="Arial"/>
          <w:color w:val="000000" w:themeColor="text1"/>
        </w:rPr>
        <w:t>Establishment of a system for recording and comparing program data over time.</w:t>
      </w:r>
    </w:p>
    <w:p w14:paraId="5366C216" w14:textId="77777777" w:rsidR="00A42817" w:rsidRPr="00A42817" w:rsidRDefault="00A42817" w:rsidP="001C70A6">
      <w:pPr>
        <w:numPr>
          <w:ilvl w:val="0"/>
          <w:numId w:val="134"/>
        </w:numPr>
        <w:shd w:val="clear" w:color="auto" w:fill="FFFFFF"/>
        <w:spacing w:after="0" w:line="240" w:lineRule="auto"/>
        <w:ind w:left="720"/>
        <w:contextualSpacing/>
        <w:rPr>
          <w:rFonts w:ascii="Arial" w:hAnsi="Arial" w:cs="Arial"/>
        </w:rPr>
      </w:pPr>
      <w:r w:rsidRPr="00A42817">
        <w:rPr>
          <w:rFonts w:ascii="Arial" w:eastAsia="Times New Roman" w:hAnsi="Arial" w:cs="Arial"/>
          <w:color w:val="000000" w:themeColor="text1"/>
        </w:rPr>
        <w:t>Institution of a process to report these findings at regular intervals to stakeholders and leadership.</w:t>
      </w:r>
    </w:p>
    <w:p w14:paraId="28309964" w14:textId="77777777" w:rsidR="00A42817" w:rsidRPr="00A42817" w:rsidRDefault="00A42817" w:rsidP="00A42817">
      <w:pPr>
        <w:shd w:val="clear" w:color="auto" w:fill="FFFFFF"/>
        <w:spacing w:after="0" w:line="240" w:lineRule="auto"/>
        <w:contextualSpacing/>
        <w:rPr>
          <w:rFonts w:ascii="Arial" w:eastAsia="Times New Roman" w:hAnsi="Arial" w:cs="Arial"/>
          <w:color w:val="FF0000"/>
        </w:rPr>
      </w:pPr>
    </w:p>
    <w:p w14:paraId="6B794B2C" w14:textId="77777777" w:rsidR="00A42817" w:rsidRPr="00A42817" w:rsidRDefault="00A42817" w:rsidP="00A42817">
      <w:pPr>
        <w:shd w:val="clear" w:color="auto" w:fill="FFFFFF"/>
        <w:spacing w:after="0" w:line="240" w:lineRule="auto"/>
        <w:contextualSpacing/>
        <w:rPr>
          <w:rFonts w:ascii="Arial" w:eastAsia="Times New Roman" w:hAnsi="Arial" w:cs="Arial"/>
          <w:b/>
          <w:bCs/>
          <w:color w:val="000000" w:themeColor="text1"/>
        </w:rPr>
      </w:pPr>
      <w:r w:rsidRPr="00A42817">
        <w:rPr>
          <w:rFonts w:ascii="Arial" w:eastAsia="Times New Roman" w:hAnsi="Arial" w:cs="Arial"/>
          <w:b/>
          <w:bCs/>
          <w:color w:val="000000" w:themeColor="text1"/>
        </w:rPr>
        <w:t>Implementing Standard 8.1.1</w:t>
      </w:r>
    </w:p>
    <w:p w14:paraId="2745B984" w14:textId="77777777" w:rsidR="00A42817" w:rsidRPr="00A42817" w:rsidRDefault="00A42817" w:rsidP="001C70A6">
      <w:pPr>
        <w:numPr>
          <w:ilvl w:val="0"/>
          <w:numId w:val="135"/>
        </w:numPr>
        <w:shd w:val="clear" w:color="auto" w:fill="FFFFFF"/>
        <w:spacing w:after="0" w:line="240" w:lineRule="auto"/>
        <w:ind w:left="360"/>
        <w:contextualSpacing/>
        <w:rPr>
          <w:rFonts w:ascii="Arial" w:eastAsia="Times New Roman" w:hAnsi="Arial" w:cs="Arial"/>
          <w:color w:val="000000" w:themeColor="text1"/>
        </w:rPr>
      </w:pPr>
      <w:r w:rsidRPr="00A42817">
        <w:rPr>
          <w:rFonts w:ascii="Arial" w:eastAsia="Times New Roman" w:hAnsi="Arial" w:cs="Arial"/>
          <w:color w:val="000000" w:themeColor="text1"/>
        </w:rPr>
        <w:t xml:space="preserve">Guarantee quality/performance improvement during planning phases (see Standard 1.1.1) by ensuring SPHM goals and objectives align with other safety initiatives of the organization. Consider early progressive mobility initiatives that serve long- and short-term healthcare recipient quality indicators. Without an SPHM culture of safety, this practice can be a threat to healthcare worker safety. </w:t>
      </w:r>
      <w:proofErr w:type="gramStart"/>
      <w:r w:rsidRPr="00A42817">
        <w:rPr>
          <w:rFonts w:ascii="Arial" w:eastAsia="Times New Roman" w:hAnsi="Arial" w:cs="Arial"/>
          <w:color w:val="000000" w:themeColor="text1"/>
        </w:rPr>
        <w:t>Or,</w:t>
      </w:r>
      <w:proofErr w:type="gramEnd"/>
      <w:r w:rsidRPr="00A42817">
        <w:rPr>
          <w:rFonts w:ascii="Arial" w:eastAsia="Times New Roman" w:hAnsi="Arial" w:cs="Arial"/>
          <w:color w:val="000000" w:themeColor="text1"/>
        </w:rPr>
        <w:t xml:space="preserve"> consider a new customer service initiative at the outpatient center which includes free valet parking. However, employees may be asked to assist visitors and healthcare recipients from their vehicles without mechanical technology or training, which poses a threat to healthcare worker safety.</w:t>
      </w:r>
    </w:p>
    <w:p w14:paraId="38EAD166" w14:textId="77777777" w:rsidR="00A42817" w:rsidRPr="00A42817" w:rsidRDefault="00A42817" w:rsidP="001C70A6">
      <w:pPr>
        <w:numPr>
          <w:ilvl w:val="0"/>
          <w:numId w:val="135"/>
        </w:numPr>
        <w:shd w:val="clear" w:color="auto" w:fill="FFFFFF"/>
        <w:spacing w:after="0" w:line="240" w:lineRule="auto"/>
        <w:ind w:left="360"/>
        <w:contextualSpacing/>
        <w:rPr>
          <w:rFonts w:ascii="Arial" w:eastAsia="Times New Roman" w:hAnsi="Arial" w:cs="Arial"/>
          <w:color w:val="000000" w:themeColor="text1"/>
        </w:rPr>
      </w:pPr>
      <w:r w:rsidRPr="00A42817">
        <w:rPr>
          <w:rFonts w:ascii="Arial" w:eastAsia="Times New Roman" w:hAnsi="Arial" w:cs="Arial"/>
          <w:color w:val="000000" w:themeColor="text1"/>
        </w:rPr>
        <w:t>Recognize the value of ongoing measurement activities. Institution of these measurement activities will be as unique as the organization, clinical area/unit, discipline, and individual healthcare worker. Metrics should align with data, as described in Standards 2.1.1 and 8.1.3:</w:t>
      </w:r>
    </w:p>
    <w:p w14:paraId="237004BB" w14:textId="77777777" w:rsidR="00A42817" w:rsidRPr="00A42817" w:rsidRDefault="00A42817" w:rsidP="001C70A6">
      <w:pPr>
        <w:numPr>
          <w:ilvl w:val="0"/>
          <w:numId w:val="250"/>
        </w:numPr>
        <w:shd w:val="clear" w:color="auto" w:fill="FFFFFF"/>
        <w:spacing w:after="0" w:line="240" w:lineRule="auto"/>
        <w:contextualSpacing/>
        <w:rPr>
          <w:rFonts w:ascii="Arial" w:eastAsia="Times New Roman" w:hAnsi="Arial" w:cs="Arial"/>
          <w:color w:val="000000" w:themeColor="text1"/>
        </w:rPr>
      </w:pPr>
      <w:r w:rsidRPr="00A42817">
        <w:rPr>
          <w:rFonts w:ascii="Arial" w:eastAsia="Times New Roman" w:hAnsi="Arial" w:cs="Arial"/>
          <w:color w:val="000000" w:themeColor="text1"/>
        </w:rPr>
        <w:t>Systems/organizational performance should be measured, e.g., determine if slide sheets are available in adequate quantities for safe in-bed positioning based on collected data that describe the numbers of in-bed positioning tasks over a designated period of time.</w:t>
      </w:r>
    </w:p>
    <w:p w14:paraId="1B724923" w14:textId="77777777" w:rsidR="00A42817" w:rsidRPr="00A42817" w:rsidRDefault="00A42817" w:rsidP="001C70A6">
      <w:pPr>
        <w:numPr>
          <w:ilvl w:val="0"/>
          <w:numId w:val="250"/>
        </w:numPr>
        <w:shd w:val="clear" w:color="auto" w:fill="FFFFFF"/>
        <w:spacing w:after="0" w:line="240" w:lineRule="auto"/>
        <w:contextualSpacing/>
        <w:rPr>
          <w:rFonts w:ascii="Arial" w:eastAsia="Times New Roman" w:hAnsi="Arial" w:cs="Arial"/>
          <w:color w:val="000000" w:themeColor="text1"/>
        </w:rPr>
      </w:pPr>
      <w:r w:rsidRPr="00A42817">
        <w:rPr>
          <w:rFonts w:ascii="Arial" w:eastAsia="Times New Roman" w:hAnsi="Arial" w:cs="Arial"/>
          <w:color w:val="000000" w:themeColor="text1"/>
        </w:rPr>
        <w:t>Clinical area/unit- and discipline-based performance should be measured (e.g., by investigating the length of time it takes certain healthcare recipients in a critical care unit to achieve pre-determined mobility levels).</w:t>
      </w:r>
    </w:p>
    <w:p w14:paraId="0A6C76F8" w14:textId="77777777" w:rsidR="00A42817" w:rsidRPr="00A42817" w:rsidRDefault="00A42817" w:rsidP="001C70A6">
      <w:pPr>
        <w:numPr>
          <w:ilvl w:val="0"/>
          <w:numId w:val="135"/>
        </w:numPr>
        <w:shd w:val="clear" w:color="auto" w:fill="FFFFFF"/>
        <w:spacing w:after="0" w:line="240" w:lineRule="auto"/>
        <w:ind w:left="720"/>
        <w:contextualSpacing/>
        <w:textAlignment w:val="baseline"/>
        <w:outlineLvl w:val="1"/>
        <w:rPr>
          <w:rFonts w:ascii="Arial" w:eastAsia="Times New Roman" w:hAnsi="Arial" w:cs="Arial"/>
          <w:bCs/>
          <w:color w:val="333333"/>
          <w:szCs w:val="24"/>
        </w:rPr>
      </w:pPr>
      <w:r w:rsidRPr="00A42817">
        <w:rPr>
          <w:rFonts w:ascii="Arial" w:eastAsia="Times New Roman" w:hAnsi="Arial" w:cs="Arial"/>
          <w:color w:val="000000" w:themeColor="text1"/>
        </w:rPr>
        <w:t xml:space="preserve">As an example, the state of California healthcare worker performance may be measured by determining the numbers of healthcare workers who have learned the “Five Areas of Exposure” as defined by California (CA) Assembly Bill (AB) 1136, </w:t>
      </w:r>
      <w:r w:rsidRPr="00A42817">
        <w:rPr>
          <w:rFonts w:ascii="Arial" w:eastAsia="Times New Roman" w:hAnsi="Arial" w:cs="Arial"/>
          <w:bCs/>
          <w:color w:val="333333"/>
          <w:szCs w:val="24"/>
        </w:rPr>
        <w:t>Employment safety: health facilities</w:t>
      </w:r>
      <w:r w:rsidRPr="00A42817">
        <w:rPr>
          <w:rFonts w:ascii="Arial" w:eastAsia="Times New Roman" w:hAnsi="Arial" w:cs="Arial"/>
          <w:color w:val="000000" w:themeColor="text1"/>
        </w:rPr>
        <w:t xml:space="preserve"> (California Assembly, 2011), along with technology to address the healthcare task in the area of exposure.</w:t>
      </w:r>
    </w:p>
    <w:p w14:paraId="7E1CC4DB" w14:textId="77777777" w:rsidR="00A42817" w:rsidRPr="00A42817" w:rsidRDefault="00A42817" w:rsidP="001C70A6">
      <w:pPr>
        <w:numPr>
          <w:ilvl w:val="0"/>
          <w:numId w:val="135"/>
        </w:numPr>
        <w:shd w:val="clear" w:color="auto" w:fill="FFFFFF"/>
        <w:spacing w:after="0" w:line="240" w:lineRule="auto"/>
        <w:ind w:left="360"/>
        <w:contextualSpacing/>
        <w:rPr>
          <w:rFonts w:ascii="Arial" w:eastAsia="Times New Roman" w:hAnsi="Arial" w:cs="Arial"/>
          <w:color w:val="000000" w:themeColor="text1"/>
        </w:rPr>
      </w:pPr>
      <w:r w:rsidRPr="00A42817">
        <w:rPr>
          <w:rFonts w:ascii="Arial" w:eastAsia="Times New Roman" w:hAnsi="Arial" w:cs="Arial"/>
          <w:color w:val="000000" w:themeColor="text1"/>
        </w:rPr>
        <w:t>Recognize the interdisciplinary evolution/maturity of the SPHM program and modify metrics as needed.</w:t>
      </w:r>
    </w:p>
    <w:p w14:paraId="30B911AD" w14:textId="77777777" w:rsidR="00A42817" w:rsidRPr="00A42817" w:rsidRDefault="00A42817" w:rsidP="001C70A6">
      <w:pPr>
        <w:numPr>
          <w:ilvl w:val="0"/>
          <w:numId w:val="135"/>
        </w:numPr>
        <w:shd w:val="clear" w:color="auto" w:fill="FFFFFF"/>
        <w:spacing w:after="0" w:line="240" w:lineRule="auto"/>
        <w:ind w:left="360"/>
        <w:contextualSpacing/>
        <w:rPr>
          <w:rFonts w:ascii="Arial" w:eastAsia="Times New Roman" w:hAnsi="Arial" w:cs="Arial"/>
          <w:color w:val="222222"/>
        </w:rPr>
      </w:pPr>
      <w:r w:rsidRPr="00A42817">
        <w:rPr>
          <w:rFonts w:ascii="Arial" w:eastAsia="Times New Roman" w:hAnsi="Arial" w:cs="Arial"/>
          <w:color w:val="222222"/>
        </w:rPr>
        <w:t>Develop remediation plans for substandard outcomes and highlight positive outcomes.</w:t>
      </w:r>
    </w:p>
    <w:p w14:paraId="46E7E719" w14:textId="77777777" w:rsidR="00A42817" w:rsidRPr="00A42817" w:rsidRDefault="00A42817" w:rsidP="001C70A6">
      <w:pPr>
        <w:numPr>
          <w:ilvl w:val="0"/>
          <w:numId w:val="135"/>
        </w:numPr>
        <w:shd w:val="clear" w:color="auto" w:fill="FFFFFF"/>
        <w:spacing w:after="0" w:line="240" w:lineRule="auto"/>
        <w:ind w:left="360"/>
        <w:contextualSpacing/>
        <w:rPr>
          <w:rFonts w:ascii="Arial" w:eastAsia="Times New Roman" w:hAnsi="Arial" w:cs="Arial"/>
          <w:color w:val="222222"/>
        </w:rPr>
      </w:pPr>
      <w:r w:rsidRPr="00A42817">
        <w:rPr>
          <w:rFonts w:ascii="Arial" w:eastAsia="Times New Roman" w:hAnsi="Arial" w:cs="Arial"/>
          <w:color w:val="222222"/>
        </w:rPr>
        <w:t xml:space="preserve">Develop a strategy to provide organizational leadership and key stakeholders with the results of analyses. </w:t>
      </w:r>
    </w:p>
    <w:p w14:paraId="49998E56" w14:textId="77777777" w:rsidR="00A42817" w:rsidRPr="00A42817" w:rsidRDefault="00A42817" w:rsidP="001C70A6">
      <w:pPr>
        <w:numPr>
          <w:ilvl w:val="0"/>
          <w:numId w:val="135"/>
        </w:numPr>
        <w:shd w:val="clear" w:color="auto" w:fill="FFFFFF"/>
        <w:spacing w:after="0" w:line="240" w:lineRule="auto"/>
        <w:ind w:left="360"/>
        <w:contextualSpacing/>
        <w:rPr>
          <w:rFonts w:ascii="Arial" w:eastAsia="Times New Roman" w:hAnsi="Arial" w:cs="Arial"/>
          <w:color w:val="222222"/>
        </w:rPr>
      </w:pPr>
      <w:r w:rsidRPr="00A42817">
        <w:rPr>
          <w:rFonts w:ascii="Arial" w:eastAsia="Times New Roman" w:hAnsi="Arial" w:cs="Arial"/>
          <w:color w:val="000000" w:themeColor="text1"/>
        </w:rPr>
        <w:lastRenderedPageBreak/>
        <w:t>Develop the evaluation during the planning phase (see Standard 2.1.3). Evaluation metrics will be adapted over time, based on progress toward an environment of care that significantly reduces injuries to healthcare recipients and healthcare workers.</w:t>
      </w:r>
    </w:p>
    <w:p w14:paraId="22F6546F" w14:textId="77777777" w:rsidR="00A42817" w:rsidRPr="00A42817" w:rsidRDefault="00A42817" w:rsidP="00A42817">
      <w:pPr>
        <w:shd w:val="clear" w:color="auto" w:fill="FFFFFF"/>
        <w:spacing w:after="0" w:line="240" w:lineRule="auto"/>
        <w:ind w:left="720"/>
        <w:contextualSpacing/>
        <w:rPr>
          <w:rFonts w:ascii="Arial" w:eastAsia="Times New Roman" w:hAnsi="Arial" w:cs="Arial"/>
          <w:color w:val="FF0000"/>
        </w:rPr>
      </w:pPr>
    </w:p>
    <w:p w14:paraId="5F11DBF9" w14:textId="77777777" w:rsidR="00A42817" w:rsidRPr="00A42817" w:rsidRDefault="00A42817" w:rsidP="00A42817">
      <w:pPr>
        <w:spacing w:after="0" w:line="240" w:lineRule="auto"/>
        <w:rPr>
          <w:rFonts w:ascii="Arial" w:eastAsia="Times New Roman" w:hAnsi="Arial" w:cs="Arial"/>
          <w:b/>
        </w:rPr>
      </w:pPr>
      <w:r w:rsidRPr="00A42817">
        <w:rPr>
          <w:rFonts w:ascii="Arial" w:eastAsia="Times New Roman" w:hAnsi="Arial" w:cs="Arial"/>
          <w:b/>
        </w:rPr>
        <w:t>8.1.1 TIPS</w:t>
      </w:r>
    </w:p>
    <w:p w14:paraId="4B30BB65" w14:textId="77777777" w:rsidR="00A42817" w:rsidRPr="00A42817" w:rsidRDefault="00A42817" w:rsidP="00A42817">
      <w:pPr>
        <w:spacing w:after="0" w:line="240" w:lineRule="auto"/>
        <w:rPr>
          <w:rFonts w:ascii="Arial" w:eastAsia="Times New Roman" w:hAnsi="Arial" w:cs="Arial"/>
        </w:rPr>
      </w:pPr>
      <w:r w:rsidRPr="00A42817">
        <w:rPr>
          <w:rFonts w:ascii="Arial" w:eastAsia="Times New Roman" w:hAnsi="Arial" w:cs="Arial"/>
        </w:rPr>
        <w:t>One common element in all the benchmarking tools that are mentioned above is a commitment to a culture of safety (see Standard 1.1.1). This needs to start from the top-down and spread throughout all levels and parts of the organization that are affected or affecting. The presence of culture can be evaluated through measures, primarily leading indicators, that are discussed in the documents mentioned above.</w:t>
      </w:r>
    </w:p>
    <w:p w14:paraId="2791E6A9" w14:textId="77777777" w:rsidR="00A42817" w:rsidRPr="00A42817" w:rsidRDefault="00A42817" w:rsidP="00A42817">
      <w:pPr>
        <w:spacing w:after="0" w:line="240" w:lineRule="auto"/>
        <w:rPr>
          <w:rFonts w:ascii="Arial" w:eastAsia="Times New Roman" w:hAnsi="Arial" w:cs="Arial"/>
        </w:rPr>
      </w:pPr>
    </w:p>
    <w:p w14:paraId="234ABA7D" w14:textId="77777777" w:rsidR="00A42817" w:rsidRPr="00A42817" w:rsidRDefault="00A42817" w:rsidP="00A42817">
      <w:pPr>
        <w:spacing w:after="0" w:line="240" w:lineRule="auto"/>
        <w:rPr>
          <w:rFonts w:ascii="Arial" w:hAnsi="Arial" w:cs="Arial"/>
          <w:b/>
        </w:rPr>
      </w:pPr>
      <w:r w:rsidRPr="00A42817">
        <w:rPr>
          <w:rFonts w:ascii="Arial" w:hAnsi="Arial" w:cs="Arial"/>
          <w:b/>
        </w:rPr>
        <w:t>8.1.1 References</w:t>
      </w:r>
    </w:p>
    <w:p w14:paraId="04E0FFC4" w14:textId="77777777" w:rsidR="00A42817" w:rsidRPr="00A42817" w:rsidRDefault="00A42817" w:rsidP="001C70A6">
      <w:pPr>
        <w:numPr>
          <w:ilvl w:val="0"/>
          <w:numId w:val="275"/>
        </w:numPr>
        <w:spacing w:after="0" w:line="240" w:lineRule="auto"/>
        <w:contextualSpacing/>
        <w:rPr>
          <w:rFonts w:ascii="Arial" w:hAnsi="Arial" w:cs="Arial"/>
        </w:rPr>
      </w:pPr>
      <w:bookmarkStart w:id="35" w:name="_Hlk54977443"/>
      <w:r w:rsidRPr="00A42817">
        <w:rPr>
          <w:rFonts w:ascii="Arial" w:hAnsi="Arial" w:cs="Arial"/>
        </w:rPr>
        <w:t>American Industrial Hygiene Association (AIHA). (2019).</w:t>
      </w:r>
      <w:r w:rsidRPr="00A42817">
        <w:rPr>
          <w:rFonts w:ascii="Arial" w:hAnsi="Arial" w:cs="Arial"/>
          <w:i/>
          <w:szCs w:val="24"/>
        </w:rPr>
        <w:t xml:space="preserve"> The Facts About Ergonomics: Dispelling Myths: Position Statement. </w:t>
      </w:r>
      <w:r w:rsidRPr="00A42817">
        <w:rPr>
          <w:rFonts w:ascii="Arial" w:hAnsi="Arial" w:cs="Arial"/>
          <w:szCs w:val="24"/>
        </w:rPr>
        <w:t>Retrieved November 1, 2020, from</w:t>
      </w:r>
      <w:r w:rsidRPr="00A42817">
        <w:rPr>
          <w:rFonts w:ascii="Arial" w:hAnsi="Arial" w:cs="Arial"/>
          <w:i/>
          <w:szCs w:val="24"/>
        </w:rPr>
        <w:t xml:space="preserve"> </w:t>
      </w:r>
      <w:hyperlink r:id="rId98" w:history="1">
        <w:r w:rsidRPr="00A42817">
          <w:rPr>
            <w:rFonts w:ascii="Arial" w:hAnsi="Arial" w:cs="Arial"/>
            <w:color w:val="0563C1" w:themeColor="hyperlink"/>
            <w:szCs w:val="24"/>
            <w:u w:val="single"/>
          </w:rPr>
          <w:t>https://aiha-assets.sfo2.digitaloceanspaces.com/AIHA/resources/Facts-About-Ergonomics-Dispelling-Myths-Position-Statement_200601_130224.pdf</w:t>
        </w:r>
      </w:hyperlink>
      <w:r w:rsidRPr="00A42817">
        <w:rPr>
          <w:rFonts w:ascii="Arial" w:hAnsi="Arial" w:cs="Arial"/>
          <w:szCs w:val="24"/>
        </w:rPr>
        <w:t xml:space="preserve"> </w:t>
      </w:r>
    </w:p>
    <w:p w14:paraId="46C0B814" w14:textId="77777777" w:rsidR="00A42817" w:rsidRPr="00A42817" w:rsidRDefault="00A42817" w:rsidP="001C70A6">
      <w:pPr>
        <w:numPr>
          <w:ilvl w:val="0"/>
          <w:numId w:val="275"/>
        </w:numPr>
        <w:spacing w:after="0" w:line="240" w:lineRule="auto"/>
        <w:contextualSpacing/>
        <w:rPr>
          <w:rFonts w:ascii="Arial" w:hAnsi="Arial" w:cs="Arial"/>
          <w:b/>
        </w:rPr>
      </w:pPr>
      <w:r w:rsidRPr="00A42817">
        <w:rPr>
          <w:rFonts w:ascii="Arial" w:eastAsia="Times New Roman" w:hAnsi="Arial" w:cs="Arial"/>
        </w:rPr>
        <w:t xml:space="preserve">American Industrial Hygiene Association (AIHA), “AIHA Value Strategy”, </w:t>
      </w:r>
      <w:proofErr w:type="spellStart"/>
      <w:r w:rsidRPr="00A42817">
        <w:rPr>
          <w:rFonts w:ascii="Arial" w:eastAsia="Times New Roman" w:hAnsi="Arial" w:cs="Arial"/>
        </w:rPr>
        <w:t>tvsassociates</w:t>
      </w:r>
      <w:proofErr w:type="spellEnd"/>
      <w:r w:rsidRPr="00A42817">
        <w:rPr>
          <w:rFonts w:ascii="Arial" w:eastAsia="Times New Roman" w:hAnsi="Arial" w:cs="Arial"/>
        </w:rPr>
        <w:t xml:space="preserve">. Retrieved October 30, 2020, from </w:t>
      </w:r>
      <w:hyperlink r:id="rId99" w:history="1">
        <w:r w:rsidRPr="00A42817">
          <w:rPr>
            <w:rFonts w:ascii="Arial" w:eastAsia="Times New Roman" w:hAnsi="Arial" w:cs="Arial"/>
            <w:color w:val="0563C1" w:themeColor="hyperlink"/>
            <w:u w:val="single"/>
          </w:rPr>
          <w:t>http://www.tvsassociates.com/AIHA_Value_Strategy.html</w:t>
        </w:r>
      </w:hyperlink>
    </w:p>
    <w:bookmarkEnd w:id="35"/>
    <w:p w14:paraId="6A62A1BE" w14:textId="77777777" w:rsidR="00A42817" w:rsidRPr="00A42817" w:rsidRDefault="00A42817" w:rsidP="001C70A6">
      <w:pPr>
        <w:numPr>
          <w:ilvl w:val="0"/>
          <w:numId w:val="265"/>
        </w:numPr>
        <w:spacing w:after="0"/>
        <w:contextualSpacing/>
        <w:rPr>
          <w:rFonts w:ascii="Arial" w:hAnsi="Arial" w:cs="Arial"/>
        </w:rPr>
      </w:pPr>
      <w:r w:rsidRPr="00A42817">
        <w:rPr>
          <w:rFonts w:ascii="Arial" w:hAnsi="Arial" w:cs="Arial"/>
        </w:rPr>
        <w:t xml:space="preserve">California Assembly Bill 1136, "Bill Text." Bill Text - AB-1136 Employment safety: health facilities. Retrieved October 30, 2020, from </w:t>
      </w:r>
      <w:hyperlink r:id="rId100" w:history="1">
        <w:r w:rsidRPr="00A42817">
          <w:rPr>
            <w:rFonts w:ascii="Arial" w:hAnsi="Arial" w:cs="Arial"/>
            <w:color w:val="0563C1" w:themeColor="hyperlink"/>
            <w:u w:val="single"/>
          </w:rPr>
          <w:t>http://leginfo.legislature.ca.gov/faces/billTextClient.xhtml?bill_id=201120120AB1136</w:t>
        </w:r>
      </w:hyperlink>
    </w:p>
    <w:p w14:paraId="64E3E4FE" w14:textId="77777777" w:rsidR="00A42817" w:rsidRPr="00A42817" w:rsidRDefault="00A42817" w:rsidP="001C70A6">
      <w:pPr>
        <w:numPr>
          <w:ilvl w:val="0"/>
          <w:numId w:val="265"/>
        </w:numPr>
        <w:spacing w:after="0" w:line="240" w:lineRule="auto"/>
        <w:contextualSpacing/>
        <w:rPr>
          <w:rFonts w:ascii="Arial" w:hAnsi="Arial" w:cs="Arial"/>
        </w:rPr>
      </w:pPr>
      <w:r w:rsidRPr="00A42817">
        <w:rPr>
          <w:rFonts w:ascii="Arial" w:hAnsi="Arial" w:cs="Arial"/>
        </w:rPr>
        <w:t>Jones, Richard. "ISO 45001 and the evolution of occupational health and safety management systems." </w:t>
      </w:r>
      <w:r w:rsidRPr="00A42817">
        <w:rPr>
          <w:rFonts w:ascii="Arial" w:hAnsi="Arial" w:cs="Arial"/>
          <w:i/>
          <w:iCs/>
        </w:rPr>
        <w:t>IOSH-Institution of Occupational Safety and Health Paper</w:t>
      </w:r>
      <w:r w:rsidRPr="00A42817">
        <w:rPr>
          <w:rFonts w:ascii="Arial" w:hAnsi="Arial" w:cs="Arial"/>
        </w:rPr>
        <w:t xml:space="preserve"> (2017): 1-9. </w:t>
      </w:r>
    </w:p>
    <w:p w14:paraId="15D4BE7D" w14:textId="77777777" w:rsidR="00A42817" w:rsidRPr="00A42817" w:rsidRDefault="00A42817" w:rsidP="001C70A6">
      <w:pPr>
        <w:numPr>
          <w:ilvl w:val="0"/>
          <w:numId w:val="265"/>
        </w:numPr>
        <w:spacing w:after="0" w:line="240" w:lineRule="auto"/>
        <w:contextualSpacing/>
        <w:rPr>
          <w:rFonts w:ascii="Arial" w:hAnsi="Arial" w:cs="Arial"/>
        </w:rPr>
      </w:pPr>
      <w:bookmarkStart w:id="36" w:name="_Hlk54976705"/>
      <w:r w:rsidRPr="00A42817">
        <w:rPr>
          <w:rFonts w:ascii="Arial" w:hAnsi="Arial" w:cs="Arial"/>
        </w:rPr>
        <w:t xml:space="preserve">Occupational Safety and Health Administration (OSHA), "Safe Patient Handling Self-Assessment Checklist”, OSHA, (n.d.). Retrieved October 11, 2020, from </w:t>
      </w:r>
      <w:hyperlink r:id="rId101" w:history="1">
        <w:r w:rsidRPr="00A42817">
          <w:rPr>
            <w:rFonts w:ascii="Arial" w:hAnsi="Arial" w:cs="Arial"/>
            <w:color w:val="0563C1" w:themeColor="hyperlink"/>
            <w:u w:val="single"/>
          </w:rPr>
          <w:t>https://www.osha.gov/dsg/hospitals/patient_handling.html</w:t>
        </w:r>
      </w:hyperlink>
    </w:p>
    <w:bookmarkEnd w:id="36"/>
    <w:p w14:paraId="1D9C8F90" w14:textId="77777777" w:rsidR="00A42817" w:rsidRPr="00A42817" w:rsidRDefault="00A42817" w:rsidP="00A42817">
      <w:pPr>
        <w:spacing w:after="0" w:line="240" w:lineRule="auto"/>
        <w:ind w:left="720"/>
        <w:contextualSpacing/>
        <w:rPr>
          <w:rFonts w:ascii="Arial" w:hAnsi="Arial" w:cs="Arial"/>
        </w:rPr>
      </w:pPr>
    </w:p>
    <w:p w14:paraId="1A3C4C19" w14:textId="77777777" w:rsidR="00A42817" w:rsidRPr="00A42817" w:rsidRDefault="00A42817" w:rsidP="00A42817">
      <w:pPr>
        <w:spacing w:after="0" w:line="240" w:lineRule="auto"/>
        <w:ind w:left="720"/>
        <w:contextualSpacing/>
        <w:rPr>
          <w:rFonts w:ascii="Arial" w:hAnsi="Arial" w:cs="Arial"/>
        </w:rPr>
      </w:pPr>
    </w:p>
    <w:p w14:paraId="16402B2F" w14:textId="77777777" w:rsidR="00A42817" w:rsidRPr="00A42817" w:rsidRDefault="00A42817" w:rsidP="00A42817">
      <w:pPr>
        <w:spacing w:after="0" w:line="240" w:lineRule="auto"/>
        <w:rPr>
          <w:rFonts w:ascii="Arial" w:hAnsi="Arial" w:cs="Arial"/>
        </w:rPr>
      </w:pPr>
    </w:p>
    <w:p w14:paraId="36C56438" w14:textId="77777777" w:rsidR="00A42817" w:rsidRPr="00A42817" w:rsidRDefault="00A42817" w:rsidP="00A42817">
      <w:pPr>
        <w:shd w:val="clear" w:color="auto" w:fill="FFFFFF"/>
        <w:spacing w:after="0" w:line="240" w:lineRule="auto"/>
        <w:rPr>
          <w:rFonts w:ascii="Arial" w:eastAsia="Times New Roman" w:hAnsi="Arial" w:cs="Arial"/>
          <w:i/>
        </w:rPr>
      </w:pPr>
      <w:r w:rsidRPr="00A42817">
        <w:rPr>
          <w:rFonts w:ascii="Arial" w:eastAsia="Times New Roman" w:hAnsi="Arial" w:cs="Arial"/>
          <w:b/>
          <w:bCs/>
          <w:i/>
          <w:color w:val="222222"/>
        </w:rPr>
        <w:t xml:space="preserve">Standard Number 8.1.2 </w:t>
      </w:r>
      <w:r w:rsidRPr="00A42817">
        <w:rPr>
          <w:rFonts w:ascii="Arial" w:eastAsia="Times New Roman" w:hAnsi="Arial" w:cs="Arial"/>
          <w:b/>
          <w:i/>
          <w:color w:val="222222"/>
        </w:rPr>
        <w:t>Identify a variety of data sources and measures.</w:t>
      </w:r>
      <w:r w:rsidRPr="00A42817">
        <w:rPr>
          <w:rFonts w:ascii="Arial" w:eastAsia="Times New Roman" w:hAnsi="Arial" w:cs="Arial"/>
          <w:i/>
          <w:color w:val="222222"/>
        </w:rPr>
        <w:t xml:space="preserve"> </w:t>
      </w:r>
      <w:r w:rsidRPr="00A42817">
        <w:rPr>
          <w:rFonts w:ascii="Arial" w:eastAsia="Times New Roman" w:hAnsi="Arial" w:cs="Arial"/>
          <w:i/>
        </w:rPr>
        <w:t>The organization will identify appropriate performance/quality improvement indicators that reﬂect the content of Safe Patient Handling and Mobility: Interprofessional National Standards, assess the effectiveness of the SPHM program and the processes implemented during program development, and identify selected program outcomes.</w:t>
      </w:r>
    </w:p>
    <w:p w14:paraId="4DA29062" w14:textId="77777777" w:rsidR="00A42817" w:rsidRPr="00A42817" w:rsidRDefault="00A42817" w:rsidP="00A42817">
      <w:pPr>
        <w:shd w:val="clear" w:color="auto" w:fill="FFFFFF"/>
        <w:spacing w:after="0" w:line="240" w:lineRule="auto"/>
        <w:rPr>
          <w:rFonts w:ascii="Arial" w:eastAsia="Times New Roman" w:hAnsi="Arial" w:cs="Arial"/>
        </w:rPr>
      </w:pPr>
    </w:p>
    <w:p w14:paraId="7089E9D9" w14:textId="77777777" w:rsidR="00A42817" w:rsidRPr="00A42817" w:rsidRDefault="00A42817" w:rsidP="00A42817">
      <w:pPr>
        <w:shd w:val="clear" w:color="auto" w:fill="FFFFFF"/>
        <w:spacing w:after="0" w:line="240" w:lineRule="auto"/>
        <w:rPr>
          <w:rFonts w:ascii="Arial" w:eastAsia="Times New Roman" w:hAnsi="Arial" w:cs="Arial"/>
        </w:rPr>
      </w:pPr>
      <w:bookmarkStart w:id="37" w:name="_Hlk53333953"/>
      <w:r w:rsidRPr="00A42817">
        <w:rPr>
          <w:rFonts w:ascii="Arial" w:eastAsia="Times New Roman" w:hAnsi="Arial" w:cs="Arial"/>
          <w:b/>
          <w:bCs/>
        </w:rPr>
        <w:t>Introduction</w:t>
      </w:r>
      <w:r w:rsidRPr="00A42817">
        <w:rPr>
          <w:rFonts w:ascii="Arial" w:eastAsia="Times New Roman" w:hAnsi="Arial" w:cs="Arial"/>
        </w:rPr>
        <w:t>: The stakeholders, relative to the way healthcare recipient handling is performed, include healthcare recipients and their family and friends, healthcare workers and their family and friends, the organizations providing healthcare workers, the regulators of healthcare workers, insurers, and others</w:t>
      </w:r>
      <w:bookmarkEnd w:id="37"/>
      <w:r w:rsidRPr="00A42817">
        <w:rPr>
          <w:rFonts w:ascii="Arial" w:eastAsia="Times New Roman" w:hAnsi="Arial" w:cs="Arial"/>
        </w:rPr>
        <w:t>. Each of these individuals has desired expectations regarding the provision of care. These expectations can be translated into measures of two types, trailing and leading indicators. The trailing (or lagging) indicators are typically indicators of harm. The leading indicators are those measures that may be taken to prevent this harm.</w:t>
      </w:r>
    </w:p>
    <w:p w14:paraId="75DD1966" w14:textId="77777777" w:rsidR="00A42817" w:rsidRPr="00A42817" w:rsidRDefault="00A42817" w:rsidP="00A42817">
      <w:pPr>
        <w:shd w:val="clear" w:color="auto" w:fill="FFFFFF"/>
        <w:spacing w:after="0" w:line="240" w:lineRule="auto"/>
        <w:rPr>
          <w:rFonts w:ascii="Arial" w:eastAsia="Times New Roman" w:hAnsi="Arial" w:cs="Arial"/>
        </w:rPr>
      </w:pPr>
    </w:p>
    <w:p w14:paraId="3E2449BA" w14:textId="77777777" w:rsidR="00A42817" w:rsidRPr="00A42817" w:rsidRDefault="00A42817" w:rsidP="00A42817">
      <w:pPr>
        <w:shd w:val="clear" w:color="auto" w:fill="FFFFFF"/>
        <w:spacing w:after="0"/>
        <w:rPr>
          <w:rFonts w:ascii="Arial" w:eastAsia="Times New Roman" w:hAnsi="Arial" w:cs="Arial"/>
          <w:b/>
          <w:bCs/>
          <w:color w:val="000000"/>
        </w:rPr>
      </w:pPr>
      <w:r w:rsidRPr="00A42817">
        <w:rPr>
          <w:rFonts w:ascii="Arial" w:eastAsia="Times New Roman" w:hAnsi="Arial" w:cs="Arial"/>
          <w:b/>
          <w:bCs/>
          <w:color w:val="000000"/>
        </w:rPr>
        <w:t>Upon completion of the review/implementation of this standard, you/your healthcare organization should understand and/or demonstrate the following:</w:t>
      </w:r>
    </w:p>
    <w:p w14:paraId="112D3F29" w14:textId="77777777" w:rsidR="00A42817" w:rsidRPr="00A42817" w:rsidRDefault="00A42817" w:rsidP="001C70A6">
      <w:pPr>
        <w:numPr>
          <w:ilvl w:val="0"/>
          <w:numId w:val="266"/>
        </w:numPr>
        <w:shd w:val="clear" w:color="auto" w:fill="FFFFFF"/>
        <w:spacing w:after="0"/>
        <w:contextualSpacing/>
        <w:rPr>
          <w:rFonts w:ascii="Arial" w:eastAsia="Times New Roman" w:hAnsi="Arial" w:cs="Arial"/>
          <w:bCs/>
          <w:color w:val="000000"/>
        </w:rPr>
      </w:pPr>
      <w:r w:rsidRPr="00A42817">
        <w:rPr>
          <w:rFonts w:ascii="Arial" w:hAnsi="Arial" w:cs="Arial"/>
        </w:rPr>
        <w:t>Production of a document outlining relevant Safe Patient Handling and Mobility (SPHM) program data sources.</w:t>
      </w:r>
    </w:p>
    <w:p w14:paraId="0FDCD287" w14:textId="77777777" w:rsidR="00A42817" w:rsidRPr="00A42817" w:rsidRDefault="00A42817" w:rsidP="00A42817">
      <w:pPr>
        <w:shd w:val="clear" w:color="auto" w:fill="FFFFFF"/>
        <w:spacing w:after="0"/>
        <w:rPr>
          <w:rFonts w:ascii="Arial" w:eastAsia="Times New Roman" w:hAnsi="Arial" w:cs="Arial"/>
          <w:b/>
          <w:bCs/>
        </w:rPr>
      </w:pPr>
    </w:p>
    <w:p w14:paraId="25853539" w14:textId="77777777" w:rsidR="00A42817" w:rsidRPr="00A42817" w:rsidRDefault="00A42817" w:rsidP="00A42817">
      <w:pPr>
        <w:shd w:val="clear" w:color="auto" w:fill="FFFFFF"/>
        <w:spacing w:after="0" w:line="240" w:lineRule="auto"/>
        <w:rPr>
          <w:rFonts w:ascii="Arial" w:eastAsia="Times New Roman" w:hAnsi="Arial" w:cs="Arial"/>
        </w:rPr>
      </w:pPr>
      <w:r w:rsidRPr="00A42817">
        <w:rPr>
          <w:rFonts w:ascii="Arial" w:eastAsia="Times New Roman" w:hAnsi="Arial" w:cs="Arial"/>
          <w:b/>
          <w:bCs/>
        </w:rPr>
        <w:lastRenderedPageBreak/>
        <w:t>Implementing standard 8.1.2.</w:t>
      </w:r>
    </w:p>
    <w:p w14:paraId="02579DAF" w14:textId="77777777" w:rsidR="00A42817" w:rsidRPr="00A42817" w:rsidRDefault="00A42817" w:rsidP="001C70A6">
      <w:pPr>
        <w:numPr>
          <w:ilvl w:val="0"/>
          <w:numId w:val="136"/>
        </w:numPr>
        <w:shd w:val="clear" w:color="auto" w:fill="FFFFFF"/>
        <w:spacing w:after="0" w:line="240" w:lineRule="auto"/>
        <w:ind w:left="360"/>
        <w:contextualSpacing/>
        <w:rPr>
          <w:rFonts w:ascii="Arial" w:eastAsia="Times New Roman" w:hAnsi="Arial" w:cs="Arial"/>
        </w:rPr>
      </w:pPr>
      <w:r w:rsidRPr="00A42817">
        <w:rPr>
          <w:rFonts w:ascii="Arial" w:eastAsia="Times New Roman" w:hAnsi="Arial" w:cs="Arial"/>
        </w:rPr>
        <w:t>Assemble an interdisciplinary team (see Standard 2.1.1).</w:t>
      </w:r>
    </w:p>
    <w:p w14:paraId="7648EB1C" w14:textId="77777777" w:rsidR="00A42817" w:rsidRPr="00A42817" w:rsidRDefault="00A42817" w:rsidP="001C70A6">
      <w:pPr>
        <w:numPr>
          <w:ilvl w:val="0"/>
          <w:numId w:val="136"/>
        </w:numPr>
        <w:shd w:val="clear" w:color="auto" w:fill="FFFFFF"/>
        <w:spacing w:after="0" w:line="240" w:lineRule="auto"/>
        <w:ind w:left="360"/>
        <w:contextualSpacing/>
        <w:rPr>
          <w:rFonts w:ascii="Arial" w:eastAsia="Times New Roman" w:hAnsi="Arial" w:cs="Arial"/>
        </w:rPr>
      </w:pPr>
      <w:r w:rsidRPr="00A42817">
        <w:rPr>
          <w:rFonts w:ascii="Arial" w:eastAsia="Times New Roman" w:hAnsi="Arial" w:cs="Arial"/>
        </w:rPr>
        <w:t>Identify appropriate quality indicators for measurement (see Standards 2.1.2 and 8.1.3).</w:t>
      </w:r>
    </w:p>
    <w:p w14:paraId="66707547" w14:textId="77777777" w:rsidR="00A42817" w:rsidRPr="00A42817" w:rsidRDefault="00A42817" w:rsidP="001C70A6">
      <w:pPr>
        <w:numPr>
          <w:ilvl w:val="1"/>
          <w:numId w:val="136"/>
        </w:numPr>
        <w:shd w:val="clear" w:color="auto" w:fill="FFFFFF"/>
        <w:spacing w:after="0" w:line="240" w:lineRule="auto"/>
        <w:ind w:left="720"/>
        <w:contextualSpacing/>
        <w:rPr>
          <w:rFonts w:ascii="Arial" w:eastAsia="Times New Roman" w:hAnsi="Arial" w:cs="Arial"/>
        </w:rPr>
      </w:pPr>
      <w:r w:rsidRPr="00A42817">
        <w:rPr>
          <w:rFonts w:ascii="Arial" w:eastAsia="Times New Roman" w:hAnsi="Arial" w:cs="Arial"/>
        </w:rPr>
        <w:t xml:space="preserve">Perform a literature search to identify appropriate metrics for healthcare workers, e.g., injuries, lost-time injuries, job satisfaction, musculoskeletal discomfort, and others. </w:t>
      </w:r>
    </w:p>
    <w:p w14:paraId="03500920" w14:textId="77777777" w:rsidR="00A42817" w:rsidRPr="00A42817" w:rsidRDefault="00A42817" w:rsidP="001C70A6">
      <w:pPr>
        <w:numPr>
          <w:ilvl w:val="1"/>
          <w:numId w:val="136"/>
        </w:numPr>
        <w:shd w:val="clear" w:color="auto" w:fill="FFFFFF"/>
        <w:spacing w:after="0" w:line="240" w:lineRule="auto"/>
        <w:ind w:left="720"/>
        <w:contextualSpacing/>
        <w:rPr>
          <w:rFonts w:ascii="Arial" w:eastAsia="Times New Roman" w:hAnsi="Arial" w:cs="Arial"/>
        </w:rPr>
      </w:pPr>
      <w:r w:rsidRPr="00A42817">
        <w:rPr>
          <w:rFonts w:ascii="Arial" w:eastAsia="Times New Roman" w:hAnsi="Arial" w:cs="Arial"/>
        </w:rPr>
        <w:t xml:space="preserve">Metrics gathered may include: </w:t>
      </w:r>
    </w:p>
    <w:p w14:paraId="307ACC6B" w14:textId="77777777" w:rsidR="00A42817" w:rsidRPr="00A42817" w:rsidRDefault="00A42817" w:rsidP="001C70A6">
      <w:pPr>
        <w:numPr>
          <w:ilvl w:val="1"/>
          <w:numId w:val="267"/>
        </w:numPr>
        <w:shd w:val="clear" w:color="auto" w:fill="FFFFFF"/>
        <w:spacing w:after="0" w:line="240" w:lineRule="auto"/>
        <w:contextualSpacing/>
        <w:rPr>
          <w:rFonts w:ascii="Arial" w:eastAsia="Times New Roman" w:hAnsi="Arial" w:cs="Arial"/>
        </w:rPr>
      </w:pPr>
      <w:r w:rsidRPr="00A42817">
        <w:rPr>
          <w:rFonts w:ascii="Arial" w:eastAsia="Times New Roman" w:hAnsi="Arial" w:cs="Arial"/>
        </w:rPr>
        <w:t>Clinical area/unit-specific, e.g., falls during toileting because of failure to accommodate elderly, weak healthcare recipients who believe they are capable of ambulating independently to the bathroom. The majority of all metrics will be area/</w:t>
      </w:r>
      <w:proofErr w:type="gramStart"/>
      <w:r w:rsidRPr="00A42817">
        <w:rPr>
          <w:rFonts w:ascii="Arial" w:eastAsia="Times New Roman" w:hAnsi="Arial" w:cs="Arial"/>
        </w:rPr>
        <w:t>unit-specific</w:t>
      </w:r>
      <w:proofErr w:type="gramEnd"/>
      <w:r w:rsidRPr="00A42817">
        <w:rPr>
          <w:rFonts w:ascii="Arial" w:eastAsia="Times New Roman" w:hAnsi="Arial" w:cs="Arial"/>
        </w:rPr>
        <w:t xml:space="preserve">.  </w:t>
      </w:r>
    </w:p>
    <w:p w14:paraId="7200FCC3" w14:textId="77777777" w:rsidR="00A42817" w:rsidRPr="00A42817" w:rsidRDefault="00A42817" w:rsidP="001C70A6">
      <w:pPr>
        <w:numPr>
          <w:ilvl w:val="1"/>
          <w:numId w:val="267"/>
        </w:numPr>
        <w:shd w:val="clear" w:color="auto" w:fill="FFFFFF"/>
        <w:spacing w:after="0" w:line="240" w:lineRule="auto"/>
        <w:contextualSpacing/>
        <w:rPr>
          <w:rFonts w:ascii="Arial" w:eastAsia="Times New Roman" w:hAnsi="Arial" w:cs="Arial"/>
        </w:rPr>
      </w:pPr>
      <w:r w:rsidRPr="00A42817">
        <w:rPr>
          <w:rFonts w:ascii="Arial" w:eastAsia="Times New Roman" w:hAnsi="Arial" w:cs="Arial"/>
        </w:rPr>
        <w:t>Discipline-specific, e.g., a healthcare recipient who becomes combative during manual handling when a therapist attempts strengthening activities.</w:t>
      </w:r>
    </w:p>
    <w:p w14:paraId="2AEDB828" w14:textId="77777777" w:rsidR="00A42817" w:rsidRPr="00A42817" w:rsidRDefault="00A42817" w:rsidP="001C70A6">
      <w:pPr>
        <w:numPr>
          <w:ilvl w:val="1"/>
          <w:numId w:val="267"/>
        </w:numPr>
        <w:shd w:val="clear" w:color="auto" w:fill="FFFFFF"/>
        <w:spacing w:after="0" w:line="240" w:lineRule="auto"/>
        <w:contextualSpacing/>
        <w:rPr>
          <w:rFonts w:ascii="Arial" w:eastAsia="Times New Roman" w:hAnsi="Arial" w:cs="Arial"/>
        </w:rPr>
      </w:pPr>
      <w:r w:rsidRPr="00A42817">
        <w:rPr>
          <w:rFonts w:ascii="Arial" w:eastAsia="Times New Roman" w:hAnsi="Arial" w:cs="Arial"/>
        </w:rPr>
        <w:t>Facility-specific, e.g., poor communication about the process for laundering and storing slings.</w:t>
      </w:r>
    </w:p>
    <w:p w14:paraId="7CBE9EFC" w14:textId="77777777" w:rsidR="00A42817" w:rsidRPr="00A42817" w:rsidRDefault="00A42817" w:rsidP="001C70A6">
      <w:pPr>
        <w:numPr>
          <w:ilvl w:val="1"/>
          <w:numId w:val="267"/>
        </w:numPr>
        <w:shd w:val="clear" w:color="auto" w:fill="FFFFFF"/>
        <w:spacing w:after="0" w:line="240" w:lineRule="auto"/>
        <w:contextualSpacing/>
        <w:rPr>
          <w:rFonts w:ascii="Arial" w:eastAsia="Times New Roman" w:hAnsi="Arial" w:cs="Arial"/>
        </w:rPr>
      </w:pPr>
      <w:r w:rsidRPr="00A42817">
        <w:rPr>
          <w:rFonts w:ascii="Arial" w:eastAsia="Times New Roman" w:hAnsi="Arial" w:cs="Arial"/>
        </w:rPr>
        <w:t>Process-specific, e.g., the development, implementation, and use of a program for individuals of size.</w:t>
      </w:r>
    </w:p>
    <w:p w14:paraId="37E61C30" w14:textId="77777777" w:rsidR="00A42817" w:rsidRPr="00A42817" w:rsidRDefault="00A42817" w:rsidP="001C70A6">
      <w:pPr>
        <w:numPr>
          <w:ilvl w:val="0"/>
          <w:numId w:val="136"/>
        </w:numPr>
        <w:shd w:val="clear" w:color="auto" w:fill="FFFFFF"/>
        <w:spacing w:after="0" w:line="240" w:lineRule="auto"/>
        <w:ind w:left="360"/>
        <w:contextualSpacing/>
        <w:rPr>
          <w:rFonts w:ascii="Arial" w:eastAsia="Times New Roman" w:hAnsi="Arial" w:cs="Arial"/>
        </w:rPr>
      </w:pPr>
      <w:r w:rsidRPr="00A42817">
        <w:rPr>
          <w:rFonts w:ascii="Arial" w:eastAsia="Times New Roman" w:hAnsi="Arial" w:cs="Arial"/>
        </w:rPr>
        <w:t>Identify, by title, the individual most closely aligned with/accountable for the management of quality indicators (see Standard 8.1.1 Introduction).</w:t>
      </w:r>
    </w:p>
    <w:p w14:paraId="11D433FC" w14:textId="77777777" w:rsidR="00A42817" w:rsidRPr="00A42817" w:rsidRDefault="00A42817" w:rsidP="001C70A6">
      <w:pPr>
        <w:numPr>
          <w:ilvl w:val="0"/>
          <w:numId w:val="251"/>
        </w:numPr>
        <w:shd w:val="clear" w:color="auto" w:fill="FFFFFF"/>
        <w:spacing w:after="0" w:line="240" w:lineRule="auto"/>
        <w:contextualSpacing/>
        <w:rPr>
          <w:rFonts w:ascii="Arial" w:eastAsia="Times New Roman" w:hAnsi="Arial" w:cs="Arial"/>
        </w:rPr>
      </w:pPr>
      <w:r w:rsidRPr="00A42817">
        <w:rPr>
          <w:rFonts w:ascii="Arial" w:eastAsia="Times New Roman" w:hAnsi="Arial" w:cs="Arial"/>
        </w:rPr>
        <w:t>Identify the most standardized, widely accepted tool for measuring the quality indicator.</w:t>
      </w:r>
    </w:p>
    <w:p w14:paraId="14DAF628" w14:textId="77777777" w:rsidR="00A42817" w:rsidRPr="00A42817" w:rsidRDefault="00A42817" w:rsidP="001C70A6">
      <w:pPr>
        <w:numPr>
          <w:ilvl w:val="0"/>
          <w:numId w:val="251"/>
        </w:numPr>
        <w:shd w:val="clear" w:color="auto" w:fill="FFFFFF"/>
        <w:spacing w:after="0" w:line="240" w:lineRule="auto"/>
        <w:contextualSpacing/>
        <w:rPr>
          <w:rFonts w:ascii="Arial" w:eastAsia="Times New Roman" w:hAnsi="Arial" w:cs="Arial"/>
        </w:rPr>
      </w:pPr>
      <w:r w:rsidRPr="00A42817">
        <w:rPr>
          <w:rFonts w:ascii="Arial" w:eastAsia="Times New Roman" w:hAnsi="Arial" w:cs="Arial"/>
        </w:rPr>
        <w:t>Identify standard definitions and terms pertaining to the quality indicator.</w:t>
      </w:r>
    </w:p>
    <w:p w14:paraId="2F222B6F" w14:textId="77777777" w:rsidR="00A42817" w:rsidRPr="00A42817" w:rsidRDefault="00A42817" w:rsidP="001C70A6">
      <w:pPr>
        <w:numPr>
          <w:ilvl w:val="0"/>
          <w:numId w:val="251"/>
        </w:numPr>
        <w:shd w:val="clear" w:color="auto" w:fill="FFFFFF"/>
        <w:spacing w:after="0" w:line="240" w:lineRule="auto"/>
        <w:contextualSpacing/>
        <w:rPr>
          <w:rFonts w:ascii="Arial" w:eastAsia="Times New Roman" w:hAnsi="Arial" w:cs="Arial"/>
        </w:rPr>
      </w:pPr>
      <w:r w:rsidRPr="00A42817">
        <w:rPr>
          <w:rFonts w:ascii="Arial" w:eastAsia="Times New Roman" w:hAnsi="Arial" w:cs="Arial"/>
        </w:rPr>
        <w:t>Establish a data collection, analysis, and reporting mechanism, such as the National Database of Nursing Quality Indicators® (NDNQI®) and others, if such a mechanism is not already in place.</w:t>
      </w:r>
    </w:p>
    <w:p w14:paraId="4CE8FF11" w14:textId="77777777" w:rsidR="00A42817" w:rsidRPr="00A42817" w:rsidRDefault="00A42817" w:rsidP="00A42817">
      <w:pPr>
        <w:shd w:val="clear" w:color="auto" w:fill="FFFFFF"/>
        <w:spacing w:after="0" w:line="240" w:lineRule="auto"/>
        <w:ind w:left="720"/>
        <w:contextualSpacing/>
        <w:rPr>
          <w:rFonts w:ascii="Arial" w:eastAsia="Times New Roman" w:hAnsi="Arial" w:cs="Arial"/>
          <w:b/>
        </w:rPr>
      </w:pPr>
    </w:p>
    <w:p w14:paraId="218DFC6E" w14:textId="77777777" w:rsidR="00A42817" w:rsidRPr="00A42817" w:rsidRDefault="00A42817" w:rsidP="00A42817">
      <w:pPr>
        <w:shd w:val="clear" w:color="auto" w:fill="FFFFFF"/>
        <w:spacing w:after="0" w:line="240" w:lineRule="auto"/>
        <w:contextualSpacing/>
        <w:rPr>
          <w:rFonts w:ascii="Arial" w:eastAsia="Times New Roman" w:hAnsi="Arial" w:cs="Arial"/>
          <w:b/>
        </w:rPr>
      </w:pPr>
      <w:r w:rsidRPr="00A42817">
        <w:rPr>
          <w:rFonts w:ascii="Arial" w:eastAsia="Times New Roman" w:hAnsi="Arial" w:cs="Arial"/>
          <w:b/>
        </w:rPr>
        <w:t>8.1.2 TIPS</w:t>
      </w:r>
    </w:p>
    <w:p w14:paraId="5F19C5DA" w14:textId="77777777" w:rsidR="00A42817" w:rsidRPr="00A42817" w:rsidRDefault="00A42817" w:rsidP="00A42817">
      <w:pPr>
        <w:shd w:val="clear" w:color="auto" w:fill="FFFFFF"/>
        <w:spacing w:after="0" w:line="240" w:lineRule="auto"/>
        <w:rPr>
          <w:rFonts w:ascii="Arial" w:hAnsi="Arial" w:cs="Arial"/>
        </w:rPr>
      </w:pPr>
      <w:r w:rsidRPr="00A42817">
        <w:rPr>
          <w:rFonts w:ascii="Arial" w:eastAsia="Times New Roman" w:hAnsi="Arial" w:cs="Arial"/>
        </w:rPr>
        <w:t xml:space="preserve">Data sources should provide evaluative information on all eight standards. The </w:t>
      </w:r>
      <w:r w:rsidRPr="00A42817">
        <w:rPr>
          <w:rFonts w:ascii="Arial" w:eastAsia="Times New Roman" w:hAnsi="Arial" w:cs="Arial"/>
          <w:i/>
        </w:rPr>
        <w:t>Patient Handling</w:t>
      </w:r>
      <w:r w:rsidRPr="00A42817">
        <w:rPr>
          <w:rFonts w:ascii="Arial" w:eastAsia="Times New Roman" w:hAnsi="Arial" w:cs="Arial"/>
        </w:rPr>
        <w:t xml:space="preserve"> </w:t>
      </w:r>
      <w:r w:rsidRPr="00A42817">
        <w:rPr>
          <w:rFonts w:ascii="Arial" w:eastAsia="Times New Roman" w:hAnsi="Arial" w:cs="Arial"/>
          <w:i/>
        </w:rPr>
        <w:t>and Mobility Assessments</w:t>
      </w:r>
      <w:r w:rsidRPr="00A42817">
        <w:rPr>
          <w:rFonts w:ascii="Arial" w:eastAsia="Times New Roman" w:hAnsi="Arial" w:cs="Arial"/>
        </w:rPr>
        <w:t xml:space="preserve"> (PHAMA) (Matz, et al., 2019) and the Veterans Health Administration (VHA) “Safe Patient Handling and Mobility Guidebook” provide examples. The U.S. Department of Labor (DOL)/Occupational Safety and Health Administration (OSHA) “</w:t>
      </w:r>
      <w:r w:rsidRPr="00A42817">
        <w:rPr>
          <w:rFonts w:ascii="Arial" w:hAnsi="Arial" w:cs="Arial"/>
        </w:rPr>
        <w:t>Safe Patient Handling Self-Assessment Checklist” is another data source (DOL, n.d.).</w:t>
      </w:r>
    </w:p>
    <w:p w14:paraId="7AC81761" w14:textId="77777777" w:rsidR="00A42817" w:rsidRPr="00A42817" w:rsidRDefault="00A42817" w:rsidP="00A42817">
      <w:pPr>
        <w:shd w:val="clear" w:color="auto" w:fill="FFFFFF"/>
        <w:spacing w:after="0" w:line="240" w:lineRule="auto"/>
        <w:rPr>
          <w:rFonts w:ascii="Arial" w:hAnsi="Arial" w:cs="Arial"/>
        </w:rPr>
      </w:pPr>
    </w:p>
    <w:p w14:paraId="6935E69C" w14:textId="77777777" w:rsidR="00A42817" w:rsidRPr="00A42817" w:rsidRDefault="00A42817" w:rsidP="00A42817">
      <w:pPr>
        <w:shd w:val="clear" w:color="auto" w:fill="FFFFFF"/>
        <w:spacing w:after="0" w:line="240" w:lineRule="auto"/>
        <w:rPr>
          <w:rFonts w:ascii="Arial" w:eastAsia="Times New Roman" w:hAnsi="Arial" w:cs="Arial"/>
          <w:b/>
        </w:rPr>
      </w:pPr>
      <w:r w:rsidRPr="00A42817">
        <w:rPr>
          <w:rFonts w:ascii="Arial" w:eastAsia="Times New Roman" w:hAnsi="Arial" w:cs="Arial"/>
          <w:b/>
        </w:rPr>
        <w:t>8.1.2 References</w:t>
      </w:r>
    </w:p>
    <w:p w14:paraId="53DCF0F9" w14:textId="77777777" w:rsidR="00A42817" w:rsidRPr="00A42817" w:rsidRDefault="00A42817" w:rsidP="001C70A6">
      <w:pPr>
        <w:numPr>
          <w:ilvl w:val="0"/>
          <w:numId w:val="217"/>
        </w:numPr>
        <w:autoSpaceDE w:val="0"/>
        <w:autoSpaceDN w:val="0"/>
        <w:adjustRightInd w:val="0"/>
        <w:spacing w:after="0" w:line="240" w:lineRule="auto"/>
        <w:contextualSpacing/>
        <w:rPr>
          <w:rFonts w:ascii="Arial" w:hAnsi="Arial" w:cs="Arial"/>
        </w:rPr>
      </w:pPr>
      <w:bookmarkStart w:id="38" w:name="_Hlk54976786"/>
      <w:r w:rsidRPr="00A42817">
        <w:rPr>
          <w:rFonts w:ascii="Arial" w:hAnsi="Arial" w:cs="Arial"/>
        </w:rPr>
        <w:t xml:space="preserve">Center for Engineering &amp; Occupational Safety and Health (CEOSH), “Safe Patient Handling and Mobility Guidebook”, Veterans Health Administration, 2015. Retrieved October 7, 2020, from </w:t>
      </w:r>
      <w:hyperlink r:id="rId102" w:history="1">
        <w:r w:rsidRPr="00A42817">
          <w:rPr>
            <w:rFonts w:ascii="Arial" w:hAnsi="Arial" w:cs="Arial"/>
            <w:color w:val="0563C1" w:themeColor="hyperlink"/>
            <w:u w:val="single"/>
          </w:rPr>
          <w:t>http://www.tampavaref.org/safe-patient-handling/implementation-tools.htm</w:t>
        </w:r>
      </w:hyperlink>
    </w:p>
    <w:p w14:paraId="5E15556D" w14:textId="77777777" w:rsidR="00A42817" w:rsidRPr="00A42817" w:rsidRDefault="00A42817" w:rsidP="001C70A6">
      <w:pPr>
        <w:numPr>
          <w:ilvl w:val="0"/>
          <w:numId w:val="217"/>
        </w:numPr>
        <w:shd w:val="clear" w:color="auto" w:fill="FFFFFF"/>
        <w:spacing w:after="0" w:line="240" w:lineRule="auto"/>
        <w:rPr>
          <w:rFonts w:ascii="Arial" w:hAnsi="Arial" w:cs="Arial"/>
          <w:b/>
          <w:szCs w:val="24"/>
        </w:rPr>
      </w:pPr>
      <w:r w:rsidRPr="00A42817">
        <w:rPr>
          <w:rFonts w:ascii="Arial" w:hAnsi="Arial" w:cs="Arial"/>
        </w:rPr>
        <w:t xml:space="preserve">Matz, Mary, and others. </w:t>
      </w:r>
      <w:r w:rsidRPr="00A42817">
        <w:rPr>
          <w:rFonts w:ascii="Arial" w:hAnsi="Arial" w:cs="Arial"/>
          <w:i/>
          <w:iCs/>
          <w:szCs w:val="24"/>
        </w:rPr>
        <w:t>Patient Handling and Mobility Assessments</w:t>
      </w:r>
      <w:r w:rsidRPr="00A42817">
        <w:rPr>
          <w:rFonts w:ascii="Arial" w:hAnsi="Arial" w:cs="Arial"/>
          <w:szCs w:val="24"/>
        </w:rPr>
        <w:t xml:space="preserve">, Facility Guidelines Institute, 2nd ed. 2019. </w:t>
      </w:r>
      <w:hyperlink r:id="rId103" w:history="1">
        <w:r w:rsidRPr="00A42817">
          <w:rPr>
            <w:rFonts w:ascii="Arial" w:hAnsi="Arial" w:cs="Arial"/>
            <w:color w:val="0563C1" w:themeColor="hyperlink"/>
            <w:szCs w:val="24"/>
            <w:u w:val="single"/>
          </w:rPr>
          <w:t>https://www.fgiguidelines.org/wp-content/uploads/2019/10/FGI-Patient-Handling-and-Mobility-Assessments_191008.pdf</w:t>
        </w:r>
      </w:hyperlink>
    </w:p>
    <w:bookmarkEnd w:id="38"/>
    <w:p w14:paraId="737B0FAF" w14:textId="77777777" w:rsidR="00A42817" w:rsidRPr="00A42817" w:rsidRDefault="00A42817" w:rsidP="001C70A6">
      <w:pPr>
        <w:numPr>
          <w:ilvl w:val="0"/>
          <w:numId w:val="265"/>
        </w:numPr>
        <w:contextualSpacing/>
        <w:rPr>
          <w:rFonts w:ascii="Arial" w:hAnsi="Arial" w:cs="Arial"/>
        </w:rPr>
      </w:pPr>
      <w:r w:rsidRPr="00A42817">
        <w:rPr>
          <w:rFonts w:ascii="Arial" w:hAnsi="Arial" w:cs="Arial"/>
        </w:rPr>
        <w:t xml:space="preserve">Occupational Safety and Health Administration (OSHA), "Safe Patient Handling Self-Assessment Checklist”, OSHA. (n.d.). Retrieved October 11, 2020, from </w:t>
      </w:r>
      <w:hyperlink r:id="rId104" w:history="1">
        <w:r w:rsidRPr="00A42817">
          <w:rPr>
            <w:rFonts w:ascii="Arial" w:hAnsi="Arial" w:cs="Arial"/>
            <w:color w:val="0563C1" w:themeColor="hyperlink"/>
            <w:u w:val="single"/>
          </w:rPr>
          <w:t>https://www.osha.gov/dsg/hospitals/patient_handling.html</w:t>
        </w:r>
      </w:hyperlink>
    </w:p>
    <w:p w14:paraId="5315ABA7" w14:textId="77777777" w:rsidR="00A42817" w:rsidRPr="00A42817" w:rsidRDefault="00A42817" w:rsidP="00A42817">
      <w:pPr>
        <w:shd w:val="clear" w:color="auto" w:fill="FFFFFF"/>
        <w:spacing w:after="0" w:line="240" w:lineRule="auto"/>
        <w:rPr>
          <w:rFonts w:ascii="Arial" w:eastAsia="Times New Roman" w:hAnsi="Arial" w:cs="Arial"/>
        </w:rPr>
      </w:pPr>
    </w:p>
    <w:p w14:paraId="016701E9" w14:textId="77777777" w:rsidR="00A42817" w:rsidRPr="00A42817" w:rsidRDefault="00A42817" w:rsidP="00A42817">
      <w:pPr>
        <w:shd w:val="clear" w:color="auto" w:fill="FFFFFF"/>
        <w:spacing w:after="0" w:line="240" w:lineRule="auto"/>
        <w:rPr>
          <w:rFonts w:ascii="Arial" w:eastAsia="Times New Roman" w:hAnsi="Arial" w:cs="Arial"/>
        </w:rPr>
      </w:pPr>
    </w:p>
    <w:p w14:paraId="67C0EBC2" w14:textId="77777777" w:rsidR="00A42817" w:rsidRPr="00A42817" w:rsidRDefault="00A42817" w:rsidP="00A42817">
      <w:pPr>
        <w:shd w:val="clear" w:color="auto" w:fill="FFFFFF"/>
        <w:spacing w:after="0" w:line="240" w:lineRule="auto"/>
        <w:rPr>
          <w:rFonts w:ascii="Arial" w:eastAsia="Times New Roman" w:hAnsi="Arial" w:cs="Arial"/>
          <w:b/>
          <w:bCs/>
          <w:i/>
        </w:rPr>
      </w:pPr>
    </w:p>
    <w:p w14:paraId="6F216072" w14:textId="77777777" w:rsidR="00A42817" w:rsidRPr="00A42817" w:rsidRDefault="00A42817" w:rsidP="00A42817">
      <w:pPr>
        <w:shd w:val="clear" w:color="auto" w:fill="FFFFFF"/>
        <w:spacing w:after="0" w:line="240" w:lineRule="auto"/>
        <w:rPr>
          <w:rFonts w:ascii="Arial" w:eastAsia="Times New Roman" w:hAnsi="Arial" w:cs="Arial"/>
          <w:i/>
        </w:rPr>
      </w:pPr>
      <w:r w:rsidRPr="00A42817">
        <w:rPr>
          <w:rFonts w:ascii="Arial" w:eastAsia="Times New Roman" w:hAnsi="Arial" w:cs="Arial"/>
          <w:b/>
          <w:bCs/>
          <w:i/>
        </w:rPr>
        <w:t xml:space="preserve">Standard Number 8.1.3 </w:t>
      </w:r>
      <w:r w:rsidRPr="00A42817">
        <w:rPr>
          <w:rFonts w:ascii="Arial" w:eastAsia="Times New Roman" w:hAnsi="Arial" w:cs="Arial"/>
          <w:b/>
          <w:i/>
        </w:rPr>
        <w:t xml:space="preserve">Utilize evidence-based methods for data collection and analysis. </w:t>
      </w:r>
      <w:r w:rsidRPr="00A42817">
        <w:rPr>
          <w:rFonts w:ascii="Arial" w:eastAsia="Times New Roman" w:hAnsi="Arial" w:cs="Arial"/>
          <w:i/>
        </w:rPr>
        <w:t>The organization will use standardized deﬁnitions and evidence-based methods for data collection and analysis. Evaluation methods may change depending on the maturity of the SPHM program.</w:t>
      </w:r>
    </w:p>
    <w:p w14:paraId="6E7DDB17" w14:textId="77777777" w:rsidR="00A42817" w:rsidRPr="00A42817" w:rsidRDefault="00A42817" w:rsidP="00A42817">
      <w:pPr>
        <w:shd w:val="clear" w:color="auto" w:fill="FFFFFF"/>
        <w:spacing w:after="0" w:line="240" w:lineRule="auto"/>
        <w:rPr>
          <w:rFonts w:ascii="Arial" w:eastAsia="Times New Roman" w:hAnsi="Arial" w:cs="Arial"/>
        </w:rPr>
      </w:pPr>
    </w:p>
    <w:p w14:paraId="6D4AEDED" w14:textId="77777777" w:rsidR="00A42817" w:rsidRPr="00A42817" w:rsidRDefault="00A42817" w:rsidP="00A42817">
      <w:pPr>
        <w:shd w:val="clear" w:color="auto" w:fill="FFFFFF"/>
        <w:spacing w:after="0" w:line="240" w:lineRule="auto"/>
        <w:rPr>
          <w:rFonts w:ascii="Arial" w:eastAsia="Times New Roman" w:hAnsi="Arial" w:cs="Arial"/>
        </w:rPr>
      </w:pPr>
      <w:r w:rsidRPr="00A42817">
        <w:rPr>
          <w:rFonts w:ascii="Arial" w:eastAsia="Times New Roman" w:hAnsi="Arial" w:cs="Arial"/>
          <w:b/>
          <w:bCs/>
        </w:rPr>
        <w:lastRenderedPageBreak/>
        <w:t>Introduction</w:t>
      </w:r>
      <w:r w:rsidRPr="00A42817">
        <w:rPr>
          <w:rFonts w:ascii="Arial" w:eastAsia="Times New Roman" w:hAnsi="Arial" w:cs="Arial"/>
        </w:rPr>
        <w:t xml:space="preserve">: Overall program evaluation should be performed at least annually. This allows top management and other stakeholder involvement to affect process change. There should be consistency in the way data is collected to allow accurate performance/quality improvement tracking. </w:t>
      </w:r>
    </w:p>
    <w:p w14:paraId="6E967E94" w14:textId="77777777" w:rsidR="00A42817" w:rsidRPr="00A42817" w:rsidRDefault="00A42817" w:rsidP="00A42817">
      <w:pPr>
        <w:shd w:val="clear" w:color="auto" w:fill="FFFFFF"/>
        <w:spacing w:after="0" w:line="240" w:lineRule="auto"/>
        <w:rPr>
          <w:rFonts w:ascii="Arial" w:eastAsia="Times New Roman" w:hAnsi="Arial" w:cs="Arial"/>
        </w:rPr>
      </w:pPr>
    </w:p>
    <w:p w14:paraId="1E82D9BF" w14:textId="77777777" w:rsidR="00A42817" w:rsidRPr="00A42817" w:rsidRDefault="00A42817" w:rsidP="00A42817">
      <w:pPr>
        <w:shd w:val="clear" w:color="auto" w:fill="FFFFFF"/>
        <w:spacing w:after="0" w:line="240" w:lineRule="auto"/>
        <w:rPr>
          <w:rFonts w:ascii="Arial" w:eastAsia="Times New Roman" w:hAnsi="Arial" w:cs="Arial"/>
        </w:rPr>
      </w:pPr>
      <w:r w:rsidRPr="00A42817">
        <w:rPr>
          <w:rFonts w:ascii="Arial" w:eastAsia="Times New Roman" w:hAnsi="Arial" w:cs="Arial"/>
        </w:rPr>
        <w:t xml:space="preserve">While the Center for Medicare and Medicaid Services (CMS), The Joint Commission (TJC), and the Occupational Safety and Health Administration (OSHA) have communicated their recognition of the interrelation of healthcare worker and healthcare recipient safety, some healthcare systems/providers have failed to have individuals and/or departments responsible for preventing harm to either population work together. This is necessary for performance/quality improvement. Fall/wound care/individual of size/safe patient handling and mobility (SPHM) committee interaction can lead to this improvement. </w:t>
      </w:r>
    </w:p>
    <w:p w14:paraId="1CE8301B" w14:textId="77777777" w:rsidR="00A42817" w:rsidRPr="00A42817" w:rsidRDefault="00A42817" w:rsidP="00A42817">
      <w:pPr>
        <w:shd w:val="clear" w:color="auto" w:fill="FFFFFF"/>
        <w:spacing w:after="0" w:line="240" w:lineRule="auto"/>
        <w:ind w:left="360"/>
        <w:rPr>
          <w:rFonts w:ascii="Arial" w:eastAsia="Times New Roman" w:hAnsi="Arial" w:cs="Arial"/>
        </w:rPr>
      </w:pPr>
    </w:p>
    <w:p w14:paraId="128A4CBC" w14:textId="77777777" w:rsidR="00A42817" w:rsidRPr="00A42817" w:rsidRDefault="00A42817" w:rsidP="00A42817">
      <w:pPr>
        <w:shd w:val="clear" w:color="auto" w:fill="FFFFFF"/>
        <w:spacing w:after="0"/>
        <w:rPr>
          <w:rFonts w:ascii="Arial" w:eastAsia="Times New Roman" w:hAnsi="Arial" w:cs="Arial"/>
          <w:b/>
          <w:bCs/>
        </w:rPr>
      </w:pPr>
      <w:r w:rsidRPr="00A42817">
        <w:rPr>
          <w:rFonts w:ascii="Arial" w:eastAsia="Times New Roman" w:hAnsi="Arial" w:cs="Arial"/>
          <w:b/>
          <w:bCs/>
          <w:color w:val="000000"/>
        </w:rPr>
        <w:t>Upon completion of the review/implementation of this standard, you/your healthcare organization should understand and/or demonstrate the following:</w:t>
      </w:r>
    </w:p>
    <w:p w14:paraId="5EAE825D" w14:textId="77777777" w:rsidR="00A42817" w:rsidRPr="00A42817" w:rsidRDefault="00A42817" w:rsidP="001C70A6">
      <w:pPr>
        <w:numPr>
          <w:ilvl w:val="0"/>
          <w:numId w:val="137"/>
        </w:numPr>
        <w:shd w:val="clear" w:color="auto" w:fill="FFFFFF"/>
        <w:spacing w:after="0" w:line="240" w:lineRule="auto"/>
        <w:ind w:left="720"/>
        <w:contextualSpacing/>
        <w:rPr>
          <w:rFonts w:ascii="Arial" w:eastAsia="Times New Roman" w:hAnsi="Arial" w:cs="Arial"/>
        </w:rPr>
      </w:pPr>
      <w:r w:rsidRPr="00A42817">
        <w:rPr>
          <w:rFonts w:ascii="Arial" w:eastAsia="Times New Roman" w:hAnsi="Arial" w:cs="Arial"/>
        </w:rPr>
        <w:t>Generation of document(s) detailing baseline data.</w:t>
      </w:r>
    </w:p>
    <w:p w14:paraId="67CC2138" w14:textId="77777777" w:rsidR="00A42817" w:rsidRPr="00A42817" w:rsidRDefault="00A42817" w:rsidP="001C70A6">
      <w:pPr>
        <w:numPr>
          <w:ilvl w:val="0"/>
          <w:numId w:val="137"/>
        </w:numPr>
        <w:shd w:val="clear" w:color="auto" w:fill="FFFFFF"/>
        <w:spacing w:after="0" w:line="240" w:lineRule="auto"/>
        <w:ind w:left="720"/>
        <w:contextualSpacing/>
        <w:rPr>
          <w:rFonts w:ascii="Arial" w:eastAsia="Times New Roman" w:hAnsi="Arial" w:cs="Arial"/>
        </w:rPr>
      </w:pPr>
      <w:r w:rsidRPr="00A42817">
        <w:rPr>
          <w:rFonts w:ascii="Arial" w:eastAsia="Times New Roman" w:hAnsi="Arial" w:cs="Arial"/>
        </w:rPr>
        <w:t>Production of a document defining terms and practices for uniformity of reporting.</w:t>
      </w:r>
    </w:p>
    <w:p w14:paraId="1D234FB7" w14:textId="77777777" w:rsidR="00A42817" w:rsidRPr="00A42817" w:rsidRDefault="00A42817" w:rsidP="00A42817">
      <w:pPr>
        <w:shd w:val="clear" w:color="auto" w:fill="FFFFFF"/>
        <w:spacing w:after="0" w:line="240" w:lineRule="auto"/>
        <w:ind w:left="720"/>
        <w:contextualSpacing/>
        <w:rPr>
          <w:rFonts w:ascii="Arial" w:eastAsia="Times New Roman" w:hAnsi="Arial" w:cs="Arial"/>
        </w:rPr>
      </w:pPr>
    </w:p>
    <w:p w14:paraId="6EB5E84F" w14:textId="77777777" w:rsidR="00A42817" w:rsidRPr="00A42817" w:rsidRDefault="00A42817" w:rsidP="00A42817">
      <w:pPr>
        <w:shd w:val="clear" w:color="auto" w:fill="FFFFFF"/>
        <w:spacing w:after="0" w:line="240" w:lineRule="auto"/>
        <w:rPr>
          <w:rFonts w:ascii="Arial" w:eastAsia="Times New Roman" w:hAnsi="Arial" w:cs="Arial"/>
        </w:rPr>
      </w:pPr>
      <w:r w:rsidRPr="00A42817">
        <w:rPr>
          <w:rFonts w:ascii="Arial" w:eastAsia="Times New Roman" w:hAnsi="Arial" w:cs="Arial"/>
          <w:b/>
          <w:bCs/>
        </w:rPr>
        <w:t>Implementing standard 8.1.3</w:t>
      </w:r>
    </w:p>
    <w:p w14:paraId="539E0DD1" w14:textId="77777777" w:rsidR="00A42817" w:rsidRPr="00A42817" w:rsidRDefault="00A42817" w:rsidP="001C70A6">
      <w:pPr>
        <w:numPr>
          <w:ilvl w:val="0"/>
          <w:numId w:val="138"/>
        </w:numPr>
        <w:shd w:val="clear" w:color="auto" w:fill="FFFFFF"/>
        <w:spacing w:after="0" w:line="240" w:lineRule="auto"/>
        <w:ind w:left="360"/>
        <w:contextualSpacing/>
        <w:rPr>
          <w:rFonts w:ascii="Arial" w:eastAsia="Times New Roman" w:hAnsi="Arial" w:cs="Arial"/>
        </w:rPr>
      </w:pPr>
      <w:r w:rsidRPr="00A42817">
        <w:rPr>
          <w:rFonts w:ascii="Arial" w:eastAsia="Times New Roman" w:hAnsi="Arial" w:cs="Arial"/>
        </w:rPr>
        <w:t>Identify, by title, the individual(s) most closely aligned with/accountable for the management of the various quality indicators (see Standard 8.1.2).</w:t>
      </w:r>
    </w:p>
    <w:p w14:paraId="7184F326" w14:textId="77777777" w:rsidR="00A42817" w:rsidRPr="00A42817" w:rsidRDefault="00A42817" w:rsidP="001C70A6">
      <w:pPr>
        <w:numPr>
          <w:ilvl w:val="0"/>
          <w:numId w:val="138"/>
        </w:numPr>
        <w:shd w:val="clear" w:color="auto" w:fill="FFFFFF"/>
        <w:spacing w:after="0" w:line="240" w:lineRule="auto"/>
        <w:ind w:left="360"/>
        <w:contextualSpacing/>
        <w:rPr>
          <w:rFonts w:ascii="Arial" w:eastAsia="Times New Roman" w:hAnsi="Arial" w:cs="Arial"/>
        </w:rPr>
      </w:pPr>
      <w:r w:rsidRPr="00A42817">
        <w:rPr>
          <w:rFonts w:ascii="Arial" w:eastAsia="Times New Roman" w:hAnsi="Arial" w:cs="Arial"/>
        </w:rPr>
        <w:t>Create a method to sustain interest and enthusiasm in the program by creating and publicizing some early and meaningful quality indicator wins.</w:t>
      </w:r>
    </w:p>
    <w:p w14:paraId="1470EC0C" w14:textId="77777777" w:rsidR="00A42817" w:rsidRPr="00A42817" w:rsidRDefault="00A42817" w:rsidP="001C70A6">
      <w:pPr>
        <w:numPr>
          <w:ilvl w:val="0"/>
          <w:numId w:val="138"/>
        </w:numPr>
        <w:shd w:val="clear" w:color="auto" w:fill="FFFFFF"/>
        <w:spacing w:after="0" w:line="240" w:lineRule="auto"/>
        <w:ind w:left="360"/>
        <w:contextualSpacing/>
        <w:rPr>
          <w:rFonts w:ascii="Arial" w:eastAsia="Times New Roman" w:hAnsi="Arial" w:cs="Arial"/>
        </w:rPr>
      </w:pPr>
      <w:r w:rsidRPr="00A42817">
        <w:rPr>
          <w:rFonts w:ascii="Arial" w:eastAsia="Times New Roman" w:hAnsi="Arial" w:cs="Arial"/>
        </w:rPr>
        <w:t>Obtain baseline data on as many quality indicators as possible, except for healthcare recipients, as noted below.</w:t>
      </w:r>
    </w:p>
    <w:p w14:paraId="4B1C49EC" w14:textId="77777777" w:rsidR="00A42817" w:rsidRPr="00A42817" w:rsidRDefault="00A42817" w:rsidP="001C70A6">
      <w:pPr>
        <w:numPr>
          <w:ilvl w:val="0"/>
          <w:numId w:val="138"/>
        </w:numPr>
        <w:shd w:val="clear" w:color="auto" w:fill="FFFFFF"/>
        <w:spacing w:after="0" w:line="240" w:lineRule="auto"/>
        <w:ind w:left="360"/>
        <w:contextualSpacing/>
        <w:rPr>
          <w:rFonts w:ascii="Arial" w:eastAsia="Times New Roman" w:hAnsi="Arial" w:cs="Arial"/>
        </w:rPr>
      </w:pPr>
      <w:r w:rsidRPr="00A42817">
        <w:rPr>
          <w:rFonts w:ascii="Arial" w:eastAsia="Times New Roman" w:hAnsi="Arial" w:cs="Arial"/>
        </w:rPr>
        <w:t>Quality indicators for healthcare recipients.</w:t>
      </w:r>
    </w:p>
    <w:p w14:paraId="174CBA1B" w14:textId="77777777" w:rsidR="00A42817" w:rsidRPr="00A42817" w:rsidRDefault="00A42817" w:rsidP="001C70A6">
      <w:pPr>
        <w:numPr>
          <w:ilvl w:val="0"/>
          <w:numId w:val="252"/>
        </w:numPr>
        <w:shd w:val="clear" w:color="auto" w:fill="FFFFFF"/>
        <w:spacing w:after="0" w:line="240" w:lineRule="auto"/>
        <w:contextualSpacing/>
        <w:rPr>
          <w:rFonts w:ascii="Arial" w:eastAsia="Times New Roman" w:hAnsi="Arial" w:cs="Arial"/>
        </w:rPr>
      </w:pPr>
      <w:r w:rsidRPr="00A42817">
        <w:rPr>
          <w:rFonts w:ascii="Arial" w:eastAsia="Times New Roman" w:hAnsi="Arial" w:cs="Arial"/>
        </w:rPr>
        <w:t xml:space="preserve">In the early stages of the SPHM program development, consider identifying a limited number of healthcare recipient safety and/or quality of care indicators to study. The limited number of quality indicators should be decided by seeking high-cost, high-frequency, high-risk indicators.  Once these are identified, this limited number of indicators should be measured very frequently (e.g., quarterly) and reported frequently. </w:t>
      </w:r>
    </w:p>
    <w:p w14:paraId="758C4957" w14:textId="77777777" w:rsidR="00A42817" w:rsidRPr="00A42817" w:rsidRDefault="00A42817" w:rsidP="001C70A6">
      <w:pPr>
        <w:numPr>
          <w:ilvl w:val="0"/>
          <w:numId w:val="269"/>
        </w:numPr>
        <w:shd w:val="clear" w:color="auto" w:fill="FFFFFF"/>
        <w:spacing w:after="0" w:line="240" w:lineRule="auto"/>
        <w:contextualSpacing/>
        <w:rPr>
          <w:rFonts w:ascii="Arial" w:eastAsia="Times New Roman" w:hAnsi="Arial" w:cs="Arial"/>
        </w:rPr>
      </w:pPr>
      <w:r w:rsidRPr="00A42817">
        <w:rPr>
          <w:rFonts w:ascii="Arial" w:eastAsia="Times New Roman" w:hAnsi="Arial" w:cs="Arial"/>
        </w:rPr>
        <w:t>Healthcare recipient safety is monitored by the risk management and or quality improvement departments using universally appropriate measurement tools as mandated by the Nursing Database of Nursing Quality Indicators® (NDNQI®), The Joint Commission, the state departments of health, and others. The data must be collected, monitored, reported, and available for purposes such as associating the SPHM program with the following quality indicators.</w:t>
      </w:r>
    </w:p>
    <w:p w14:paraId="21E67CE7" w14:textId="77777777" w:rsidR="00A42817" w:rsidRPr="00A42817" w:rsidRDefault="00A42817" w:rsidP="001C70A6">
      <w:pPr>
        <w:numPr>
          <w:ilvl w:val="1"/>
          <w:numId w:val="269"/>
        </w:numPr>
        <w:shd w:val="clear" w:color="auto" w:fill="FFFFFF"/>
        <w:spacing w:after="0" w:line="240" w:lineRule="auto"/>
        <w:ind w:left="1080"/>
        <w:contextualSpacing/>
        <w:rPr>
          <w:rFonts w:ascii="Arial" w:eastAsia="Times New Roman" w:hAnsi="Arial" w:cs="Arial"/>
        </w:rPr>
      </w:pPr>
      <w:r w:rsidRPr="00A42817">
        <w:rPr>
          <w:rFonts w:ascii="Arial" w:eastAsia="Times New Roman" w:hAnsi="Arial" w:cs="Arial"/>
        </w:rPr>
        <w:t>Adverse healthcare recipient event: fall-related injuries.</w:t>
      </w:r>
    </w:p>
    <w:p w14:paraId="22526BC8" w14:textId="77777777" w:rsidR="00A42817" w:rsidRPr="00A42817" w:rsidRDefault="00A42817" w:rsidP="001C70A6">
      <w:pPr>
        <w:numPr>
          <w:ilvl w:val="1"/>
          <w:numId w:val="269"/>
        </w:numPr>
        <w:shd w:val="clear" w:color="auto" w:fill="FFFFFF"/>
        <w:spacing w:after="0" w:line="240" w:lineRule="auto"/>
        <w:ind w:left="1080"/>
        <w:contextualSpacing/>
        <w:rPr>
          <w:rFonts w:ascii="Arial" w:eastAsia="Times New Roman" w:hAnsi="Arial" w:cs="Arial"/>
        </w:rPr>
      </w:pPr>
      <w:r w:rsidRPr="00A42817">
        <w:rPr>
          <w:rFonts w:ascii="Arial" w:eastAsia="Times New Roman" w:hAnsi="Arial" w:cs="Arial"/>
        </w:rPr>
        <w:t>Adverse healthcare recipient event: deep vein thrombosis/pulmonary embolism.</w:t>
      </w:r>
    </w:p>
    <w:p w14:paraId="4EFDA488" w14:textId="77777777" w:rsidR="00A42817" w:rsidRPr="00A42817" w:rsidRDefault="00A42817" w:rsidP="001C70A6">
      <w:pPr>
        <w:numPr>
          <w:ilvl w:val="1"/>
          <w:numId w:val="269"/>
        </w:numPr>
        <w:shd w:val="clear" w:color="auto" w:fill="FFFFFF"/>
        <w:spacing w:after="0" w:line="240" w:lineRule="auto"/>
        <w:ind w:left="1080"/>
        <w:contextualSpacing/>
        <w:rPr>
          <w:rFonts w:ascii="Arial" w:eastAsia="Times New Roman" w:hAnsi="Arial" w:cs="Arial"/>
        </w:rPr>
      </w:pPr>
      <w:r w:rsidRPr="00A42817">
        <w:rPr>
          <w:rFonts w:ascii="Arial" w:eastAsia="Times New Roman" w:hAnsi="Arial" w:cs="Arial"/>
        </w:rPr>
        <w:t>Adverse healthcare recipient event: pneumonia.</w:t>
      </w:r>
    </w:p>
    <w:p w14:paraId="739DDD2E" w14:textId="77777777" w:rsidR="00A42817" w:rsidRPr="00A42817" w:rsidRDefault="00A42817" w:rsidP="001C70A6">
      <w:pPr>
        <w:numPr>
          <w:ilvl w:val="1"/>
          <w:numId w:val="269"/>
        </w:numPr>
        <w:shd w:val="clear" w:color="auto" w:fill="FFFFFF"/>
        <w:spacing w:after="0" w:line="240" w:lineRule="auto"/>
        <w:ind w:left="1080"/>
        <w:contextualSpacing/>
        <w:rPr>
          <w:rFonts w:ascii="Arial" w:eastAsia="Times New Roman" w:hAnsi="Arial" w:cs="Arial"/>
        </w:rPr>
      </w:pPr>
      <w:r w:rsidRPr="00A42817">
        <w:rPr>
          <w:rFonts w:ascii="Arial" w:eastAsia="Times New Roman" w:hAnsi="Arial" w:cs="Arial"/>
        </w:rPr>
        <w:t>Adverse healthcare recipient event: hospital-acquired pressure ulcers.</w:t>
      </w:r>
    </w:p>
    <w:p w14:paraId="0A3B1D82" w14:textId="77777777" w:rsidR="00A42817" w:rsidRPr="00A42817" w:rsidRDefault="00A42817" w:rsidP="001C70A6">
      <w:pPr>
        <w:numPr>
          <w:ilvl w:val="1"/>
          <w:numId w:val="269"/>
        </w:numPr>
        <w:shd w:val="clear" w:color="auto" w:fill="FFFFFF"/>
        <w:spacing w:after="0" w:line="240" w:lineRule="auto"/>
        <w:ind w:left="1080"/>
        <w:contextualSpacing/>
        <w:rPr>
          <w:rFonts w:ascii="Arial" w:eastAsia="Times New Roman" w:hAnsi="Arial" w:cs="Arial"/>
        </w:rPr>
      </w:pPr>
      <w:r w:rsidRPr="00A42817">
        <w:rPr>
          <w:rFonts w:ascii="Arial" w:eastAsia="Times New Roman" w:hAnsi="Arial" w:cs="Arial"/>
        </w:rPr>
        <w:t>Frequency with which healthcare workers can mobilize healthcare recipients.</w:t>
      </w:r>
    </w:p>
    <w:p w14:paraId="18E7B801" w14:textId="77777777" w:rsidR="00A42817" w:rsidRPr="00A42817" w:rsidRDefault="00A42817" w:rsidP="001C70A6">
      <w:pPr>
        <w:numPr>
          <w:ilvl w:val="1"/>
          <w:numId w:val="269"/>
        </w:numPr>
        <w:shd w:val="clear" w:color="auto" w:fill="FFFFFF"/>
        <w:spacing w:after="0" w:line="240" w:lineRule="auto"/>
        <w:ind w:left="1080"/>
        <w:contextualSpacing/>
        <w:rPr>
          <w:rFonts w:ascii="Arial" w:eastAsia="Times New Roman" w:hAnsi="Arial" w:cs="Arial"/>
        </w:rPr>
      </w:pPr>
      <w:r w:rsidRPr="00A42817">
        <w:rPr>
          <w:rFonts w:ascii="Arial" w:eastAsia="Times New Roman" w:hAnsi="Arial" w:cs="Arial"/>
        </w:rPr>
        <w:t>Readmission within 30 days.</w:t>
      </w:r>
    </w:p>
    <w:p w14:paraId="0C8AC58C" w14:textId="77777777" w:rsidR="00A42817" w:rsidRPr="00A42817" w:rsidRDefault="00A42817" w:rsidP="001C70A6">
      <w:pPr>
        <w:numPr>
          <w:ilvl w:val="1"/>
          <w:numId w:val="269"/>
        </w:numPr>
        <w:shd w:val="clear" w:color="auto" w:fill="FFFFFF"/>
        <w:spacing w:after="0" w:line="240" w:lineRule="auto"/>
        <w:ind w:left="1080"/>
        <w:contextualSpacing/>
        <w:rPr>
          <w:rFonts w:ascii="Arial" w:eastAsia="Times New Roman" w:hAnsi="Arial" w:cs="Arial"/>
        </w:rPr>
      </w:pPr>
      <w:r w:rsidRPr="00A42817">
        <w:rPr>
          <w:rFonts w:ascii="Arial" w:eastAsia="Times New Roman" w:hAnsi="Arial" w:cs="Arial"/>
        </w:rPr>
        <w:t>Others:</w:t>
      </w:r>
    </w:p>
    <w:p w14:paraId="42C954C4" w14:textId="77777777" w:rsidR="00A42817" w:rsidRPr="00A42817" w:rsidRDefault="00A42817" w:rsidP="001C70A6">
      <w:pPr>
        <w:numPr>
          <w:ilvl w:val="2"/>
          <w:numId w:val="269"/>
        </w:numPr>
        <w:shd w:val="clear" w:color="auto" w:fill="FFFFFF"/>
        <w:spacing w:after="0" w:line="240" w:lineRule="auto"/>
        <w:ind w:left="1440"/>
        <w:contextualSpacing/>
        <w:rPr>
          <w:rFonts w:ascii="Arial" w:eastAsia="Times New Roman" w:hAnsi="Arial" w:cs="Arial"/>
        </w:rPr>
      </w:pPr>
      <w:r w:rsidRPr="00A42817">
        <w:rPr>
          <w:rFonts w:ascii="Arial" w:eastAsia="Times New Roman" w:hAnsi="Arial" w:cs="Arial"/>
        </w:rPr>
        <w:t>Satisfaction on the part of the healthcare recipient.</w:t>
      </w:r>
    </w:p>
    <w:p w14:paraId="40C5B2ED" w14:textId="77777777" w:rsidR="00A42817" w:rsidRPr="00A42817" w:rsidRDefault="00A42817" w:rsidP="001C70A6">
      <w:pPr>
        <w:numPr>
          <w:ilvl w:val="2"/>
          <w:numId w:val="269"/>
        </w:numPr>
        <w:shd w:val="clear" w:color="auto" w:fill="FFFFFF"/>
        <w:spacing w:after="0" w:line="240" w:lineRule="auto"/>
        <w:ind w:left="1440"/>
        <w:contextualSpacing/>
        <w:rPr>
          <w:rFonts w:ascii="Arial" w:eastAsia="Times New Roman" w:hAnsi="Arial" w:cs="Arial"/>
        </w:rPr>
      </w:pPr>
      <w:r w:rsidRPr="00A42817">
        <w:rPr>
          <w:rFonts w:ascii="Arial" w:eastAsia="Times New Roman" w:hAnsi="Arial" w:cs="Arial"/>
        </w:rPr>
        <w:t>Community awareness and support.</w:t>
      </w:r>
    </w:p>
    <w:p w14:paraId="7B6E1220" w14:textId="77777777" w:rsidR="00A42817" w:rsidRPr="00A42817" w:rsidRDefault="00A42817" w:rsidP="001C70A6">
      <w:pPr>
        <w:numPr>
          <w:ilvl w:val="0"/>
          <w:numId w:val="138"/>
        </w:numPr>
        <w:shd w:val="clear" w:color="auto" w:fill="FFFFFF"/>
        <w:spacing w:after="0" w:line="240" w:lineRule="auto"/>
        <w:ind w:left="360"/>
        <w:contextualSpacing/>
        <w:rPr>
          <w:rFonts w:ascii="Arial" w:eastAsia="Times New Roman" w:hAnsi="Arial" w:cs="Arial"/>
        </w:rPr>
      </w:pPr>
      <w:r w:rsidRPr="00A42817">
        <w:rPr>
          <w:rFonts w:ascii="Arial" w:eastAsia="Times New Roman" w:hAnsi="Arial" w:cs="Arial"/>
        </w:rPr>
        <w:t>Quality indicators for healthcare providers</w:t>
      </w:r>
    </w:p>
    <w:p w14:paraId="48BA4245" w14:textId="77777777" w:rsidR="00A42817" w:rsidRPr="00A42817" w:rsidRDefault="00A42817" w:rsidP="001C70A6">
      <w:pPr>
        <w:numPr>
          <w:ilvl w:val="0"/>
          <w:numId w:val="252"/>
        </w:numPr>
        <w:shd w:val="clear" w:color="auto" w:fill="FFFFFF"/>
        <w:spacing w:after="0" w:line="240" w:lineRule="auto"/>
        <w:contextualSpacing/>
        <w:rPr>
          <w:rFonts w:ascii="Arial" w:eastAsia="Times New Roman" w:hAnsi="Arial" w:cs="Arial"/>
        </w:rPr>
      </w:pPr>
      <w:r w:rsidRPr="00A42817">
        <w:rPr>
          <w:rFonts w:ascii="Arial" w:eastAsia="Times New Roman" w:hAnsi="Arial" w:cs="Arial"/>
        </w:rPr>
        <w:t xml:space="preserve">Healthcare worker injury data primarily become available by analyzing, facility injury data, OSHA 300 logs, and worker's compensation claims to establish the injury/illness </w:t>
      </w:r>
      <w:r w:rsidRPr="00A42817">
        <w:rPr>
          <w:rFonts w:ascii="Arial" w:eastAsia="Times New Roman" w:hAnsi="Arial" w:cs="Arial"/>
        </w:rPr>
        <w:lastRenderedPageBreak/>
        <w:t>costs specific to healthcare recipient handling. These data are available from the risk management department or its designee.</w:t>
      </w:r>
    </w:p>
    <w:p w14:paraId="2C8D3998" w14:textId="77777777" w:rsidR="00A42817" w:rsidRPr="00A42817" w:rsidRDefault="00A42817" w:rsidP="001C70A6">
      <w:pPr>
        <w:numPr>
          <w:ilvl w:val="1"/>
          <w:numId w:val="253"/>
        </w:numPr>
        <w:shd w:val="clear" w:color="auto" w:fill="FFFFFF"/>
        <w:spacing w:after="0" w:line="240" w:lineRule="auto"/>
        <w:contextualSpacing/>
        <w:rPr>
          <w:rFonts w:ascii="Arial" w:eastAsia="Times New Roman" w:hAnsi="Arial" w:cs="Arial"/>
        </w:rPr>
      </w:pPr>
      <w:r w:rsidRPr="00A42817">
        <w:rPr>
          <w:rFonts w:ascii="Arial" w:eastAsia="Times New Roman" w:hAnsi="Arial" w:cs="Arial"/>
        </w:rPr>
        <w:t>Frequency of musculoskeletal disorders (MSD) and/or musculoskeletal injuries (MSI).</w:t>
      </w:r>
    </w:p>
    <w:p w14:paraId="40E73E9B" w14:textId="77777777" w:rsidR="00A42817" w:rsidRPr="00A42817" w:rsidRDefault="00A42817" w:rsidP="001C70A6">
      <w:pPr>
        <w:numPr>
          <w:ilvl w:val="1"/>
          <w:numId w:val="253"/>
        </w:numPr>
        <w:shd w:val="clear" w:color="auto" w:fill="FFFFFF"/>
        <w:spacing w:after="0" w:line="240" w:lineRule="auto"/>
        <w:contextualSpacing/>
        <w:rPr>
          <w:rFonts w:ascii="Arial" w:eastAsia="Times New Roman" w:hAnsi="Arial" w:cs="Arial"/>
        </w:rPr>
      </w:pPr>
      <w:r w:rsidRPr="00A42817">
        <w:rPr>
          <w:rFonts w:ascii="Arial" w:eastAsia="Times New Roman" w:hAnsi="Arial" w:cs="Arial"/>
        </w:rPr>
        <w:t>Costs of MSD/MSI.</w:t>
      </w:r>
    </w:p>
    <w:p w14:paraId="0259979B" w14:textId="77777777" w:rsidR="00A42817" w:rsidRPr="00A42817" w:rsidRDefault="00A42817" w:rsidP="001C70A6">
      <w:pPr>
        <w:numPr>
          <w:ilvl w:val="1"/>
          <w:numId w:val="268"/>
        </w:numPr>
        <w:shd w:val="clear" w:color="auto" w:fill="FFFFFF"/>
        <w:spacing w:after="0" w:line="240" w:lineRule="auto"/>
        <w:contextualSpacing/>
        <w:rPr>
          <w:rFonts w:ascii="Arial" w:eastAsia="Times New Roman" w:hAnsi="Arial" w:cs="Arial"/>
        </w:rPr>
      </w:pPr>
      <w:r w:rsidRPr="00A42817">
        <w:rPr>
          <w:rFonts w:ascii="Arial" w:eastAsia="Times New Roman" w:hAnsi="Arial" w:cs="Arial"/>
        </w:rPr>
        <w:t>Severity of MSD/MSI.</w:t>
      </w:r>
    </w:p>
    <w:p w14:paraId="4219B9E0" w14:textId="77777777" w:rsidR="00A42817" w:rsidRPr="00A42817" w:rsidRDefault="00A42817" w:rsidP="001C70A6">
      <w:pPr>
        <w:numPr>
          <w:ilvl w:val="2"/>
          <w:numId w:val="268"/>
        </w:numPr>
        <w:shd w:val="clear" w:color="auto" w:fill="FFFFFF"/>
        <w:spacing w:after="0" w:line="240" w:lineRule="auto"/>
        <w:ind w:left="1440"/>
        <w:contextualSpacing/>
        <w:rPr>
          <w:rFonts w:ascii="Arial" w:eastAsia="Times New Roman" w:hAnsi="Arial" w:cs="Arial"/>
        </w:rPr>
      </w:pPr>
      <w:r w:rsidRPr="00A42817">
        <w:rPr>
          <w:rFonts w:ascii="Arial" w:eastAsia="Times New Roman" w:hAnsi="Arial" w:cs="Arial"/>
        </w:rPr>
        <w:t xml:space="preserve">Number of light/modified/restricted duty </w:t>
      </w:r>
      <w:r w:rsidRPr="00A42817">
        <w:rPr>
          <w:rFonts w:ascii="Arial" w:eastAsia="Times New Roman" w:hAnsi="Arial" w:cs="Arial"/>
          <w:i/>
        </w:rPr>
        <w:t>injuries</w:t>
      </w:r>
      <w:r w:rsidRPr="00A42817">
        <w:rPr>
          <w:rFonts w:ascii="Arial" w:eastAsia="Times New Roman" w:hAnsi="Arial" w:cs="Arial"/>
        </w:rPr>
        <w:t xml:space="preserve">. </w:t>
      </w:r>
    </w:p>
    <w:p w14:paraId="6FFC926D" w14:textId="77777777" w:rsidR="00A42817" w:rsidRPr="00A42817" w:rsidRDefault="00A42817" w:rsidP="001C70A6">
      <w:pPr>
        <w:numPr>
          <w:ilvl w:val="2"/>
          <w:numId w:val="268"/>
        </w:numPr>
        <w:shd w:val="clear" w:color="auto" w:fill="FFFFFF"/>
        <w:spacing w:after="0" w:line="240" w:lineRule="auto"/>
        <w:ind w:left="1440"/>
        <w:contextualSpacing/>
        <w:rPr>
          <w:rFonts w:ascii="Arial" w:eastAsia="Times New Roman" w:hAnsi="Arial" w:cs="Arial"/>
        </w:rPr>
      </w:pPr>
      <w:r w:rsidRPr="00A42817">
        <w:rPr>
          <w:rFonts w:ascii="Arial" w:eastAsia="Times New Roman" w:hAnsi="Arial" w:cs="Arial"/>
        </w:rPr>
        <w:t xml:space="preserve">Total number of light/modified/restricted duty </w:t>
      </w:r>
      <w:r w:rsidRPr="00A42817">
        <w:rPr>
          <w:rFonts w:ascii="Arial" w:eastAsia="Times New Roman" w:hAnsi="Arial" w:cs="Arial"/>
          <w:i/>
        </w:rPr>
        <w:t xml:space="preserve">days </w:t>
      </w:r>
      <w:r w:rsidRPr="00A42817">
        <w:rPr>
          <w:rFonts w:ascii="Arial" w:eastAsia="Times New Roman" w:hAnsi="Arial" w:cs="Arial"/>
        </w:rPr>
        <w:t>from all injuries.</w:t>
      </w:r>
    </w:p>
    <w:p w14:paraId="478A5E73" w14:textId="77777777" w:rsidR="00A42817" w:rsidRPr="00A42817" w:rsidRDefault="00A42817" w:rsidP="001C70A6">
      <w:pPr>
        <w:numPr>
          <w:ilvl w:val="2"/>
          <w:numId w:val="268"/>
        </w:numPr>
        <w:shd w:val="clear" w:color="auto" w:fill="FFFFFF"/>
        <w:spacing w:after="0" w:line="240" w:lineRule="auto"/>
        <w:ind w:left="1440"/>
        <w:contextualSpacing/>
        <w:rPr>
          <w:rFonts w:ascii="Arial" w:eastAsia="Times New Roman" w:hAnsi="Arial" w:cs="Arial"/>
        </w:rPr>
      </w:pPr>
      <w:r w:rsidRPr="00A42817">
        <w:rPr>
          <w:rFonts w:ascii="Arial" w:eastAsia="Times New Roman" w:hAnsi="Arial" w:cs="Arial"/>
        </w:rPr>
        <w:t xml:space="preserve">Number of lost workday </w:t>
      </w:r>
      <w:r w:rsidRPr="00A42817">
        <w:rPr>
          <w:rFonts w:ascii="Arial" w:eastAsia="Times New Roman" w:hAnsi="Arial" w:cs="Arial"/>
          <w:i/>
        </w:rPr>
        <w:t>injuries</w:t>
      </w:r>
      <w:r w:rsidRPr="00A42817">
        <w:rPr>
          <w:rFonts w:ascii="Arial" w:eastAsia="Times New Roman" w:hAnsi="Arial" w:cs="Arial"/>
        </w:rPr>
        <w:t>.</w:t>
      </w:r>
    </w:p>
    <w:p w14:paraId="22564F8D" w14:textId="77777777" w:rsidR="00A42817" w:rsidRPr="00A42817" w:rsidRDefault="00A42817" w:rsidP="001C70A6">
      <w:pPr>
        <w:numPr>
          <w:ilvl w:val="2"/>
          <w:numId w:val="268"/>
        </w:numPr>
        <w:shd w:val="clear" w:color="auto" w:fill="FFFFFF"/>
        <w:spacing w:after="0" w:line="240" w:lineRule="auto"/>
        <w:ind w:left="1440"/>
        <w:contextualSpacing/>
        <w:rPr>
          <w:rFonts w:ascii="Arial" w:eastAsia="Times New Roman" w:hAnsi="Arial" w:cs="Arial"/>
        </w:rPr>
      </w:pPr>
      <w:r w:rsidRPr="00A42817">
        <w:rPr>
          <w:rFonts w:ascii="Arial" w:eastAsia="Times New Roman" w:hAnsi="Arial" w:cs="Arial"/>
        </w:rPr>
        <w:t xml:space="preserve">Total number of </w:t>
      </w:r>
      <w:r w:rsidRPr="00A42817">
        <w:rPr>
          <w:rFonts w:ascii="Arial" w:eastAsia="Times New Roman" w:hAnsi="Arial" w:cs="Arial"/>
          <w:i/>
        </w:rPr>
        <w:t>days</w:t>
      </w:r>
      <w:r w:rsidRPr="00A42817">
        <w:rPr>
          <w:rFonts w:ascii="Arial" w:eastAsia="Times New Roman" w:hAnsi="Arial" w:cs="Arial"/>
        </w:rPr>
        <w:t xml:space="preserve"> of lost time from all injuries.</w:t>
      </w:r>
    </w:p>
    <w:p w14:paraId="64368BAB" w14:textId="77777777" w:rsidR="00A42817" w:rsidRPr="00A42817" w:rsidRDefault="00A42817" w:rsidP="001C70A6">
      <w:pPr>
        <w:numPr>
          <w:ilvl w:val="0"/>
          <w:numId w:val="254"/>
        </w:numPr>
        <w:shd w:val="clear" w:color="auto" w:fill="FFFFFF"/>
        <w:spacing w:after="0" w:line="240" w:lineRule="auto"/>
        <w:contextualSpacing/>
        <w:rPr>
          <w:rFonts w:ascii="Arial" w:eastAsia="Times New Roman" w:hAnsi="Arial" w:cs="Arial"/>
        </w:rPr>
      </w:pPr>
      <w:r w:rsidRPr="00A42817">
        <w:rPr>
          <w:rFonts w:ascii="Arial" w:eastAsia="Times New Roman" w:hAnsi="Arial" w:cs="Arial"/>
        </w:rPr>
        <w:t>Standardized deﬁnitions are critical to ensure consistency of measures related to healthcare worker injury (see Standard 7) and must be consistent over time. The organization should consult with its insurance company to help standardize descriptions of incidents, accidents, and lost-time accidents, and to clarify which incidents and accidents will be measured as associated with the SPHM program. A written evaluation will include any evidence of deviation from the use of standardized deﬁnitions, e.g., if the incident, accident, and worker's compensation reports were not analyzed to identify events related to SPHM, this would be noted.</w:t>
      </w:r>
    </w:p>
    <w:p w14:paraId="1B9908D9" w14:textId="77777777" w:rsidR="00A42817" w:rsidRPr="00A42817" w:rsidRDefault="00A42817" w:rsidP="001C70A6">
      <w:pPr>
        <w:numPr>
          <w:ilvl w:val="0"/>
          <w:numId w:val="254"/>
        </w:numPr>
        <w:shd w:val="clear" w:color="auto" w:fill="FFFFFF"/>
        <w:spacing w:after="0" w:line="240" w:lineRule="auto"/>
        <w:contextualSpacing/>
        <w:rPr>
          <w:rFonts w:ascii="Arial" w:eastAsia="Times New Roman" w:hAnsi="Arial" w:cs="Arial"/>
        </w:rPr>
      </w:pPr>
      <w:r w:rsidRPr="00A42817">
        <w:rPr>
          <w:rFonts w:ascii="Arial" w:eastAsia="Times New Roman" w:hAnsi="Arial" w:cs="Arial"/>
        </w:rPr>
        <w:t>The prevalence of musculoskeletal discomfort in healthcare workers may be evaluated using an anonymous survey tool or by interviewing healthcare workers.</w:t>
      </w:r>
    </w:p>
    <w:p w14:paraId="58F52B9F" w14:textId="77777777" w:rsidR="00A42817" w:rsidRPr="00A42817" w:rsidRDefault="00A42817" w:rsidP="001C70A6">
      <w:pPr>
        <w:numPr>
          <w:ilvl w:val="0"/>
          <w:numId w:val="254"/>
        </w:numPr>
        <w:shd w:val="clear" w:color="auto" w:fill="FFFFFF"/>
        <w:spacing w:after="0" w:line="240" w:lineRule="auto"/>
        <w:contextualSpacing/>
        <w:rPr>
          <w:rFonts w:ascii="Arial" w:eastAsia="Times New Roman" w:hAnsi="Arial" w:cs="Arial"/>
        </w:rPr>
      </w:pPr>
      <w:r w:rsidRPr="00A42817">
        <w:rPr>
          <w:rFonts w:ascii="Arial" w:eastAsia="Times New Roman" w:hAnsi="Arial" w:cs="Arial"/>
        </w:rPr>
        <w:t>Leading indicators are SPHM training quality and completion, rounding, mobility assessment quality, physician, and family education.</w:t>
      </w:r>
    </w:p>
    <w:p w14:paraId="509754D8" w14:textId="77777777" w:rsidR="00A42817" w:rsidRPr="00A42817" w:rsidRDefault="00A42817" w:rsidP="001C70A6">
      <w:pPr>
        <w:numPr>
          <w:ilvl w:val="0"/>
          <w:numId w:val="254"/>
        </w:numPr>
        <w:shd w:val="clear" w:color="auto" w:fill="FFFFFF"/>
        <w:spacing w:after="0" w:line="240" w:lineRule="auto"/>
        <w:contextualSpacing/>
        <w:rPr>
          <w:rFonts w:ascii="Arial" w:eastAsia="Times New Roman" w:hAnsi="Arial" w:cs="Arial"/>
        </w:rPr>
      </w:pPr>
      <w:r w:rsidRPr="00A42817">
        <w:rPr>
          <w:rFonts w:ascii="Arial" w:eastAsia="Times New Roman" w:hAnsi="Arial" w:cs="Arial"/>
        </w:rPr>
        <w:t>Others:</w:t>
      </w:r>
    </w:p>
    <w:p w14:paraId="589EB364" w14:textId="77777777" w:rsidR="00A42817" w:rsidRPr="00A42817" w:rsidRDefault="00A42817" w:rsidP="001C70A6">
      <w:pPr>
        <w:numPr>
          <w:ilvl w:val="1"/>
          <w:numId w:val="274"/>
        </w:numPr>
        <w:shd w:val="clear" w:color="auto" w:fill="FFFFFF"/>
        <w:spacing w:after="0" w:line="240" w:lineRule="auto"/>
        <w:contextualSpacing/>
        <w:rPr>
          <w:rFonts w:ascii="Arial" w:eastAsia="Times New Roman" w:hAnsi="Arial" w:cs="Arial"/>
        </w:rPr>
      </w:pPr>
      <w:r w:rsidRPr="00A42817">
        <w:rPr>
          <w:rFonts w:ascii="Arial" w:eastAsia="Times New Roman" w:hAnsi="Arial" w:cs="Arial"/>
        </w:rPr>
        <w:t>Healthcare worker recruitment and retention.</w:t>
      </w:r>
    </w:p>
    <w:p w14:paraId="5B54E3C2" w14:textId="77777777" w:rsidR="00A42817" w:rsidRPr="00A42817" w:rsidRDefault="00A42817" w:rsidP="001C70A6">
      <w:pPr>
        <w:numPr>
          <w:ilvl w:val="1"/>
          <w:numId w:val="274"/>
        </w:numPr>
        <w:shd w:val="clear" w:color="auto" w:fill="FFFFFF"/>
        <w:spacing w:after="0" w:line="240" w:lineRule="auto"/>
        <w:contextualSpacing/>
        <w:rPr>
          <w:rFonts w:ascii="Arial" w:eastAsia="Times New Roman" w:hAnsi="Arial" w:cs="Arial"/>
        </w:rPr>
      </w:pPr>
      <w:r w:rsidRPr="00A42817">
        <w:rPr>
          <w:rFonts w:ascii="Arial" w:eastAsia="Times New Roman" w:hAnsi="Arial" w:cs="Arial"/>
        </w:rPr>
        <w:t>Satisfaction on the part of the healthcare worker.</w:t>
      </w:r>
    </w:p>
    <w:p w14:paraId="62B280E9" w14:textId="77777777" w:rsidR="00A42817" w:rsidRPr="00A42817" w:rsidRDefault="00A42817" w:rsidP="001C70A6">
      <w:pPr>
        <w:numPr>
          <w:ilvl w:val="1"/>
          <w:numId w:val="274"/>
        </w:numPr>
        <w:shd w:val="clear" w:color="auto" w:fill="FFFFFF"/>
        <w:spacing w:after="0" w:line="240" w:lineRule="auto"/>
        <w:contextualSpacing/>
        <w:rPr>
          <w:rFonts w:ascii="Arial" w:eastAsia="Times New Roman" w:hAnsi="Arial" w:cs="Arial"/>
        </w:rPr>
      </w:pPr>
      <w:r w:rsidRPr="00A42817">
        <w:rPr>
          <w:rFonts w:ascii="Arial" w:eastAsia="Times New Roman" w:hAnsi="Arial" w:cs="Arial"/>
        </w:rPr>
        <w:t xml:space="preserve">Healthcare provider perception of stress from performing healthcare recipient handling tasks. A tool developed by Bernice Owen and Arun Garg, “Perception of High-Risk Tasks”, can be used for this purpose and is found as Appendix H, Tool 1, in the </w:t>
      </w:r>
      <w:r w:rsidRPr="00A42817">
        <w:rPr>
          <w:rFonts w:ascii="Arial" w:eastAsia="Times New Roman" w:hAnsi="Arial" w:cs="Arial"/>
          <w:i/>
        </w:rPr>
        <w:t>Patient Handling and Mobility Assessments</w:t>
      </w:r>
      <w:r w:rsidRPr="00A42817">
        <w:rPr>
          <w:rFonts w:ascii="Arial" w:eastAsia="Times New Roman" w:hAnsi="Arial" w:cs="Arial"/>
        </w:rPr>
        <w:t xml:space="preserve"> (PHAMA), 2</w:t>
      </w:r>
      <w:r w:rsidRPr="00A42817">
        <w:rPr>
          <w:rFonts w:ascii="Arial" w:eastAsia="Times New Roman" w:hAnsi="Arial" w:cs="Arial"/>
          <w:vertAlign w:val="superscript"/>
        </w:rPr>
        <w:t>nd</w:t>
      </w:r>
      <w:r w:rsidRPr="00A42817">
        <w:rPr>
          <w:rFonts w:ascii="Arial" w:eastAsia="Times New Roman" w:hAnsi="Arial" w:cs="Arial"/>
        </w:rPr>
        <w:t xml:space="preserve"> edition (Matz, et al., 2019). </w:t>
      </w:r>
    </w:p>
    <w:p w14:paraId="75085903" w14:textId="77777777" w:rsidR="00A42817" w:rsidRPr="00A42817" w:rsidRDefault="00A42817" w:rsidP="00A42817">
      <w:pPr>
        <w:shd w:val="clear" w:color="auto" w:fill="FFFFFF"/>
        <w:spacing w:after="0" w:line="240" w:lineRule="auto"/>
        <w:ind w:left="720"/>
        <w:contextualSpacing/>
        <w:rPr>
          <w:rFonts w:ascii="Arial" w:eastAsia="Times New Roman" w:hAnsi="Arial" w:cs="Arial"/>
        </w:rPr>
      </w:pPr>
    </w:p>
    <w:p w14:paraId="5C4BB748" w14:textId="77777777" w:rsidR="00A42817" w:rsidRPr="00A42817" w:rsidRDefault="00A42817" w:rsidP="00A42817">
      <w:pPr>
        <w:shd w:val="clear" w:color="auto" w:fill="FFFFFF"/>
        <w:spacing w:after="0" w:line="240" w:lineRule="auto"/>
        <w:rPr>
          <w:rFonts w:ascii="Arial" w:eastAsia="Times New Roman" w:hAnsi="Arial" w:cs="Arial"/>
          <w:b/>
        </w:rPr>
      </w:pPr>
      <w:r w:rsidRPr="00A42817">
        <w:rPr>
          <w:rFonts w:ascii="Arial" w:eastAsia="Times New Roman" w:hAnsi="Arial" w:cs="Arial"/>
          <w:b/>
        </w:rPr>
        <w:t>8.1.3 TIPS</w:t>
      </w:r>
    </w:p>
    <w:p w14:paraId="5FC33446" w14:textId="77777777" w:rsidR="00A42817" w:rsidRPr="00A42817" w:rsidRDefault="00A42817" w:rsidP="00A42817">
      <w:pPr>
        <w:shd w:val="clear" w:color="auto" w:fill="FFFFFF"/>
        <w:spacing w:after="0" w:line="240" w:lineRule="auto"/>
        <w:rPr>
          <w:rFonts w:ascii="Arial" w:eastAsia="Times New Roman" w:hAnsi="Arial" w:cs="Arial"/>
        </w:rPr>
      </w:pPr>
      <w:r w:rsidRPr="00A42817">
        <w:rPr>
          <w:rFonts w:ascii="Arial" w:eastAsia="Times New Roman" w:hAnsi="Arial" w:cs="Arial"/>
        </w:rPr>
        <w:t xml:space="preserve">While CMS, TJC, and OSHA have communicated their recognition of the interrelation of healthcare worker and healthcare recipient safety, some healthcare organizations/providers have failed to have individuals and/or departments responsible for preventing harm to either population work together. This is necessary for performance/quality improvement. Fall/wound/patient of size/SPHM committee interaction can lead to this improvement. </w:t>
      </w:r>
    </w:p>
    <w:p w14:paraId="5EB94994" w14:textId="77777777" w:rsidR="00A42817" w:rsidRPr="00A42817" w:rsidRDefault="00A42817" w:rsidP="00A42817">
      <w:pPr>
        <w:shd w:val="clear" w:color="auto" w:fill="FFFFFF"/>
        <w:spacing w:after="0" w:line="240" w:lineRule="auto"/>
        <w:jc w:val="center"/>
        <w:rPr>
          <w:rFonts w:ascii="Arial" w:eastAsia="Times New Roman" w:hAnsi="Arial" w:cs="Arial"/>
        </w:rPr>
      </w:pPr>
    </w:p>
    <w:p w14:paraId="05489F0A" w14:textId="77777777" w:rsidR="00A42817" w:rsidRPr="00A42817" w:rsidRDefault="00A42817" w:rsidP="00A42817">
      <w:pPr>
        <w:shd w:val="clear" w:color="auto" w:fill="FFFFFF"/>
        <w:spacing w:after="0" w:line="240" w:lineRule="auto"/>
        <w:rPr>
          <w:rFonts w:ascii="Arial" w:eastAsia="Times New Roman" w:hAnsi="Arial" w:cs="Arial"/>
        </w:rPr>
      </w:pPr>
      <w:r w:rsidRPr="00A42817">
        <w:rPr>
          <w:rFonts w:ascii="Arial" w:eastAsia="Times New Roman" w:hAnsi="Arial" w:cs="Arial"/>
        </w:rPr>
        <w:t xml:space="preserve">Each of the standard-setting bodies mentioned in the 8.1.3 Introduction uses the measures listed above, and others, to evaluate performance. Failure to meet the standard and/ or performance requirements can result in denial of reimbursement to the medical provider for medical services provided, failure to provide accreditation, and/or fines. Insurance companies are another stakeholder. They may use some of the measures above to either decline or increase the cost of insurance coverage.   </w:t>
      </w:r>
    </w:p>
    <w:p w14:paraId="4E0A082A" w14:textId="77777777" w:rsidR="00A42817" w:rsidRPr="00A42817" w:rsidRDefault="00A42817" w:rsidP="00A42817">
      <w:pPr>
        <w:shd w:val="clear" w:color="auto" w:fill="FFFFFF"/>
        <w:spacing w:after="0" w:line="240" w:lineRule="auto"/>
        <w:rPr>
          <w:rFonts w:ascii="Arial" w:eastAsia="Times New Roman" w:hAnsi="Arial" w:cs="Arial"/>
        </w:rPr>
      </w:pPr>
    </w:p>
    <w:p w14:paraId="71E822AC" w14:textId="77777777" w:rsidR="00A42817" w:rsidRPr="00A42817" w:rsidRDefault="00A42817" w:rsidP="00A42817">
      <w:pPr>
        <w:shd w:val="clear" w:color="auto" w:fill="FFFFFF"/>
        <w:spacing w:after="0" w:line="240" w:lineRule="auto"/>
        <w:contextualSpacing/>
        <w:rPr>
          <w:rFonts w:ascii="Arial" w:eastAsia="Times New Roman" w:hAnsi="Arial" w:cs="Arial"/>
        </w:rPr>
      </w:pPr>
      <w:r w:rsidRPr="00A42817">
        <w:rPr>
          <w:rFonts w:ascii="Arial" w:eastAsia="Times New Roman" w:hAnsi="Arial" w:cs="Arial"/>
        </w:rPr>
        <w:t xml:space="preserve">Standardized deﬁnitions are critical to ensure consistency of measures related to healthcare worker injury (see Standard 7) and must be consistent over time. The organization will consult with its insurance company to help standardized descriptions of incidents, accidents, and lost-time accidents, and to clarify which incidents and accidents will be associated with the SPHM program. The written evaluation will include any evidence of deviation from the use of </w:t>
      </w:r>
      <w:r w:rsidRPr="00A42817">
        <w:rPr>
          <w:rFonts w:ascii="Arial" w:eastAsia="Times New Roman" w:hAnsi="Arial" w:cs="Arial"/>
        </w:rPr>
        <w:lastRenderedPageBreak/>
        <w:t>standardized deﬁnitions. For example, if the incident, accident, and worker's compensation reports were not analyzed to identify events related to SPHM, this will be noted.</w:t>
      </w:r>
    </w:p>
    <w:p w14:paraId="71872481" w14:textId="77777777" w:rsidR="00A42817" w:rsidRPr="00A42817" w:rsidRDefault="00A42817" w:rsidP="00A42817">
      <w:pPr>
        <w:shd w:val="clear" w:color="auto" w:fill="FFFFFF"/>
        <w:spacing w:after="0" w:line="240" w:lineRule="auto"/>
        <w:contextualSpacing/>
        <w:rPr>
          <w:rFonts w:ascii="Arial" w:eastAsia="Times New Roman" w:hAnsi="Arial" w:cs="Arial"/>
        </w:rPr>
      </w:pPr>
    </w:p>
    <w:p w14:paraId="68906B29" w14:textId="77777777" w:rsidR="00A42817" w:rsidRPr="00A42817" w:rsidRDefault="00A42817" w:rsidP="00A42817">
      <w:pPr>
        <w:shd w:val="clear" w:color="auto" w:fill="FFFFFF"/>
        <w:spacing w:after="0" w:line="240" w:lineRule="auto"/>
        <w:contextualSpacing/>
        <w:rPr>
          <w:rFonts w:ascii="Arial" w:eastAsia="Times New Roman" w:hAnsi="Arial" w:cs="Arial"/>
          <w:b/>
        </w:rPr>
      </w:pPr>
      <w:r w:rsidRPr="00A42817">
        <w:rPr>
          <w:rFonts w:ascii="Arial" w:eastAsia="Times New Roman" w:hAnsi="Arial" w:cs="Arial"/>
          <w:b/>
        </w:rPr>
        <w:t>8.1.3 References</w:t>
      </w:r>
    </w:p>
    <w:p w14:paraId="076BFF4E" w14:textId="77777777" w:rsidR="00A42817" w:rsidRPr="00A42817" w:rsidRDefault="00A42817" w:rsidP="001C70A6">
      <w:pPr>
        <w:numPr>
          <w:ilvl w:val="0"/>
          <w:numId w:val="217"/>
        </w:numPr>
        <w:shd w:val="clear" w:color="auto" w:fill="FFFFFF"/>
        <w:spacing w:after="0" w:line="240" w:lineRule="auto"/>
        <w:contextualSpacing/>
        <w:rPr>
          <w:rFonts w:ascii="Arial" w:hAnsi="Arial" w:cs="Arial"/>
          <w:b/>
        </w:rPr>
      </w:pPr>
      <w:r w:rsidRPr="00A42817">
        <w:rPr>
          <w:rFonts w:ascii="Arial" w:hAnsi="Arial" w:cs="Arial"/>
        </w:rPr>
        <w:t xml:space="preserve">Matz, Mary, and others. </w:t>
      </w:r>
      <w:r w:rsidRPr="00A42817">
        <w:rPr>
          <w:rFonts w:ascii="Arial" w:hAnsi="Arial" w:cs="Arial"/>
          <w:i/>
          <w:iCs/>
        </w:rPr>
        <w:t>Patient Handling and Mobility Assessments</w:t>
      </w:r>
      <w:r w:rsidRPr="00A42817">
        <w:rPr>
          <w:rFonts w:ascii="Arial" w:hAnsi="Arial" w:cs="Arial"/>
        </w:rPr>
        <w:t xml:space="preserve">, Facility Guidelines Institute, 2nd ed. 2019. </w:t>
      </w:r>
      <w:hyperlink r:id="rId105" w:history="1">
        <w:r w:rsidRPr="00A42817">
          <w:rPr>
            <w:rFonts w:ascii="Arial" w:hAnsi="Arial" w:cs="Arial"/>
            <w:color w:val="0563C1" w:themeColor="hyperlink"/>
            <w:u w:val="single"/>
          </w:rPr>
          <w:t>https://www.fgiguidelines.org/wp-content/uploads/2019/10/FGI-Patient-Handling-and-Mobility-Assessments_191008.pdf</w:t>
        </w:r>
      </w:hyperlink>
    </w:p>
    <w:p w14:paraId="552E0D08" w14:textId="77777777" w:rsidR="00A42817" w:rsidRPr="00A42817" w:rsidRDefault="00A42817" w:rsidP="00A42817">
      <w:pPr>
        <w:shd w:val="clear" w:color="auto" w:fill="FFFFFF"/>
        <w:spacing w:after="0" w:line="240" w:lineRule="auto"/>
        <w:contextualSpacing/>
        <w:rPr>
          <w:rFonts w:ascii="Arial" w:eastAsia="Times New Roman" w:hAnsi="Arial" w:cs="Arial"/>
        </w:rPr>
      </w:pPr>
    </w:p>
    <w:p w14:paraId="62B6C080" w14:textId="77777777" w:rsidR="00A42817" w:rsidRPr="00A42817" w:rsidRDefault="00A42817" w:rsidP="00A42817">
      <w:pPr>
        <w:shd w:val="clear" w:color="auto" w:fill="FFFFFF"/>
        <w:spacing w:after="0" w:line="240" w:lineRule="auto"/>
        <w:rPr>
          <w:rFonts w:ascii="Arial" w:eastAsia="Times New Roman" w:hAnsi="Arial" w:cs="Arial"/>
          <w:b/>
          <w:bCs/>
          <w:i/>
        </w:rPr>
      </w:pPr>
    </w:p>
    <w:p w14:paraId="1803CB1D" w14:textId="77777777" w:rsidR="00A42817" w:rsidRPr="00A42817" w:rsidRDefault="00A42817" w:rsidP="00A42817">
      <w:pPr>
        <w:shd w:val="clear" w:color="auto" w:fill="FFFFFF"/>
        <w:spacing w:after="0" w:line="240" w:lineRule="auto"/>
        <w:rPr>
          <w:rFonts w:ascii="Arial" w:eastAsia="Times New Roman" w:hAnsi="Arial" w:cs="Arial"/>
          <w:b/>
          <w:bCs/>
          <w:i/>
        </w:rPr>
      </w:pPr>
    </w:p>
    <w:p w14:paraId="6493DE7E" w14:textId="77777777" w:rsidR="00A42817" w:rsidRPr="00A42817" w:rsidRDefault="00A42817" w:rsidP="00A42817">
      <w:pPr>
        <w:shd w:val="clear" w:color="auto" w:fill="FFFFFF"/>
        <w:spacing w:after="0" w:line="240" w:lineRule="auto"/>
        <w:rPr>
          <w:rFonts w:ascii="Arial" w:eastAsia="Times New Roman" w:hAnsi="Arial" w:cs="Arial"/>
          <w:i/>
        </w:rPr>
      </w:pPr>
      <w:r w:rsidRPr="00A42817">
        <w:rPr>
          <w:rFonts w:ascii="Arial" w:eastAsia="Times New Roman" w:hAnsi="Arial" w:cs="Arial"/>
          <w:b/>
          <w:i/>
        </w:rPr>
        <w:t>Standard Number 8.1.4 Disseminate findings.</w:t>
      </w:r>
      <w:r w:rsidRPr="00A42817">
        <w:rPr>
          <w:rFonts w:ascii="Arial" w:eastAsia="Times New Roman" w:hAnsi="Arial" w:cs="Arial"/>
          <w:i/>
        </w:rPr>
        <w:t xml:space="preserve"> The organization establishes a formal process of informing all stakeholders of the SPHM outcomes using a variety of techniques, including, but not limited to, online summary of data; printed materials distributed to the healthcare worker; and regularly scheduled meetings, management meetings, and organizational meetings (see Standard 1.1.5).</w:t>
      </w:r>
    </w:p>
    <w:p w14:paraId="17CB6224" w14:textId="77777777" w:rsidR="00A42817" w:rsidRPr="00A42817" w:rsidRDefault="00A42817" w:rsidP="00A42817">
      <w:pPr>
        <w:shd w:val="clear" w:color="auto" w:fill="FFFFFF"/>
        <w:spacing w:after="0" w:line="240" w:lineRule="auto"/>
        <w:rPr>
          <w:rFonts w:ascii="Arial" w:eastAsia="Times New Roman" w:hAnsi="Arial" w:cs="Arial"/>
        </w:rPr>
      </w:pPr>
    </w:p>
    <w:p w14:paraId="7080B4CD" w14:textId="77777777" w:rsidR="00A42817" w:rsidRPr="00A42817" w:rsidRDefault="00A42817" w:rsidP="00A42817">
      <w:pPr>
        <w:shd w:val="clear" w:color="auto" w:fill="FFFFFF"/>
        <w:spacing w:after="0" w:line="240" w:lineRule="auto"/>
        <w:rPr>
          <w:rFonts w:ascii="Arial" w:eastAsia="Times New Roman" w:hAnsi="Arial" w:cs="Arial"/>
        </w:rPr>
      </w:pPr>
      <w:r w:rsidRPr="00A42817">
        <w:rPr>
          <w:rFonts w:ascii="Arial" w:eastAsia="Times New Roman" w:hAnsi="Arial" w:cs="Arial"/>
          <w:b/>
          <w:bCs/>
        </w:rPr>
        <w:t>Introduction</w:t>
      </w:r>
      <w:r w:rsidRPr="00A42817">
        <w:rPr>
          <w:rFonts w:ascii="Arial" w:eastAsia="Times New Roman" w:hAnsi="Arial" w:cs="Arial"/>
        </w:rPr>
        <w:t>: Information provides no value if it is not shared, reviewed, and acted upon. To assure all three steps occur, accountability mechanisms must be set in place to assure all three steps occur.</w:t>
      </w:r>
    </w:p>
    <w:p w14:paraId="14A4FF62" w14:textId="77777777" w:rsidR="00A42817" w:rsidRPr="00A42817" w:rsidRDefault="00A42817" w:rsidP="00A42817">
      <w:pPr>
        <w:shd w:val="clear" w:color="auto" w:fill="FFFFFF"/>
        <w:spacing w:after="0" w:line="240" w:lineRule="auto"/>
        <w:rPr>
          <w:rFonts w:ascii="Arial" w:eastAsia="Times New Roman" w:hAnsi="Arial" w:cs="Arial"/>
        </w:rPr>
      </w:pPr>
    </w:p>
    <w:p w14:paraId="18E5FD17" w14:textId="77777777" w:rsidR="00A42817" w:rsidRPr="00A42817" w:rsidRDefault="00A42817" w:rsidP="00A42817">
      <w:pPr>
        <w:shd w:val="clear" w:color="auto" w:fill="FFFFFF"/>
        <w:spacing w:after="0"/>
        <w:rPr>
          <w:rFonts w:ascii="Arial" w:eastAsia="Times New Roman" w:hAnsi="Arial" w:cs="Arial"/>
          <w:b/>
          <w:bCs/>
        </w:rPr>
      </w:pPr>
      <w:r w:rsidRPr="00A42817">
        <w:rPr>
          <w:rFonts w:ascii="Arial" w:eastAsia="Times New Roman" w:hAnsi="Arial" w:cs="Arial"/>
          <w:b/>
          <w:bCs/>
          <w:color w:val="000000"/>
        </w:rPr>
        <w:t>Upon completion of the review/implementation of this standard, you/your healthcare organization should understand and/or demonstrate the following:</w:t>
      </w:r>
    </w:p>
    <w:p w14:paraId="4A2B0E75" w14:textId="77777777" w:rsidR="00A42817" w:rsidRPr="00A42817" w:rsidRDefault="00A42817" w:rsidP="001C70A6">
      <w:pPr>
        <w:numPr>
          <w:ilvl w:val="0"/>
          <w:numId w:val="139"/>
        </w:numPr>
        <w:shd w:val="clear" w:color="auto" w:fill="FFFFFF"/>
        <w:spacing w:after="0" w:line="240" w:lineRule="auto"/>
        <w:ind w:left="720"/>
        <w:contextualSpacing/>
        <w:rPr>
          <w:rFonts w:ascii="Arial" w:eastAsia="Times New Roman" w:hAnsi="Arial" w:cs="Arial"/>
        </w:rPr>
      </w:pPr>
      <w:r w:rsidRPr="00A42817">
        <w:rPr>
          <w:rFonts w:ascii="Arial" w:eastAsia="Times New Roman" w:hAnsi="Arial" w:cs="Arial"/>
        </w:rPr>
        <w:t xml:space="preserve">Composing reports of past and present program data for comparison. </w:t>
      </w:r>
    </w:p>
    <w:p w14:paraId="70D673B2" w14:textId="77777777" w:rsidR="00A42817" w:rsidRPr="00A42817" w:rsidRDefault="00A42817" w:rsidP="001C70A6">
      <w:pPr>
        <w:numPr>
          <w:ilvl w:val="0"/>
          <w:numId w:val="139"/>
        </w:numPr>
        <w:shd w:val="clear" w:color="auto" w:fill="FFFFFF"/>
        <w:spacing w:after="0" w:line="240" w:lineRule="auto"/>
        <w:ind w:left="720"/>
        <w:contextualSpacing/>
        <w:rPr>
          <w:rFonts w:ascii="Arial" w:eastAsia="Times New Roman" w:hAnsi="Arial" w:cs="Arial"/>
        </w:rPr>
      </w:pPr>
      <w:r w:rsidRPr="00A42817">
        <w:rPr>
          <w:rFonts w:ascii="Arial" w:eastAsia="Times New Roman" w:hAnsi="Arial" w:cs="Arial"/>
        </w:rPr>
        <w:t>Contextualizing this data comparison in terms of program goals.</w:t>
      </w:r>
    </w:p>
    <w:p w14:paraId="6E2161A8" w14:textId="77777777" w:rsidR="00A42817" w:rsidRPr="00A42817" w:rsidRDefault="00A42817" w:rsidP="001C70A6">
      <w:pPr>
        <w:numPr>
          <w:ilvl w:val="0"/>
          <w:numId w:val="139"/>
        </w:numPr>
        <w:shd w:val="clear" w:color="auto" w:fill="FFFFFF"/>
        <w:spacing w:after="0" w:line="240" w:lineRule="auto"/>
        <w:ind w:left="720"/>
        <w:contextualSpacing/>
        <w:rPr>
          <w:rFonts w:ascii="Arial" w:eastAsia="Times New Roman" w:hAnsi="Arial" w:cs="Arial"/>
        </w:rPr>
      </w:pPr>
      <w:r w:rsidRPr="00A42817">
        <w:rPr>
          <w:rFonts w:ascii="Arial" w:eastAsia="Times New Roman" w:hAnsi="Arial" w:cs="Arial"/>
        </w:rPr>
        <w:t>Establishing a facility-friendly manner to share data.</w:t>
      </w:r>
    </w:p>
    <w:p w14:paraId="11AC5CC0" w14:textId="77777777" w:rsidR="00A42817" w:rsidRPr="00A42817" w:rsidRDefault="00A42817" w:rsidP="00A42817">
      <w:pPr>
        <w:shd w:val="clear" w:color="auto" w:fill="FFFFFF"/>
        <w:spacing w:after="0" w:line="240" w:lineRule="auto"/>
        <w:rPr>
          <w:rFonts w:ascii="Arial" w:eastAsia="Times New Roman" w:hAnsi="Arial" w:cs="Arial"/>
        </w:rPr>
      </w:pPr>
    </w:p>
    <w:p w14:paraId="1C6EE8D3" w14:textId="77777777" w:rsidR="00A42817" w:rsidRPr="00A42817" w:rsidRDefault="00A42817" w:rsidP="00A42817">
      <w:pPr>
        <w:shd w:val="clear" w:color="auto" w:fill="FFFFFF"/>
        <w:spacing w:after="0" w:line="240" w:lineRule="auto"/>
        <w:rPr>
          <w:rFonts w:ascii="Arial" w:eastAsia="Times New Roman" w:hAnsi="Arial" w:cs="Arial"/>
          <w:b/>
          <w:bCs/>
        </w:rPr>
      </w:pPr>
      <w:r w:rsidRPr="00A42817">
        <w:rPr>
          <w:rFonts w:ascii="Arial" w:eastAsia="Times New Roman" w:hAnsi="Arial" w:cs="Arial"/>
          <w:b/>
          <w:bCs/>
        </w:rPr>
        <w:t>Implementing Standard 8.1.4.</w:t>
      </w:r>
    </w:p>
    <w:p w14:paraId="65E6AD88" w14:textId="77777777" w:rsidR="00A42817" w:rsidRPr="00A42817" w:rsidRDefault="00A42817" w:rsidP="001C70A6">
      <w:pPr>
        <w:numPr>
          <w:ilvl w:val="0"/>
          <w:numId w:val="140"/>
        </w:numPr>
        <w:shd w:val="clear" w:color="auto" w:fill="FFFFFF"/>
        <w:spacing w:after="0" w:line="240" w:lineRule="auto"/>
        <w:ind w:left="360"/>
        <w:contextualSpacing/>
        <w:rPr>
          <w:rFonts w:ascii="Arial" w:eastAsia="Times New Roman" w:hAnsi="Arial" w:cs="Arial"/>
        </w:rPr>
      </w:pPr>
      <w:r w:rsidRPr="00A42817">
        <w:rPr>
          <w:rFonts w:ascii="Arial" w:eastAsia="Times New Roman" w:hAnsi="Arial" w:cs="Arial"/>
        </w:rPr>
        <w:t>Identify existing methods within the organization for disseminating findings pertaining to other initiatives, such as monthly unit meetings, annual state-of-the-organization presentations, and intranet communication boards.</w:t>
      </w:r>
    </w:p>
    <w:p w14:paraId="5D9C342A" w14:textId="77777777" w:rsidR="00A42817" w:rsidRPr="00A42817" w:rsidRDefault="00A42817" w:rsidP="001C70A6">
      <w:pPr>
        <w:numPr>
          <w:ilvl w:val="0"/>
          <w:numId w:val="140"/>
        </w:numPr>
        <w:shd w:val="clear" w:color="auto" w:fill="FFFFFF"/>
        <w:spacing w:after="0" w:line="240" w:lineRule="auto"/>
        <w:ind w:left="360"/>
        <w:contextualSpacing/>
        <w:rPr>
          <w:rFonts w:ascii="Arial" w:eastAsia="Times New Roman" w:hAnsi="Arial" w:cs="Arial"/>
        </w:rPr>
      </w:pPr>
      <w:r w:rsidRPr="00A42817">
        <w:rPr>
          <w:rFonts w:ascii="Arial" w:eastAsia="Times New Roman" w:hAnsi="Arial" w:cs="Arial"/>
        </w:rPr>
        <w:t>Identify creative, interesting methods to communicate findings to all stakeholders.</w:t>
      </w:r>
    </w:p>
    <w:p w14:paraId="4C8A0F77" w14:textId="77777777" w:rsidR="00A42817" w:rsidRPr="00A42817" w:rsidRDefault="00A42817" w:rsidP="001C70A6">
      <w:pPr>
        <w:numPr>
          <w:ilvl w:val="0"/>
          <w:numId w:val="270"/>
        </w:numPr>
        <w:shd w:val="clear" w:color="auto" w:fill="FFFFFF"/>
        <w:spacing w:after="0" w:line="240" w:lineRule="auto"/>
        <w:contextualSpacing/>
        <w:rPr>
          <w:rFonts w:ascii="Arial" w:eastAsia="Times New Roman" w:hAnsi="Arial" w:cs="Arial"/>
        </w:rPr>
      </w:pPr>
      <w:r w:rsidRPr="00A42817">
        <w:rPr>
          <w:rFonts w:ascii="Arial" w:eastAsia="Times New Roman" w:hAnsi="Arial" w:cs="Arial"/>
        </w:rPr>
        <w:t>Provide electronic summaries of data.</w:t>
      </w:r>
    </w:p>
    <w:p w14:paraId="67802AC2" w14:textId="77777777" w:rsidR="00A42817" w:rsidRPr="00A42817" w:rsidRDefault="00A42817" w:rsidP="001C70A6">
      <w:pPr>
        <w:numPr>
          <w:ilvl w:val="0"/>
          <w:numId w:val="270"/>
        </w:numPr>
        <w:shd w:val="clear" w:color="auto" w:fill="FFFFFF"/>
        <w:spacing w:after="0" w:line="240" w:lineRule="auto"/>
        <w:contextualSpacing/>
        <w:rPr>
          <w:rFonts w:ascii="Arial" w:eastAsia="Times New Roman" w:hAnsi="Arial" w:cs="Arial"/>
        </w:rPr>
      </w:pPr>
      <w:r w:rsidRPr="00A42817">
        <w:rPr>
          <w:rFonts w:ascii="Arial" w:eastAsia="Times New Roman" w:hAnsi="Arial" w:cs="Arial"/>
        </w:rPr>
        <w:t>Develop attractive printed and electronic materials:</w:t>
      </w:r>
    </w:p>
    <w:p w14:paraId="3AF54F36" w14:textId="77777777" w:rsidR="00A42817" w:rsidRPr="00A42817" w:rsidRDefault="00A42817" w:rsidP="001C70A6">
      <w:pPr>
        <w:numPr>
          <w:ilvl w:val="0"/>
          <w:numId w:val="271"/>
        </w:numPr>
        <w:shd w:val="clear" w:color="auto" w:fill="FFFFFF"/>
        <w:spacing w:after="0" w:line="240" w:lineRule="auto"/>
        <w:contextualSpacing/>
        <w:rPr>
          <w:rFonts w:ascii="Arial" w:eastAsia="Times New Roman" w:hAnsi="Arial" w:cs="Arial"/>
        </w:rPr>
      </w:pPr>
      <w:r w:rsidRPr="00A42817">
        <w:rPr>
          <w:rFonts w:ascii="Arial" w:eastAsia="Times New Roman" w:hAnsi="Arial" w:cs="Arial"/>
        </w:rPr>
        <w:t>Flyers</w:t>
      </w:r>
    </w:p>
    <w:p w14:paraId="6FEC9252" w14:textId="77777777" w:rsidR="00A42817" w:rsidRPr="00A42817" w:rsidRDefault="00A42817" w:rsidP="001C70A6">
      <w:pPr>
        <w:numPr>
          <w:ilvl w:val="0"/>
          <w:numId w:val="271"/>
        </w:numPr>
        <w:shd w:val="clear" w:color="auto" w:fill="FFFFFF"/>
        <w:spacing w:after="0" w:line="240" w:lineRule="auto"/>
        <w:contextualSpacing/>
        <w:rPr>
          <w:rFonts w:ascii="Arial" w:eastAsia="Times New Roman" w:hAnsi="Arial" w:cs="Arial"/>
        </w:rPr>
      </w:pPr>
      <w:r w:rsidRPr="00A42817">
        <w:rPr>
          <w:rFonts w:ascii="Arial" w:eastAsia="Times New Roman" w:hAnsi="Arial" w:cs="Arial"/>
        </w:rPr>
        <w:t>Posters</w:t>
      </w:r>
    </w:p>
    <w:p w14:paraId="61B64D79" w14:textId="77777777" w:rsidR="00A42817" w:rsidRPr="00A42817" w:rsidRDefault="00A42817" w:rsidP="001C70A6">
      <w:pPr>
        <w:numPr>
          <w:ilvl w:val="0"/>
          <w:numId w:val="271"/>
        </w:numPr>
        <w:shd w:val="clear" w:color="auto" w:fill="FFFFFF"/>
        <w:spacing w:after="0" w:line="240" w:lineRule="auto"/>
        <w:contextualSpacing/>
        <w:rPr>
          <w:rFonts w:ascii="Arial" w:eastAsia="Times New Roman" w:hAnsi="Arial" w:cs="Arial"/>
        </w:rPr>
      </w:pPr>
      <w:r w:rsidRPr="00A42817">
        <w:rPr>
          <w:rFonts w:ascii="Arial" w:eastAsia="Times New Roman" w:hAnsi="Arial" w:cs="Arial"/>
        </w:rPr>
        <w:t>Others</w:t>
      </w:r>
    </w:p>
    <w:p w14:paraId="29C6F433" w14:textId="77777777" w:rsidR="00A42817" w:rsidRPr="00A42817" w:rsidRDefault="00A42817" w:rsidP="001C70A6">
      <w:pPr>
        <w:numPr>
          <w:ilvl w:val="0"/>
          <w:numId w:val="272"/>
        </w:numPr>
        <w:shd w:val="clear" w:color="auto" w:fill="FFFFFF"/>
        <w:tabs>
          <w:tab w:val="left" w:pos="1170"/>
        </w:tabs>
        <w:spacing w:after="0" w:line="240" w:lineRule="auto"/>
        <w:ind w:left="720"/>
        <w:contextualSpacing/>
        <w:rPr>
          <w:rFonts w:ascii="Arial" w:eastAsia="Times New Roman" w:hAnsi="Arial" w:cs="Arial"/>
        </w:rPr>
      </w:pPr>
      <w:r w:rsidRPr="00A42817">
        <w:rPr>
          <w:rFonts w:ascii="Arial" w:eastAsia="Times New Roman" w:hAnsi="Arial" w:cs="Arial"/>
        </w:rPr>
        <w:t>Utilize group meetings to discuss/present safe patient handling and mobility (SPHM) findings.</w:t>
      </w:r>
    </w:p>
    <w:p w14:paraId="509308D1" w14:textId="77777777" w:rsidR="00A42817" w:rsidRPr="00A42817" w:rsidRDefault="00A42817" w:rsidP="001C70A6">
      <w:pPr>
        <w:numPr>
          <w:ilvl w:val="0"/>
          <w:numId w:val="273"/>
        </w:numPr>
        <w:shd w:val="clear" w:color="auto" w:fill="FFFFFF"/>
        <w:spacing w:after="0" w:line="240" w:lineRule="auto"/>
        <w:contextualSpacing/>
        <w:rPr>
          <w:rFonts w:ascii="Arial" w:eastAsia="Times New Roman" w:hAnsi="Arial" w:cs="Arial"/>
        </w:rPr>
      </w:pPr>
      <w:r w:rsidRPr="00A42817">
        <w:rPr>
          <w:rFonts w:ascii="Arial" w:eastAsia="Times New Roman" w:hAnsi="Arial" w:cs="Arial"/>
        </w:rPr>
        <w:t>Include healthcare workers.</w:t>
      </w:r>
    </w:p>
    <w:p w14:paraId="33C60DEC" w14:textId="77777777" w:rsidR="00A42817" w:rsidRPr="00A42817" w:rsidRDefault="00A42817" w:rsidP="001C70A6">
      <w:pPr>
        <w:numPr>
          <w:ilvl w:val="0"/>
          <w:numId w:val="273"/>
        </w:numPr>
        <w:shd w:val="clear" w:color="auto" w:fill="FFFFFF"/>
        <w:spacing w:after="0" w:line="240" w:lineRule="auto"/>
        <w:contextualSpacing/>
        <w:rPr>
          <w:rFonts w:ascii="Arial" w:eastAsia="Times New Roman" w:hAnsi="Arial" w:cs="Arial"/>
        </w:rPr>
      </w:pPr>
      <w:r w:rsidRPr="00A42817">
        <w:rPr>
          <w:rFonts w:ascii="Arial" w:eastAsia="Times New Roman" w:hAnsi="Arial" w:cs="Arial"/>
        </w:rPr>
        <w:t>Include the management team.</w:t>
      </w:r>
    </w:p>
    <w:p w14:paraId="5010E1F6" w14:textId="77777777" w:rsidR="00A42817" w:rsidRPr="00A42817" w:rsidRDefault="00A42817" w:rsidP="001C70A6">
      <w:pPr>
        <w:numPr>
          <w:ilvl w:val="0"/>
          <w:numId w:val="273"/>
        </w:numPr>
        <w:shd w:val="clear" w:color="auto" w:fill="FFFFFF"/>
        <w:spacing w:after="0" w:line="240" w:lineRule="auto"/>
        <w:contextualSpacing/>
        <w:rPr>
          <w:rFonts w:ascii="Arial" w:eastAsia="Times New Roman" w:hAnsi="Arial" w:cs="Arial"/>
        </w:rPr>
      </w:pPr>
      <w:r w:rsidRPr="00A42817">
        <w:rPr>
          <w:rFonts w:ascii="Arial" w:eastAsia="Times New Roman" w:hAnsi="Arial" w:cs="Arial"/>
        </w:rPr>
        <w:t>Include the leadership team.</w:t>
      </w:r>
    </w:p>
    <w:p w14:paraId="32B9824B" w14:textId="77777777" w:rsidR="00A42817" w:rsidRPr="00A42817" w:rsidRDefault="00A42817" w:rsidP="001C70A6">
      <w:pPr>
        <w:numPr>
          <w:ilvl w:val="0"/>
          <w:numId w:val="273"/>
        </w:numPr>
        <w:shd w:val="clear" w:color="auto" w:fill="FFFFFF"/>
        <w:spacing w:after="0" w:line="240" w:lineRule="auto"/>
        <w:contextualSpacing/>
        <w:rPr>
          <w:rFonts w:ascii="Arial" w:eastAsia="Times New Roman" w:hAnsi="Arial" w:cs="Arial"/>
        </w:rPr>
      </w:pPr>
      <w:r w:rsidRPr="00A42817">
        <w:rPr>
          <w:rFonts w:ascii="Arial" w:eastAsia="Times New Roman" w:hAnsi="Arial" w:cs="Arial"/>
        </w:rPr>
        <w:t>Include community members, when appropriate.</w:t>
      </w:r>
    </w:p>
    <w:p w14:paraId="11C84E9E" w14:textId="77777777" w:rsidR="00A42817" w:rsidRPr="00A42817" w:rsidRDefault="00A42817" w:rsidP="001C70A6">
      <w:pPr>
        <w:numPr>
          <w:ilvl w:val="0"/>
          <w:numId w:val="273"/>
        </w:numPr>
        <w:shd w:val="clear" w:color="auto" w:fill="FFFFFF"/>
        <w:spacing w:after="0" w:line="240" w:lineRule="auto"/>
        <w:contextualSpacing/>
        <w:rPr>
          <w:rFonts w:ascii="Arial" w:eastAsia="Times New Roman" w:hAnsi="Arial" w:cs="Arial"/>
        </w:rPr>
      </w:pPr>
      <w:r w:rsidRPr="00A42817">
        <w:rPr>
          <w:rFonts w:ascii="Arial" w:eastAsia="Times New Roman" w:hAnsi="Arial" w:cs="Arial"/>
        </w:rPr>
        <w:t>Include healthcare recipients, when appropriate, e.g., long-term care resident/family meetings.</w:t>
      </w:r>
    </w:p>
    <w:p w14:paraId="4C7CAEEE" w14:textId="77777777" w:rsidR="00A42817" w:rsidRPr="00A42817" w:rsidRDefault="00A42817" w:rsidP="001C70A6">
      <w:pPr>
        <w:numPr>
          <w:ilvl w:val="0"/>
          <w:numId w:val="140"/>
        </w:numPr>
        <w:shd w:val="clear" w:color="auto" w:fill="FFFFFF"/>
        <w:spacing w:after="0" w:line="240" w:lineRule="auto"/>
        <w:ind w:left="360"/>
        <w:contextualSpacing/>
        <w:rPr>
          <w:rFonts w:ascii="Arial" w:eastAsia="Times New Roman" w:hAnsi="Arial" w:cs="Arial"/>
        </w:rPr>
      </w:pPr>
      <w:r w:rsidRPr="00A42817">
        <w:rPr>
          <w:rFonts w:ascii="Arial" w:eastAsia="Times New Roman" w:hAnsi="Arial" w:cs="Arial"/>
        </w:rPr>
        <w:t>Focus on success.</w:t>
      </w:r>
    </w:p>
    <w:p w14:paraId="664FCEC1" w14:textId="77777777" w:rsidR="00A42817" w:rsidRPr="00A42817" w:rsidRDefault="00A42817" w:rsidP="001C70A6">
      <w:pPr>
        <w:numPr>
          <w:ilvl w:val="0"/>
          <w:numId w:val="255"/>
        </w:numPr>
        <w:shd w:val="clear" w:color="auto" w:fill="FFFFFF"/>
        <w:spacing w:after="0" w:line="240" w:lineRule="auto"/>
        <w:contextualSpacing/>
        <w:rPr>
          <w:rFonts w:ascii="Arial" w:eastAsia="Times New Roman" w:hAnsi="Arial" w:cs="Arial"/>
        </w:rPr>
      </w:pPr>
      <w:r w:rsidRPr="00A42817">
        <w:rPr>
          <w:rFonts w:ascii="Arial" w:eastAsia="Times New Roman" w:hAnsi="Arial" w:cs="Arial"/>
        </w:rPr>
        <w:t>Feature an individual (e.g., healthcare worker), when appropriate.</w:t>
      </w:r>
    </w:p>
    <w:p w14:paraId="1EBBAA57" w14:textId="77777777" w:rsidR="00A42817" w:rsidRPr="00A42817" w:rsidRDefault="00A42817" w:rsidP="001C70A6">
      <w:pPr>
        <w:numPr>
          <w:ilvl w:val="0"/>
          <w:numId w:val="255"/>
        </w:numPr>
        <w:shd w:val="clear" w:color="auto" w:fill="FFFFFF"/>
        <w:spacing w:after="0" w:line="240" w:lineRule="auto"/>
        <w:contextualSpacing/>
        <w:rPr>
          <w:rFonts w:ascii="Arial" w:eastAsia="Times New Roman" w:hAnsi="Arial" w:cs="Arial"/>
        </w:rPr>
      </w:pPr>
      <w:r w:rsidRPr="00A42817">
        <w:rPr>
          <w:rFonts w:ascii="Arial" w:eastAsia="Times New Roman" w:hAnsi="Arial" w:cs="Arial"/>
        </w:rPr>
        <w:t>Feature successful processes.</w:t>
      </w:r>
    </w:p>
    <w:p w14:paraId="2082987C" w14:textId="77777777" w:rsidR="00A42817" w:rsidRPr="00A42817" w:rsidRDefault="00A42817" w:rsidP="001C70A6">
      <w:pPr>
        <w:numPr>
          <w:ilvl w:val="0"/>
          <w:numId w:val="255"/>
        </w:numPr>
        <w:shd w:val="clear" w:color="auto" w:fill="FFFFFF"/>
        <w:spacing w:after="0" w:line="240" w:lineRule="auto"/>
        <w:contextualSpacing/>
        <w:rPr>
          <w:rFonts w:ascii="Arial" w:eastAsia="Times New Roman" w:hAnsi="Arial" w:cs="Arial"/>
        </w:rPr>
      </w:pPr>
      <w:r w:rsidRPr="00A42817">
        <w:rPr>
          <w:rFonts w:ascii="Arial" w:eastAsia="Times New Roman" w:hAnsi="Arial" w:cs="Arial"/>
        </w:rPr>
        <w:t>Feature clinical area/unit- or discipline-specific successes.</w:t>
      </w:r>
    </w:p>
    <w:p w14:paraId="4D208E75" w14:textId="77777777" w:rsidR="00A42817" w:rsidRPr="00A42817" w:rsidRDefault="00A42817" w:rsidP="00A42817">
      <w:pPr>
        <w:shd w:val="clear" w:color="auto" w:fill="FFFFFF"/>
        <w:spacing w:after="0" w:line="240" w:lineRule="auto"/>
        <w:ind w:left="720"/>
        <w:contextualSpacing/>
        <w:rPr>
          <w:rFonts w:ascii="Arial" w:eastAsia="Times New Roman" w:hAnsi="Arial" w:cs="Arial"/>
        </w:rPr>
      </w:pPr>
    </w:p>
    <w:p w14:paraId="75060E4B" w14:textId="77777777" w:rsidR="00A42817" w:rsidRPr="00A42817" w:rsidRDefault="00A42817" w:rsidP="00A42817">
      <w:pPr>
        <w:shd w:val="clear" w:color="auto" w:fill="FFFFFF"/>
        <w:spacing w:after="0" w:line="240" w:lineRule="auto"/>
        <w:contextualSpacing/>
        <w:rPr>
          <w:rFonts w:ascii="Arial" w:eastAsia="Times New Roman" w:hAnsi="Arial" w:cs="Arial"/>
          <w:b/>
        </w:rPr>
      </w:pPr>
      <w:r w:rsidRPr="00A42817">
        <w:rPr>
          <w:rFonts w:ascii="Arial" w:eastAsia="Times New Roman" w:hAnsi="Arial" w:cs="Arial"/>
          <w:b/>
        </w:rPr>
        <w:t>8.1.4 TIPS</w:t>
      </w:r>
    </w:p>
    <w:p w14:paraId="045F53C1" w14:textId="77777777" w:rsidR="00A42817" w:rsidRPr="00A42817" w:rsidRDefault="00A42817" w:rsidP="00A42817">
      <w:pPr>
        <w:shd w:val="clear" w:color="auto" w:fill="FFFFFF"/>
        <w:spacing w:after="0" w:line="240" w:lineRule="auto"/>
        <w:rPr>
          <w:rFonts w:ascii="Arial" w:hAnsi="Arial" w:cs="Arial"/>
        </w:rPr>
      </w:pPr>
      <w:r w:rsidRPr="00A42817">
        <w:rPr>
          <w:rFonts w:ascii="Arial" w:eastAsia="Times New Roman" w:hAnsi="Arial" w:cs="Arial"/>
        </w:rPr>
        <w:lastRenderedPageBreak/>
        <w:t xml:space="preserve">A formal process must be in place for informing stakeholders of the SPHM program outcomes. The </w:t>
      </w:r>
      <w:r w:rsidRPr="00A42817">
        <w:rPr>
          <w:rFonts w:ascii="Arial" w:hAnsi="Arial" w:cs="Arial"/>
        </w:rPr>
        <w:t xml:space="preserve">International Organization for Standardization (ISO) 45001:2018, </w:t>
      </w:r>
      <w:r w:rsidRPr="00A42817">
        <w:rPr>
          <w:rFonts w:ascii="Arial" w:hAnsi="Arial" w:cs="Arial"/>
          <w:i/>
        </w:rPr>
        <w:t>Occupational Health and Safety Management System – Requirements with Guidance for Use</w:t>
      </w:r>
      <w:r w:rsidRPr="00A42817">
        <w:rPr>
          <w:rFonts w:ascii="Arial" w:hAnsi="Arial" w:cs="Arial"/>
        </w:rPr>
        <w:t xml:space="preserve">, Section 7.4, details what it requires for communication (ISO, 2018). The process must include what, when, and with whom to communicate. It must include how to communicate, taking into consideration language, literacy, and other differences. </w:t>
      </w:r>
    </w:p>
    <w:p w14:paraId="581CB401" w14:textId="77777777" w:rsidR="00A42817" w:rsidRPr="00A42817" w:rsidRDefault="00A42817" w:rsidP="00A42817">
      <w:pPr>
        <w:shd w:val="clear" w:color="auto" w:fill="FFFFFF"/>
        <w:spacing w:after="0" w:line="240" w:lineRule="auto"/>
        <w:rPr>
          <w:rFonts w:ascii="Arial" w:hAnsi="Arial" w:cs="Arial"/>
        </w:rPr>
      </w:pPr>
    </w:p>
    <w:p w14:paraId="60328099" w14:textId="77777777" w:rsidR="00A42817" w:rsidRPr="00A42817" w:rsidRDefault="00A42817" w:rsidP="00A42817">
      <w:pPr>
        <w:shd w:val="clear" w:color="auto" w:fill="FFFFFF"/>
        <w:spacing w:after="0" w:line="240" w:lineRule="auto"/>
        <w:rPr>
          <w:rFonts w:ascii="Arial" w:hAnsi="Arial" w:cs="Arial"/>
        </w:rPr>
      </w:pPr>
      <w:r w:rsidRPr="00A42817">
        <w:rPr>
          <w:rFonts w:ascii="Arial" w:hAnsi="Arial" w:cs="Arial"/>
        </w:rPr>
        <w:t xml:space="preserve">Some individual state standards (e.g., California, New Jersey, New York, Washington) provide detail of how SPHM program information must be communicated [Association of Safe Patient Handling Professionals (ASPHP), 2017]. </w:t>
      </w:r>
      <w:r w:rsidRPr="00A42817">
        <w:rPr>
          <w:rFonts w:ascii="Arial" w:eastAsia="Times New Roman" w:hAnsi="Arial" w:cs="Arial"/>
        </w:rPr>
        <w:t xml:space="preserve">The U.S. Department of Labor (DOL)/Occupational Safety and Health Administration (OSHA) </w:t>
      </w:r>
      <w:r w:rsidRPr="00A42817">
        <w:rPr>
          <w:rFonts w:ascii="Arial" w:hAnsi="Arial" w:cs="Arial"/>
        </w:rPr>
        <w:t>“Safe Patient Handling Self-Assessment Checklist” also provides guidance (DOL, n.d.).</w:t>
      </w:r>
    </w:p>
    <w:p w14:paraId="0C7C5F8D" w14:textId="77777777" w:rsidR="00A42817" w:rsidRPr="00A42817" w:rsidRDefault="00A42817" w:rsidP="00A42817">
      <w:pPr>
        <w:shd w:val="clear" w:color="auto" w:fill="FFFFFF"/>
        <w:spacing w:after="0" w:line="240" w:lineRule="auto"/>
        <w:rPr>
          <w:rFonts w:ascii="Arial" w:hAnsi="Arial" w:cs="Arial"/>
        </w:rPr>
      </w:pPr>
    </w:p>
    <w:p w14:paraId="1A6A6244" w14:textId="77777777" w:rsidR="00A42817" w:rsidRPr="00A42817" w:rsidRDefault="00A42817" w:rsidP="00A42817">
      <w:pPr>
        <w:shd w:val="clear" w:color="auto" w:fill="FFFFFF"/>
        <w:spacing w:after="0" w:line="240" w:lineRule="auto"/>
        <w:rPr>
          <w:rFonts w:ascii="Arial" w:hAnsi="Arial" w:cs="Arial"/>
        </w:rPr>
      </w:pPr>
      <w:r w:rsidRPr="00A42817">
        <w:rPr>
          <w:rFonts w:ascii="Arial" w:hAnsi="Arial" w:cs="Arial"/>
        </w:rPr>
        <w:t xml:space="preserve">The American Industrial Hygiene Association (AIHA), in its Alliance with OSHA, has developed a “Tip Sheet – Safe Patient Handling and Mobility” (AIHA/OSHA, 2014) that also details communication methods for SPHM outcomes (see Figure 8-4). </w:t>
      </w:r>
    </w:p>
    <w:p w14:paraId="7E488D76" w14:textId="77777777" w:rsidR="00A42817" w:rsidRPr="00A42817" w:rsidRDefault="00A42817" w:rsidP="00A42817">
      <w:pPr>
        <w:shd w:val="clear" w:color="auto" w:fill="FFFFFF"/>
        <w:spacing w:after="0" w:line="240" w:lineRule="auto"/>
        <w:rPr>
          <w:rFonts w:ascii="Arial" w:eastAsia="Times New Roman" w:hAnsi="Arial" w:cs="Arial"/>
        </w:rPr>
      </w:pPr>
      <w:r w:rsidRPr="00A42817">
        <w:rPr>
          <w:rFonts w:ascii="Arial" w:hAnsi="Arial" w:cs="Arial"/>
          <w:b/>
          <w:sz w:val="24"/>
          <w:szCs w:val="24"/>
          <w:highlight w:val="magenta"/>
          <w:shd w:val="clear" w:color="auto" w:fill="FFFF00"/>
        </w:rPr>
        <w:t>(Insert OSHA QUICK Tips Sheet</w:t>
      </w:r>
      <w:r w:rsidRPr="00A42817">
        <w:rPr>
          <w:rFonts w:ascii="Arial" w:hAnsi="Arial" w:cs="Arial"/>
          <w:b/>
          <w:sz w:val="24"/>
          <w:szCs w:val="24"/>
          <w:shd w:val="clear" w:color="auto" w:fill="FFFF00"/>
        </w:rPr>
        <w:t>) Fig 8-4</w:t>
      </w:r>
    </w:p>
    <w:p w14:paraId="4067E200" w14:textId="77777777" w:rsidR="00A42817" w:rsidRPr="00A42817" w:rsidRDefault="00A42817" w:rsidP="00A42817">
      <w:pPr>
        <w:shd w:val="clear" w:color="auto" w:fill="FFFFFF"/>
        <w:spacing w:after="0" w:line="240" w:lineRule="auto"/>
        <w:ind w:left="720"/>
        <w:contextualSpacing/>
        <w:rPr>
          <w:rFonts w:ascii="Arial" w:eastAsia="Times New Roman" w:hAnsi="Arial" w:cs="Arial"/>
        </w:rPr>
      </w:pPr>
    </w:p>
    <w:p w14:paraId="6C55F6D5" w14:textId="77777777" w:rsidR="00A42817" w:rsidRPr="00A42817" w:rsidRDefault="00A42817" w:rsidP="00A42817">
      <w:pPr>
        <w:spacing w:after="0" w:line="240" w:lineRule="auto"/>
        <w:rPr>
          <w:rFonts w:ascii="Arial" w:hAnsi="Arial" w:cs="Arial"/>
          <w:b/>
        </w:rPr>
      </w:pPr>
      <w:r w:rsidRPr="00A42817">
        <w:rPr>
          <w:rFonts w:ascii="Arial" w:hAnsi="Arial" w:cs="Arial"/>
          <w:b/>
        </w:rPr>
        <w:t>8.1.4 References</w:t>
      </w:r>
    </w:p>
    <w:p w14:paraId="38EB4B9B" w14:textId="77777777" w:rsidR="00A42817" w:rsidRPr="00A42817" w:rsidRDefault="00A42817" w:rsidP="001C70A6">
      <w:pPr>
        <w:numPr>
          <w:ilvl w:val="0"/>
          <w:numId w:val="265"/>
        </w:numPr>
        <w:spacing w:after="0" w:line="240" w:lineRule="auto"/>
        <w:contextualSpacing/>
        <w:rPr>
          <w:rFonts w:ascii="Arial" w:hAnsi="Arial" w:cs="Arial"/>
        </w:rPr>
      </w:pPr>
      <w:r w:rsidRPr="00A42817">
        <w:rPr>
          <w:rFonts w:ascii="Arial" w:hAnsi="Arial" w:cs="Arial"/>
        </w:rPr>
        <w:t xml:space="preserve">American Industrial Hygiene Association (AIHA), </w:t>
      </w:r>
      <w:r w:rsidRPr="00A42817">
        <w:rPr>
          <w:rFonts w:ascii="Arial" w:hAnsi="Arial" w:cs="Arial"/>
          <w:iCs/>
        </w:rPr>
        <w:t>AIHA/OSHA Alliance</w:t>
      </w:r>
      <w:r w:rsidRPr="00A42817">
        <w:rPr>
          <w:rFonts w:ascii="Arial" w:hAnsi="Arial" w:cs="Arial"/>
          <w:i/>
          <w:iCs/>
        </w:rPr>
        <w:t xml:space="preserve"> </w:t>
      </w:r>
      <w:r w:rsidRPr="00A42817">
        <w:rPr>
          <w:rFonts w:ascii="Arial" w:hAnsi="Arial" w:cs="Arial"/>
          <w:iCs/>
        </w:rPr>
        <w:t>“Tip Sheet – Safe Patient Handling and Mobility”</w:t>
      </w:r>
      <w:r w:rsidRPr="00A42817">
        <w:rPr>
          <w:rFonts w:ascii="Arial" w:hAnsi="Arial" w:cs="Arial"/>
        </w:rPr>
        <w:t xml:space="preserve">, AIHA, 2014. Retrieved from October 11, 2020, from </w:t>
      </w:r>
      <w:hyperlink w:history="1">
        <w:r w:rsidRPr="00A42817">
          <w:rPr>
            <w:rFonts w:ascii="Arial" w:hAnsi="Arial" w:cs="Arial"/>
            <w:color w:val="0563C1" w:themeColor="hyperlink"/>
            <w:u w:val="single"/>
          </w:rPr>
          <w:t>https://aiha-assets.sfo2.digitaloceanspaces.com AIHA/resources/OSHA-Quick-Tips-on-SPHM_Final-Mar2014.pdf</w:t>
        </w:r>
      </w:hyperlink>
      <w:r w:rsidRPr="00A42817">
        <w:rPr>
          <w:rFonts w:ascii="Arial" w:hAnsi="Arial" w:cs="Arial"/>
        </w:rPr>
        <w:t xml:space="preserve">  </w:t>
      </w:r>
    </w:p>
    <w:p w14:paraId="35C04776" w14:textId="77777777" w:rsidR="00A42817" w:rsidRPr="00A42817" w:rsidRDefault="00A42817" w:rsidP="001C70A6">
      <w:pPr>
        <w:numPr>
          <w:ilvl w:val="0"/>
          <w:numId w:val="265"/>
        </w:numPr>
        <w:spacing w:after="0" w:line="240" w:lineRule="auto"/>
        <w:contextualSpacing/>
        <w:rPr>
          <w:rFonts w:ascii="Arial" w:hAnsi="Arial" w:cs="Arial"/>
        </w:rPr>
      </w:pPr>
      <w:r w:rsidRPr="00A42817">
        <w:rPr>
          <w:rFonts w:ascii="Arial" w:hAnsi="Arial" w:cs="Arial"/>
        </w:rPr>
        <w:t xml:space="preserve">Association of Safe Patient Handling Professionals, </w:t>
      </w:r>
      <w:r w:rsidRPr="00A42817">
        <w:rPr>
          <w:rFonts w:ascii="Arial" w:hAnsi="Arial" w:cs="Arial"/>
          <w:i/>
          <w:iCs/>
        </w:rPr>
        <w:t>Legislative Update</w:t>
      </w:r>
      <w:r w:rsidRPr="00A42817">
        <w:rPr>
          <w:rFonts w:ascii="Arial" w:hAnsi="Arial" w:cs="Arial"/>
        </w:rPr>
        <w:t xml:space="preserve">, 2017. Retrieved from October 11, 2020, from </w:t>
      </w:r>
      <w:hyperlink r:id="rId106" w:history="1">
        <w:r w:rsidRPr="00A42817">
          <w:rPr>
            <w:rFonts w:ascii="Arial" w:hAnsi="Arial" w:cs="Arial"/>
            <w:color w:val="0563C1" w:themeColor="hyperlink"/>
            <w:u w:val="single"/>
          </w:rPr>
          <w:t>https://asphp.org/resources-tools/legislative-updates/</w:t>
        </w:r>
      </w:hyperlink>
      <w:r w:rsidRPr="00A42817">
        <w:rPr>
          <w:rFonts w:ascii="Arial" w:hAnsi="Arial" w:cs="Arial"/>
        </w:rPr>
        <w:t xml:space="preserve">  </w:t>
      </w:r>
    </w:p>
    <w:p w14:paraId="2C823EA7" w14:textId="77777777" w:rsidR="00A42817" w:rsidRPr="00A42817" w:rsidRDefault="00A42817" w:rsidP="001C70A6">
      <w:pPr>
        <w:numPr>
          <w:ilvl w:val="0"/>
          <w:numId w:val="265"/>
        </w:numPr>
        <w:spacing w:after="0"/>
        <w:contextualSpacing/>
        <w:rPr>
          <w:rFonts w:ascii="Arial" w:hAnsi="Arial" w:cs="Arial"/>
        </w:rPr>
      </w:pPr>
      <w:r w:rsidRPr="00A42817">
        <w:rPr>
          <w:rFonts w:ascii="Arial" w:hAnsi="Arial" w:cs="Arial"/>
        </w:rPr>
        <w:t>Jones, Richard. "ISO 45001 and the evolution of occupational health and safety management systems." </w:t>
      </w:r>
      <w:r w:rsidRPr="00A42817">
        <w:rPr>
          <w:rFonts w:ascii="Arial" w:hAnsi="Arial" w:cs="Arial"/>
          <w:i/>
          <w:iCs/>
        </w:rPr>
        <w:t>IOSH-Institution of Occupational Safety and Health Paper</w:t>
      </w:r>
      <w:r w:rsidRPr="00A42817">
        <w:rPr>
          <w:rFonts w:ascii="Arial" w:hAnsi="Arial" w:cs="Arial"/>
        </w:rPr>
        <w:t xml:space="preserve"> (2017): 1-9. </w:t>
      </w:r>
    </w:p>
    <w:p w14:paraId="1BAA5CC5" w14:textId="77777777" w:rsidR="00A42817" w:rsidRPr="00A42817" w:rsidRDefault="00A42817" w:rsidP="001C70A6">
      <w:pPr>
        <w:numPr>
          <w:ilvl w:val="0"/>
          <w:numId w:val="265"/>
        </w:numPr>
        <w:spacing w:after="0" w:line="240" w:lineRule="auto"/>
        <w:rPr>
          <w:rFonts w:ascii="Arial" w:hAnsi="Arial" w:cs="Arial"/>
        </w:rPr>
      </w:pPr>
      <w:r w:rsidRPr="00A42817">
        <w:rPr>
          <w:rFonts w:ascii="Arial" w:hAnsi="Arial" w:cs="Arial"/>
        </w:rPr>
        <w:t xml:space="preserve">Occupational Safety and Health Administration (OSHA), "Safe Patient Handling Self-Assessment Checklist”, OSHA, (n.d.). Retrieved October 11, 2020, from </w:t>
      </w:r>
      <w:hyperlink r:id="rId107" w:history="1">
        <w:r w:rsidRPr="00A42817">
          <w:rPr>
            <w:rFonts w:ascii="Arial" w:hAnsi="Arial" w:cs="Arial"/>
            <w:color w:val="0563C1" w:themeColor="hyperlink"/>
            <w:u w:val="single"/>
          </w:rPr>
          <w:t>https://www.osha.gov/dsg/hospitals/patient_handling.html</w:t>
        </w:r>
      </w:hyperlink>
    </w:p>
    <w:p w14:paraId="71B5ABB5" w14:textId="77777777" w:rsidR="00A42817" w:rsidRPr="00A42817" w:rsidRDefault="00A42817" w:rsidP="00A42817">
      <w:pPr>
        <w:spacing w:after="0" w:line="240" w:lineRule="auto"/>
        <w:rPr>
          <w:rFonts w:ascii="Arial" w:hAnsi="Arial" w:cs="Arial"/>
        </w:rPr>
      </w:pPr>
    </w:p>
    <w:p w14:paraId="61893D28" w14:textId="77777777" w:rsidR="00A42817" w:rsidRPr="00A42817" w:rsidRDefault="00A42817" w:rsidP="00A42817">
      <w:pPr>
        <w:spacing w:after="0" w:line="240" w:lineRule="auto"/>
        <w:rPr>
          <w:rFonts w:ascii="Arial" w:hAnsi="Arial" w:cs="Arial"/>
        </w:rPr>
      </w:pPr>
    </w:p>
    <w:p w14:paraId="68FC11DA" w14:textId="77777777" w:rsidR="00A42817" w:rsidRPr="00A42817" w:rsidRDefault="00A42817" w:rsidP="00A42817">
      <w:pPr>
        <w:shd w:val="clear" w:color="auto" w:fill="FFFFFF"/>
        <w:spacing w:after="0" w:line="240" w:lineRule="auto"/>
        <w:rPr>
          <w:rFonts w:ascii="Arial" w:eastAsia="Times New Roman" w:hAnsi="Arial" w:cs="Arial"/>
          <w:b/>
          <w:bCs/>
          <w:i/>
        </w:rPr>
      </w:pPr>
    </w:p>
    <w:p w14:paraId="2945CEBC" w14:textId="77777777" w:rsidR="00A42817" w:rsidRPr="00A42817" w:rsidRDefault="00A42817" w:rsidP="00A42817">
      <w:pPr>
        <w:shd w:val="clear" w:color="auto" w:fill="FFFFFF"/>
        <w:spacing w:after="0" w:line="240" w:lineRule="auto"/>
        <w:rPr>
          <w:rFonts w:ascii="Arial" w:eastAsia="Times New Roman" w:hAnsi="Arial" w:cs="Arial"/>
          <w:i/>
        </w:rPr>
      </w:pPr>
      <w:r w:rsidRPr="00A42817">
        <w:rPr>
          <w:rFonts w:ascii="Arial" w:eastAsia="Times New Roman" w:hAnsi="Arial" w:cs="Arial"/>
          <w:b/>
          <w:bCs/>
          <w:i/>
        </w:rPr>
        <w:t xml:space="preserve">Standard Number 8.1.5 </w:t>
      </w:r>
      <w:r w:rsidRPr="00A42817">
        <w:rPr>
          <w:rFonts w:ascii="Arial" w:eastAsia="Times New Roman" w:hAnsi="Arial" w:cs="Arial"/>
          <w:b/>
          <w:i/>
        </w:rPr>
        <w:t xml:space="preserve">Develop a plan for performance/quality improvement and remediation of deﬁciencies. </w:t>
      </w:r>
      <w:r w:rsidRPr="00A42817">
        <w:rPr>
          <w:rFonts w:ascii="Arial" w:eastAsia="Times New Roman" w:hAnsi="Arial" w:cs="Arial"/>
          <w:i/>
        </w:rPr>
        <w:t>A diverse group of stakeholders (Standard 2.1.1) will review the data and develop recommendations. The organization will develop and implement a plan or activities to remediate deﬁciencies within a reasonable time.</w:t>
      </w:r>
    </w:p>
    <w:p w14:paraId="7618C368" w14:textId="77777777" w:rsidR="00A42817" w:rsidRPr="00A42817" w:rsidRDefault="00A42817" w:rsidP="00A42817">
      <w:pPr>
        <w:shd w:val="clear" w:color="auto" w:fill="FFFFFF"/>
        <w:spacing w:after="0" w:line="240" w:lineRule="auto"/>
        <w:rPr>
          <w:rFonts w:ascii="Arial" w:eastAsia="Times New Roman" w:hAnsi="Arial" w:cs="Arial"/>
        </w:rPr>
      </w:pPr>
    </w:p>
    <w:p w14:paraId="2F0D6711" w14:textId="77777777" w:rsidR="00A42817" w:rsidRPr="00A42817" w:rsidRDefault="00A42817" w:rsidP="00A42817">
      <w:pPr>
        <w:shd w:val="clear" w:color="auto" w:fill="FFFFFF"/>
        <w:spacing w:after="0" w:line="240" w:lineRule="auto"/>
        <w:rPr>
          <w:rFonts w:ascii="Arial" w:eastAsia="Times New Roman" w:hAnsi="Arial" w:cs="Arial"/>
        </w:rPr>
      </w:pPr>
      <w:r w:rsidRPr="00A42817">
        <w:rPr>
          <w:rFonts w:ascii="Arial" w:eastAsia="Times New Roman" w:hAnsi="Arial" w:cs="Arial"/>
          <w:b/>
          <w:bCs/>
        </w:rPr>
        <w:t>Introduction</w:t>
      </w:r>
      <w:r w:rsidRPr="00A42817">
        <w:rPr>
          <w:rFonts w:ascii="Arial" w:eastAsia="Times New Roman" w:hAnsi="Arial" w:cs="Arial"/>
        </w:rPr>
        <w:t xml:space="preserve">: The ability to track and achieve performance improvement is a normal component of any business management system, including health and safety management systems. “Corrective and preventive actions” (CAPA) tracking is a part of this process [U.S. Food and Drug Administration (FDA), 2014]. </w:t>
      </w:r>
    </w:p>
    <w:p w14:paraId="3037BB70" w14:textId="77777777" w:rsidR="00A42817" w:rsidRPr="00A42817" w:rsidRDefault="00A42817" w:rsidP="00A42817">
      <w:pPr>
        <w:shd w:val="clear" w:color="auto" w:fill="FFFFFF"/>
        <w:spacing w:after="0" w:line="240" w:lineRule="auto"/>
        <w:ind w:left="720"/>
        <w:contextualSpacing/>
        <w:rPr>
          <w:rFonts w:ascii="Arial" w:eastAsia="Times New Roman" w:hAnsi="Arial" w:cs="Arial"/>
        </w:rPr>
      </w:pPr>
    </w:p>
    <w:p w14:paraId="651E7D5E" w14:textId="77777777" w:rsidR="00A42817" w:rsidRPr="00A42817" w:rsidRDefault="00A42817" w:rsidP="00A42817">
      <w:pPr>
        <w:shd w:val="clear" w:color="auto" w:fill="FFFFFF"/>
        <w:spacing w:after="0"/>
        <w:rPr>
          <w:rFonts w:ascii="Arial" w:eastAsia="Times New Roman" w:hAnsi="Arial" w:cs="Arial"/>
          <w:b/>
          <w:bCs/>
        </w:rPr>
      </w:pPr>
      <w:r w:rsidRPr="00A42817">
        <w:rPr>
          <w:rFonts w:ascii="Arial" w:eastAsia="Times New Roman" w:hAnsi="Arial" w:cs="Arial"/>
          <w:b/>
          <w:bCs/>
          <w:color w:val="000000"/>
        </w:rPr>
        <w:t>Upon completion of the review/implementation of this standard, you/your healthcare organization should understand and/or demonstrate the following:</w:t>
      </w:r>
    </w:p>
    <w:p w14:paraId="5DBC7C81" w14:textId="77777777" w:rsidR="00A42817" w:rsidRPr="00A42817" w:rsidRDefault="00A42817" w:rsidP="001C70A6">
      <w:pPr>
        <w:numPr>
          <w:ilvl w:val="0"/>
          <w:numId w:val="141"/>
        </w:numPr>
        <w:shd w:val="clear" w:color="auto" w:fill="FFFFFF"/>
        <w:spacing w:after="0" w:line="240" w:lineRule="auto"/>
        <w:ind w:left="720"/>
        <w:contextualSpacing/>
        <w:rPr>
          <w:rFonts w:ascii="Arial" w:eastAsia="Times New Roman" w:hAnsi="Arial" w:cs="Arial"/>
        </w:rPr>
      </w:pPr>
      <w:r w:rsidRPr="00A42817">
        <w:rPr>
          <w:rFonts w:ascii="Arial" w:eastAsia="Times New Roman" w:hAnsi="Arial" w:cs="Arial"/>
        </w:rPr>
        <w:t>Generation of evidence-based program recommendations based on program data and stakeholder input.</w:t>
      </w:r>
    </w:p>
    <w:p w14:paraId="23013649" w14:textId="77777777" w:rsidR="00A42817" w:rsidRPr="00A42817" w:rsidRDefault="00A42817" w:rsidP="00A42817">
      <w:pPr>
        <w:shd w:val="clear" w:color="auto" w:fill="FFFFFF"/>
        <w:spacing w:after="0" w:line="240" w:lineRule="auto"/>
        <w:rPr>
          <w:rFonts w:ascii="Arial" w:eastAsia="Times New Roman" w:hAnsi="Arial" w:cs="Arial"/>
        </w:rPr>
      </w:pPr>
    </w:p>
    <w:p w14:paraId="008C44B2" w14:textId="77777777" w:rsidR="00A42817" w:rsidRPr="00A42817" w:rsidRDefault="00A42817" w:rsidP="00A42817">
      <w:pPr>
        <w:shd w:val="clear" w:color="auto" w:fill="FFFFFF"/>
        <w:spacing w:after="0" w:line="240" w:lineRule="auto"/>
        <w:rPr>
          <w:rFonts w:ascii="Arial" w:eastAsia="Times New Roman" w:hAnsi="Arial" w:cs="Arial"/>
        </w:rPr>
      </w:pPr>
      <w:r w:rsidRPr="00A42817">
        <w:rPr>
          <w:rFonts w:ascii="Arial" w:eastAsia="Times New Roman" w:hAnsi="Arial" w:cs="Arial"/>
          <w:b/>
          <w:bCs/>
        </w:rPr>
        <w:t>Implementing standard 8.1.5</w:t>
      </w:r>
    </w:p>
    <w:p w14:paraId="203420A8" w14:textId="77777777" w:rsidR="00A42817" w:rsidRPr="00A42817" w:rsidRDefault="00A42817" w:rsidP="001C70A6">
      <w:pPr>
        <w:numPr>
          <w:ilvl w:val="0"/>
          <w:numId w:val="142"/>
        </w:numPr>
        <w:shd w:val="clear" w:color="auto" w:fill="FFFFFF"/>
        <w:spacing w:after="0" w:line="240" w:lineRule="auto"/>
        <w:ind w:left="360"/>
        <w:contextualSpacing/>
        <w:rPr>
          <w:rFonts w:ascii="Arial" w:eastAsia="Times New Roman" w:hAnsi="Arial" w:cs="Arial"/>
        </w:rPr>
      </w:pPr>
      <w:r w:rsidRPr="00A42817">
        <w:rPr>
          <w:rFonts w:ascii="Arial" w:eastAsia="Times New Roman" w:hAnsi="Arial" w:cs="Arial"/>
        </w:rPr>
        <w:lastRenderedPageBreak/>
        <w:t>A diverse group of stakeholders (see Standard 2.1.1) will review the data and develop recommendations. The organization will develop and implement a plan or activities to remediate deficiencies within a reasonable time.</w:t>
      </w:r>
    </w:p>
    <w:p w14:paraId="0AD58528" w14:textId="77777777" w:rsidR="00A42817" w:rsidRPr="00A42817" w:rsidRDefault="00A42817" w:rsidP="001C70A6">
      <w:pPr>
        <w:numPr>
          <w:ilvl w:val="0"/>
          <w:numId w:val="142"/>
        </w:numPr>
        <w:shd w:val="clear" w:color="auto" w:fill="FFFFFF"/>
        <w:spacing w:after="0" w:line="240" w:lineRule="auto"/>
        <w:ind w:left="360"/>
        <w:contextualSpacing/>
        <w:rPr>
          <w:rFonts w:ascii="Arial" w:eastAsia="Times New Roman" w:hAnsi="Arial" w:cs="Arial"/>
        </w:rPr>
      </w:pPr>
      <w:r w:rsidRPr="00A42817">
        <w:rPr>
          <w:rFonts w:ascii="Arial" w:eastAsia="Times New Roman" w:hAnsi="Arial" w:cs="Arial"/>
        </w:rPr>
        <w:t>Assemble a peer-review, interdisciplinary team.</w:t>
      </w:r>
    </w:p>
    <w:p w14:paraId="3C621062" w14:textId="77777777" w:rsidR="00A42817" w:rsidRPr="00A42817" w:rsidRDefault="00A42817" w:rsidP="001C70A6">
      <w:pPr>
        <w:numPr>
          <w:ilvl w:val="0"/>
          <w:numId w:val="256"/>
        </w:numPr>
        <w:shd w:val="clear" w:color="auto" w:fill="FFFFFF"/>
        <w:spacing w:after="0" w:line="240" w:lineRule="auto"/>
        <w:contextualSpacing/>
        <w:rPr>
          <w:rFonts w:ascii="Arial" w:eastAsia="Times New Roman" w:hAnsi="Arial" w:cs="Arial"/>
        </w:rPr>
      </w:pPr>
      <w:r w:rsidRPr="00A42817">
        <w:rPr>
          <w:rFonts w:ascii="Arial" w:eastAsia="Times New Roman" w:hAnsi="Arial" w:cs="Arial"/>
        </w:rPr>
        <w:t>Quality/performance improvement.</w:t>
      </w:r>
    </w:p>
    <w:p w14:paraId="191B4E51" w14:textId="77777777" w:rsidR="00A42817" w:rsidRPr="00A42817" w:rsidRDefault="00A42817" w:rsidP="001C70A6">
      <w:pPr>
        <w:numPr>
          <w:ilvl w:val="0"/>
          <w:numId w:val="256"/>
        </w:numPr>
        <w:shd w:val="clear" w:color="auto" w:fill="FFFFFF"/>
        <w:spacing w:after="0" w:line="240" w:lineRule="auto"/>
        <w:contextualSpacing/>
        <w:rPr>
          <w:rFonts w:ascii="Arial" w:eastAsia="Times New Roman" w:hAnsi="Arial" w:cs="Arial"/>
        </w:rPr>
      </w:pPr>
      <w:r w:rsidRPr="00A42817">
        <w:rPr>
          <w:rFonts w:ascii="Arial" w:eastAsia="Times New Roman" w:hAnsi="Arial" w:cs="Arial"/>
        </w:rPr>
        <w:t>Risk management.</w:t>
      </w:r>
    </w:p>
    <w:p w14:paraId="479838F7" w14:textId="77777777" w:rsidR="00A42817" w:rsidRPr="00A42817" w:rsidRDefault="00A42817" w:rsidP="001C70A6">
      <w:pPr>
        <w:numPr>
          <w:ilvl w:val="0"/>
          <w:numId w:val="256"/>
        </w:numPr>
        <w:shd w:val="clear" w:color="auto" w:fill="FFFFFF"/>
        <w:spacing w:after="0" w:line="240" w:lineRule="auto"/>
        <w:contextualSpacing/>
        <w:rPr>
          <w:rFonts w:ascii="Arial" w:eastAsia="Times New Roman" w:hAnsi="Arial" w:cs="Arial"/>
        </w:rPr>
      </w:pPr>
      <w:r w:rsidRPr="00A42817">
        <w:rPr>
          <w:rFonts w:ascii="Arial" w:eastAsia="Times New Roman" w:hAnsi="Arial" w:cs="Arial"/>
        </w:rPr>
        <w:t>Patient care services:</w:t>
      </w:r>
    </w:p>
    <w:p w14:paraId="35CE36C5" w14:textId="77777777" w:rsidR="00A42817" w:rsidRPr="00A42817" w:rsidRDefault="00A42817" w:rsidP="001C70A6">
      <w:pPr>
        <w:numPr>
          <w:ilvl w:val="1"/>
          <w:numId w:val="258"/>
        </w:numPr>
        <w:shd w:val="clear" w:color="auto" w:fill="FFFFFF"/>
        <w:spacing w:after="0" w:line="240" w:lineRule="auto"/>
        <w:contextualSpacing/>
        <w:rPr>
          <w:rFonts w:ascii="Arial" w:eastAsia="Times New Roman" w:hAnsi="Arial" w:cs="Arial"/>
        </w:rPr>
      </w:pPr>
      <w:r w:rsidRPr="00A42817">
        <w:rPr>
          <w:rFonts w:ascii="Arial" w:eastAsia="Times New Roman" w:hAnsi="Arial" w:cs="Arial"/>
        </w:rPr>
        <w:t>Therapy</w:t>
      </w:r>
    </w:p>
    <w:p w14:paraId="4317F1A4" w14:textId="77777777" w:rsidR="00A42817" w:rsidRPr="00A42817" w:rsidRDefault="00A42817" w:rsidP="001C70A6">
      <w:pPr>
        <w:numPr>
          <w:ilvl w:val="1"/>
          <w:numId w:val="258"/>
        </w:numPr>
        <w:shd w:val="clear" w:color="auto" w:fill="FFFFFF"/>
        <w:spacing w:after="0" w:line="240" w:lineRule="auto"/>
        <w:contextualSpacing/>
        <w:rPr>
          <w:rFonts w:ascii="Arial" w:eastAsia="Times New Roman" w:hAnsi="Arial" w:cs="Arial"/>
        </w:rPr>
      </w:pPr>
      <w:r w:rsidRPr="00A42817">
        <w:rPr>
          <w:rFonts w:ascii="Arial" w:eastAsia="Times New Roman" w:hAnsi="Arial" w:cs="Arial"/>
        </w:rPr>
        <w:t>Nursing</w:t>
      </w:r>
    </w:p>
    <w:p w14:paraId="089E04C3" w14:textId="77777777" w:rsidR="00A42817" w:rsidRPr="00A42817" w:rsidRDefault="00A42817" w:rsidP="001C70A6">
      <w:pPr>
        <w:numPr>
          <w:ilvl w:val="1"/>
          <w:numId w:val="258"/>
        </w:numPr>
        <w:shd w:val="clear" w:color="auto" w:fill="FFFFFF"/>
        <w:spacing w:after="0" w:line="240" w:lineRule="auto"/>
        <w:contextualSpacing/>
        <w:rPr>
          <w:rFonts w:ascii="Arial" w:eastAsia="Times New Roman" w:hAnsi="Arial" w:cs="Arial"/>
        </w:rPr>
      </w:pPr>
      <w:r w:rsidRPr="00A42817">
        <w:rPr>
          <w:rFonts w:ascii="Arial" w:eastAsia="Times New Roman" w:hAnsi="Arial" w:cs="Arial"/>
        </w:rPr>
        <w:t>Medicine</w:t>
      </w:r>
    </w:p>
    <w:p w14:paraId="31295AB2" w14:textId="77777777" w:rsidR="00A42817" w:rsidRPr="00A42817" w:rsidRDefault="00A42817" w:rsidP="001C70A6">
      <w:pPr>
        <w:numPr>
          <w:ilvl w:val="1"/>
          <w:numId w:val="258"/>
        </w:numPr>
        <w:shd w:val="clear" w:color="auto" w:fill="FFFFFF"/>
        <w:spacing w:after="0" w:line="240" w:lineRule="auto"/>
        <w:contextualSpacing/>
        <w:rPr>
          <w:rFonts w:ascii="Arial" w:eastAsia="Times New Roman" w:hAnsi="Arial" w:cs="Arial"/>
        </w:rPr>
      </w:pPr>
      <w:r w:rsidRPr="00A42817">
        <w:rPr>
          <w:rFonts w:ascii="Arial" w:eastAsia="Times New Roman" w:hAnsi="Arial" w:cs="Arial"/>
        </w:rPr>
        <w:t>Others</w:t>
      </w:r>
    </w:p>
    <w:p w14:paraId="1A893ECD" w14:textId="77777777" w:rsidR="00A42817" w:rsidRPr="00A42817" w:rsidRDefault="00A42817" w:rsidP="001C70A6">
      <w:pPr>
        <w:numPr>
          <w:ilvl w:val="0"/>
          <w:numId w:val="142"/>
        </w:numPr>
        <w:shd w:val="clear" w:color="auto" w:fill="FFFFFF"/>
        <w:spacing w:after="0" w:line="240" w:lineRule="auto"/>
        <w:ind w:left="360"/>
        <w:contextualSpacing/>
        <w:rPr>
          <w:rFonts w:ascii="Arial" w:eastAsia="Times New Roman" w:hAnsi="Arial" w:cs="Arial"/>
        </w:rPr>
      </w:pPr>
      <w:r w:rsidRPr="00A42817">
        <w:rPr>
          <w:rFonts w:ascii="Arial" w:eastAsia="Times New Roman" w:hAnsi="Arial" w:cs="Arial"/>
        </w:rPr>
        <w:t xml:space="preserve">Review opportunities for improvement, e.g., near misses, adverse outcomes, decreases in satisfaction, increases in severity of injuries, and/or increases in costs of injuries. </w:t>
      </w:r>
    </w:p>
    <w:p w14:paraId="1E3AF3AD" w14:textId="77777777" w:rsidR="00A42817" w:rsidRPr="00A42817" w:rsidRDefault="00A42817" w:rsidP="001C70A6">
      <w:pPr>
        <w:numPr>
          <w:ilvl w:val="0"/>
          <w:numId w:val="142"/>
        </w:numPr>
        <w:shd w:val="clear" w:color="auto" w:fill="FFFFFF"/>
        <w:spacing w:after="0" w:line="240" w:lineRule="auto"/>
        <w:ind w:left="360"/>
        <w:contextualSpacing/>
        <w:rPr>
          <w:rFonts w:ascii="Arial" w:eastAsia="Times New Roman" w:hAnsi="Arial" w:cs="Arial"/>
        </w:rPr>
      </w:pPr>
      <w:r w:rsidRPr="00A42817">
        <w:rPr>
          <w:rFonts w:ascii="Arial" w:eastAsia="Times New Roman" w:hAnsi="Arial" w:cs="Arial"/>
        </w:rPr>
        <w:t>Identify appropriate opportunities for improvement.</w:t>
      </w:r>
    </w:p>
    <w:p w14:paraId="56A2E5F9" w14:textId="77777777" w:rsidR="00A42817" w:rsidRPr="00A42817" w:rsidRDefault="00A42817" w:rsidP="001C70A6">
      <w:pPr>
        <w:numPr>
          <w:ilvl w:val="0"/>
          <w:numId w:val="142"/>
        </w:numPr>
        <w:shd w:val="clear" w:color="auto" w:fill="FFFFFF"/>
        <w:spacing w:after="0" w:line="240" w:lineRule="auto"/>
        <w:ind w:left="360"/>
        <w:contextualSpacing/>
        <w:rPr>
          <w:rFonts w:ascii="Arial" w:eastAsia="Times New Roman" w:hAnsi="Arial" w:cs="Arial"/>
        </w:rPr>
      </w:pPr>
      <w:r w:rsidRPr="00A42817">
        <w:rPr>
          <w:rFonts w:ascii="Arial" w:eastAsia="Times New Roman" w:hAnsi="Arial" w:cs="Arial"/>
        </w:rPr>
        <w:t>Examine why deficiencies exist.</w:t>
      </w:r>
    </w:p>
    <w:p w14:paraId="425D6F27" w14:textId="77777777" w:rsidR="00A42817" w:rsidRPr="00A42817" w:rsidRDefault="00A42817" w:rsidP="001C70A6">
      <w:pPr>
        <w:numPr>
          <w:ilvl w:val="0"/>
          <w:numId w:val="257"/>
        </w:numPr>
        <w:shd w:val="clear" w:color="auto" w:fill="FFFFFF"/>
        <w:spacing w:after="0" w:line="240" w:lineRule="auto"/>
        <w:contextualSpacing/>
        <w:rPr>
          <w:rFonts w:ascii="Arial" w:eastAsia="Times New Roman" w:hAnsi="Arial" w:cs="Arial"/>
        </w:rPr>
      </w:pPr>
      <w:r w:rsidRPr="00A42817">
        <w:rPr>
          <w:rFonts w:ascii="Arial" w:eastAsia="Times New Roman" w:hAnsi="Arial" w:cs="Arial"/>
        </w:rPr>
        <w:t>Is administrative support in place and visible?</w:t>
      </w:r>
    </w:p>
    <w:p w14:paraId="157E0203" w14:textId="77777777" w:rsidR="00A42817" w:rsidRPr="00A42817" w:rsidRDefault="00A42817" w:rsidP="001C70A6">
      <w:pPr>
        <w:numPr>
          <w:ilvl w:val="0"/>
          <w:numId w:val="257"/>
        </w:numPr>
        <w:shd w:val="clear" w:color="auto" w:fill="FFFFFF"/>
        <w:spacing w:after="0" w:line="240" w:lineRule="auto"/>
        <w:contextualSpacing/>
        <w:rPr>
          <w:rFonts w:ascii="Arial" w:eastAsia="Times New Roman" w:hAnsi="Arial" w:cs="Arial"/>
        </w:rPr>
      </w:pPr>
      <w:r w:rsidRPr="00A42817">
        <w:rPr>
          <w:rFonts w:ascii="Arial" w:eastAsia="Times New Roman" w:hAnsi="Arial" w:cs="Arial"/>
        </w:rPr>
        <w:t>Is a systems deficiency involved?</w:t>
      </w:r>
    </w:p>
    <w:p w14:paraId="1E1FF493" w14:textId="77777777" w:rsidR="00A42817" w:rsidRPr="00A42817" w:rsidRDefault="00A42817" w:rsidP="001C70A6">
      <w:pPr>
        <w:numPr>
          <w:ilvl w:val="0"/>
          <w:numId w:val="257"/>
        </w:numPr>
        <w:shd w:val="clear" w:color="auto" w:fill="FFFFFF"/>
        <w:spacing w:after="0" w:line="240" w:lineRule="auto"/>
        <w:contextualSpacing/>
        <w:rPr>
          <w:rFonts w:ascii="Arial" w:eastAsia="Times New Roman" w:hAnsi="Arial" w:cs="Arial"/>
        </w:rPr>
      </w:pPr>
      <w:r w:rsidRPr="00A42817">
        <w:rPr>
          <w:rFonts w:ascii="Arial" w:eastAsia="Times New Roman" w:hAnsi="Arial" w:cs="Arial"/>
        </w:rPr>
        <w:t>Do quality indicators accurately assess process and structure outcomes?</w:t>
      </w:r>
    </w:p>
    <w:p w14:paraId="4AF669D1" w14:textId="77777777" w:rsidR="00A42817" w:rsidRPr="00A42817" w:rsidRDefault="00A42817" w:rsidP="001C70A6">
      <w:pPr>
        <w:numPr>
          <w:ilvl w:val="0"/>
          <w:numId w:val="257"/>
        </w:numPr>
        <w:shd w:val="clear" w:color="auto" w:fill="FFFFFF"/>
        <w:spacing w:after="0" w:line="240" w:lineRule="auto"/>
        <w:contextualSpacing/>
        <w:rPr>
          <w:rFonts w:ascii="Arial" w:eastAsia="Times New Roman" w:hAnsi="Arial" w:cs="Arial"/>
        </w:rPr>
      </w:pPr>
      <w:r w:rsidRPr="00A42817">
        <w:rPr>
          <w:rFonts w:ascii="Arial" w:eastAsia="Times New Roman" w:hAnsi="Arial" w:cs="Arial"/>
        </w:rPr>
        <w:t>Are healthcare workers held accountable, as is reasonable, in the SPHM initiative?</w:t>
      </w:r>
    </w:p>
    <w:p w14:paraId="6A465C87" w14:textId="77777777" w:rsidR="00A42817" w:rsidRPr="00A42817" w:rsidRDefault="00A42817" w:rsidP="001C70A6">
      <w:pPr>
        <w:numPr>
          <w:ilvl w:val="0"/>
          <w:numId w:val="257"/>
        </w:numPr>
        <w:shd w:val="clear" w:color="auto" w:fill="FFFFFF"/>
        <w:spacing w:after="0" w:line="240" w:lineRule="auto"/>
        <w:contextualSpacing/>
        <w:rPr>
          <w:rFonts w:ascii="Arial" w:eastAsia="Times New Roman" w:hAnsi="Arial" w:cs="Arial"/>
        </w:rPr>
      </w:pPr>
      <w:r w:rsidRPr="00A42817">
        <w:rPr>
          <w:rFonts w:ascii="Arial" w:eastAsia="Times New Roman" w:hAnsi="Arial" w:cs="Arial"/>
        </w:rPr>
        <w:t>Is a process for change management in place?</w:t>
      </w:r>
    </w:p>
    <w:p w14:paraId="28588C93" w14:textId="77777777" w:rsidR="00A42817" w:rsidRPr="00A42817" w:rsidRDefault="00A42817" w:rsidP="001C70A6">
      <w:pPr>
        <w:numPr>
          <w:ilvl w:val="0"/>
          <w:numId w:val="257"/>
        </w:numPr>
        <w:shd w:val="clear" w:color="auto" w:fill="FFFFFF"/>
        <w:spacing w:after="0" w:line="240" w:lineRule="auto"/>
        <w:contextualSpacing/>
        <w:rPr>
          <w:rFonts w:ascii="Arial" w:eastAsia="Times New Roman" w:hAnsi="Arial" w:cs="Arial"/>
        </w:rPr>
      </w:pPr>
      <w:r w:rsidRPr="00A42817">
        <w:rPr>
          <w:rFonts w:ascii="Arial" w:eastAsia="Times New Roman" w:hAnsi="Arial" w:cs="Arial"/>
        </w:rPr>
        <w:t>Is there another explanation for deficiencies?</w:t>
      </w:r>
    </w:p>
    <w:p w14:paraId="68159B99" w14:textId="77777777" w:rsidR="00A42817" w:rsidRPr="00A42817" w:rsidRDefault="00A42817" w:rsidP="001C70A6">
      <w:pPr>
        <w:numPr>
          <w:ilvl w:val="0"/>
          <w:numId w:val="142"/>
        </w:numPr>
        <w:shd w:val="clear" w:color="auto" w:fill="FFFFFF"/>
        <w:spacing w:after="0" w:line="240" w:lineRule="auto"/>
        <w:ind w:left="360"/>
        <w:contextualSpacing/>
        <w:rPr>
          <w:rFonts w:ascii="Arial" w:eastAsia="Times New Roman" w:hAnsi="Arial" w:cs="Arial"/>
        </w:rPr>
      </w:pPr>
      <w:r w:rsidRPr="00A42817">
        <w:rPr>
          <w:rFonts w:ascii="Arial" w:eastAsia="Times New Roman" w:hAnsi="Arial" w:cs="Arial"/>
        </w:rPr>
        <w:t>Develop recommendations.</w:t>
      </w:r>
    </w:p>
    <w:p w14:paraId="1FFF1F44" w14:textId="77777777" w:rsidR="00A42817" w:rsidRPr="00A42817" w:rsidRDefault="00A42817" w:rsidP="001C70A6">
      <w:pPr>
        <w:numPr>
          <w:ilvl w:val="0"/>
          <w:numId w:val="259"/>
        </w:numPr>
        <w:shd w:val="clear" w:color="auto" w:fill="FFFFFF"/>
        <w:spacing w:after="0" w:line="240" w:lineRule="auto"/>
        <w:contextualSpacing/>
        <w:rPr>
          <w:rFonts w:ascii="Arial" w:eastAsia="Times New Roman" w:hAnsi="Arial" w:cs="Arial"/>
        </w:rPr>
      </w:pPr>
      <w:r w:rsidRPr="00A42817">
        <w:rPr>
          <w:rFonts w:ascii="Arial" w:eastAsia="Times New Roman" w:hAnsi="Arial" w:cs="Arial"/>
        </w:rPr>
        <w:t>Implement an action plan to remediate deficiencies.</w:t>
      </w:r>
    </w:p>
    <w:p w14:paraId="195F2FA6" w14:textId="77777777" w:rsidR="00A42817" w:rsidRPr="00A42817" w:rsidRDefault="00A42817" w:rsidP="001C70A6">
      <w:pPr>
        <w:numPr>
          <w:ilvl w:val="0"/>
          <w:numId w:val="259"/>
        </w:numPr>
        <w:shd w:val="clear" w:color="auto" w:fill="FFFFFF"/>
        <w:spacing w:after="0" w:line="240" w:lineRule="auto"/>
        <w:contextualSpacing/>
        <w:rPr>
          <w:rFonts w:ascii="Arial" w:eastAsia="Times New Roman" w:hAnsi="Arial" w:cs="Arial"/>
        </w:rPr>
      </w:pPr>
      <w:r w:rsidRPr="00A42817">
        <w:rPr>
          <w:rFonts w:ascii="Arial" w:eastAsia="Times New Roman" w:hAnsi="Arial" w:cs="Arial"/>
        </w:rPr>
        <w:t>Create provisions to continually measure outcomes.</w:t>
      </w:r>
    </w:p>
    <w:p w14:paraId="73B3B2C4" w14:textId="77777777" w:rsidR="00A42817" w:rsidRPr="00A42817" w:rsidRDefault="00A42817" w:rsidP="00A42817">
      <w:pPr>
        <w:shd w:val="clear" w:color="auto" w:fill="FFFFFF"/>
        <w:spacing w:after="0" w:line="240" w:lineRule="auto"/>
        <w:ind w:left="720"/>
        <w:contextualSpacing/>
        <w:rPr>
          <w:rFonts w:ascii="Arial" w:eastAsia="Times New Roman" w:hAnsi="Arial" w:cs="Arial"/>
        </w:rPr>
      </w:pPr>
    </w:p>
    <w:p w14:paraId="4FDE03A3" w14:textId="77777777" w:rsidR="00A42817" w:rsidRPr="00A42817" w:rsidRDefault="00A42817" w:rsidP="00A42817">
      <w:pPr>
        <w:shd w:val="clear" w:color="auto" w:fill="FFFFFF"/>
        <w:spacing w:after="0" w:line="240" w:lineRule="auto"/>
        <w:rPr>
          <w:rFonts w:ascii="Arial" w:eastAsia="Times New Roman" w:hAnsi="Arial" w:cs="Arial"/>
          <w:b/>
        </w:rPr>
      </w:pPr>
      <w:r w:rsidRPr="00A42817">
        <w:rPr>
          <w:rFonts w:ascii="Arial" w:eastAsia="Times New Roman" w:hAnsi="Arial" w:cs="Arial"/>
          <w:b/>
        </w:rPr>
        <w:t>8.1.5 TIPS</w:t>
      </w:r>
    </w:p>
    <w:p w14:paraId="133E5690" w14:textId="77777777" w:rsidR="00A42817" w:rsidRPr="00A42817" w:rsidRDefault="00A42817" w:rsidP="00A42817">
      <w:pPr>
        <w:shd w:val="clear" w:color="auto" w:fill="FFFFFF"/>
        <w:spacing w:after="0" w:line="240" w:lineRule="auto"/>
        <w:rPr>
          <w:rFonts w:ascii="Arial" w:eastAsia="Times New Roman" w:hAnsi="Arial" w:cs="Arial"/>
        </w:rPr>
      </w:pPr>
      <w:r w:rsidRPr="00A42817">
        <w:rPr>
          <w:rFonts w:ascii="Arial" w:eastAsia="Times New Roman" w:hAnsi="Arial" w:cs="Arial"/>
        </w:rPr>
        <w:t>Accident/incident investigation is a critical requirement for preventing future harm arising from similar causative conditions. When performing investigations that occurred during healthcare recipient handling, it is beneficial to provide the investigator with questions to determine if the proper work practices were used and conditions present. These may include:</w:t>
      </w:r>
    </w:p>
    <w:p w14:paraId="598B9DB0" w14:textId="77777777" w:rsidR="00A42817" w:rsidRPr="00A42817" w:rsidRDefault="00A42817" w:rsidP="001C70A6">
      <w:pPr>
        <w:numPr>
          <w:ilvl w:val="0"/>
          <w:numId w:val="260"/>
        </w:numPr>
        <w:shd w:val="clear" w:color="auto" w:fill="FFFFFF"/>
        <w:spacing w:after="0" w:line="240" w:lineRule="auto"/>
        <w:contextualSpacing/>
        <w:rPr>
          <w:rFonts w:ascii="Arial" w:eastAsia="Times New Roman" w:hAnsi="Arial" w:cs="Arial"/>
        </w:rPr>
      </w:pPr>
      <w:r w:rsidRPr="00A42817">
        <w:rPr>
          <w:rFonts w:ascii="Arial" w:eastAsia="Times New Roman" w:hAnsi="Arial" w:cs="Arial"/>
        </w:rPr>
        <w:t>Was a healthcare recipient mobility assessment performed?</w:t>
      </w:r>
    </w:p>
    <w:p w14:paraId="5C2D5ECC" w14:textId="77777777" w:rsidR="00A42817" w:rsidRPr="00A42817" w:rsidRDefault="00A42817" w:rsidP="001C70A6">
      <w:pPr>
        <w:numPr>
          <w:ilvl w:val="0"/>
          <w:numId w:val="260"/>
        </w:numPr>
        <w:shd w:val="clear" w:color="auto" w:fill="FFFFFF"/>
        <w:spacing w:after="0" w:line="240" w:lineRule="auto"/>
        <w:contextualSpacing/>
        <w:rPr>
          <w:rFonts w:ascii="Arial" w:eastAsia="Times New Roman" w:hAnsi="Arial" w:cs="Arial"/>
        </w:rPr>
      </w:pPr>
      <w:r w:rsidRPr="00A42817">
        <w:rPr>
          <w:rFonts w:ascii="Arial" w:eastAsia="Times New Roman" w:hAnsi="Arial" w:cs="Arial"/>
        </w:rPr>
        <w:t>Were the assessment findings readily available?</w:t>
      </w:r>
    </w:p>
    <w:p w14:paraId="539AAD99" w14:textId="77777777" w:rsidR="00A42817" w:rsidRPr="00A42817" w:rsidRDefault="00A42817" w:rsidP="001C70A6">
      <w:pPr>
        <w:numPr>
          <w:ilvl w:val="0"/>
          <w:numId w:val="260"/>
        </w:numPr>
        <w:shd w:val="clear" w:color="auto" w:fill="FFFFFF"/>
        <w:spacing w:after="0" w:line="240" w:lineRule="auto"/>
        <w:contextualSpacing/>
        <w:rPr>
          <w:rFonts w:ascii="Arial" w:eastAsia="Times New Roman" w:hAnsi="Arial" w:cs="Arial"/>
        </w:rPr>
      </w:pPr>
      <w:r w:rsidRPr="00A42817">
        <w:rPr>
          <w:rFonts w:ascii="Arial" w:eastAsia="Times New Roman" w:hAnsi="Arial" w:cs="Arial"/>
        </w:rPr>
        <w:t>Did the assessment findings reflect the healthcare recipient’s condition at the time of the incident?</w:t>
      </w:r>
    </w:p>
    <w:p w14:paraId="7002993A" w14:textId="77777777" w:rsidR="00A42817" w:rsidRPr="00A42817" w:rsidRDefault="00A42817" w:rsidP="001C70A6">
      <w:pPr>
        <w:numPr>
          <w:ilvl w:val="0"/>
          <w:numId w:val="260"/>
        </w:numPr>
        <w:shd w:val="clear" w:color="auto" w:fill="FFFFFF"/>
        <w:spacing w:after="0" w:line="240" w:lineRule="auto"/>
        <w:contextualSpacing/>
        <w:rPr>
          <w:rFonts w:ascii="Arial" w:eastAsia="Times New Roman" w:hAnsi="Arial" w:cs="Arial"/>
        </w:rPr>
      </w:pPr>
      <w:r w:rsidRPr="00A42817">
        <w:rPr>
          <w:rFonts w:ascii="Arial" w:eastAsia="Times New Roman" w:hAnsi="Arial" w:cs="Arial"/>
        </w:rPr>
        <w:t>Was appropriate technology readily available?</w:t>
      </w:r>
    </w:p>
    <w:p w14:paraId="2EBD2D53" w14:textId="77777777" w:rsidR="00A42817" w:rsidRPr="00A42817" w:rsidRDefault="00A42817" w:rsidP="001C70A6">
      <w:pPr>
        <w:numPr>
          <w:ilvl w:val="0"/>
          <w:numId w:val="260"/>
        </w:numPr>
        <w:shd w:val="clear" w:color="auto" w:fill="FFFFFF"/>
        <w:spacing w:after="0" w:line="240" w:lineRule="auto"/>
        <w:contextualSpacing/>
        <w:rPr>
          <w:rFonts w:ascii="Arial" w:eastAsia="Times New Roman" w:hAnsi="Arial" w:cs="Arial"/>
        </w:rPr>
      </w:pPr>
      <w:r w:rsidRPr="00A42817">
        <w:rPr>
          <w:rFonts w:ascii="Arial" w:eastAsia="Times New Roman" w:hAnsi="Arial" w:cs="Arial"/>
        </w:rPr>
        <w:t>Was the technology in good condition?</w:t>
      </w:r>
    </w:p>
    <w:p w14:paraId="2A808852" w14:textId="77777777" w:rsidR="00A42817" w:rsidRPr="00A42817" w:rsidRDefault="00A42817" w:rsidP="001C70A6">
      <w:pPr>
        <w:numPr>
          <w:ilvl w:val="0"/>
          <w:numId w:val="260"/>
        </w:numPr>
        <w:shd w:val="clear" w:color="auto" w:fill="FFFFFF"/>
        <w:spacing w:after="0" w:line="240" w:lineRule="auto"/>
        <w:contextualSpacing/>
        <w:rPr>
          <w:rFonts w:ascii="Arial" w:eastAsia="Times New Roman" w:hAnsi="Arial" w:cs="Arial"/>
        </w:rPr>
      </w:pPr>
      <w:r w:rsidRPr="00A42817">
        <w:rPr>
          <w:rFonts w:ascii="Arial" w:eastAsia="Times New Roman" w:hAnsi="Arial" w:cs="Arial"/>
        </w:rPr>
        <w:t>Was it used?</w:t>
      </w:r>
    </w:p>
    <w:p w14:paraId="1FFA69FD" w14:textId="77777777" w:rsidR="00A42817" w:rsidRPr="00A42817" w:rsidRDefault="00A42817" w:rsidP="001C70A6">
      <w:pPr>
        <w:numPr>
          <w:ilvl w:val="0"/>
          <w:numId w:val="260"/>
        </w:numPr>
        <w:shd w:val="clear" w:color="auto" w:fill="FFFFFF"/>
        <w:spacing w:after="0" w:line="240" w:lineRule="auto"/>
        <w:contextualSpacing/>
        <w:rPr>
          <w:rFonts w:ascii="Arial" w:eastAsia="Times New Roman" w:hAnsi="Arial" w:cs="Arial"/>
        </w:rPr>
      </w:pPr>
      <w:r w:rsidRPr="00A42817">
        <w:rPr>
          <w:rFonts w:ascii="Arial" w:eastAsia="Times New Roman" w:hAnsi="Arial" w:cs="Arial"/>
        </w:rPr>
        <w:t>Was the care provider trained and competent in the use of the technology involved in the incident?</w:t>
      </w:r>
    </w:p>
    <w:p w14:paraId="64C0CB3A" w14:textId="77777777" w:rsidR="00A42817" w:rsidRPr="00A42817" w:rsidRDefault="00A42817" w:rsidP="001C70A6">
      <w:pPr>
        <w:numPr>
          <w:ilvl w:val="0"/>
          <w:numId w:val="260"/>
        </w:numPr>
        <w:shd w:val="clear" w:color="auto" w:fill="FFFFFF"/>
        <w:spacing w:after="0" w:line="240" w:lineRule="auto"/>
        <w:contextualSpacing/>
        <w:rPr>
          <w:rFonts w:ascii="Arial" w:eastAsia="Times New Roman" w:hAnsi="Arial" w:cs="Arial"/>
        </w:rPr>
      </w:pPr>
      <w:r w:rsidRPr="00A42817">
        <w:rPr>
          <w:rFonts w:ascii="Arial" w:eastAsia="Times New Roman" w:hAnsi="Arial" w:cs="Arial"/>
        </w:rPr>
        <w:t>Others.</w:t>
      </w:r>
    </w:p>
    <w:p w14:paraId="53415260" w14:textId="77777777" w:rsidR="00A42817" w:rsidRPr="00A42817" w:rsidRDefault="00A42817" w:rsidP="00A42817">
      <w:pPr>
        <w:shd w:val="clear" w:color="auto" w:fill="FFFFFF"/>
        <w:spacing w:after="0" w:line="240" w:lineRule="auto"/>
        <w:rPr>
          <w:rFonts w:ascii="Arial" w:eastAsia="Times New Roman" w:hAnsi="Arial" w:cs="Arial"/>
        </w:rPr>
      </w:pPr>
    </w:p>
    <w:p w14:paraId="0C0212B5" w14:textId="77777777" w:rsidR="00A42817" w:rsidRPr="00A42817" w:rsidRDefault="00A42817" w:rsidP="00A42817">
      <w:pPr>
        <w:shd w:val="clear" w:color="auto" w:fill="FFFFFF"/>
        <w:spacing w:after="0" w:line="240" w:lineRule="auto"/>
        <w:rPr>
          <w:rFonts w:ascii="Arial" w:eastAsia="Times New Roman" w:hAnsi="Arial" w:cs="Arial"/>
        </w:rPr>
      </w:pPr>
      <w:r w:rsidRPr="00A42817">
        <w:rPr>
          <w:rFonts w:ascii="Arial" w:eastAsia="Times New Roman" w:hAnsi="Arial" w:cs="Arial"/>
        </w:rPr>
        <w:t xml:space="preserve">A thorough accident/incident investigation allows you to establish and track CAPAs (FDA, 2014). </w:t>
      </w:r>
    </w:p>
    <w:p w14:paraId="46945776" w14:textId="77777777" w:rsidR="00A42817" w:rsidRPr="00A42817" w:rsidRDefault="00A42817" w:rsidP="00A42817">
      <w:pPr>
        <w:shd w:val="clear" w:color="auto" w:fill="FFFFFF"/>
        <w:spacing w:after="0" w:line="240" w:lineRule="auto"/>
        <w:ind w:left="720"/>
        <w:contextualSpacing/>
        <w:rPr>
          <w:rFonts w:ascii="Arial" w:eastAsia="Times New Roman" w:hAnsi="Arial" w:cs="Arial"/>
        </w:rPr>
      </w:pPr>
    </w:p>
    <w:p w14:paraId="43EC1C10" w14:textId="77777777" w:rsidR="00A42817" w:rsidRPr="00A42817" w:rsidRDefault="00A42817" w:rsidP="00A42817">
      <w:pPr>
        <w:shd w:val="clear" w:color="auto" w:fill="FFFFFF"/>
        <w:spacing w:after="0" w:line="240" w:lineRule="auto"/>
        <w:rPr>
          <w:rFonts w:ascii="Arial" w:hAnsi="Arial" w:cs="Arial"/>
        </w:rPr>
      </w:pPr>
      <w:r w:rsidRPr="00A42817">
        <w:rPr>
          <w:rFonts w:ascii="Arial" w:eastAsia="Times New Roman" w:hAnsi="Arial" w:cs="Arial"/>
        </w:rPr>
        <w:t xml:space="preserve">The Safe Patient Handling and Mobility (SPHM) committee or SPHM program manager must recommend a plan to organizational leadership for quality improvement and remediation of deﬁciencies. The </w:t>
      </w:r>
      <w:r w:rsidRPr="00A42817">
        <w:rPr>
          <w:rFonts w:ascii="Arial" w:hAnsi="Arial" w:cs="Arial"/>
        </w:rPr>
        <w:t>International Organization for Standardization</w:t>
      </w:r>
      <w:r w:rsidRPr="00A42817">
        <w:rPr>
          <w:rFonts w:ascii="Arial" w:eastAsia="Times New Roman" w:hAnsi="Arial" w:cs="Arial"/>
        </w:rPr>
        <w:t xml:space="preserve"> (</w:t>
      </w:r>
      <w:r w:rsidRPr="00A42817">
        <w:rPr>
          <w:rFonts w:ascii="Arial" w:hAnsi="Arial" w:cs="Arial"/>
        </w:rPr>
        <w:t xml:space="preserve">ISO) 45001:2018, </w:t>
      </w:r>
      <w:r w:rsidRPr="00A42817">
        <w:rPr>
          <w:rFonts w:ascii="Arial" w:hAnsi="Arial" w:cs="Arial"/>
          <w:i/>
        </w:rPr>
        <w:t>Occupational Health and Safety Management System – Requirements with Guidance for Use</w:t>
      </w:r>
      <w:r w:rsidRPr="00A42817">
        <w:rPr>
          <w:rFonts w:ascii="Arial" w:hAnsi="Arial" w:cs="Arial"/>
        </w:rPr>
        <w:t xml:space="preserve">, Section 9, details what it requires for performance evaluation (ISO, 2018). The process must include what </w:t>
      </w:r>
      <w:r w:rsidRPr="00A42817">
        <w:rPr>
          <w:rFonts w:ascii="Arial" w:hAnsi="Arial" w:cs="Arial"/>
        </w:rPr>
        <w:lastRenderedPageBreak/>
        <w:t>needs to be monitored and measured, the methods used, the criteria that serve as benchmarks, the evaluation of compliance, and the specific requirements for management review</w:t>
      </w:r>
    </w:p>
    <w:p w14:paraId="53FD759E" w14:textId="77777777" w:rsidR="00A42817" w:rsidRPr="00A42817" w:rsidRDefault="00A42817" w:rsidP="00A42817">
      <w:pPr>
        <w:shd w:val="clear" w:color="auto" w:fill="FFFFFF"/>
        <w:spacing w:after="0" w:line="240" w:lineRule="auto"/>
        <w:rPr>
          <w:rFonts w:ascii="Arial" w:hAnsi="Arial" w:cs="Arial"/>
        </w:rPr>
      </w:pPr>
    </w:p>
    <w:p w14:paraId="3D960624" w14:textId="77777777" w:rsidR="00A42817" w:rsidRPr="00A42817" w:rsidRDefault="00A42817" w:rsidP="00A42817">
      <w:pPr>
        <w:shd w:val="clear" w:color="auto" w:fill="FFFFFF"/>
        <w:spacing w:after="0" w:line="240" w:lineRule="auto"/>
        <w:rPr>
          <w:rFonts w:ascii="Arial" w:hAnsi="Arial" w:cs="Arial"/>
        </w:rPr>
      </w:pPr>
      <w:r w:rsidRPr="00A42817">
        <w:rPr>
          <w:rFonts w:ascii="Arial" w:hAnsi="Arial" w:cs="Arial"/>
        </w:rPr>
        <w:t>Some individual state standards (e.g., California, New Jersey, New York, Washington) provide details of how SPHM program performance improvement should be tracked. The U.S. Department of Labor (DOL)/Occupational Safety and Health Administration (OSHA) “Safe Patient Handling Self-Assessment Checklist” also provides guidance (DOL, n.d.)</w:t>
      </w:r>
    </w:p>
    <w:p w14:paraId="3F766174" w14:textId="77777777" w:rsidR="00A42817" w:rsidRPr="00A42817" w:rsidRDefault="00A42817" w:rsidP="00A42817">
      <w:pPr>
        <w:shd w:val="clear" w:color="auto" w:fill="FFFFFF"/>
        <w:spacing w:after="0" w:line="240" w:lineRule="auto"/>
        <w:rPr>
          <w:rFonts w:ascii="Arial" w:hAnsi="Arial" w:cs="Arial"/>
        </w:rPr>
      </w:pPr>
    </w:p>
    <w:p w14:paraId="3B8578D5" w14:textId="77777777" w:rsidR="00A42817" w:rsidRPr="00A42817" w:rsidRDefault="00A42817" w:rsidP="00A42817">
      <w:pPr>
        <w:shd w:val="clear" w:color="auto" w:fill="FFFFFF"/>
        <w:spacing w:after="0" w:line="240" w:lineRule="auto"/>
        <w:rPr>
          <w:rFonts w:ascii="Arial" w:hAnsi="Arial" w:cs="Arial"/>
          <w:b/>
        </w:rPr>
      </w:pPr>
      <w:r w:rsidRPr="00A42817">
        <w:rPr>
          <w:rFonts w:ascii="Arial" w:hAnsi="Arial" w:cs="Arial"/>
          <w:b/>
        </w:rPr>
        <w:t>8.1.5 References</w:t>
      </w:r>
    </w:p>
    <w:p w14:paraId="0A79471E" w14:textId="77777777" w:rsidR="00A42817" w:rsidRPr="00A42817" w:rsidRDefault="00A42817" w:rsidP="001C70A6">
      <w:pPr>
        <w:numPr>
          <w:ilvl w:val="0"/>
          <w:numId w:val="265"/>
        </w:numPr>
        <w:spacing w:after="0" w:line="240" w:lineRule="auto"/>
        <w:contextualSpacing/>
        <w:rPr>
          <w:rFonts w:ascii="Arial" w:eastAsia="Times New Roman" w:hAnsi="Arial" w:cs="Arial"/>
        </w:rPr>
      </w:pPr>
      <w:r w:rsidRPr="00A42817">
        <w:rPr>
          <w:rFonts w:ascii="Arial" w:eastAsia="Times New Roman" w:hAnsi="Arial" w:cs="Arial"/>
        </w:rPr>
        <w:t xml:space="preserve">Affairs, Office of Regulatory. "Corrective and Preventive Actions (CAPA)." U.S. Food and Drug Administration. FDA. Retrieved October 30, 2020, from </w:t>
      </w:r>
      <w:hyperlink r:id="rId108" w:history="1">
        <w:r w:rsidRPr="00A42817">
          <w:rPr>
            <w:rFonts w:ascii="Arial" w:eastAsia="Times New Roman" w:hAnsi="Arial" w:cs="Arial"/>
            <w:color w:val="0563C1" w:themeColor="hyperlink"/>
            <w:u w:val="single"/>
          </w:rPr>
          <w:t>https://www.fda.gov/corrective-and-preventive-actions-capa</w:t>
        </w:r>
      </w:hyperlink>
    </w:p>
    <w:p w14:paraId="69AA052A" w14:textId="77777777" w:rsidR="00A42817" w:rsidRPr="00A42817" w:rsidRDefault="00A42817" w:rsidP="001C70A6">
      <w:pPr>
        <w:numPr>
          <w:ilvl w:val="0"/>
          <w:numId w:val="265"/>
        </w:numPr>
        <w:spacing w:after="0" w:line="240" w:lineRule="auto"/>
        <w:contextualSpacing/>
        <w:rPr>
          <w:rFonts w:ascii="Arial" w:hAnsi="Arial" w:cs="Arial"/>
        </w:rPr>
      </w:pPr>
      <w:r w:rsidRPr="00A42817">
        <w:rPr>
          <w:rFonts w:ascii="Arial" w:hAnsi="Arial" w:cs="Arial"/>
        </w:rPr>
        <w:t xml:space="preserve">ISO 45001:2018, </w:t>
      </w:r>
      <w:r w:rsidRPr="00A42817">
        <w:rPr>
          <w:rFonts w:ascii="Arial" w:hAnsi="Arial" w:cs="Arial"/>
          <w:i/>
        </w:rPr>
        <w:t>Occupational Health and Safety Management System – Requirements with Guidance for Use</w:t>
      </w:r>
      <w:r w:rsidRPr="00A42817">
        <w:rPr>
          <w:rFonts w:ascii="Arial" w:hAnsi="Arial" w:cs="Arial"/>
        </w:rPr>
        <w:t xml:space="preserve">. .201. Retrieved October 11, 2020, from </w:t>
      </w:r>
      <w:hyperlink r:id="rId109" w:history="1">
        <w:r w:rsidRPr="00A42817">
          <w:rPr>
            <w:rFonts w:ascii="Arial" w:hAnsi="Arial" w:cs="Arial"/>
            <w:color w:val="0563C1" w:themeColor="hyperlink"/>
            <w:u w:val="single"/>
          </w:rPr>
          <w:t>https://www.iso.org/iso-45001-occupational-health-and-safety.html</w:t>
        </w:r>
      </w:hyperlink>
    </w:p>
    <w:p w14:paraId="3A951019" w14:textId="77777777" w:rsidR="00A42817" w:rsidRPr="00A42817" w:rsidRDefault="00A42817" w:rsidP="001C70A6">
      <w:pPr>
        <w:numPr>
          <w:ilvl w:val="0"/>
          <w:numId w:val="265"/>
        </w:numPr>
        <w:contextualSpacing/>
        <w:rPr>
          <w:rFonts w:ascii="Arial" w:hAnsi="Arial" w:cs="Arial"/>
        </w:rPr>
      </w:pPr>
      <w:r w:rsidRPr="00A42817">
        <w:rPr>
          <w:rFonts w:ascii="Arial" w:hAnsi="Arial" w:cs="Arial"/>
        </w:rPr>
        <w:t xml:space="preserve">Occupational Safety and Health Administration (OSHA), "Safe Patient Handling Self-Assessment Checklist", OSHA. (n.d.). Retrieved October 11, 2020, from </w:t>
      </w:r>
      <w:hyperlink r:id="rId110" w:history="1">
        <w:r w:rsidRPr="00A42817">
          <w:rPr>
            <w:rFonts w:ascii="Arial" w:hAnsi="Arial" w:cs="Arial"/>
            <w:color w:val="0563C1" w:themeColor="hyperlink"/>
            <w:u w:val="single"/>
          </w:rPr>
          <w:t>https://www.osha.gov/dsg/hospitals/patient_handling.html</w:t>
        </w:r>
      </w:hyperlink>
    </w:p>
    <w:p w14:paraId="039761E2" w14:textId="77777777" w:rsidR="00A42817" w:rsidRPr="00A42817" w:rsidRDefault="00A42817" w:rsidP="00A42817">
      <w:pPr>
        <w:shd w:val="clear" w:color="auto" w:fill="FFFFFF"/>
        <w:spacing w:after="0" w:line="240" w:lineRule="auto"/>
        <w:rPr>
          <w:rFonts w:ascii="Arial" w:hAnsi="Arial" w:cs="Arial"/>
        </w:rPr>
      </w:pPr>
    </w:p>
    <w:p w14:paraId="6192C390" w14:textId="77777777" w:rsidR="00A42817" w:rsidRPr="00A42817" w:rsidRDefault="00A42817" w:rsidP="00A42817">
      <w:pPr>
        <w:shd w:val="clear" w:color="auto" w:fill="FFFFFF"/>
        <w:spacing w:after="0" w:line="240" w:lineRule="auto"/>
        <w:rPr>
          <w:rFonts w:ascii="Arial" w:hAnsi="Arial" w:cs="Arial"/>
        </w:rPr>
      </w:pPr>
    </w:p>
    <w:p w14:paraId="56654873" w14:textId="77777777" w:rsidR="00A42817" w:rsidRPr="00A42817" w:rsidRDefault="00A42817" w:rsidP="00A42817">
      <w:pPr>
        <w:shd w:val="clear" w:color="auto" w:fill="FFFFFF"/>
        <w:spacing w:after="0" w:line="240" w:lineRule="auto"/>
        <w:rPr>
          <w:rFonts w:ascii="Arial" w:hAnsi="Arial" w:cs="Arial"/>
        </w:rPr>
      </w:pPr>
    </w:p>
    <w:p w14:paraId="06993527" w14:textId="77777777" w:rsidR="00A42817" w:rsidRPr="00A42817" w:rsidRDefault="00A42817" w:rsidP="00A42817">
      <w:pPr>
        <w:shd w:val="clear" w:color="auto" w:fill="FFFFFF"/>
        <w:spacing w:after="0" w:line="240" w:lineRule="auto"/>
        <w:rPr>
          <w:rFonts w:ascii="Arial" w:eastAsia="Times New Roman" w:hAnsi="Arial" w:cs="Arial"/>
          <w:i/>
        </w:rPr>
      </w:pPr>
      <w:r w:rsidRPr="00A42817">
        <w:rPr>
          <w:rFonts w:ascii="Arial" w:eastAsia="Times New Roman" w:hAnsi="Arial" w:cs="Arial"/>
          <w:b/>
          <w:bCs/>
          <w:i/>
        </w:rPr>
        <w:t xml:space="preserve">Standard Number 8.1.6 </w:t>
      </w:r>
      <w:r w:rsidRPr="00A42817">
        <w:rPr>
          <w:rFonts w:ascii="Arial" w:eastAsia="Times New Roman" w:hAnsi="Arial" w:cs="Arial"/>
          <w:b/>
          <w:i/>
        </w:rPr>
        <w:t>Comply with the organization’s policies, professional codes of ethics, privacy laws and regulations, and other regulatory language.</w:t>
      </w:r>
      <w:r w:rsidRPr="00A42817">
        <w:rPr>
          <w:rFonts w:ascii="Arial" w:eastAsia="Times New Roman" w:hAnsi="Arial" w:cs="Arial"/>
          <w:i/>
        </w:rPr>
        <w:t xml:space="preserve"> The SPHM program will comply with organizational policies, appropriate professional codes of ethics, the Health Insurance Portability Privacy and Accountability Act, the Americans with Disabilities Act, state workers’ compensation laws, and other applicable codes and regulations.</w:t>
      </w:r>
    </w:p>
    <w:p w14:paraId="3E98D6AF" w14:textId="77777777" w:rsidR="00A42817" w:rsidRPr="00A42817" w:rsidRDefault="00A42817" w:rsidP="00A42817">
      <w:pPr>
        <w:shd w:val="clear" w:color="auto" w:fill="FFFFFF"/>
        <w:spacing w:after="0" w:line="240" w:lineRule="auto"/>
        <w:rPr>
          <w:rFonts w:ascii="Arial" w:eastAsia="Times New Roman" w:hAnsi="Arial" w:cs="Arial"/>
        </w:rPr>
      </w:pPr>
    </w:p>
    <w:p w14:paraId="0870D64A" w14:textId="77777777" w:rsidR="00A42817" w:rsidRPr="00A42817" w:rsidRDefault="00A42817" w:rsidP="00A42817">
      <w:pPr>
        <w:shd w:val="clear" w:color="auto" w:fill="FFFFFF"/>
        <w:spacing w:after="0" w:line="240" w:lineRule="auto"/>
        <w:rPr>
          <w:rFonts w:ascii="Arial" w:eastAsia="Times New Roman" w:hAnsi="Arial" w:cs="Arial"/>
        </w:rPr>
      </w:pPr>
      <w:r w:rsidRPr="00A42817">
        <w:rPr>
          <w:rFonts w:ascii="Arial" w:eastAsia="Times New Roman" w:hAnsi="Arial" w:cs="Arial"/>
          <w:b/>
          <w:bCs/>
        </w:rPr>
        <w:t>Introduction</w:t>
      </w:r>
      <w:r w:rsidRPr="00A42817">
        <w:rPr>
          <w:rFonts w:ascii="Arial" w:eastAsia="Times New Roman" w:hAnsi="Arial" w:cs="Arial"/>
        </w:rPr>
        <w:t>: Healthcare organizations are regulated by numerous governmental and regulatory bodies. They are also served by many professions. These bodies and professions represent some of the stakeholders that must be served, along with those others previously mentioned. Along with the nature of services provided and the environments of care where these services are provided, these define the context of each organization. Safe Patient Handling and Mobility (SPHM) programs that are developed need to match well within the context of the organization they seek to serve.</w:t>
      </w:r>
    </w:p>
    <w:p w14:paraId="6BD978C5" w14:textId="77777777" w:rsidR="00A42817" w:rsidRPr="00A42817" w:rsidRDefault="00A42817" w:rsidP="00A42817">
      <w:pPr>
        <w:shd w:val="clear" w:color="auto" w:fill="FFFFFF"/>
        <w:spacing w:after="0" w:line="240" w:lineRule="auto"/>
        <w:rPr>
          <w:rFonts w:ascii="Arial" w:eastAsia="Times New Roman" w:hAnsi="Arial" w:cs="Arial"/>
        </w:rPr>
      </w:pPr>
    </w:p>
    <w:p w14:paraId="10FB1DFF" w14:textId="77777777" w:rsidR="00A42817" w:rsidRPr="00A42817" w:rsidRDefault="00A42817" w:rsidP="00A42817">
      <w:pPr>
        <w:shd w:val="clear" w:color="auto" w:fill="FFFFFF"/>
        <w:spacing w:after="0"/>
        <w:rPr>
          <w:rFonts w:ascii="Arial" w:eastAsia="Times New Roman" w:hAnsi="Arial" w:cs="Arial"/>
          <w:b/>
          <w:bCs/>
        </w:rPr>
      </w:pPr>
      <w:r w:rsidRPr="00A42817">
        <w:rPr>
          <w:rFonts w:ascii="Arial" w:eastAsia="Times New Roman" w:hAnsi="Arial" w:cs="Arial"/>
          <w:b/>
          <w:bCs/>
          <w:color w:val="000000"/>
        </w:rPr>
        <w:t>Upon completion of the review/implementation of this standard, you/your healthcare organization should understand and/or demonstrate the following:</w:t>
      </w:r>
    </w:p>
    <w:p w14:paraId="0CBA8001" w14:textId="77777777" w:rsidR="00A42817" w:rsidRPr="00A42817" w:rsidRDefault="00A42817" w:rsidP="001C70A6">
      <w:pPr>
        <w:numPr>
          <w:ilvl w:val="0"/>
          <w:numId w:val="143"/>
        </w:numPr>
        <w:shd w:val="clear" w:color="auto" w:fill="FFFFFF"/>
        <w:spacing w:after="0" w:line="240" w:lineRule="auto"/>
        <w:ind w:left="720"/>
        <w:contextualSpacing/>
        <w:rPr>
          <w:rFonts w:ascii="Arial" w:eastAsia="Times New Roman" w:hAnsi="Arial" w:cs="Arial"/>
        </w:rPr>
      </w:pPr>
      <w:r w:rsidRPr="00A42817">
        <w:rPr>
          <w:rFonts w:ascii="Arial" w:eastAsia="Times New Roman" w:hAnsi="Arial" w:cs="Arial"/>
        </w:rPr>
        <w:t>Evaluation of SPHM program compliance with organizational policies, and applicable codes and regulations</w:t>
      </w:r>
    </w:p>
    <w:p w14:paraId="69CD5AF6" w14:textId="77777777" w:rsidR="00A42817" w:rsidRPr="00A42817" w:rsidRDefault="00A42817" w:rsidP="001C70A6">
      <w:pPr>
        <w:numPr>
          <w:ilvl w:val="0"/>
          <w:numId w:val="143"/>
        </w:numPr>
        <w:shd w:val="clear" w:color="auto" w:fill="FFFFFF"/>
        <w:spacing w:after="0" w:line="240" w:lineRule="auto"/>
        <w:ind w:left="720"/>
        <w:contextualSpacing/>
        <w:rPr>
          <w:rFonts w:ascii="Arial" w:eastAsia="Times New Roman" w:hAnsi="Arial" w:cs="Arial"/>
        </w:rPr>
      </w:pPr>
      <w:r w:rsidRPr="00A42817">
        <w:rPr>
          <w:rFonts w:ascii="Arial" w:eastAsia="Times New Roman" w:hAnsi="Arial" w:cs="Arial"/>
        </w:rPr>
        <w:t>Construction and implementation of adjustments to guarantee compliance.</w:t>
      </w:r>
    </w:p>
    <w:p w14:paraId="06277CD7" w14:textId="77777777" w:rsidR="00A42817" w:rsidRPr="00A42817" w:rsidRDefault="00A42817" w:rsidP="00A42817">
      <w:pPr>
        <w:shd w:val="clear" w:color="auto" w:fill="FFFFFF"/>
        <w:spacing w:after="0" w:line="240" w:lineRule="auto"/>
        <w:rPr>
          <w:rFonts w:ascii="Arial" w:eastAsia="Times New Roman" w:hAnsi="Arial" w:cs="Arial"/>
        </w:rPr>
      </w:pPr>
    </w:p>
    <w:p w14:paraId="33ED060B" w14:textId="77777777" w:rsidR="00A42817" w:rsidRPr="00A42817" w:rsidRDefault="00A42817" w:rsidP="00A42817">
      <w:pPr>
        <w:shd w:val="clear" w:color="auto" w:fill="FFFFFF"/>
        <w:spacing w:after="0" w:line="240" w:lineRule="auto"/>
        <w:rPr>
          <w:rFonts w:ascii="Arial" w:eastAsia="Times New Roman" w:hAnsi="Arial" w:cs="Arial"/>
          <w:b/>
          <w:bCs/>
        </w:rPr>
      </w:pPr>
      <w:r w:rsidRPr="00A42817">
        <w:rPr>
          <w:rFonts w:ascii="Arial" w:eastAsia="Times New Roman" w:hAnsi="Arial" w:cs="Arial"/>
          <w:b/>
          <w:bCs/>
        </w:rPr>
        <w:t>Implementing standard 8.1.6</w:t>
      </w:r>
    </w:p>
    <w:p w14:paraId="270DA7D8" w14:textId="77777777" w:rsidR="00A42817" w:rsidRPr="00A42817" w:rsidRDefault="00A42817" w:rsidP="001C70A6">
      <w:pPr>
        <w:numPr>
          <w:ilvl w:val="0"/>
          <w:numId w:val="144"/>
        </w:numPr>
        <w:shd w:val="clear" w:color="auto" w:fill="FFFFFF"/>
        <w:spacing w:after="0" w:line="240" w:lineRule="auto"/>
        <w:ind w:left="360"/>
        <w:contextualSpacing/>
        <w:rPr>
          <w:rFonts w:ascii="Arial" w:eastAsia="Times New Roman" w:hAnsi="Arial" w:cs="Arial"/>
        </w:rPr>
      </w:pPr>
      <w:r w:rsidRPr="00A42817">
        <w:rPr>
          <w:rFonts w:ascii="Arial" w:eastAsia="Times New Roman" w:hAnsi="Arial" w:cs="Arial"/>
        </w:rPr>
        <w:t>Recognize the value of the corporate compliance department, risk management, quality/performance improvement, legal team members, facility leadership, and others in complying with policies, regulations, and more. Utilize their expertise when necessary.</w:t>
      </w:r>
    </w:p>
    <w:p w14:paraId="51ECC6C2" w14:textId="77777777" w:rsidR="00A42817" w:rsidRPr="00A42817" w:rsidRDefault="00A42817" w:rsidP="001C70A6">
      <w:pPr>
        <w:numPr>
          <w:ilvl w:val="0"/>
          <w:numId w:val="144"/>
        </w:numPr>
        <w:shd w:val="clear" w:color="auto" w:fill="FFFFFF"/>
        <w:spacing w:after="0" w:line="240" w:lineRule="auto"/>
        <w:ind w:left="360"/>
        <w:contextualSpacing/>
        <w:rPr>
          <w:rFonts w:ascii="Arial" w:eastAsia="Times New Roman" w:hAnsi="Arial" w:cs="Arial"/>
        </w:rPr>
      </w:pPr>
      <w:r w:rsidRPr="00A42817">
        <w:rPr>
          <w:rFonts w:ascii="Arial" w:eastAsia="Times New Roman" w:hAnsi="Arial" w:cs="Arial"/>
        </w:rPr>
        <w:t>Review the SPHM program for compliance with existing organizational policies, appropriate professional codes of ethics, the Health Insurance Portability and Accountability Act (HIPAA), the Americans with Disabilities Act (ADA), state worker’s compensation laws, and other applicable codes and regulations.</w:t>
      </w:r>
    </w:p>
    <w:p w14:paraId="0391F0A6" w14:textId="77777777" w:rsidR="00A42817" w:rsidRPr="00A42817" w:rsidRDefault="00A42817" w:rsidP="00A42817">
      <w:pPr>
        <w:shd w:val="clear" w:color="auto" w:fill="FFFFFF"/>
        <w:spacing w:after="0" w:line="240" w:lineRule="auto"/>
        <w:rPr>
          <w:rFonts w:ascii="Arial" w:eastAsia="Times New Roman" w:hAnsi="Arial" w:cs="Arial"/>
        </w:rPr>
      </w:pPr>
    </w:p>
    <w:p w14:paraId="10C9C090" w14:textId="77777777" w:rsidR="00A42817" w:rsidRPr="00A42817" w:rsidRDefault="00A42817" w:rsidP="00A42817">
      <w:pPr>
        <w:shd w:val="clear" w:color="auto" w:fill="FFFFFF"/>
        <w:spacing w:after="0" w:line="240" w:lineRule="auto"/>
        <w:rPr>
          <w:rFonts w:ascii="Arial" w:hAnsi="Arial" w:cs="Arial"/>
          <w:b/>
        </w:rPr>
      </w:pPr>
      <w:r w:rsidRPr="00A42817">
        <w:rPr>
          <w:rFonts w:ascii="Arial" w:hAnsi="Arial" w:cs="Arial"/>
          <w:b/>
        </w:rPr>
        <w:lastRenderedPageBreak/>
        <w:t>8.1.6 TIPS</w:t>
      </w:r>
    </w:p>
    <w:p w14:paraId="26ED06E4" w14:textId="77777777" w:rsidR="00A42817" w:rsidRPr="00A42817" w:rsidRDefault="00A42817" w:rsidP="00A42817">
      <w:pPr>
        <w:shd w:val="clear" w:color="auto" w:fill="FFFFFF"/>
        <w:spacing w:after="0" w:line="240" w:lineRule="auto"/>
        <w:rPr>
          <w:rFonts w:ascii="Arial" w:eastAsia="Times New Roman" w:hAnsi="Arial" w:cs="Arial"/>
        </w:rPr>
      </w:pPr>
      <w:r w:rsidRPr="00A42817">
        <w:rPr>
          <w:rFonts w:ascii="Arial" w:hAnsi="Arial" w:cs="Arial"/>
        </w:rPr>
        <w:t>O</w:t>
      </w:r>
      <w:r w:rsidRPr="00A42817">
        <w:rPr>
          <w:rFonts w:ascii="Arial" w:eastAsia="Times New Roman" w:hAnsi="Arial" w:cs="Arial"/>
        </w:rPr>
        <w:t>rganizational policies and practices must be consistent with a code of ethics, the law, privacy requirements, and other policies. The American Industrial Hygiene Association (AIHA) “Value Strategy” is one tool that may be used to evaluate that consistency (AIHA, n.d.). Figure 8-5, "</w:t>
      </w:r>
      <w:r w:rsidRPr="00A42817">
        <w:rPr>
          <w:rFonts w:ascii="Arial" w:hAnsi="Arial" w:cs="Arial"/>
        </w:rPr>
        <w:t>The</w:t>
      </w:r>
      <w:r w:rsidRPr="00A42817">
        <w:rPr>
          <w:rFonts w:ascii="Arial" w:hAnsi="Arial" w:cs="Arial"/>
          <w:b/>
        </w:rPr>
        <w:t xml:space="preserve"> </w:t>
      </w:r>
      <w:r w:rsidRPr="00A42817">
        <w:rPr>
          <w:rFonts w:ascii="Arial" w:hAnsi="Arial" w:cs="Arial"/>
        </w:rPr>
        <w:t>Value Strategy Building Blocks for SPHM’</w:t>
      </w:r>
      <w:r w:rsidRPr="00A42817">
        <w:rPr>
          <w:rFonts w:ascii="Arial" w:eastAsia="Times New Roman" w:hAnsi="Arial" w:cs="Arial"/>
        </w:rPr>
        <w:t xml:space="preserve"> (</w:t>
      </w:r>
      <w:r w:rsidRPr="00A42817">
        <w:rPr>
          <w:rFonts w:ascii="Arial" w:eastAsia="Times New Roman" w:hAnsi="Arial" w:cs="Arial"/>
          <w:highlight w:val="yellow"/>
        </w:rPr>
        <w:t>below</w:t>
      </w:r>
      <w:r w:rsidRPr="00A42817">
        <w:rPr>
          <w:rFonts w:ascii="Arial" w:eastAsia="Times New Roman" w:hAnsi="Arial" w:cs="Arial"/>
        </w:rPr>
        <w:t xml:space="preserve">) shows the building blocks for one such healthcare system in assessing consistency and value to the organization. </w:t>
      </w:r>
    </w:p>
    <w:p w14:paraId="6E2E239B" w14:textId="77777777" w:rsidR="00A42817" w:rsidRPr="00A42817" w:rsidRDefault="00A42817" w:rsidP="00A42817">
      <w:pPr>
        <w:shd w:val="clear" w:color="auto" w:fill="FFFFFF"/>
        <w:spacing w:after="0" w:line="240" w:lineRule="auto"/>
        <w:rPr>
          <w:rFonts w:ascii="Arial" w:eastAsia="Times New Roman" w:hAnsi="Arial" w:cs="Arial"/>
        </w:rPr>
      </w:pPr>
    </w:p>
    <w:p w14:paraId="7B18D5C9" w14:textId="77777777" w:rsidR="00A42817" w:rsidRPr="00A42817" w:rsidRDefault="00A42817" w:rsidP="00A42817">
      <w:pPr>
        <w:spacing w:after="0" w:line="240" w:lineRule="auto"/>
        <w:rPr>
          <w:rFonts w:ascii="Arial" w:hAnsi="Arial" w:cs="Arial"/>
          <w:b/>
        </w:rPr>
      </w:pPr>
      <w:r w:rsidRPr="00A42817">
        <w:rPr>
          <w:rFonts w:ascii="Arial" w:hAnsi="Arial" w:cs="Arial"/>
          <w:b/>
        </w:rPr>
        <w:t>8.1.6 References</w:t>
      </w:r>
    </w:p>
    <w:p w14:paraId="02CE7031" w14:textId="77777777" w:rsidR="00A42817" w:rsidRPr="00A42817" w:rsidRDefault="00A42817" w:rsidP="001C70A6">
      <w:pPr>
        <w:numPr>
          <w:ilvl w:val="0"/>
          <w:numId w:val="275"/>
        </w:numPr>
        <w:spacing w:after="0" w:line="240" w:lineRule="auto"/>
        <w:contextualSpacing/>
        <w:rPr>
          <w:rFonts w:ascii="Arial" w:hAnsi="Arial" w:cs="Arial"/>
          <w:b/>
        </w:rPr>
      </w:pPr>
      <w:r w:rsidRPr="00A42817">
        <w:rPr>
          <w:rFonts w:ascii="Arial" w:eastAsia="Times New Roman" w:hAnsi="Arial" w:cs="Arial"/>
        </w:rPr>
        <w:t xml:space="preserve">American Industrial Hygiene Association (AIHA), “AIHA Value Strategy”, </w:t>
      </w:r>
      <w:proofErr w:type="spellStart"/>
      <w:r w:rsidRPr="00A42817">
        <w:rPr>
          <w:rFonts w:ascii="Arial" w:eastAsia="Times New Roman" w:hAnsi="Arial" w:cs="Arial"/>
        </w:rPr>
        <w:t>tvsassociates</w:t>
      </w:r>
      <w:proofErr w:type="spellEnd"/>
      <w:r w:rsidRPr="00A42817">
        <w:rPr>
          <w:rFonts w:ascii="Arial" w:eastAsia="Times New Roman" w:hAnsi="Arial" w:cs="Arial"/>
        </w:rPr>
        <w:t xml:space="preserve">. Retrieved October 30, 2020, from </w:t>
      </w:r>
      <w:hyperlink r:id="rId111" w:history="1">
        <w:r w:rsidRPr="00A42817">
          <w:rPr>
            <w:rFonts w:ascii="Arial" w:eastAsia="Times New Roman" w:hAnsi="Arial" w:cs="Arial"/>
            <w:color w:val="0563C1" w:themeColor="hyperlink"/>
            <w:u w:val="single"/>
          </w:rPr>
          <w:t>http://www.tvsassociates.com/AIHA_Value_Strategy.html</w:t>
        </w:r>
      </w:hyperlink>
    </w:p>
    <w:p w14:paraId="44B2B821" w14:textId="77777777" w:rsidR="00A42817" w:rsidRPr="00A42817" w:rsidRDefault="00A42817" w:rsidP="00A42817">
      <w:pPr>
        <w:shd w:val="clear" w:color="auto" w:fill="FFFFFF"/>
        <w:spacing w:after="0" w:line="240" w:lineRule="auto"/>
        <w:contextualSpacing/>
        <w:rPr>
          <w:rFonts w:ascii="Arial" w:eastAsia="Times New Roman" w:hAnsi="Arial" w:cs="Arial"/>
        </w:rPr>
      </w:pPr>
    </w:p>
    <w:p w14:paraId="174EA9E7" w14:textId="77777777" w:rsidR="00A42817" w:rsidRPr="00A42817" w:rsidRDefault="00A42817" w:rsidP="00A42817">
      <w:pPr>
        <w:rPr>
          <w:rFonts w:ascii="Arial" w:eastAsia="Times New Roman" w:hAnsi="Arial" w:cs="Arial"/>
          <w:b/>
          <w:sz w:val="24"/>
        </w:rPr>
      </w:pPr>
    </w:p>
    <w:p w14:paraId="3FD8BA37" w14:textId="77777777" w:rsidR="00A42817" w:rsidRPr="00A42817" w:rsidRDefault="00A42817" w:rsidP="00A42817">
      <w:pPr>
        <w:shd w:val="clear" w:color="auto" w:fill="FFFFFF"/>
        <w:spacing w:after="0" w:line="240" w:lineRule="auto"/>
        <w:contextualSpacing/>
        <w:rPr>
          <w:rFonts w:ascii="Arial" w:eastAsia="Times New Roman" w:hAnsi="Arial" w:cs="Arial"/>
          <w:b/>
          <w:sz w:val="24"/>
        </w:rPr>
      </w:pPr>
    </w:p>
    <w:p w14:paraId="786CABC4" w14:textId="77777777" w:rsidR="00A42817" w:rsidRPr="00A42817" w:rsidRDefault="00A42817" w:rsidP="00A42817">
      <w:pPr>
        <w:jc w:val="center"/>
        <w:rPr>
          <w:rFonts w:ascii="Arial" w:hAnsi="Arial" w:cs="Arial"/>
          <w:b/>
        </w:rPr>
      </w:pPr>
      <w:r w:rsidRPr="00A42817">
        <w:rPr>
          <w:rFonts w:ascii="Arial" w:hAnsi="Arial" w:cs="Arial"/>
          <w:b/>
          <w:highlight w:val="magenta"/>
        </w:rPr>
        <w:t>Figure 8</w:t>
      </w:r>
      <w:r w:rsidRPr="00A42817">
        <w:rPr>
          <w:rFonts w:ascii="Arial" w:hAnsi="Arial" w:cs="Arial"/>
          <w:b/>
          <w:highlight w:val="yellow"/>
        </w:rPr>
        <w:t>-</w:t>
      </w:r>
      <w:proofErr w:type="gramStart"/>
      <w:r w:rsidRPr="00A42817">
        <w:rPr>
          <w:rFonts w:ascii="Arial" w:hAnsi="Arial" w:cs="Arial"/>
          <w:b/>
          <w:highlight w:val="yellow"/>
        </w:rPr>
        <w:t>5.</w:t>
      </w:r>
      <w:r w:rsidRPr="00A42817">
        <w:rPr>
          <w:rFonts w:ascii="Arial" w:hAnsi="Arial" w:cs="Arial"/>
          <w:b/>
        </w:rPr>
        <w:t>The</w:t>
      </w:r>
      <w:proofErr w:type="gramEnd"/>
      <w:r w:rsidRPr="00A42817">
        <w:rPr>
          <w:rFonts w:ascii="Arial" w:hAnsi="Arial" w:cs="Arial"/>
          <w:b/>
        </w:rPr>
        <w:t xml:space="preserve"> Value Strategy Building Blocks for SPHM</w:t>
      </w:r>
    </w:p>
    <w:p w14:paraId="7C066B98" w14:textId="77777777" w:rsidR="00A42817" w:rsidRPr="00A42817" w:rsidRDefault="00A42817" w:rsidP="00A42817">
      <w:pPr>
        <w:jc w:val="center"/>
      </w:pPr>
    </w:p>
    <w:p w14:paraId="1D5AADEB" w14:textId="77777777" w:rsidR="00A42817" w:rsidRPr="00A42817" w:rsidRDefault="00A42817" w:rsidP="00A42817">
      <w:pPr>
        <w:jc w:val="center"/>
      </w:pPr>
    </w:p>
    <w:p w14:paraId="3ACEC20D" w14:textId="77777777" w:rsidR="00A42817" w:rsidRPr="00A42817" w:rsidRDefault="00A42817" w:rsidP="00A42817">
      <w:pPr>
        <w:jc w:val="center"/>
      </w:pPr>
    </w:p>
    <w:p w14:paraId="28F7309C" w14:textId="77777777" w:rsidR="00A42817" w:rsidRPr="00A42817" w:rsidRDefault="00A42817" w:rsidP="00A42817">
      <w:pPr>
        <w:jc w:val="center"/>
      </w:pPr>
      <w:r w:rsidRPr="00A42817">
        <w:rPr>
          <w:noProof/>
        </w:rPr>
        <mc:AlternateContent>
          <mc:Choice Requires="wpg">
            <w:drawing>
              <wp:anchor distT="0" distB="0" distL="114300" distR="114300" simplePos="0" relativeHeight="251661312" behindDoc="0" locked="0" layoutInCell="1" allowOverlap="1" wp14:anchorId="05BA7EB7" wp14:editId="5E9BF278">
                <wp:simplePos x="0" y="0"/>
                <wp:positionH relativeFrom="column">
                  <wp:posOffset>538163</wp:posOffset>
                </wp:positionH>
                <wp:positionV relativeFrom="paragraph">
                  <wp:posOffset>-57150</wp:posOffset>
                </wp:positionV>
                <wp:extent cx="4428051" cy="4572005"/>
                <wp:effectExtent l="57150" t="38100" r="48895" b="76200"/>
                <wp:wrapNone/>
                <wp:docPr id="28" name="Group 22"/>
                <wp:cNvGraphicFramePr/>
                <a:graphic xmlns:a="http://schemas.openxmlformats.org/drawingml/2006/main">
                  <a:graphicData uri="http://schemas.microsoft.com/office/word/2010/wordprocessingGroup">
                    <wpg:wgp>
                      <wpg:cNvGrpSpPr/>
                      <wpg:grpSpPr>
                        <a:xfrm>
                          <a:off x="0" y="0"/>
                          <a:ext cx="4428051" cy="4572005"/>
                          <a:chOff x="0" y="0"/>
                          <a:chExt cx="4578350" cy="4727580"/>
                        </a:xfrm>
                      </wpg:grpSpPr>
                      <wpg:grpSp>
                        <wpg:cNvPr id="2" name="Group 2"/>
                        <wpg:cNvGrpSpPr/>
                        <wpg:grpSpPr>
                          <a:xfrm>
                            <a:off x="1000125" y="2133600"/>
                            <a:ext cx="3578225" cy="2392363"/>
                            <a:chOff x="1000125" y="2133600"/>
                            <a:chExt cx="2254" cy="1507"/>
                          </a:xfrm>
                          <a:effectLst>
                            <a:innerShdw blurRad="114300">
                              <a:prstClr val="black"/>
                            </a:innerShdw>
                          </a:effectLst>
                        </wpg:grpSpPr>
                        <pic:pic xmlns:pic="http://schemas.openxmlformats.org/drawingml/2006/picture">
                          <pic:nvPicPr>
                            <pic:cNvPr id="15" name="Picture 15"/>
                            <pic:cNvPicPr>
                              <a:picLocks noChangeAspect="1" noChangeArrowheads="1"/>
                            </pic:cNvPicPr>
                          </pic:nvPicPr>
                          <pic:blipFill>
                            <a:blip r:embed="rId112" cstate="print">
                              <a:duotone>
                                <a:srgbClr val="ED7D31"/>
                                <a:srgbClr val="FFF1C1"/>
                              </a:duotone>
                            </a:blip>
                            <a:stretch>
                              <a:fillRect/>
                            </a:stretch>
                          </pic:blipFill>
                          <pic:spPr bwMode="auto">
                            <a:xfrm rot="21386477">
                              <a:off x="1000893" y="2134032"/>
                              <a:ext cx="1294" cy="835"/>
                            </a:xfrm>
                            <a:prstGeom prst="rect">
                              <a:avLst/>
                            </a:prstGeom>
                            <a:ln>
                              <a:headEnd/>
                              <a:tailEnd/>
                            </a:ln>
                          </pic:spPr>
                        </pic:pic>
                        <pic:pic xmlns:pic="http://schemas.openxmlformats.org/drawingml/2006/picture">
                          <pic:nvPicPr>
                            <pic:cNvPr id="16" name="Picture 16"/>
                            <pic:cNvPicPr>
                              <a:picLocks noChangeAspect="1" noChangeArrowheads="1"/>
                            </pic:cNvPicPr>
                          </pic:nvPicPr>
                          <pic:blipFill>
                            <a:blip r:embed="rId112" cstate="print">
                              <a:duotone>
                                <a:srgbClr val="ED7D31"/>
                                <a:srgbClr val="FFF1C1"/>
                              </a:duotone>
                            </a:blip>
                            <a:stretch>
                              <a:fillRect/>
                            </a:stretch>
                          </pic:blipFill>
                          <pic:spPr bwMode="auto">
                            <a:xfrm rot="21386477">
                              <a:off x="1000845" y="2133600"/>
                              <a:ext cx="1294" cy="835"/>
                            </a:xfrm>
                            <a:prstGeom prst="rect">
                              <a:avLst/>
                            </a:prstGeom>
                            <a:ln>
                              <a:headEnd/>
                              <a:tailEnd/>
                            </a:ln>
                          </pic:spPr>
                        </pic:pic>
                        <pic:pic xmlns:pic="http://schemas.openxmlformats.org/drawingml/2006/picture">
                          <pic:nvPicPr>
                            <pic:cNvPr id="17" name="Picture 17"/>
                            <pic:cNvPicPr>
                              <a:picLocks noChangeAspect="1" noChangeArrowheads="1"/>
                            </pic:cNvPicPr>
                          </pic:nvPicPr>
                          <pic:blipFill>
                            <a:blip r:embed="rId112" cstate="print">
                              <a:duotone>
                                <a:srgbClr val="ED7D31"/>
                                <a:srgbClr val="FFF1C1"/>
                              </a:duotone>
                            </a:blip>
                            <a:stretch>
                              <a:fillRect/>
                            </a:stretch>
                          </pic:blipFill>
                          <pic:spPr bwMode="auto">
                            <a:xfrm rot="21386477">
                              <a:off x="1001085" y="2134272"/>
                              <a:ext cx="1294" cy="835"/>
                            </a:xfrm>
                            <a:prstGeom prst="rect">
                              <a:avLst/>
                            </a:prstGeom>
                            <a:ln>
                              <a:headEnd/>
                              <a:tailEnd/>
                            </a:ln>
                          </pic:spPr>
                        </pic:pic>
                        <pic:pic xmlns:pic="http://schemas.openxmlformats.org/drawingml/2006/picture">
                          <pic:nvPicPr>
                            <pic:cNvPr id="18" name="Picture 18"/>
                            <pic:cNvPicPr>
                              <a:picLocks noChangeAspect="1" noChangeArrowheads="1"/>
                            </pic:cNvPicPr>
                          </pic:nvPicPr>
                          <pic:blipFill>
                            <a:blip r:embed="rId112" cstate="print">
                              <a:duotone>
                                <a:srgbClr val="ED7D31"/>
                                <a:srgbClr val="FFF1C1"/>
                              </a:duotone>
                            </a:blip>
                            <a:stretch>
                              <a:fillRect/>
                            </a:stretch>
                          </pic:blipFill>
                          <pic:spPr bwMode="auto">
                            <a:xfrm rot="21386477">
                              <a:off x="1000125" y="2134080"/>
                              <a:ext cx="1294" cy="835"/>
                            </a:xfrm>
                            <a:prstGeom prst="rect">
                              <a:avLst/>
                            </a:prstGeom>
                            <a:ln>
                              <a:headEnd/>
                              <a:tailEnd/>
                            </a:ln>
                          </pic:spPr>
                        </pic:pic>
                        <pic:pic xmlns:pic="http://schemas.openxmlformats.org/drawingml/2006/picture">
                          <pic:nvPicPr>
                            <pic:cNvPr id="19" name="Picture 19"/>
                            <pic:cNvPicPr>
                              <a:picLocks noChangeAspect="1" noChangeArrowheads="1"/>
                            </pic:cNvPicPr>
                          </pic:nvPicPr>
                          <pic:blipFill>
                            <a:blip r:embed="rId112" cstate="print">
                              <a:duotone>
                                <a:srgbClr val="ED7D31"/>
                                <a:srgbClr val="FFF1C1"/>
                              </a:duotone>
                            </a:blip>
                            <a:stretch>
                              <a:fillRect/>
                            </a:stretch>
                          </pic:blipFill>
                          <pic:spPr bwMode="auto">
                            <a:xfrm rot="21386477">
                              <a:off x="1000557" y="2133744"/>
                              <a:ext cx="1294" cy="835"/>
                            </a:xfrm>
                            <a:prstGeom prst="rect">
                              <a:avLst/>
                            </a:prstGeom>
                            <a:ln>
                              <a:headEnd/>
                              <a:tailEnd/>
                            </a:ln>
                          </pic:spPr>
                        </pic:pic>
                      </wpg:grpSp>
                      <wps:wsp>
                        <wps:cNvPr id="3" name="AutoShape 18"/>
                        <wps:cNvSpPr>
                          <a:spLocks noChangeArrowheads="1"/>
                        </wps:cNvSpPr>
                        <wps:spPr bwMode="auto">
                          <a:xfrm>
                            <a:off x="0" y="3584207"/>
                            <a:ext cx="1351946" cy="1143373"/>
                          </a:xfrm>
                          <a:prstGeom prst="cube">
                            <a:avLst>
                              <a:gd name="adj" fmla="val 25000"/>
                            </a:avLst>
                          </a:prstGeom>
                          <a:solidFill>
                            <a:srgbClr val="0083A7"/>
                          </a:solidFill>
                          <a:ln>
                            <a:noFill/>
                            <a:headEnd/>
                            <a:tailEnd/>
                          </a:ln>
                          <a:effectLst>
                            <a:outerShdw blurRad="57150" dist="19050" dir="5400000" algn="ctr" rotWithShape="0">
                              <a:srgbClr val="000000">
                                <a:alpha val="63000"/>
                              </a:srgbClr>
                            </a:outerShdw>
                          </a:effectLst>
                        </wps:spPr>
                        <wps:txbx>
                          <w:txbxContent>
                            <w:p w14:paraId="5B1F41C1" w14:textId="77777777" w:rsidR="001D4D2D" w:rsidRDefault="001D4D2D" w:rsidP="00A42817">
                              <w:pPr>
                                <w:pStyle w:val="NormalWeb"/>
                                <w:spacing w:before="0" w:beforeAutospacing="0" w:after="0" w:afterAutospacing="0" w:line="340" w:lineRule="exact"/>
                                <w:jc w:val="center"/>
                              </w:pPr>
                              <w:r>
                                <w:rPr>
                                  <w:rFonts w:ascii="Myriad Pro" w:hAnsi="Myriad Pro" w:cs="Myriad Pro"/>
                                  <w:color w:val="E7E6E6" w:themeColor="background2"/>
                                  <w:kern w:val="24"/>
                                  <w:sz w:val="32"/>
                                  <w:szCs w:val="32"/>
                                </w:rPr>
                                <w:t>Decreased</w:t>
                              </w:r>
                            </w:p>
                            <w:p w14:paraId="592A736F" w14:textId="77777777" w:rsidR="001D4D2D" w:rsidRDefault="001D4D2D" w:rsidP="00A42817">
                              <w:pPr>
                                <w:pStyle w:val="NormalWeb"/>
                                <w:spacing w:before="0" w:beforeAutospacing="0" w:after="0" w:afterAutospacing="0" w:line="340" w:lineRule="exact"/>
                                <w:jc w:val="center"/>
                              </w:pPr>
                              <w:r>
                                <w:rPr>
                                  <w:rFonts w:ascii="Myriad Pro" w:hAnsi="Myriad Pro" w:cs="Myriad Pro"/>
                                  <w:color w:val="E7E6E6" w:themeColor="background2"/>
                                  <w:kern w:val="24"/>
                                  <w:sz w:val="32"/>
                                  <w:szCs w:val="32"/>
                                </w:rPr>
                                <w:t>costs</w:t>
                              </w:r>
                            </w:p>
                          </w:txbxContent>
                        </wps:txbx>
                        <wps:bodyPr wrap="none" anchor="ctr"/>
                      </wps:wsp>
                      <wps:wsp>
                        <wps:cNvPr id="4" name="AutoShape 13"/>
                        <wps:cNvSpPr>
                          <a:spLocks noChangeArrowheads="1"/>
                        </wps:cNvSpPr>
                        <wps:spPr bwMode="auto">
                          <a:xfrm>
                            <a:off x="1600057" y="3584207"/>
                            <a:ext cx="1498081" cy="1142497"/>
                          </a:xfrm>
                          <a:prstGeom prst="cube">
                            <a:avLst>
                              <a:gd name="adj" fmla="val 25000"/>
                            </a:avLst>
                          </a:prstGeom>
                          <a:solidFill>
                            <a:srgbClr val="0083A7"/>
                          </a:solidFill>
                          <a:ln>
                            <a:noFill/>
                            <a:headEnd/>
                            <a:tailEnd/>
                          </a:ln>
                          <a:effectLst>
                            <a:outerShdw blurRad="57150" dist="19050" dir="5400000" algn="ctr" rotWithShape="0">
                              <a:srgbClr val="000000">
                                <a:alpha val="63000"/>
                              </a:srgbClr>
                            </a:outerShdw>
                          </a:effectLst>
                        </wps:spPr>
                        <wps:txbx>
                          <w:txbxContent>
                            <w:p w14:paraId="7FB96265" w14:textId="77777777" w:rsidR="001D4D2D" w:rsidRDefault="001D4D2D" w:rsidP="00A42817">
                              <w:pPr>
                                <w:pStyle w:val="NormalWeb"/>
                                <w:spacing w:before="0" w:beforeAutospacing="0" w:after="0" w:afterAutospacing="0" w:line="340" w:lineRule="exact"/>
                                <w:jc w:val="center"/>
                              </w:pPr>
                              <w:r>
                                <w:rPr>
                                  <w:rFonts w:ascii="Myriad Pro" w:hAnsi="Myriad Pro" w:cs="Myriad Pro"/>
                                  <w:color w:val="E7E6E6" w:themeColor="background2"/>
                                  <w:kern w:val="24"/>
                                  <w:sz w:val="32"/>
                                  <w:szCs w:val="32"/>
                                </w:rPr>
                                <w:t>Decreased</w:t>
                              </w:r>
                            </w:p>
                            <w:p w14:paraId="0600B6FA" w14:textId="77777777" w:rsidR="001D4D2D" w:rsidRDefault="001D4D2D" w:rsidP="00A42817">
                              <w:pPr>
                                <w:pStyle w:val="NormalWeb"/>
                                <w:spacing w:before="0" w:beforeAutospacing="0" w:after="0" w:afterAutospacing="0" w:line="340" w:lineRule="exact"/>
                                <w:jc w:val="center"/>
                              </w:pPr>
                              <w:r>
                                <w:rPr>
                                  <w:rFonts w:ascii="Myriad Pro" w:hAnsi="Myriad Pro" w:cs="Myriad Pro"/>
                                  <w:color w:val="E7E6E6" w:themeColor="background2"/>
                                  <w:kern w:val="24"/>
                                  <w:sz w:val="32"/>
                                  <w:szCs w:val="32"/>
                                </w:rPr>
                                <w:t>employee</w:t>
                              </w:r>
                            </w:p>
                            <w:p w14:paraId="64785914" w14:textId="77777777" w:rsidR="001D4D2D" w:rsidRDefault="001D4D2D" w:rsidP="00A42817">
                              <w:pPr>
                                <w:pStyle w:val="NormalWeb"/>
                                <w:spacing w:before="0" w:beforeAutospacing="0" w:after="0" w:afterAutospacing="0" w:line="340" w:lineRule="exact"/>
                                <w:jc w:val="center"/>
                              </w:pPr>
                              <w:r>
                                <w:rPr>
                                  <w:rFonts w:ascii="Myriad Pro" w:hAnsi="Myriad Pro" w:cs="Myriad Pro"/>
                                  <w:color w:val="E7E6E6" w:themeColor="background2"/>
                                  <w:kern w:val="24"/>
                                  <w:sz w:val="32"/>
                                  <w:szCs w:val="32"/>
                                </w:rPr>
                                <w:t>absenteeism</w:t>
                              </w:r>
                            </w:p>
                          </w:txbxContent>
                        </wps:txbx>
                        <wps:bodyPr wrap="none" anchor="ctr"/>
                      </wps:wsp>
                      <wps:wsp>
                        <wps:cNvPr id="5" name="AutoShape 12"/>
                        <wps:cNvSpPr>
                          <a:spLocks noChangeArrowheads="1"/>
                        </wps:cNvSpPr>
                        <wps:spPr bwMode="auto">
                          <a:xfrm>
                            <a:off x="3199975" y="3584203"/>
                            <a:ext cx="1351721" cy="1142497"/>
                          </a:xfrm>
                          <a:prstGeom prst="cube">
                            <a:avLst>
                              <a:gd name="adj" fmla="val 25000"/>
                            </a:avLst>
                          </a:prstGeom>
                          <a:solidFill>
                            <a:srgbClr val="0083A7"/>
                          </a:solidFill>
                          <a:ln>
                            <a:noFill/>
                            <a:headEnd/>
                            <a:tailEnd/>
                          </a:ln>
                          <a:effectLst>
                            <a:outerShdw blurRad="57150" dist="19050" dir="5400000" algn="ctr" rotWithShape="0">
                              <a:srgbClr val="000000">
                                <a:alpha val="63000"/>
                              </a:srgbClr>
                            </a:outerShdw>
                          </a:effectLst>
                        </wps:spPr>
                        <wps:txbx>
                          <w:txbxContent>
                            <w:p w14:paraId="6FF6140D" w14:textId="77777777" w:rsidR="001D4D2D" w:rsidRDefault="001D4D2D" w:rsidP="00A42817">
                              <w:pPr>
                                <w:pStyle w:val="NormalWeb"/>
                                <w:spacing w:before="0" w:beforeAutospacing="0" w:after="0" w:afterAutospacing="0" w:line="340" w:lineRule="exact"/>
                                <w:jc w:val="center"/>
                              </w:pPr>
                              <w:r>
                                <w:rPr>
                                  <w:rFonts w:ascii="Myriad Pro" w:hAnsi="Myriad Pro" w:cs="Myriad Pro"/>
                                  <w:color w:val="E7E6E6" w:themeColor="background2"/>
                                  <w:kern w:val="24"/>
                                  <w:sz w:val="32"/>
                                  <w:szCs w:val="32"/>
                                </w:rPr>
                                <w:t>Decreased</w:t>
                              </w:r>
                            </w:p>
                            <w:p w14:paraId="4E6C3294" w14:textId="77777777" w:rsidR="001D4D2D" w:rsidRDefault="001D4D2D" w:rsidP="00A42817">
                              <w:pPr>
                                <w:pStyle w:val="NormalWeb"/>
                                <w:spacing w:before="0" w:beforeAutospacing="0" w:after="0" w:afterAutospacing="0" w:line="340" w:lineRule="exact"/>
                                <w:jc w:val="center"/>
                              </w:pPr>
                              <w:r>
                                <w:rPr>
                                  <w:rFonts w:ascii="Myriad Pro" w:hAnsi="Myriad Pro" w:cs="Myriad Pro"/>
                                  <w:color w:val="E7E6E6" w:themeColor="background2"/>
                                  <w:kern w:val="24"/>
                                  <w:sz w:val="32"/>
                                  <w:szCs w:val="32"/>
                                </w:rPr>
                                <w:t>employee</w:t>
                              </w:r>
                            </w:p>
                            <w:p w14:paraId="27DD3B59" w14:textId="77777777" w:rsidR="001D4D2D" w:rsidRDefault="001D4D2D" w:rsidP="00A42817">
                              <w:pPr>
                                <w:pStyle w:val="NormalWeb"/>
                                <w:spacing w:before="0" w:beforeAutospacing="0" w:after="0" w:afterAutospacing="0" w:line="340" w:lineRule="exact"/>
                                <w:jc w:val="center"/>
                              </w:pPr>
                              <w:r>
                                <w:rPr>
                                  <w:rFonts w:ascii="Myriad Pro" w:hAnsi="Myriad Pro" w:cs="Myriad Pro"/>
                                  <w:color w:val="E7E6E6" w:themeColor="background2"/>
                                  <w:kern w:val="24"/>
                                  <w:sz w:val="32"/>
                                  <w:szCs w:val="32"/>
                                </w:rPr>
                                <w:t>turnover</w:t>
                              </w:r>
                            </w:p>
                          </w:txbxContent>
                        </wps:txbx>
                        <wps:bodyPr wrap="none" anchor="ctr"/>
                      </wps:wsp>
                      <wps:wsp>
                        <wps:cNvPr id="6" name="AutoShape 16"/>
                        <wps:cNvSpPr>
                          <a:spLocks noChangeArrowheads="1"/>
                        </wps:cNvSpPr>
                        <wps:spPr bwMode="auto">
                          <a:xfrm>
                            <a:off x="380926" y="2669901"/>
                            <a:ext cx="1417802" cy="1143373"/>
                          </a:xfrm>
                          <a:prstGeom prst="cube">
                            <a:avLst>
                              <a:gd name="adj" fmla="val 25000"/>
                            </a:avLst>
                          </a:prstGeom>
                          <a:solidFill>
                            <a:srgbClr val="0083A7"/>
                          </a:solidFill>
                          <a:ln>
                            <a:noFill/>
                            <a:headEnd/>
                            <a:tailEnd/>
                          </a:ln>
                          <a:effectLst>
                            <a:outerShdw blurRad="57150" dist="19050" dir="5400000" algn="ctr" rotWithShape="0">
                              <a:srgbClr val="000000">
                                <a:alpha val="63000"/>
                              </a:srgbClr>
                            </a:outerShdw>
                          </a:effectLst>
                        </wps:spPr>
                        <wps:txbx>
                          <w:txbxContent>
                            <w:p w14:paraId="7986B45B" w14:textId="77777777" w:rsidR="001D4D2D" w:rsidRDefault="001D4D2D" w:rsidP="00A42817">
                              <w:pPr>
                                <w:pStyle w:val="NormalWeb"/>
                                <w:spacing w:before="0" w:beforeAutospacing="0" w:after="0" w:afterAutospacing="0" w:line="340" w:lineRule="exact"/>
                                <w:jc w:val="center"/>
                              </w:pPr>
                              <w:r>
                                <w:rPr>
                                  <w:rFonts w:ascii="Myriad Pro" w:hAnsi="Myriad Pro" w:cs="Myriad Pro"/>
                                  <w:color w:val="E7E6E6" w:themeColor="background2"/>
                                  <w:kern w:val="24"/>
                                  <w:sz w:val="32"/>
                                  <w:szCs w:val="32"/>
                                </w:rPr>
                                <w:t>Improved</w:t>
                              </w:r>
                            </w:p>
                            <w:p w14:paraId="3FC20610" w14:textId="77777777" w:rsidR="001D4D2D" w:rsidRDefault="001D4D2D" w:rsidP="00A42817">
                              <w:pPr>
                                <w:pStyle w:val="NormalWeb"/>
                                <w:spacing w:before="0" w:beforeAutospacing="0" w:after="0" w:afterAutospacing="0" w:line="340" w:lineRule="exact"/>
                                <w:jc w:val="center"/>
                              </w:pPr>
                              <w:r>
                                <w:rPr>
                                  <w:rFonts w:ascii="Myriad Pro" w:hAnsi="Myriad Pro" w:cs="Myriad Pro"/>
                                  <w:color w:val="E7E6E6" w:themeColor="background2"/>
                                  <w:kern w:val="24"/>
                                  <w:sz w:val="32"/>
                                  <w:szCs w:val="32"/>
                                </w:rPr>
                                <w:t>operational</w:t>
                              </w:r>
                            </w:p>
                            <w:p w14:paraId="116F6929" w14:textId="77777777" w:rsidR="001D4D2D" w:rsidRDefault="001D4D2D" w:rsidP="00A42817">
                              <w:pPr>
                                <w:pStyle w:val="NormalWeb"/>
                                <w:spacing w:before="0" w:beforeAutospacing="0" w:after="0" w:afterAutospacing="0" w:line="340" w:lineRule="exact"/>
                                <w:jc w:val="center"/>
                              </w:pPr>
                              <w:r>
                                <w:rPr>
                                  <w:rFonts w:ascii="Myriad Pro" w:hAnsi="Myriad Pro" w:cs="Myriad Pro"/>
                                  <w:color w:val="E7E6E6" w:themeColor="background2"/>
                                  <w:kern w:val="24"/>
                                  <w:sz w:val="32"/>
                                  <w:szCs w:val="32"/>
                                </w:rPr>
                                <w:t>efficiency</w:t>
                              </w:r>
                            </w:p>
                          </w:txbxContent>
                        </wps:txbx>
                        <wps:bodyPr wrap="none" anchor="ctr"/>
                      </wps:wsp>
                      <wps:wsp>
                        <wps:cNvPr id="7" name="AutoShape 20"/>
                        <wps:cNvSpPr>
                          <a:spLocks noChangeArrowheads="1"/>
                        </wps:cNvSpPr>
                        <wps:spPr bwMode="auto">
                          <a:xfrm>
                            <a:off x="1752260" y="2669901"/>
                            <a:ext cx="1736622" cy="1143373"/>
                          </a:xfrm>
                          <a:prstGeom prst="cube">
                            <a:avLst>
                              <a:gd name="adj" fmla="val 25000"/>
                            </a:avLst>
                          </a:prstGeom>
                          <a:solidFill>
                            <a:srgbClr val="0083A7"/>
                          </a:solidFill>
                          <a:ln>
                            <a:noFill/>
                            <a:headEnd/>
                            <a:tailEnd/>
                          </a:ln>
                          <a:effectLst>
                            <a:outerShdw blurRad="57150" dist="19050" dir="5400000" algn="ctr" rotWithShape="0">
                              <a:srgbClr val="000000">
                                <a:alpha val="63000"/>
                              </a:srgbClr>
                            </a:outerShdw>
                          </a:effectLst>
                        </wps:spPr>
                        <wps:txbx>
                          <w:txbxContent>
                            <w:p w14:paraId="045E1E8F" w14:textId="77777777" w:rsidR="001D4D2D" w:rsidRDefault="001D4D2D" w:rsidP="00A42817">
                              <w:pPr>
                                <w:pStyle w:val="NormalWeb"/>
                                <w:spacing w:before="0" w:beforeAutospacing="0" w:after="0" w:afterAutospacing="0" w:line="340" w:lineRule="exact"/>
                                <w:jc w:val="center"/>
                              </w:pPr>
                              <w:r>
                                <w:rPr>
                                  <w:rFonts w:ascii="Myriad Pro" w:hAnsi="Myriad Pro" w:cs="Myriad Pro"/>
                                  <w:color w:val="E7E6E6" w:themeColor="background2"/>
                                  <w:kern w:val="24"/>
                                  <w:sz w:val="32"/>
                                  <w:szCs w:val="32"/>
                                </w:rPr>
                                <w:t xml:space="preserve">Assuring  </w:t>
                              </w:r>
                            </w:p>
                            <w:p w14:paraId="29C70BC6" w14:textId="77777777" w:rsidR="001D4D2D" w:rsidRDefault="001D4D2D" w:rsidP="00A42817">
                              <w:pPr>
                                <w:pStyle w:val="NormalWeb"/>
                                <w:spacing w:before="0" w:beforeAutospacing="0" w:after="0" w:afterAutospacing="0" w:line="340" w:lineRule="exact"/>
                                <w:jc w:val="center"/>
                              </w:pPr>
                              <w:r>
                                <w:rPr>
                                  <w:rFonts w:ascii="Myriad Pro" w:hAnsi="Myriad Pro" w:cs="Myriad Pro"/>
                                  <w:color w:val="E7E6E6" w:themeColor="background2"/>
                                  <w:kern w:val="24"/>
                                  <w:sz w:val="32"/>
                                  <w:szCs w:val="32"/>
                                </w:rPr>
                                <w:t>reimbursement</w:t>
                              </w:r>
                            </w:p>
                          </w:txbxContent>
                        </wps:txbx>
                        <wps:bodyPr wrap="none" anchor="ctr"/>
                      </wps:wsp>
                      <wps:wsp>
                        <wps:cNvPr id="8" name="AutoShape 14"/>
                        <wps:cNvSpPr>
                          <a:spLocks noChangeArrowheads="1"/>
                        </wps:cNvSpPr>
                        <wps:spPr bwMode="auto">
                          <a:xfrm>
                            <a:off x="3123455" y="2669898"/>
                            <a:ext cx="1293949" cy="1143373"/>
                          </a:xfrm>
                          <a:prstGeom prst="cube">
                            <a:avLst>
                              <a:gd name="adj" fmla="val 25000"/>
                            </a:avLst>
                          </a:prstGeom>
                          <a:solidFill>
                            <a:srgbClr val="0083A7"/>
                          </a:solidFill>
                          <a:ln>
                            <a:noFill/>
                            <a:headEnd/>
                            <a:tailEnd/>
                          </a:ln>
                          <a:effectLst>
                            <a:outerShdw blurRad="57150" dist="19050" dir="5400000" algn="ctr" rotWithShape="0">
                              <a:srgbClr val="000000">
                                <a:alpha val="63000"/>
                              </a:srgbClr>
                            </a:outerShdw>
                          </a:effectLst>
                        </wps:spPr>
                        <wps:txbx>
                          <w:txbxContent>
                            <w:p w14:paraId="3ADBD81D" w14:textId="77777777" w:rsidR="001D4D2D" w:rsidRDefault="001D4D2D" w:rsidP="00A42817">
                              <w:pPr>
                                <w:pStyle w:val="NormalWeb"/>
                                <w:spacing w:before="0" w:beforeAutospacing="0" w:after="0" w:afterAutospacing="0" w:line="340" w:lineRule="exact"/>
                                <w:jc w:val="center"/>
                              </w:pPr>
                              <w:r>
                                <w:rPr>
                                  <w:rFonts w:ascii="Myriad Pro" w:hAnsi="Myriad Pro" w:cs="Myriad Pro"/>
                                  <w:color w:val="E7E6E6" w:themeColor="background2"/>
                                  <w:kern w:val="24"/>
                                  <w:sz w:val="32"/>
                                  <w:szCs w:val="32"/>
                                </w:rPr>
                                <w:t>Improved</w:t>
                              </w:r>
                            </w:p>
                            <w:p w14:paraId="1EFEB47E" w14:textId="77777777" w:rsidR="001D4D2D" w:rsidRDefault="001D4D2D" w:rsidP="00A42817">
                              <w:pPr>
                                <w:pStyle w:val="NormalWeb"/>
                                <w:spacing w:before="0" w:beforeAutospacing="0" w:after="0" w:afterAutospacing="0" w:line="340" w:lineRule="exact"/>
                                <w:jc w:val="center"/>
                              </w:pPr>
                              <w:r>
                                <w:rPr>
                                  <w:rFonts w:ascii="Myriad Pro" w:hAnsi="Myriad Pro" w:cs="Myriad Pro"/>
                                  <w:color w:val="E7E6E6" w:themeColor="background2"/>
                                  <w:kern w:val="24"/>
                                  <w:sz w:val="32"/>
                                  <w:szCs w:val="32"/>
                                </w:rPr>
                                <w:t>employee</w:t>
                              </w:r>
                            </w:p>
                            <w:p w14:paraId="2C5F0517" w14:textId="77777777" w:rsidR="001D4D2D" w:rsidRDefault="001D4D2D" w:rsidP="00A42817">
                              <w:pPr>
                                <w:pStyle w:val="NormalWeb"/>
                                <w:spacing w:before="0" w:beforeAutospacing="0" w:after="0" w:afterAutospacing="0" w:line="340" w:lineRule="exact"/>
                                <w:jc w:val="center"/>
                              </w:pPr>
                              <w:r>
                                <w:rPr>
                                  <w:rFonts w:ascii="Myriad Pro" w:hAnsi="Myriad Pro" w:cs="Myriad Pro"/>
                                  <w:color w:val="E7E6E6" w:themeColor="background2"/>
                                  <w:kern w:val="24"/>
                                  <w:sz w:val="32"/>
                                  <w:szCs w:val="32"/>
                                </w:rPr>
                                <w:t>morale</w:t>
                              </w:r>
                            </w:p>
                          </w:txbxContent>
                        </wps:txbx>
                        <wps:bodyPr wrap="none" anchor="ctr"/>
                      </wps:wsp>
                      <wps:wsp>
                        <wps:cNvPr id="9" name="AutoShape 4"/>
                        <wps:cNvSpPr>
                          <a:spLocks noChangeArrowheads="1"/>
                        </wps:cNvSpPr>
                        <wps:spPr bwMode="auto">
                          <a:xfrm>
                            <a:off x="380926" y="1755595"/>
                            <a:ext cx="1441000" cy="1142497"/>
                          </a:xfrm>
                          <a:prstGeom prst="cube">
                            <a:avLst>
                              <a:gd name="adj" fmla="val 25000"/>
                            </a:avLst>
                          </a:prstGeom>
                          <a:solidFill>
                            <a:srgbClr val="0083A7"/>
                          </a:solidFill>
                          <a:ln>
                            <a:noFill/>
                            <a:headEnd/>
                            <a:tailEnd/>
                          </a:ln>
                          <a:effectLst>
                            <a:outerShdw blurRad="57150" dist="19050" dir="5400000" algn="ctr" rotWithShape="0">
                              <a:srgbClr val="000000">
                                <a:alpha val="63000"/>
                              </a:srgbClr>
                            </a:outerShdw>
                          </a:effectLst>
                        </wps:spPr>
                        <wps:txbx>
                          <w:txbxContent>
                            <w:p w14:paraId="109FDADA" w14:textId="77777777" w:rsidR="001D4D2D" w:rsidRDefault="001D4D2D" w:rsidP="00A42817">
                              <w:pPr>
                                <w:pStyle w:val="NormalWeb"/>
                                <w:spacing w:before="0" w:beforeAutospacing="0" w:after="0" w:afterAutospacing="0" w:line="340" w:lineRule="exact"/>
                                <w:jc w:val="center"/>
                              </w:pPr>
                              <w:r>
                                <w:rPr>
                                  <w:rFonts w:ascii="Myriad Pro" w:hAnsi="Myriad Pro" w:cs="Myriad Pro"/>
                                  <w:color w:val="E7E6E6" w:themeColor="background2"/>
                                  <w:kern w:val="24"/>
                                  <w:sz w:val="32"/>
                                  <w:szCs w:val="32"/>
                                </w:rPr>
                                <w:t xml:space="preserve">Assuring </w:t>
                              </w:r>
                            </w:p>
                            <w:p w14:paraId="5F9B99E3" w14:textId="77777777" w:rsidR="001D4D2D" w:rsidRDefault="001D4D2D" w:rsidP="00A42817">
                              <w:pPr>
                                <w:pStyle w:val="NormalWeb"/>
                                <w:spacing w:before="0" w:beforeAutospacing="0" w:after="0" w:afterAutospacing="0" w:line="340" w:lineRule="exact"/>
                                <w:jc w:val="center"/>
                              </w:pPr>
                              <w:r>
                                <w:rPr>
                                  <w:rFonts w:ascii="Myriad Pro" w:hAnsi="Myriad Pro" w:cs="Myriad Pro"/>
                                  <w:color w:val="E7E6E6" w:themeColor="background2"/>
                                  <w:kern w:val="24"/>
                                  <w:sz w:val="32"/>
                                  <w:szCs w:val="32"/>
                                </w:rPr>
                                <w:t>compliance</w:t>
                              </w:r>
                            </w:p>
                          </w:txbxContent>
                        </wps:txbx>
                        <wps:bodyPr wrap="none" anchor="ctr"/>
                      </wps:wsp>
                      <wps:wsp>
                        <wps:cNvPr id="10" name="AutoShape 15"/>
                        <wps:cNvSpPr>
                          <a:spLocks noChangeArrowheads="1"/>
                        </wps:cNvSpPr>
                        <wps:spPr bwMode="auto">
                          <a:xfrm>
                            <a:off x="1752261" y="1755595"/>
                            <a:ext cx="1370020" cy="1142497"/>
                          </a:xfrm>
                          <a:prstGeom prst="cube">
                            <a:avLst>
                              <a:gd name="adj" fmla="val 25000"/>
                            </a:avLst>
                          </a:prstGeom>
                          <a:solidFill>
                            <a:srgbClr val="0083A7"/>
                          </a:solidFill>
                          <a:ln>
                            <a:noFill/>
                            <a:headEnd/>
                            <a:tailEnd/>
                          </a:ln>
                          <a:effectLst>
                            <a:outerShdw blurRad="57150" dist="19050" dir="5400000" algn="ctr" rotWithShape="0">
                              <a:srgbClr val="000000">
                                <a:alpha val="63000"/>
                              </a:srgbClr>
                            </a:outerShdw>
                          </a:effectLst>
                        </wps:spPr>
                        <wps:txbx>
                          <w:txbxContent>
                            <w:p w14:paraId="08F1007A" w14:textId="77777777" w:rsidR="001D4D2D" w:rsidRDefault="001D4D2D" w:rsidP="00A42817">
                              <w:pPr>
                                <w:pStyle w:val="NormalWeb"/>
                                <w:spacing w:before="0" w:beforeAutospacing="0" w:after="0" w:afterAutospacing="0" w:line="340" w:lineRule="exact"/>
                                <w:jc w:val="center"/>
                              </w:pPr>
                              <w:r>
                                <w:rPr>
                                  <w:rFonts w:ascii="Myriad Pro" w:hAnsi="Myriad Pro" w:cs="Myriad Pro"/>
                                  <w:color w:val="E7E6E6" w:themeColor="background2"/>
                                  <w:kern w:val="24"/>
                                  <w:sz w:val="32"/>
                                  <w:szCs w:val="32"/>
                                </w:rPr>
                                <w:t>Attracting</w:t>
                              </w:r>
                            </w:p>
                            <w:p w14:paraId="20ABF7E7" w14:textId="77777777" w:rsidR="001D4D2D" w:rsidRDefault="001D4D2D" w:rsidP="00A42817">
                              <w:pPr>
                                <w:pStyle w:val="NormalWeb"/>
                                <w:spacing w:before="0" w:beforeAutospacing="0" w:after="0" w:afterAutospacing="0" w:line="340" w:lineRule="exact"/>
                                <w:jc w:val="center"/>
                              </w:pPr>
                              <w:r>
                                <w:rPr>
                                  <w:rFonts w:ascii="Myriad Pro" w:hAnsi="Myriad Pro" w:cs="Myriad Pro"/>
                                  <w:color w:val="E7E6E6" w:themeColor="background2"/>
                                  <w:kern w:val="24"/>
                                  <w:sz w:val="32"/>
                                  <w:szCs w:val="32"/>
                                </w:rPr>
                                <w:t>employees</w:t>
                              </w:r>
                            </w:p>
                          </w:txbxContent>
                        </wps:txbx>
                        <wps:bodyPr wrap="none" anchor="ctr"/>
                      </wps:wsp>
                      <wps:wsp>
                        <wps:cNvPr id="11" name="AutoShape 19"/>
                        <wps:cNvSpPr>
                          <a:spLocks noChangeArrowheads="1"/>
                        </wps:cNvSpPr>
                        <wps:spPr bwMode="auto">
                          <a:xfrm>
                            <a:off x="3123455" y="1755593"/>
                            <a:ext cx="1281382" cy="1142497"/>
                          </a:xfrm>
                          <a:prstGeom prst="cube">
                            <a:avLst>
                              <a:gd name="adj" fmla="val 25000"/>
                            </a:avLst>
                          </a:prstGeom>
                          <a:solidFill>
                            <a:srgbClr val="0083A7"/>
                          </a:solidFill>
                          <a:ln>
                            <a:noFill/>
                            <a:headEnd/>
                            <a:tailEnd/>
                          </a:ln>
                          <a:effectLst>
                            <a:outerShdw blurRad="57150" dist="19050" dir="5400000" algn="ctr" rotWithShape="0">
                              <a:srgbClr val="000000">
                                <a:alpha val="63000"/>
                              </a:srgbClr>
                            </a:outerShdw>
                          </a:effectLst>
                        </wps:spPr>
                        <wps:txbx>
                          <w:txbxContent>
                            <w:p w14:paraId="68A959BB" w14:textId="77777777" w:rsidR="001D4D2D" w:rsidRDefault="001D4D2D" w:rsidP="00A42817">
                              <w:pPr>
                                <w:pStyle w:val="NormalWeb"/>
                                <w:spacing w:before="0" w:beforeAutospacing="0" w:after="0" w:afterAutospacing="0" w:line="340" w:lineRule="exact"/>
                                <w:jc w:val="center"/>
                              </w:pPr>
                              <w:r>
                                <w:rPr>
                                  <w:rFonts w:ascii="Myriad Pro" w:hAnsi="Myriad Pro" w:cs="Myriad Pro"/>
                                  <w:color w:val="E7E6E6" w:themeColor="background2"/>
                                  <w:kern w:val="24"/>
                                  <w:sz w:val="32"/>
                                  <w:szCs w:val="32"/>
                                </w:rPr>
                                <w:t>Increased</w:t>
                              </w:r>
                            </w:p>
                            <w:p w14:paraId="43E43C0B" w14:textId="77777777" w:rsidR="001D4D2D" w:rsidRDefault="001D4D2D" w:rsidP="00A42817">
                              <w:pPr>
                                <w:pStyle w:val="NormalWeb"/>
                                <w:spacing w:before="0" w:beforeAutospacing="0" w:after="0" w:afterAutospacing="0" w:line="340" w:lineRule="exact"/>
                                <w:jc w:val="center"/>
                              </w:pPr>
                              <w:r>
                                <w:rPr>
                                  <w:rFonts w:ascii="Myriad Pro" w:hAnsi="Myriad Pro" w:cs="Myriad Pro"/>
                                  <w:color w:val="E7E6E6" w:themeColor="background2"/>
                                  <w:kern w:val="24"/>
                                  <w:sz w:val="32"/>
                                  <w:szCs w:val="32"/>
                                </w:rPr>
                                <w:t>revenues</w:t>
                              </w:r>
                            </w:p>
                          </w:txbxContent>
                        </wps:txbx>
                        <wps:bodyPr wrap="none" anchor="ctr"/>
                      </wps:wsp>
                      <wps:wsp>
                        <wps:cNvPr id="12" name="AutoShape 17"/>
                        <wps:cNvSpPr>
                          <a:spLocks noChangeArrowheads="1"/>
                        </wps:cNvSpPr>
                        <wps:spPr bwMode="auto">
                          <a:xfrm>
                            <a:off x="1066515" y="841286"/>
                            <a:ext cx="2188873" cy="1143373"/>
                          </a:xfrm>
                          <a:prstGeom prst="cube">
                            <a:avLst>
                              <a:gd name="adj" fmla="val 25000"/>
                            </a:avLst>
                          </a:prstGeom>
                          <a:solidFill>
                            <a:srgbClr val="0083A7"/>
                          </a:solidFill>
                          <a:ln>
                            <a:noFill/>
                            <a:headEnd/>
                            <a:tailEnd/>
                          </a:ln>
                          <a:effectLst>
                            <a:outerShdw blurRad="57150" dist="19050" dir="5400000" algn="ctr" rotWithShape="0">
                              <a:srgbClr val="000000">
                                <a:alpha val="63000"/>
                              </a:srgbClr>
                            </a:outerShdw>
                          </a:effectLst>
                        </wps:spPr>
                        <wps:txbx>
                          <w:txbxContent>
                            <w:p w14:paraId="278830E6" w14:textId="77777777" w:rsidR="001D4D2D" w:rsidRDefault="001D4D2D" w:rsidP="00A42817">
                              <w:pPr>
                                <w:pStyle w:val="NormalWeb"/>
                                <w:spacing w:before="0" w:beforeAutospacing="0" w:after="0" w:afterAutospacing="0" w:line="340" w:lineRule="exact"/>
                                <w:jc w:val="center"/>
                              </w:pPr>
                              <w:r>
                                <w:rPr>
                                  <w:rFonts w:ascii="Myriad Pro" w:hAnsi="Myriad Pro" w:cs="Myriad Pro"/>
                                  <w:color w:val="E7E6E6" w:themeColor="background2"/>
                                  <w:kern w:val="24"/>
                                  <w:sz w:val="32"/>
                                  <w:szCs w:val="32"/>
                                </w:rPr>
                                <w:t xml:space="preserve">Protecting </w:t>
                              </w:r>
                            </w:p>
                            <w:p w14:paraId="2EC8C225" w14:textId="77777777" w:rsidR="001D4D2D" w:rsidRDefault="001D4D2D" w:rsidP="00A42817">
                              <w:pPr>
                                <w:pStyle w:val="NormalWeb"/>
                                <w:spacing w:before="0" w:beforeAutospacing="0" w:after="0" w:afterAutospacing="0" w:line="340" w:lineRule="exact"/>
                                <w:jc w:val="center"/>
                              </w:pPr>
                              <w:r>
                                <w:rPr>
                                  <w:rFonts w:ascii="Myriad Pro" w:hAnsi="Myriad Pro" w:cs="Myriad Pro"/>
                                  <w:color w:val="E7E6E6" w:themeColor="background2"/>
                                  <w:kern w:val="24"/>
                                  <w:sz w:val="32"/>
                                  <w:szCs w:val="32"/>
                                </w:rPr>
                                <w:t>healthcare providers</w:t>
                              </w:r>
                            </w:p>
                          </w:txbxContent>
                        </wps:txbx>
                        <wps:bodyPr wrap="none" anchor="ctr"/>
                      </wps:wsp>
                      <wps:wsp>
                        <wps:cNvPr id="13" name="AutoShape 11"/>
                        <wps:cNvSpPr>
                          <a:spLocks noChangeArrowheads="1"/>
                        </wps:cNvSpPr>
                        <wps:spPr bwMode="auto">
                          <a:xfrm>
                            <a:off x="2425518" y="819245"/>
                            <a:ext cx="1386691" cy="1142497"/>
                          </a:xfrm>
                          <a:prstGeom prst="cube">
                            <a:avLst>
                              <a:gd name="adj" fmla="val 25000"/>
                            </a:avLst>
                          </a:prstGeom>
                          <a:solidFill>
                            <a:srgbClr val="0083A7"/>
                          </a:solidFill>
                          <a:ln>
                            <a:noFill/>
                            <a:headEnd/>
                            <a:tailEnd/>
                          </a:ln>
                          <a:effectLst>
                            <a:outerShdw blurRad="57150" dist="19050" dir="5400000" algn="ctr" rotWithShape="0">
                              <a:srgbClr val="000000">
                                <a:alpha val="63000"/>
                              </a:srgbClr>
                            </a:outerShdw>
                          </a:effectLst>
                        </wps:spPr>
                        <wps:txbx>
                          <w:txbxContent>
                            <w:p w14:paraId="5A571914" w14:textId="77777777" w:rsidR="001D4D2D" w:rsidRDefault="001D4D2D" w:rsidP="00A42817">
                              <w:pPr>
                                <w:pStyle w:val="NormalWeb"/>
                                <w:spacing w:before="0" w:beforeAutospacing="0" w:after="0" w:afterAutospacing="0" w:line="340" w:lineRule="exact"/>
                                <w:jc w:val="center"/>
                              </w:pPr>
                              <w:r>
                                <w:rPr>
                                  <w:rFonts w:ascii="Myriad Pro" w:hAnsi="Myriad Pro" w:cs="Myriad Pro"/>
                                  <w:color w:val="E7E6E6" w:themeColor="background2"/>
                                  <w:kern w:val="24"/>
                                  <w:sz w:val="32"/>
                                  <w:szCs w:val="32"/>
                                </w:rPr>
                                <w:t xml:space="preserve">Protecting </w:t>
                              </w:r>
                            </w:p>
                            <w:p w14:paraId="5A6A0C99" w14:textId="77777777" w:rsidR="001D4D2D" w:rsidRDefault="001D4D2D" w:rsidP="00A42817">
                              <w:pPr>
                                <w:pStyle w:val="NormalWeb"/>
                                <w:spacing w:before="0" w:beforeAutospacing="0" w:after="0" w:afterAutospacing="0" w:line="340" w:lineRule="exact"/>
                                <w:jc w:val="center"/>
                              </w:pPr>
                              <w:r>
                                <w:rPr>
                                  <w:rFonts w:ascii="Myriad Pro" w:hAnsi="Myriad Pro" w:cs="Myriad Pro"/>
                                  <w:color w:val="E7E6E6" w:themeColor="background2"/>
                                  <w:kern w:val="24"/>
                                  <w:sz w:val="32"/>
                                  <w:szCs w:val="32"/>
                                </w:rPr>
                                <w:t>health care</w:t>
                              </w:r>
                            </w:p>
                            <w:p w14:paraId="31723ED9" w14:textId="77777777" w:rsidR="001D4D2D" w:rsidRDefault="001D4D2D" w:rsidP="00A42817">
                              <w:pPr>
                                <w:pStyle w:val="NormalWeb"/>
                                <w:spacing w:before="0" w:beforeAutospacing="0" w:after="0" w:afterAutospacing="0" w:line="340" w:lineRule="exact"/>
                                <w:jc w:val="center"/>
                              </w:pPr>
                              <w:r>
                                <w:rPr>
                                  <w:rFonts w:ascii="Myriad Pro" w:hAnsi="Myriad Pro" w:cs="Myriad Pro"/>
                                  <w:color w:val="E7E6E6" w:themeColor="background2"/>
                                  <w:kern w:val="24"/>
                                  <w:sz w:val="32"/>
                                  <w:szCs w:val="32"/>
                                </w:rPr>
                                <w:t>recipients</w:t>
                              </w:r>
                            </w:p>
                          </w:txbxContent>
                        </wps:txbx>
                        <wps:bodyPr wrap="none" anchor="ctr"/>
                      </wps:wsp>
                      <wps:wsp>
                        <wps:cNvPr id="14" name="AutoShape 11"/>
                        <wps:cNvSpPr>
                          <a:spLocks noChangeArrowheads="1"/>
                        </wps:cNvSpPr>
                        <wps:spPr bwMode="auto">
                          <a:xfrm>
                            <a:off x="1761893" y="0"/>
                            <a:ext cx="1459230" cy="1143373"/>
                          </a:xfrm>
                          <a:prstGeom prst="cube">
                            <a:avLst>
                              <a:gd name="adj" fmla="val 25000"/>
                            </a:avLst>
                          </a:prstGeom>
                          <a:solidFill>
                            <a:srgbClr val="155B64"/>
                          </a:solidFill>
                          <a:ln>
                            <a:noFill/>
                            <a:headEnd/>
                            <a:tailEnd/>
                          </a:ln>
                          <a:effectLst>
                            <a:outerShdw blurRad="57150" dist="19050" dir="5400000" algn="ctr" rotWithShape="0">
                              <a:srgbClr val="000000">
                                <a:alpha val="63000"/>
                              </a:srgbClr>
                            </a:outerShdw>
                          </a:effectLst>
                        </wps:spPr>
                        <wps:txbx>
                          <w:txbxContent>
                            <w:p w14:paraId="1ED87CA8" w14:textId="77777777" w:rsidR="001D4D2D" w:rsidRDefault="001D4D2D" w:rsidP="00A42817">
                              <w:pPr>
                                <w:pStyle w:val="NormalWeb"/>
                                <w:spacing w:before="0" w:beforeAutospacing="0" w:after="0" w:afterAutospacing="0" w:line="340" w:lineRule="exact"/>
                                <w:jc w:val="center"/>
                              </w:pPr>
                              <w:r>
                                <w:rPr>
                                  <w:rFonts w:ascii="Myriad Pro" w:hAnsi="Myriad Pro" w:cs="Myriad Pro"/>
                                  <w:color w:val="E7E6E6" w:themeColor="background2"/>
                                  <w:kern w:val="24"/>
                                  <w:sz w:val="32"/>
                                  <w:szCs w:val="32"/>
                                </w:rPr>
                                <w:t xml:space="preserve">Providing </w:t>
                              </w:r>
                            </w:p>
                            <w:p w14:paraId="7232F6EB" w14:textId="77777777" w:rsidR="001D4D2D" w:rsidRDefault="001D4D2D" w:rsidP="00A42817">
                              <w:pPr>
                                <w:pStyle w:val="NormalWeb"/>
                                <w:spacing w:before="0" w:beforeAutospacing="0" w:after="0" w:afterAutospacing="0" w:line="340" w:lineRule="exact"/>
                                <w:jc w:val="center"/>
                              </w:pPr>
                              <w:r>
                                <w:rPr>
                                  <w:rFonts w:ascii="Myriad Pro" w:hAnsi="Myriad Pro" w:cs="Myriad Pro"/>
                                  <w:color w:val="E7E6E6" w:themeColor="background2"/>
                                  <w:kern w:val="24"/>
                                  <w:sz w:val="32"/>
                                  <w:szCs w:val="32"/>
                                </w:rPr>
                                <w:t>quality care</w:t>
                              </w:r>
                            </w:p>
                          </w:txbxContent>
                        </wps:txbx>
                        <wps:bodyPr wrap="none" anchor="ctr"/>
                      </wps:wsp>
                    </wpg:wgp>
                  </a:graphicData>
                </a:graphic>
              </wp:anchor>
            </w:drawing>
          </mc:Choice>
          <mc:Fallback>
            <w:pict>
              <v:group w14:anchorId="05BA7EB7" id="Group 22" o:spid="_x0000_s1026" style="position:absolute;left:0;text-align:left;margin-left:42.4pt;margin-top:-4.5pt;width:348.65pt;height:5in;z-index:251661312" coordsize="45783,47275"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YIPY1aUGAABBNgAADgAAAGRycy9lMm9Eb2MueG1s7Fttb9s2EP4+YP9B&#10;0PfWIvVuNCm6pikGdFvQbNhnWpItrbIoUHKc/Ps9R0mUY6fdGmCeAuhDHL2Rujs+d7x7SL15e78t&#10;rbtMNYWsLmz22rGtrEpkWlSbC/uP369fRbbVtKJKRSmr7MJ+yBr77eWPP7zZ18uMy1yWaaYsdFI1&#10;y319YedtWy8XiybJs61oXss6q3BzLdVWtDhVm0WqxB69b8sFd5xgsZcqrZVMsqbB1avupn2p+1+v&#10;s6T9bb1ustYqL2zI1upfpX9X9Lu4fCOWGyXqvEh6McQzpNiKosJLTVdXohXWThUnXW2LRMlGrtvX&#10;idwu5HpdJJnWAdow50ibj0ruaq3LZrnf1MZMMO2RnZ7dbfLr3Y2yivTC5hipSmwxRvq1FudknH29&#10;WeKZj6q+rW9Uf2HTnZG+92u1pf/QxLrXZn0wZs3uWyvBRc/jkeMz20pwz/NDjJvfGT7JMTon7ZL8&#10;w9DSDyPXx7jpliEP/UgP2WJ48YLkM+KYEyP3oNuRas/QjDmOw7hvW9CBM9cNnB48g5YuZOX0AMnK&#10;3Zi7gXuk5Vf7GDVGD17XBfOdkNobXcUy04D+1LRk8aKqMnWbp3trVe7UZ4EhZMxzIRbdrVXTvi+V&#10;dScA/FUpki99X6aZ7vmgx8emrItkib8ecjg6gdw/uyZatTuV2X0n23/Vx1aoL7v6FbyjFm2xKsqi&#10;fdCeDrVIqOrupkhuVHcyopfB8B16cZveauEKrEdN6KmuDexSJJ9k8qWxKvk+F9Ume9fUCBKwHdoP&#10;l5SS+zwTaUOXaQge96JPH8mxKov6uihLsjwd9xojzhz56RNG62LAlUx226xqu6CmshLKy6rJi7qx&#10;LbXMtqsMA6x+TsmNEFBb+GmtiqrVo53uZIvwSq9v1GZlBv7DVXjlahWOblxfX7P3nW5iaVoDaiS9&#10;7qZVWZvkdLiGYp9how6LzXBDW2FUnEzUIERYq/0vMoV0YtdKLRyFCEtJ2Bh+EwVeGOrLfcQgn4hi&#10;d/Arz3F13AHY+xjAeNx7BELBkUMQyj9mcmvRAcwDKXXf4g5O0sk7PEKalBX90sh+qFLcFstWFGV3&#10;DN3pttaK9OgPoVYHIhy8HGcITpwhmJ3hpTiD941JZnaG758ZwhNn0PPq45g+zwx9rjCpmYE5kXEG&#10;j4fzzGCqoOemSSbJvxnSpGieGV7IzHBQfnhOVwjNaRJRAs91hvhkZohnZ3ghzuD7mNf7Wjz0PBq3&#10;STnDWE4TGQFyqxmqQpyd1IXfxd/c5qLOUOdQt2MFjBKqK4DfofDSj1hMx/b+MeJvyEZNfVQAn1S7&#10;jxrQydfrOurwEfXj+pHHO+LiYDhcn8UeihKiRoikcENNjRxQG0OZ1ldyyW5FGoqlruToYJP26on0&#10;L9tab0vQdCA3LO6jgKTRR2f9wzgautMKy7JIh+r8UXmMytN9N5AszeFjXaVYSWqmkfXNohGaHjIz&#10;ctceMzN+CDrHttKCylQWO90J+AHfg/hQwBLlBgRq0iqU+7L9s2hzPYZEpmklDst63aS7Lso6Fx3L&#10;E4D7GSzRq6mtYsTRZweSAqLd2HZQau9X99CVLq5k+oBSfg9e9MKuwCxAvirJJQQmCcna9BgwfSZw&#10;gwE4AbeGEIkBH/ivwc1A9zl9xHka4l4cOVHPcQLi3IsHYA0U6YDJGeL/K8Q12a2pr0ki3fCYB2G8&#10;Z+LPgnSXxXEcdlVXh/SexTZ8HIJ5yGekTz+Yd8s6FK0niXRDUh4gXdOUZ4rpbuTEHEJQEhkEcez0&#10;RLkBusfCyOFz1jL5rEUD3aQDk0teDAE5Ap3rRO1MQGehz3mAHPOrSA/dIMB675yfTz0/10jXxe4k&#10;Q7phF0ekMyPtGdJ0l3HX83vKGDE9inUFfFCJ8tiNPfA+cyU68UpUI12v904S6YY6HJF+VqCPuQui&#10;u+/H/YaaMXfxaGHd4HwuR6fKuGicm7R3crkLA4ZOmBfjlmcI6V3ygnKTqMMnoe6GjoN8agjpM9Qn&#10;DXXNik0ypDOA7ATqekHoTHn6YfbSQf2YeuERdlCNefoM9UlD3ay+TC+qA0MnUDeeeY6o7gSBT3s2&#10;EdUjj/FIz4Bjns5ZFEVYJBqC+rxiNGmkmyg5PaQ/tSxq2P8zIJ173PexEKuRzmKO3X16QdFk6tgS&#10;G8Qznf5C6HTkw1Pl08G0nAb1c0KdhQEbtnJrM43xnHk+PogYk/SpxHPm+z8FunDHpoF5BwB2AOh6&#10;FKnwM1Cut7zgOyW9z6D/poo+hDo81zsHxi+/Lv8GAAD//wMAUEsDBBQABgAIAAAAIQDLpJQtog8M&#10;AGx0LQAUAAAAZHJzL21lZGlhL2ltYWdlMS53bWbsnV9sJNeV3luSveuspKVXMxwvEDhUAiRYwBrJ&#10;AaZJCYFACcl4AUPkjAer5phY9RgdoA2QEZsLAqFkwyCfAnsfRI7ztAEM+3GjPHjIfXCwC2P45AXW&#10;CODhrGG/GCbyFKyELC1SsJDVaPJ959x763Z3kf2v/pDTh4XirbpVdU/d0931q+/eU7d+8b9+8t8q&#10;8vfap37yeFOWHnzlsco/q1Se+MJfX8L6zuFT+H/ps5XKv/mdicq/enZh7kv//jHZ77HKv/vXXPiv&#10;/PdspfLLl5+p/PKNZyrc+p+Y5/5e+1Sl8pPH/Rq2LVcqtas45OrclyrYm8c8jc1aarJf5dNYxrGv&#10;cEPnxv+NDf/nicq/xKbPYG5g5nlyN5/3L7D8h5j93xwO+VucxyQyuC9WKziBykXMLONP5q9f/x0U&#10;8BUs/+CfsyT96zx/n/+XT1Qqf4ryriPji5g3MT/rjvsvlf9bmXf2/gj5ft/HuiqCjdHfw4cPo7V8&#10;FhdeyafcHqU+8fCgxx75bP7cw8N8Cu5R6uzDj3vskcvmxzbKsfvkw4ef5FKhHoVOFfGTSTkHmH24&#10;mZKfc9ZjtLuXs5GU4mdpdzNlQ85ZG7S7l7OR7uKfoNkSLlifK8nurNg97HZEvjm4WPGvcLsTYvbh&#10;R/nWrrv0KbVbOBjuqt2iL9CfVrOFA2nC2S26vlPObv73cG1fLb1Y0fZmW37eK7/rq1twfWeD3ULr&#10;6y5WNL6Xt2vj8nFn5f8O4vy8l6e81YIv0InZQsEgd1bO9mHevo3Kn4jqWySQbkV2CwTS45HZIsGQ&#10;XKxwAgXWdzaub4FA2ojtFneBTlgk9jejL3qui3rjHOqcq6248LvBZKH19XdW3vpefE45Lk94gy49&#10;yNFWXPRUh929eGN+y20XK57CQX624pLbLla0exhvzW/5Lm3Ff8UAKbqzcsaLsdtxsYLtYux2XKxg&#10;txggxZ+sLhcCpPjOyp9Cft/hpOToxtmbLQSEt4K1ZCE5q9yWui5WtL6Zm7lQcNfFinb3wubcFmZp&#10;p/PvIDdzvuDuixXPYc9vzi3tvljR7kFu9nzB3Rcr2j30m3NL79JM11/uF+i0ixXOIvf6TnRVVTJy&#10;r+9Uut3cgZRuNvc+pM4b53AauX2PteAXgqH2hbwBvNFuLlnLr77psQJqL8QKfF5jBZibfmHjmW7q&#10;QTn9T+WWOGgvJ4ta7F2xkfYvV7snXNh4HrnaTbsLc5U/UIfk8/+WM5KSHOZjUUtNseez8ryYn3hh&#10;g/E86zvrK5eS5lnfjRR7PitHeKXeZHu7OV7M0+/CnOEc6zvr65aW5lff9JvscA65/X4ngonUhc28&#10;DE+lmguZe3nZDRbSF/Kq72kXK55JXvV9Ib2aIfcgJz9vBAvpC4f52D35zsqdRk52T76zytfubLp3&#10;k9x8gNTjYgXz+dg95c7KVTmfC/RU4tATlvIB0gnGouxc6nvKjXMwncfvdyKUfvLCZg6Gb51sLmzJ&#10;wWzPixWN51DfU++sfIX3sq/wrC/7tPQge7sbp9nz27K32/tiRduHmdd3ylfp1DR7u3dPtec3Zg6G&#10;XndWznDmF+gJX6PT08zt3jrdnt+atd2+LlYwnjWQet5Z+Qpn/Dua9eX2SjczNdz7zsqfT6ZmK/1d&#10;rGg72/pO+er0TPcyrXBPc2GHgyzt9nNn5SxnWt+JUJ2eC5nW91ZPc2GHwwz9fGqbVbCoC1kCqe+L&#10;FUxnaXe2o06nrWZot/+LFU4oQyD1yyJxQ4ZA6uvGOfg+u+9zKLKvhczsDnCx4ollZneir2qGnTaz&#10;MjwViuxrISu7g1yseGIHGdV3kIsV7e5lZPcFFjbAX0b1HehixdM7zKa+A12saDejC/SgH29W9WUV&#10;BvrLpr4DXqxwhtkAqf8bZ3VKX7ECD/5AxgjISk3dGujz4M7Z+GZgs9mox8G/CtnAa3bw+mahpga+&#10;sPE090a/uA18YcvI7mB3Ye4zyaC+d11RAyUHI/t5mG9zFjcJEwPV0+88en2nfFEDpYcj+3kgc2Hn&#10;keH16VDUQAsjX6BnBzIXdh5ZTW2EogZaGLW+Q12scIaj1neoixU9M+L3+S7LGOZvcyTDw12seJ4j&#10;mR2g+bLTJ6PV91ZncX2v741U4b7NdO14MIrd4T/e0dTFC13V6DvjcJT6bvRtpmvHUewOe7HiSYwC&#10;pIElY1TrUezORuUMujiC3aFunP35jQCkCV/GMOknm0N/oaeGsReOGdps5W4oY5iFHwxreMg7K3+O&#10;h8PafcGXMFw69Bd6Yzh7/qgHrwxX4VEuVmL7HzaHMjz0nZWv8JAa+G44ftiF/zdUhTeGNZccN4yf&#10;B23fSqwlSz8YwvBUcvjQS4dD2B3aWHTgED/hEe6sEsND2J1Ijh5+aQiRdGt4a9GRA3++I1+s1Pjm&#10;oIZHv1iJ4UHNVmYjZ42wOHB9N0YwFh26N2CFs7hY0fygdqeicx5lcVC7o9iKjz0YzM8j3lkllges&#10;70Ry5GhLA9Z3ajRrydGD1TejixXMD1bfUWRgUlcuDVbf2faDR1gbqL4jycD2kxzIbnYf72Cfb0Ys&#10;Ys0PKwP8tbtqpLVB/JzJnZU720HqOzFSDdsPHqS+t9oPHWltgPoOGsVy6nkNUN/sLlY4owHqO3tq&#10;BQbceEJ9+4oV+JXGClRS/jYGPI1Td+/fNxle2HBGJ/gmpboZXthgt//63j3Vb4Nu7FvEZXlhG6S+&#10;E4PW6PT9+67v1OnlDLq138830wsbTrLf+mZ6YYPdfhusZwd1ZI/9+7Sb4V2YnlCfdrO9WMF0n3az&#10;/nj7tXu3x8c18Ob+Gn8yvlj17eesWgQSt/RX31vJAVktpRCvOysrY0k5fdU3+4+3v4iA2eQ8M1vq&#10;dmp3zkZm1pKCuq105WT/bYb5zS4zXRnZ3lm5KndZ6c64m3gnu6XNbjsdOXl8m/tpDJnIrpJRSQcd&#10;tetenYr2zm5xr9tQR052tuKSDjqsdK1m1nwZW+1DqLzQvn9Waz3ru5GVpfZyDrsc256R+Z2VM9/r&#10;BjqXixVs97J7t909ma31uqHcyMxSe0E97E60753dWo8bjlvZWWovqYfd9p0zXDvdbj4sktNv/7l2&#10;rL2QYQ07itrsMNW2utGxc4are22G2lfyuljx9E+zm7kMjPx1mt3ZaL+sFw/aXRuv5YRercFhbKl9&#10;+YWs6xiXdwoYNuL9sl4+ub5fyNpUW3kn1vc/bLTtl/XKCUD6vf+RtaGO8tLtTk517Jb5aprdx/Ou&#10;LGqRBqSJzGuXUmD7b7ZSefzdlJ1yyNrsMJznRTk+/Ta7RVUWJxDbnVyIzyjf5b3Ez+/ezddUW+kH&#10;wW6Od1NtFnXF2/29uykbc8zydm/laCOt6EPn57Rteea5+hb74aJCrr553jumus0BuKjLVDgHV9+p&#10;kFHQgqtv4XZdfWcLqmYw4+q7ETL6WOgrVuDHflyBPgrssYu7OemxV/aby7Vb+CXGtToVb1f9XPil&#10;zXVjlmW38Euqu9ku3q5+vhPZ/0B7lKjiYqrHXtlvHje7+kD1bPaO7FFiWX4uq75qd6OHV3LYXOFf&#10;DuX2KlLsbvTaK/vtpdY3++r0LLGk+srvt/jbDQ33KB77yl+rb8+v48g78Ptc1udb/O2Vfp8nRvba&#10;wAXI73fc6luCn4X7JdiVz3dq4K/F6Afw9zs7ejGDljCW9d0Y1EsZ7M/PtwS78vmWYFd+vxm4bdAi&#10;xrG+Zdxe8fMtwy4/3zLssr4l3F7J/XMZ9WX7VVn1LeP2ivWdGPRik8H+7Isow26Z9S3j8z0syc+0&#10;O5XB92TQIg7GzC6qW8bts9zmlPD5SvfC7KBfitH3L0sulFVf6SreGN1vg5ZwyO9zCXYPyrQ7qJMy&#10;2F/qm0E5bUX0FSvwvb5jBfb4mbQZKGZlsyS7NFtCfeXSVoJdubSNkd3Dkj5fjfop5qcTWymrvuNm&#10;96Ck79VeSXatvvGvLL/lcj/fjfwqdkLJWt/i7er3uXi74/n5zp7w6eeXrZ/vVH4GTihZ7c6esDW/&#10;7LLqe1jh31R+FTuh5AOxO3HC1vyyD0uyq/Utvi1T61u8Xb1/Lt5uufUtvg9E61u8Xf18i+9rGje7&#10;qveLF/zq5+IbFcuqr7M7mx950ksuy677fKfSzyq/3LLqq+11xd/ouPoW7ueS6zuR3zcovWRX38Jv&#10;ONznW7jdkutb+A2Hq2/hNxzjZle6qCvF96g4Pxd/w4G68m8j/bKSW27Z9Z3NrWbpBfv6TqVvzi9X&#10;P97CwT9u9fXDmJT1+U7k9w1KL3lTv1jFgr+vWIFvhVgB990vyzeF3yS4+hZu130XCr85cfUt3G7J&#10;9S28NcTVt/CbBPf5jl19Z9Mvubnl+s93KjcL6QXvuQ943OxOpLsjt1z/+RYL62Ss0aLr679XRYOw&#10;LLv+8x2X+h5U9K9o8O+VZPegJLu+vkUD2Ne36BuOUN+N3C7FqQWXXt/Z1NPKLTPUdyo3E6kF7/GL&#10;XMFfwXYPKj/60Y9KsfuZz3yGdidS3ZFb5oH3c8F2D0uyG+pb8A3W2Na34Bud8PkWfMNxWHn22Wf5&#10;+y3Ybnn1ddergm84PvLXjYJvOMLvt7T6zubGgLSCDytf+9rX+H0u+OHTj4LdqbTTyi0v/H4LvuH4&#10;qPLrX/9a/Fx0feFKsTuRm0/TCk5+v8UCOLFbdH2///3vi5+LBeHHlV/84hcl2P2o4rlQLAg/DteN&#10;Yu0mv99i7X5cuXv3rny+xdpNfkfF2v04cL9YAH+S2N1Iu57llRfVt1C75dXX328Ue8PxSbheFQv+&#10;jyu//e1v5fdbrN3o853K67ubVm70fZ7o2t5XrMAbIVag6/iMMiLfFHpzEtnt9k1GdUsr5pPKF7/4&#10;Rf0OFlrfh8k1tVC7kZ+LvRlL6luW3WJhndS3ULvR51uo3ej7zJoX95f4udjWkHDvWSm4vq6NDdes&#10;2eK87HSyXigLtbupNvl/yuqbnwcSNxfr583EcFmf70R+Xu0uOapvoeBP3Fwp1G5Z9d1LKlzoDUdk&#10;t1AAR34utL6R3ULrm3y8xXY3nYH6FnrDEdW30Bus6PMtrb6z3Zfv3HLi+pZldyq32nUXHNe3QLv+&#10;QR8xX6Bd9+Cp1nqi2x155bgHxwu3eybqW+CNzqF6WP8XaPegJLux2SLHkt+MDRd3w3Ecmy3whuOw&#10;JLuvtNktDMBtV2ecwkZel8W43Nfb68q1Iuz+dbfZAuw+uJ5itoCWpDYOhVOYij+HPJZTa5t/y1nn&#10;99hXOOf6PvB2OtOc7R502vPrudp98Io305VOPMzxL/2rLOeQJ/ivd9UyycjR7klfZTGeX0vDnySV&#10;S1nKzW7aRTmyn9MNx89/FtlIW8zH7iebabbivDzsPjj9o1XzOfx8T/nZJlXeyNzwXlL4KUuDme0r&#10;VuDlfmMF/nHzlBOLNmXrm59fj4o+dTFbu5un2oo3Zmf39etxub2WZx9m9Hfqpbv7LKYyMtsm/bvN&#10;dOVkYvef/mdXub0ysrD7xiu9rHRvnxjdzwN+snoOI98k/HyIysL0yHY39fwH/T+i3UG/xuH0Rrs5&#10;6Q3lYKhjYSRY9wPlDnt+dRS7Q32RveHhf0cj1BbGh7Y7Um2Hb5U49A4bMh2qvkNckDtPb2Nwww9+&#10;3lnIEOtD2P1ocwg7nYfMDlrfD693FjHU+sB2D4Yy03XQ1ID1PewqYbiMwez+48FwVrqPGsTuz0e7&#10;RLUZnxjAz5ttR4620jeA+9cCfZ1Q3/XNsrI4s/7Af9hXHQbZqQ+7f/ODQQrsc9+e4E9vbO6z9JN3&#10;61nfvqT+yeWftKVHfXOqbc/HqXOqbS+7hye5afT8065Xm6MXf2IJGycaTukjOrGUwTecaHfEG8Ze&#10;Z3KC3Q8zZE/qKcym+/kgdecMM6dS7e5laCG9qIkUu//0g/R9s8xNsfvhXpYGTigrxe7B5gn7Zpnd&#10;fcNxPcviTyyrC0g5/279iXTaHbrJwhfYZ9pht6DadgIpC6nXZ4Xbfr+bfR6UwW4bieF8CdRxrrPB&#10;bmGfrZzBRLDbcUI5r/oLRxEX5bgq7o7ylJ7seO/slt0POLc7xxPPVL5Y10/cnNsGfrGK/SprVfjF&#10;yq1SpxU8+/DgtM3ZbfsKinrx1T8IBb72qUrlJ4+H1bDwl09UKn+K/OvI+SPMb2Hee0WP+0nl25V5&#10;HPe32M5tft/HKp/FWvrfww2bzAPmgV4e6CtW4PMuVsB+U+aBR9ID1dbDjUmZL7YuMl3u9bux7eYB&#10;84B5wDxgHjAPJB54cW2yVQVDOU+GdHJ5GlS1yTxgHjAPmAfMA+aBXh6YgQadbh0vOYouU5lOYv3i&#10;MvKWOfUqwbabB8wD5gHzgHlg3D0ws3wJGrQKgsb6FDQVol5cJlmnW6ZSx/17YvU3D5gHzAPmgW4P&#10;9BUr8OCzlV++8UxFj56GRr0EpQrugrAXkV6kjhXakrzHS/ebx0tHTWhazN0WLcc8YB4wD5gHzAPj&#10;7QG2BrPNlwpWZ6Ep2oRJU+1rpYY9WtpvHnHCkhF1vL8zVnvzgHnAPGAe6PTANNqCnR5lpJLTpEg5&#10;SYuwtgwfg6acPmjuNz4AU4+bnSXZunnAPGAeMA+YB8bRAzPLVapSadkFSVvVNcYpiR6VFl/qUz9P&#10;tqhM7zX2Md9r7jQuLB8hkmkcvWZ1Ng+YB8wD5gHzQOwB9pVOQoOSpPoMDdOEoBdbbNUNGlVoeq+x&#10;0+DM//eb9xsfmka1J41K90BfsQK/imMF4t+BLZsHzAPmgfw9MNO6tDyD6CTGBssE/Sr0lZ7WhLyT&#10;cSsxltEy3NgHczHXqWX3m7sNax3O//MyC+YB84B5wDxwFj0wszz5dWrY6TVo2KQlWJ+5Ed3qiXoB&#10;rcKc3foylet2fUcmpI3b9d2GEfUsfsZ2TuYB84B5wDyQpwfwvOrXp0lSqtI1zhdbVzBPij6dRK4+&#10;UUOCXpHWYmxH6nXq8dIutClJulPX/0rUv2/kedZWtnnAPGAeMA+YB86KB/jkjGjS5MkZ0pOklInE&#10;1Jkxv16fJimiltDneoQo4NtQp9So25hW67cx7TR262elnnYe5gHzgHng/Hmgr1iBH1uswHn7ZNm3&#10;yudsvH6lhiV5JQ/srape9alEPTkak84uCgokXt5HDytVLMm7tcj/2/XbaB/eNzVbeqTPeftW2vma&#10;B8wD5oHz5IF2DSvaVKhJBeu1rCNneOqG69Sz3flHGHVJ24WVpC0QdVWYumNq1nhqHjAPmAfMA4+k&#10;BxYY6yv9qpPLNXlXDfkZa1H2rYb1oEmZ50ga70+6YmLrMGOXlKfb9dai6lXGB5+n+ww7V/OAecA8&#10;YB4wD/TjgWk3qj4YypZejfsVIpKKMgUNirU2LepoKgRNlsO4S2jdFZpCm1Kf6rzTuAPK9nNmto95&#10;wDxgHjAPmAfOgwdmWnzbGynKfk8/uWXG/YKmVcdUpo6YLp+a1c9Ji3CyH8fY38XTql6fMiVRt+sY&#10;OaL+V+eIqH3FCnzPYgXOw3feztE8YB4wD5TnAVIXlJRWXtKytsa3wJG+4KvMx0t+ifrVz8gLutZt&#10;j7UtOY3tXsvej1qHtxx5txa3QOB9G6vpkexlKO8bbZbNA+YB80AZHmC/as2N/FAFAxHv6/pYrwhN&#10;kSejQjhiBsZGBGVe6HP1+Z66kuJJHL7jZp8twRoPzH5X10LMGOEyam42zQPmAfOAecA8kJUHSFNt&#10;1RWSQpNqyy5Sak9ZV0KKRoX+1OdXkRe0KInZmS9jCOszrXyuVd4Yx+drPE3lCZtF3+cKop6j1uGs&#10;fG/lmAfMA+YB88B59wBGJJTIpNA/yphfPocqz6JGqehVbpuEBtW+VE3b+lpJVtGopKzSVWl8xa0L&#10;UaFOY6KypXe1vopZ+1zPU3/ref/87fzH1wN9xQp8y2IFxvcbYjXPzwP+PTbVNq2q9CVFkS86liRN&#10;ZjKX6ySw5ms/ql9mCp2L8fddPkqS8Zk0j63DomV36nfqW5hai1vQsquYOW2blrX+VvOAecA8YB44&#10;Nx7QuOAqopOoV69oS7CPCZZnWBNagpqBoO06Vvfx23062UZfPZYaVrQtKbt8X95xg+hh19/qtCxo&#10;Srpaf2t+d1BWsnnAPGAeMA9k5YFLGAuYow/i/TRCUY6oz4k0JPH8HFHR0VT0p9ekcV44Ro4lOeU9&#10;N3Hq+meXj5vHeMvNfYwZzLfG6WgRqktXF6/VZAlEvW0a9dzcmWX1vbRyzAPmAfPA+fHAtJC0irF8&#10;q9CkXptiSTSqEjXSmEGTMi+ZqUl1BnE9VWU71z2No1TysA2MPW5ynsSM0ZcwWkRCVD7byhZfaf1t&#10;bDe+azHBRlTzgHnAPGAeOMEDfcUKvHEWYgXYGgyCypM0MrI+uDm9JlFOQlPX6iuxwySl0BJ9pkiF&#10;sBFN3Ta/j9O/0rfqtbDva9V19r1iAnVpjxPpyze18m04OqrEFvtZMbfqK/UtPKFjevb83NXZmZoH&#10;zAPmgfHwgI8NBj1br0O3vr5O/UpNC6KCsr7/1GtUUJcEpT4lOb1OJY0l7wpS0pXrTHV2falteW00&#10;xYgT062FNU5cgqJdop5VolLDkqZb9RUhKt+MPh6fjtXSPGAeMA+YB86HB1SXuhZd98ZyJSepyXzV&#10;mSCnkDElVUZ2kZIalJOQ1JGVeUpWiQWW7VSllxxJaW0fI0WQzHjGlaMfOn3qW4db9XlpITaeno/v&#10;l52lecA8YB549D2A96ZSga5NU4sKSZN+Uj6fCrZhJlM11XXRoJLvt8f53Jd6FKmnrxwvuS6PjMUx&#10;oKhv4V1Ye3t9YW0GmhQ0FYIqU4+a8gY5GX+JT9XoTI3K9t7bi4/+Z2Q1NA+YB8wD5oGz7AGO70ue&#10;qQ4FOZOnZRw9tUWXVCQhfUoKejIyX49PtnM/0lRm7S/FXhewHlp7VZGy3xXbqUzRvrv+FmhaRZ8p&#10;tKs8p0py3oNKxYiG8pTNHUdS6T9lH+rifA1EXdy1Nt8T+u3L+Pb1FSvw8lmIFSjDO2bTPGAeGGcP&#10;8G3liAsGdV8X9cr+VYlUkjTSsoGsmqek9TrWp+37k7yOvk4HK8GvoCxHZEdx7b+dgYqWvtV1MBxM&#10;5oxnWsFcsnerTj3r6Yu3oEO/6jhN7HclfU3NjvM32epuHjAPmAfK9AC1I/UnOag6tIuIQbc6Ovp1&#10;IaWjquhZLrMk2Y80lLGUEqIKQyOSVqlxqW/ZIuyjlNYl7pdxwKJtvZa901hZRIwS3mnDyY8nDJqK&#10;juW2eVnattbhM6Rly/xmm23zgHnAPFCUB2aWZzgWMLQotCUifdG3ilm5Ki3DoXWYeUmrL5dBTEdf&#10;r0v9utIY2z1t2YfqjleeuuMdxbkfnp6hLl2vif0woiFIy4n6lATdrs/X2KOaEJUxwdSo8nSNxATj&#10;fXKLO9Y6bEQ1D5gHzAPmgcI8oLr0Ikg2yadmMDHFOp9hIWUjYoKOJGggJFtqmcd9mE9OumWmnftJ&#10;P6vbzy3TOsZTAithjy286wts4RU9e8T+VY0PFu16tESe7je3EZ80h3GW7mB0frz3XJ5N1WdW2dbL&#10;eOCWKFiMwWQatbDvUVF3f2bHPFC8B/qKFfi8xQoU/8mcT4vTy+xX1Un7VYW6rel1RgyzjVZTsrA7&#10;2immsi6DqkJe0leOiejLPCFqoDWPIXk54ZlVMHcdGrYGuyS6zPJUDiOh2HJ8BELrG+Z2m1vg61xt&#10;q076auswteyq9MLy2VbQV+KHtxd3jb5GX/OAecA8YB7IzQOfQ5QSe1ZBOfkvNBVq+tZepgklwbhY&#10;swo1yT0ez5TbqWO5TPq5deRJTDDyqFYTbask1T5UaljEBouG1ffZcN+jpQtOx0qKckhTzK5/db52&#10;+QaI2rjT+BlmfX9r8iQOaUo9a/2t5/NOz87aPGAeMA+cfQ+82Hq4wWdEORbw6/rMKvtWVY8yAthR&#10;tAoG6iw60i072krfq24nQTuOceQVGnvKisYkoTlB9zJSqQmrMgIEdSmIrvTFFqdHMR6E06ZktBCV&#10;bcN4y7nwc642hx7XO6DpvRDBpEQVmgpRrXX47H8j7QzNA+YB88B588BNkHRa2lapCElO9qsyVigm&#10;piwHLUqOgaqiN0FOSRPKtuWDk46EfC7VHSd9pZrvykHrLstx57GA9l2+ec73qbI91y9rqlpVdSue&#10;rGHkEpTnbfSvriw+BYW6gjbfQFQdG9jFAmufa6tm/a3n7Ztq52seMA+YB86yB2Za06JJ5R014Glt&#10;XSN+p9cuKVGFsNr6K3qTlGVssChKr0E9eTtToS5VJFqPdVmoSXJiXZepTBOSorMUf+Q6NKi07JLG&#10;QY8u9xUr8GCi8ss3nqnQrs6gr7Qwa8swn2vlEzc7jVb9cu25GyuLW07LooUYscIaO8xoJ50R/7T4&#10;Xetvza2X4Sz/PuzczAPmAfNA9h7Q0R+Uu2wHpn71c/uTNhdbVwJBHS2VnsLgaiBpICyJKlRNCJis&#10;k7bhGDfuEqOD3/JRSohIurBM4iZ9q/J8q/TNUhNTy6qeZV8rKA01S56Ck425xedqz0HNbjd20GJ8&#10;x40nzNjh1fo1/OfMKXt/WonmAfOAecA8ME4ekNZgIRoZyneskqSc9LlV5rXRVPUsW3FFw4ZWY996&#10;LKlu87HBJCZn0pTHeaqSxaqDZfQJbAPB2bcqUUo4BzmGkU1ev0qUk5Tjy5OUNA37soeW4wjzGVZO&#10;UKi1ucVtiV5iBBOZ6vtbSVV9HscimMbpW291NQ+YB8wDWXtgZvkSWoNJNeFmIKeQjs+tgo6yrBTE&#10;ctCcpJqjqqOnlBMvs1zf6utbZn0qBOR2168KnYm+VY5KKDG/sOs1p8YI86kZHkMdypQ6NFoXfRry&#10;m8d8t01DFGq9VX+qdrk2D6IynulO3bf4kqQ6yShMNSNq1t8uK888YB4wDzzqHvjD/4hYX5AUfauu&#10;RVfHUapBk9YwAgPjldiHynUykbqRZJSZOZLraeq2h3xuR17YB+vR8dSRYGUbmUlSEL31FsbW5+j6&#10;pLiQE/+ZYo1xwU6DJlpXNWnU4sv9pHxGPx0vkajsQ51f5DM2rbrGA+8EoqL/FBOfWZWeVBsxwnpQ&#10;C/VAX7ECv9JYgUf9mmT1Mw88+h7gu2wugX1Ur6CckA7LbA2OqEmCkppKWLJQl32e3+7XdTtZSVIm&#10;M5VwO2lRjtuuoxRyD0YGr4O6NaEuCep1qfSdtulWvgdHda5PSWanbbFUxZmS9heXNUZpGwS+fOMp&#10;RDC16neat6Fn2WLMMfuhZEleGatJCGw9roWy59H/rVkNzQPmgUfZA2wLduQUxTq9riRVuoJEXof6&#10;FGQCAYVQqkm5jlloSyq77dC+ZBj31dTth3WnL7vK4X48G5BU4oOpP0lX7n/SzGNkP6Gq2iNPNV/H&#10;F65in+Mljra0Kr2t2/XnbzwnI0ZsIYJJn3gFUVXBgqrbeN+NatpH+ZO3upkHzAPmAfNANh7gOErT&#10;aBGugmvUo35Skjr6uadqQCRHUCFVRELSUgkKgkm+rgsHI12qx5FyMe24zj2ViEGXIuqXe3m9ydTr&#10;UqaYqFfbtrt10bG6HbXCiBIom+/AkTGH95u3pT+VavSpeUYwcQwmTBhFYruu+hSqlTTFc67XMFt/&#10;azbfNSvFPGAeMA88mh746tpM65LrW+V7wknTaGafqurNkDqaeu0pBAVFw3ZPXyVrd8uw5IPcJCc1&#10;pNsfrCPvODHaWKOUuNXRlKkQ0tOS6272VHUElWN0m5y73hUwkjhEQMHC/QaJSnbO12TECBmDiQrV&#10;t/quyvZ5xDZpi68R9dH8DVitzAPmgWw90FeswI/HOVaA1L0UIprYmisqtqN119PR69MkJT+Vno7I&#10;YV0IS3IKPUnDzrmqeleJC2qyn1TJu4CIJn3SRt8KR8LqGMCqWbHuJ9I26FhoW5QZ+mJZPu4Q2EJN&#10;fXypNQOiv7X+Fy5ianKZ4/BjnAgQ9vKNJ+fnFjFeU5NP42h/q8QNg8u+v/UalO1qLdtvqJVmHjAP&#10;mAfMA+fdA4xSorrDhOdb9JlVstQTlRSiBhQtGlIlqRJUSRr2IUmpb2V2x4FoSlQSLaGwkpTHO9oG&#10;kkLDfhNPrjoC6rGkKagZtGw3mYOmdfqVTKVFamLWg9FYC2s31//im29jJlPXMVdb95scMYLjRMxh&#10;BCaMGIH24Z0oggk9rtC62joso0Zg/bx/7nb+5gHzgHnAPJCVB75KkjIuSFiqxHEUdH2sJB1ohDkm&#10;p1IwJiqXVf8l2wIlwTSS0BNVjqNGxRG+T5Uqk+9aRf8nSmK0r46u71t/SVH/zlUpi/s7PSrHyjK1&#10;p+TTHvthYcOfN1uDp9dmwNK31t8WksqzsXyvK6wdI1ZpBTwlN8FTEpVjMHEKIxqyVZjPtiKVOatP&#10;wcoxD5gHzAPmgfPrgcU1vp9GIn5lDKUa+KljAcfPrGqLL3VnKlFj/cl9uE7y+lQo3EZRbFcKk6Rc&#10;ngTleIyLUgLxQDno0hrK4D6csJ+no/SpMr9zJrFl/yhluez3FX2N5YV10aXfVF3qaap6fLK109hq&#10;vAmecoT+JyWCyY3Qz+db+ZQNZ5AUE0Y2nLe3yNnzNeYB84B5wDyw8SJI6mmqrbSgqJCH9KkKhZIW&#10;W0fJoPWUkKBc0H5CrrCeENMTzmtTnyJfaAlmkqbSb0qNDK0oT8+gbCVoHOsrI+Qjn9tkO/chRalJ&#10;OYkexTZd13NCXahLUTLbdhkFxREmyGu2bCv5OX7x0dIHS+80VjA+8BZ4ern25I05MJNEZR8qWOue&#10;sJGYYNGnULO11TPZ5ttXrMD3xjlW4PzeB9uZmwfMA+fTAzdbL7ZkzCXQiOPq19ADCepKvypTrpO+&#10;nsCaTuq6aENHYq9XPcHCOrcrlUlYXdaU5NX34uh2akzRsKSukJHjQDAPJPV09csuZZncLvsIeUlu&#10;r21BXVnG+cKyUpdxx6E12JGXGt2f04XWhdYHSxda95buNFfA2BVGD8sI/Yxg0tjh22gnRquxTIG+&#10;Esn0Z/Xz+T2wszYPmAfMA+aBYT3AftVLjN3h0y3ko9Os5Ccm5EiuI2kHNUlSmZWE1UDKJB9UE3om&#10;dPOUUwIKTZWKsh/KwJkcL9GqPGkjb4hzmlQ0rF8mXfnmOKbRLOvat6qxwxFN8QZ0R9MWxDEpiom0&#10;BmVBUsYTU71+sHRP5t8gJU+hZsFTEvW5G0+ix5VLStQtaR1mT6yLB0Z00xxGjRj207DjzAPmAfOA&#10;eeB8euCmvGOVOhO9mRhDCWThOMBOi6YRleTxs6NmpwYN69hPaMr9AlWxnKzH2ydFQ5K2HAECyhR9&#10;q9Cq4KO26rZRMyZoOE5JTcKiDOmLJVHVnmpr6lMh6Tf5HyQlrYWkF3CGIOnKvaXfLP2s+TNQ9M7S&#10;D5t3mj/E8lbjncabaB3eQhzTU4hf4ogRjGBiG7ESFW3E0noMqoKo8/VrRlTrazEPmAfMA2Piga8i&#10;SokxSqSNj05ieycnMAaEFcpKqkRy9AyETFtXanp6MiUlnQblMqeoJda30rIspSatimpcBxN5bJsm&#10;5ThKnKVM/kfZjra6Fv3Hc61CVT1PlqZ9qwskKSbWlOdzoXW0si96lFqUFN2CIv0hZk5bmH7YXKm/&#10;g75WULM+V9MIJubv4LlVRi+RpowHVpqyN/ZafdWIOia/pPN5J33+zrqvWIFvWazA+ftkx+eM2Rp8&#10;Ey2+l8AitsCSsmwf5ZIjr1/DVlLYz+SiI67oWSy3rVdV54Jn3bROqEyi6nafRyqSjaphRWPKKIaO&#10;sEJgctZRV4ir2xzZheae6lVPd+zn+lalllSvb+FJGyrk6toVTNqf+hvoV6XullD3neabYO4KJk2V&#10;v/iP1uE7ULNsH2Z/K0dAvIe3onMMJ40dRoyTTJcxAuJq3fpbx+c3ZTU1D5gHxtEDrjUYBBJKyhvh&#10;aqCijmZIdio9QdaEjqSmzNSePJIzJk9Tn+cif0A05HidqilVY5RHAnIdqcYHwyrOgW3CLNnrVfal&#10;xvrVE9XrXuhV0tW3HkuKbQmxWb7cN7BnVcZqcvVgZBJagTFtof0XqlW065v1Nxuv1d+sc57D/CYY&#10;+madfa1oF8YydetljH+oRGX0cBiDSbTsm2wZllGFbbyIcfx1WZ3NA+aB8fDAzdYC4n0ZoTS5TD1a&#10;g0pjCymVqa6jVVaWRamSppxcOumIylTyRLcqZTVPWOzJC4pVQcx4JkF13W9jSt6BeO651elIl16h&#10;Lm2blZQohzR2JHbLYCrzYpJWUTprgnfggNIgtZw39mh9sMLopJ+hFZgk3UKsL7SokFNSLpOeQlG0&#10;EkOZok8VE1p/2Q5cJ085YoRGMN1zoxqugqg6MY6J770Zj++V1dI8YB4wD4yXBzxJSRkhaURFkJB0&#10;FUJKi65si6kXkbBTkwo5caykul9CPF0nwzh54kXbJQKZYxyRdvIsaiCo70OFRpU8aFP2qwpJqUk7&#10;p+MmdSro7FqTWU8+t6p3DlVt3V35YOXO0h3RpKQoNegcKElOUoMiIqm509xf4nRPUvTDNj/AG+T2&#10;m9vgKkct5Pvh2N9KojJ6Ce+8QXvvKkaJcP2tYOm86FTrbx2v35jV1jxgHnjUPbAg7Z2kDAlDLSr0&#10;xJKuO5rKOpeZz7mvWIE3NFaAmpXHBL0KNuo683w+qev2E/pOYo3EZYrZtxYLsdnH6luElZzkIvtW&#10;RcMG6mJbxzKPI3nbqI19rjgS+3yclUxaLtuDuXSlxX5VxgTfYyzw0jtQr0Jd6FX0mGJcQ7KVz+DQ&#10;CktAPWXi+2i1rnxGZ6dxm3HC0LSXMbrEZffGOcQP46mcVdCX0U7UsZzwNI70uD7q30Srn3nAPGAe&#10;GAcPLCBKiS3BOgcNG+hKOvpZqQGWeFIKDSfBFsyxfo23e2oqJbEmLbY4RlpqXcoyPGFJSvaPiuaE&#10;7Wnqahx3hHGChWbYzv5UztStqmfZn8qyJV/0rGpaYXK8jn1QA5QJFcvWYKHhhdYzGO2BJGX8r7YC&#10;z0sr705z11OUBJe683xqKIN3CVzmRB+xDiSqRirNuf5WfYer6291REXZoKm2DiOG6UyO1zQO336r&#10;o3nAPGAeyMIDjPfVEZQYD0tqTYMu09SxpASJyuVUsmKbkIX7sKWY635OqDsZUVajkhJNim2BoMl+&#10;LEvHU2KZpB15KkzUdt5ATFJXZ1IURwlNhahYpyaNtrcmoYGxzZFvGs+t1tb/M2j6+voVbDlCazB7&#10;VflMDZ6mwThJ22gB3m/eh9bleTAaWusHHwlJa+ov+kyISj9ovT1RGf/7HIj6XI09tHy+lUS9A40q&#10;McFoO8bo/KJPLYIpi2+zlWEeMA+YB8rywE0Zk1BGSnBEUJKSCqRHkpJ8nH2+X0ca9tXlpNXXa03u&#10;G/pPSTTVeJon61q2albpRwU3aakmE3lG/akaNNGlXpt6olLPsoxIk5K/QlrfejwJBk6irtp6XANJ&#10;tYUX4z1glAfG8fI/WnbRb4pj5C5B7jKCFpVWa/qhY65iXWnK+h4t3ZenadwI/YxggtIlofmEK2nK&#10;d6XPM3YJbcLola217J2s9nyrecA8YB44hx54e01H99VIItWi1IGM8SVJobnAnHZt6sgp25W2IEdE&#10;XebFc0JWEoYzW0pd6tcl1e3gJjUmSMVxfjnxXHQ8JVLYkVgIybJiUqJ8IanfD9tFy15BSts68W1y&#10;jPflhOjm9YtrF9bYW+pifUG7e4hFYsmoF/aDNoYXqN+lH5opZk7UpJKPlMuc47qT6ohiIjnDiBGM&#10;e+Kbzj1ROaYhe1FVo7YW/8xafEv5JfUVK/CyjStQ1l2/2TUPPDoeWACpHJ2EGBx7iRMIgqkqREUa&#10;Lys1hZzcrrQkAUk2naP8aDtoqNTtSJEv56DHUnOCnhIdzNZgqk2UF2tYp0uFqY6sLMMR2GlYp2Pd&#10;du6r+tYRXcjLcZeUur9ZAQubVK9bGMlhf+l45SL8MS3UJ1nhj7YZ24S8qmNJW7fu7jroF8nRc2/u&#10;NuSt5xj/8B/m/AiI7eTlm1upaRlBfK122+hbCn0fnV+21cQ8YB4oxgNvY/TCm2tUZdSq1Gtes0HD&#10;UsdiBkFIMiEpyepnp2MdVUnOZOY+qlt9OimElSd1YuIKZT2BQ0qqgsnSGkytKXG5SlLVr9gu1CQ5&#10;45nHdMwoybUCg6QgtZ9JPjdyP1Uq+1X5vCrGTwJJd5r3pB0YClf9gH0X8KZzrGGiZiXdEx3rWwGY&#10;1z7DX6gJicp8RlrJu1obHIHJjRgRaVnpb6WeRZ8redqy+CWjqXnAPGAeOAce4IiEtVbVaUKhoZDT&#10;a9NpUEQn0NCRNNGhzFNKgm5Cy7DemS961VHN7+vyeCwIiOO1DCzL+WgedSnZRcVKZem1JvtUSVK/&#10;7qjqRivUfZmH/dxxzHO6FG9Ex90DFCnbgknSI5DU96v+EH2qPAr0E2KShErQGaQzrRnMStZp8BXb&#10;uJ20lLm6DH9iSafk/a2eqGyt3pdoJY7QzxEjJCIYLcZ36luLW9IyjFGEoVD5hA2Yipxi7qzMinnA&#10;PGAeMA8M4wGOqk+aUpdWhWToQxXCgCJBkypLla6iT8EY0AJzG13jdVKS6z4lWVPpinzhKCgq+3ui&#10;asqtGIoXb5Mh10gh1Z2kI8+Xk0tFn2LZU1i2+/2ZcpumLGcSpKyh5Nr6666Fd9+18LKd9x6e0sH5&#10;wKbS02lREHRBZmj5tZucQHnOLh9pDduVvEJWWVZfoQaBsFSox3jKhvG/84vvzT1VuyxP6nDEiISo&#10;10SfrrhW31WLYDoH96bD/ArtGPNAPh7oK1bg8xYrkI/3Tyr1G6Rui2+zIQeUZKQNRzCclv5VpSz1&#10;o1KI/7kMHvoURyZExXLXuicptwWtKuTjvrDbkZ8QUunqYnhhM8QE41xlYurOm6mfWRcuSyp7Qufq&#10;EV+vQsXCLjSsu7NAXa8gmumDlSSaiSMr8Uz1fkMpyhZfT1RJEVNNPXvTzVz220lcLpO0LsWSRIex&#10;THqb54DpGPHDt/EETgtq9r25y4sYox8Rw3zb3B2OFgEly95WRjrNy/tbr9WMvid9my3fPGAeMA+U&#10;5YGvOgIILeVq7+hJ/eq0LLSqthC7lOuYhaBM/ax0ZX6ibwNxvX7tSrG/UE9JS8JgHbOkIA7ieHEe&#10;1LDcTyZHSk9OR00cIfSUVMtMqOy2qY6V6CeSDZSGhkWUEp5Yvde8B+2q+vVeEyRFHdmfqkRMSEq9&#10;SmpSy5Kk1LIz+C/r3IbZUxe5JCepreUg5SR5ICr9RKIeLaF9GPHD83i+9akwBhMjmO6AsqsyBpMQ&#10;lc/koL+1Vbttetb0rHnAPGAeOCMeeLH1cIOU4NUdz1g2QS7qTpIyzGAYJyEkU400Aul8nlCP65i5&#10;7NPOfL8etKnbPyIgiIe9SERu05QcAknBUnKU/ai+L9U/r+rXsR3H+O0sh/trX6rTqCwTuWgPJqXl&#10;bmHhm6wfaLaE0RlkvN/7okmlrqQdNSz+eyoqSUlMEtWTk8vYx+0n+euyTWgK/3IS3zHFOsvF7P3J&#10;c91v7MqzrJfBU4lggkLle+TwHzRdledb2dOqMcHW31rW/afZNQ+YB8wDsQe+sfaitFAirleu7OQX&#10;ySktvLj2Uw9q/2qiSx1lQQVSQPUplzm5vJAKbUlFoS5L57Kb42XRZlF+QlQQbxokfatNl5KynDt1&#10;KfJQakTNaJ35fjvTKibRiOhZRd8q3lfOUXzvYcQH36cKTQltLgSFd2qYhZYgu+bPeD0qfaszJCn2&#10;xiSpalXy8rh53LyPaXLZladcFaKqz0BWTDwjtkTfx1M2t8FOjsA0hwgmN0Y/xw6WVl/oU/TGIooJ&#10;+nSuZiMaxt9oWzYPmAfMA2V4gGqKhEienJkUwpCSnqKekLzi15Sg4BvJh6u/T0lGTkKEKJ/bZZtP&#10;hXbIC624brv2mfp9ST72JTKeyOlS2KZaJW08RalHNZ6X+7uWXukjlWODfnVlsUxqUkdVnCv6hPlf&#10;RsoHR0nSfbTukrKkqPqG9xlK1Pb1musvVcLyLHkMSCs0ncbWSzjyw6XjZl+xAg9+v/LLN56p3G/8&#10;FUi6W19dvN/g+2tpXacazos6Nv4M4BHUKWkflvfjSH+rjtXEHldHXtBX4oeNvmekTaiM37vZNA+Y&#10;B8r2AMcCvim8IGfBG8xsd1XikiOgCdeZyho1FygQ6KsalrT1eaAC9k3Wme+3M9XWYkddoTaJ7NZJ&#10;aCF1okV5DusYg4H6D/s5qnJ/T18lOWmKGSXEE/M4heNkHxwr58SacQRD6lf0q2LUh9+AulfkzkNp&#10;uiB9p46swj9tBa6BiJy9btX7F1mXWGGSkkSEem3cbxw3P2xK6y/2P2ru1qFmSWh3vLYOq4+FqvS0&#10;HH/cZAtxC+Mbip5dlJEVZbSmVb6JTiOY8OY5fSLnWu269bcaU80D5gHzQMEe4FM2vPrzyk2CkThk&#10;HVuD9coeCBqRNKYkKRjNQkHSkKXofqpxO8jp9qNF3c4yPBE1T+kHDYt92P7q+lZxhnE/arKs+7cR&#10;E9TU7U4Lk6Jh5hkJ9VFX6mC+W4bcoiLm/QFawkE7T0qSDfWRmXlc17QmKUgKxcrY3/gIknS3sVvn&#10;W15Rj+VLaBm+j2dr6BukizXHUh6lR3qqelv0LluTd9ESfPnGk/NP3ngNMcEgKmKEvUZNWofn8X7X&#10;OXu+teBfUdn3w2bfPGAeKN8DcvXHlV3eeiZkcxRlvK8jimhUt848TpqSlpw8NTX1652pJ2ygpxyn&#10;5NS4V9GKKI9kFbqSQGIDKEUfL0oA90jEKsjrWn8l5TrycZzfziO1HOQ7grJtWZe5nyepspT9qmgJ&#10;xh6skVKUKYnKmf896ZSkSlNtIY6pyxhgpa30qTbwnrqmngl6TBdfmH/6y3/36t9d3a4zMmq3ftRA&#10;qZH2pa3EDm2Kb0Tf7kh/q4wYwXfe4J2uiBJWfVpfkSds+JTNnDyBU/53y87APGAeMA+MhwdutnT0&#10;B7n2s4UX9AEBhZS4ikdpiEZCHpf9lNBTCIkSlJSaH6hJqiWEFOKRZrQX5yv9XH6gIklPXUqbbNUV&#10;rcky4igllCSUdClL8gT1fa44zvWruugm2FYNTl26j3ekaq+q1l9oCJIpJZ0GJdlgOZmT7Z6vSlHU&#10;DPTjpPHFUNPN1cXnbzz95fev/vlL77705y9956U/rr53db85vYY2X7QB4zhOOiaTs1uDJfibnwmW&#10;UJ/lI7QX8xmbJ+efq31BxmCiPr0N1co34ay4N8ixD5VEtZjg8fgdF1/LvmIFfqWxAsWfnVk0D5xd&#10;D3wDrZdvIy6YV/wFUJdXd3Iw6VtFftSvqsT1VPZpomepUYUQQmZZRsma57elkjgQGdZ5Bn6WfGrN&#10;2tpbGHmJ5OXznapddT9PW1CYJHYztym9J11Zbj+SWrZhHSnPDWco7cH7GLUQrc+wQHvSGiykp3+8&#10;Tm1PSdr2bao/Fzg+1PJ9tC6zT/UYfapVtOmu1p6f/+mrT3/5p6/+/pefxvT+1e+Avk9/+d2Xn79x&#10;tFRb223cx3NO6D+OSM8zqeF8ppGqrqUH8FZ2xBqvuv7W1xbfwdM4HMFpp7EK0kLLap8r3kSnb0W3&#10;+OGz+xu0MzMPmAceBQ9w9AeMYAiagCvUsEI+XrtJShJFruK8ksvsyMjtbt9AT1CJBMOMbTXZzmVd&#10;T3Sq28fTMqRJa65SkOvaeltFKapheRZOw2p8MHjo9anqVx5LSpI3PlXy+j5YTbGfUpU1R735/jY+&#10;C8Mjp2EFreNKVC47PalpFI3kCKtE1b5Rvzy5vAtdubq4U7/fgE+gX28vPj///tV3X/7OS+9fvb3I&#10;6buL2zXEAN+4jumnr/73l1uLPJMdEpW+JkGFqn6ZPvV+l/NHH/Nu41oNPa43Xqu9VlvBG1x3MS4T&#10;tawSFX2ufL4VT+vMLz5fswimR+EXa3UwD5gHzp4H+MzqV+XJS5BSonWurL3OCCXG14IUuIoLxUhU&#10;PzMPV3WZeWXvnqexh+RLqpTWdb+sxJ0U+uq+jrrUikJhakahLohInbiAMY9c3yopiInbI5L6/V3K&#10;45WqLhWyKlWTfI5HqCxllBJ16cVlqbuvL2qpmr0GL9EjSlJd5jauk5+kXrLMyCI8eVrfqe839Ewx&#10;rgNY+t7V966+f/U9aNPV2u7i8/jPaQdRTFxj+/C7r+6DpMdLt+vHS16f1vg5CFk1TXxOolLx7jSe&#10;R0QwicoIJh1jWOKBSVXEA4Os0Kgga/3sfQftjMwD5gHzwPn2AMf39aMSToN71HyTa3xnC5fZzqu5&#10;TDmTKpxqEUFJPtGjUZ6na9CiolepLh0xZZ2kDMQMBCQ5k3zRlkJNcAxjQLBk6krVlpOqLeO+Vhyt&#10;x2MbWSvaM9lPy+Px3F6VWViKN9uApM3jJapRr8WVop6SQlLy1LXAch0MjQjKdckTHUqSMta3CjtU&#10;pT+FJn3v6lNfevfln7767Ze+XX3/6rUb77/67sto4Z0nc6lUr99496U//rffefnp+SOc4S5igqsY&#10;xYllwv+Y4WtOSOn3oPmp39GivLqIiOD5L0jU7zbeuo4+V+pSeWYVTMVoERyD6XLtmsUEW0ywecA8&#10;YB6IPNBXrMCPR48VIHXfBjXeAknWqVt5JQerGAuMK7uMosBlTyFc+VXHutQRmPsKCTSVY0mJkK9k&#10;Dvv8f/bO3zeuLMvvG+xsJGoBQ1RmwIGn2w1MUSYwJQ4DBlyAVDeBKcoF+ElTi2XABUhJhFXUErDU&#10;rV5sOpQBtyiHM5O7JQdN0qn/AItyYEmBE2d2JGoSUs6M9edzzr1VRfXMbi92ulttPTw8vl/3/ahb&#10;xft533POPZcrTxdyTE/Qg/UgZi69Vm4nmdMarKZ27yQ1i1V3RNFC8iB7rgdh2Za+ZebaqNnQf/lc&#10;2dNG1oXlmftIX2aXoyk1qlrVmOrxfuql0HdMXe6F//OEeCYjkQ7W9Kr+Eqa+Wtpfe7X0y+4v5/Wy&#10;HmINfo2qPf5ktW9+/efr282jwWpP3+vR0rb24a2Dwen6mLxNIXChsN9Trf+g7/7azyPa6SdYh1Wz&#10;ZGUkfhhfK5N5mlYjX5N5EFt/6w/7rbl9+rYG2hp4V2rgs53rw+tEo0qMzLv0U+nGerTQ/NUyLBXP&#10;TJBwcoJ60ZrLoSRTXQYRpdrE/pGureQM6lEmaDixxCY6zpEErSIDhCSVUiMqjvQr+8s1gpKT5KwE&#10;Vc/W9TieNPWKUs8cg5HnqLBTQsYcGlKaSVAn15OoqS+Tqq57JPWkWR94Wp7VOKX9tU7v8cLN7uP5&#10;xwtTy3uDDjFKatmZ3t5AJXuze7N7/MlM/+nSuV6vr5o9GLxeerJ4Y/4I9l7Wuky8k28SznK0KVrW&#10;Oq5zlxpQL58wZqs9XHMEV8e8MX7YbBEoWXTsqhmFiWDqwNarrZ6deI99V/4z2+doa6CtgR9ODdzf&#10;+cXwF7B01MeSVllf4782xldN5jJa6stB1Oi7Cl2aCZK6rm4trbnLyXnUyk8cL5rUezlPnyWtRCx0&#10;MGYnyMlfn+ZeZFOivIRilqt5fMJXOkHUctzypZy81ReZ29ydyXNPb0HSddktDevYqdyPLe4cUxOk&#10;jOOxHbp0tC/LUBcR6yv5DohPUpOau8F1opYG51bQoIvHi9v9g8Hx0o3ux7NXOrvzM8QA787f6N6Y&#10;1TL85cIff/TL+WGzTwbD7f6ThQ86N+Y358/1TiDpCfkpLvCMfi/yNGdqv9RzWfq5iGCKmGBy9P98&#10;8G8iP/8+mREz/1IQFarC1PC4tvbhH85/bfukbQ20NfDu1QC9Z7ZSl1Z/nSS7HMxKcqqD5COtc6Fk&#10;U0hX6Egr7lT16PQECatemp6gJ8dh10ibhibl2kFAj6ktmYw9DuqljvTp7oYuNbef+8a+VbclJHOc&#10;4zLLjJZf06Lj872npfWqTm/5WdGbEZHkG0ZYckOHqt2hJ1qwUHM4V6y6kQMp9ntMwpt30Mgj+6vK&#10;UpWnGnS1f4INl/X5G7NP5i/1jhd3g5/qVHi68GThaOF48U4jZW/MHi3uD6Y395rVHvsX6WmzsDF/&#10;e+BnzNgnv4eY2dMwRz9a6rP2p+1aT2jig3XHvFGh3h6oTzMHkwwdaVQigjv4XN+932f7RG0NtDXQ&#10;1sC7XwOfoUs/xVeKv5RJhgX1QoNeuzsXRNXKqQrKTIVjzUkrrjaKuZK0LEdk/T3bE7QdU9ayZyjL&#10;1oi4rKe/1DtOB/ssW4gpKV2POc+ROFIyl5arGvft82RzkDWsxlp41aWTNJWp+kc9Uqy7QVfXna8x&#10;X4aZOXXDGntA1FH2P7UXDTbcpacLrxaPiEnqrOwPTja2mykU6qPmav/88rPF10uXeofmWFo+Wni9&#10;tM24qPhKoepqb7tv9sJ97L1hCYany93/umRewwtb+2sXGEudb2akT6mdok8hq/W589OoByKY6LUK&#10;TyFq+lD3jGDC5gtNiQnGgxrj3RDBxKhy3+/v9hvFCvzmHx8r8P1+yvbubQ20NfB+1sBnQ2OD6WcT&#10;rNGyKKVoqSVqWHgv0nqj6ViXd41KlqnGArN+ppWvfVYnaVvLnF1KRKngcnIu5Cy0hJph9ZWL3p1+&#10;NvwdU9LjRbue8Zkmbccklrpl5kqj9bqPpeo1LczaflO7hn5NDZt0LdSt5FWvTs5BX9irJRi/aLEF&#10;T28drknRxws3uvRWxZPqNLW8ij34xdrMymr/au/14oP5m7NPIK5L7MPdZwvPFm+wpo4N+jZ7sPfh&#10;4Dz+2OOlTu9o6ZcLU32+LTI2PV/nW4hJ6jasBX2pWb8P9Sz1ga4+JbfFnmOi629tGGcuyJvs7YW/&#10;VZ/rbWKH7d/6fv5HtJ+6rYG2Btoa+IfWwH3ifT/b+VSWMulFDEvriKTSVIqi01gyF5rWrPuFmJWm&#10;HLX1rrMMTo2by9C+Hj9TTsIGUUfLQta6XUjL1YqGNS9D0pBlUEKaQkjXmSfJXNfr/ixTy7IMHyvn&#10;oV6DpvFO4edUrQZRqRUtwsxRD2VZylmqTklYYns3L2zqQ93DL8rTaI1dM2uS00zPHqr6WU/XmTZO&#10;1qc3XYO7xP1qHb608oRIppuzD7qvF88v34ClD7rnlp+SM8JoJgl9vPTl/BFxTkxEBD9dWh001NUL&#10;iCpHpWglvOs5U8vxlpRvIae3zID4k745Ib7aeBgj3kz4W0PL3l6DqM0qT/sP/VW15dsaaGugrYH3&#10;rQZKlJK+1dCdsjTIFxkgLpPJ/jJckSxF67BO64zn1b1jKiYNIRetOvtHy8n1pObksSz/u7RpEnGk&#10;K4N48RwRNQQRSrzvhCaFozkFGQtZZYfEHC/jmhN61GOlDyw09emzx8wkIaVkzIWbrjvN1blsqw2T&#10;nRmVpGfVqN/V/kzvNf1T95qXsJNSW9eMsY4l5GN5GU0cynLr4tbFzZfrh4OrvUsr55fPL79edLpE&#10;FNMNMgerdble0+l1Vs4t787enD1awE9Llv6DdSKYiCo+YSlTJ2a20aah57v5phGf+QUxwUFUMgh/&#10;ob818glnTHBkigh92un3Wpq28cBtDbQ10NbA31ED93c+G6Zv9Z4aDI7IPsdOhZVwNEhatKktdMaZ&#10;NqFVk2z+dapadERK9719LMoV2pbj4/ISNck7QVj2SUZJ6F1qlJLEkpBJBpclQinjg4s+lZqenzPr&#10;tXy5ZpzH0dSsMfI5ROPT8fmSlfl3Tl0a9WMc8OSU8cBz7LNunHwyaad+1K8qWc3r2+vjLR0wcvlW&#10;RjQFObUpb4Yu3ThNfQp7L2xqa764lVr42vDN+qPmoNnuzSwTJ7w0taLaJXsiSnaI3fjL+eOFmeVL&#10;+GjJarjY65MHauc5cVDGLac+DapSd+VtKL6DJr4ba8eY4FWY2TGCKXrYZATT7cG/zwgm/maO4DYi&#10;+H17z24/7x+qBr5RrMBft7ECf6j6fvevYz+btAaHNoVuQb3UqalRaanVdaldG9br7P5Juo41aqVd&#10;0jj3u48pSOr+UqYupWPcOy22cU4QM6hbyHsNm3XD/VWu5hr0WMzSs8YGS9XYlqgTs2Vj27Ndz9xN&#10;+RwSyEkeVoK6LFFMo6VatlqJs1xoW85JXXt5+BIiylhHJZe6e4PtprOiHZgYpxIvrI7No4zrim2Y&#10;/bA6Fe9zIqGMhTK+OC3H05veE5VLnPD55ScLT+aJhCKTsFFSzyAxftoVbcPeaWpll5zC9kpS7RIF&#10;xjc058jo1Arfm9u+3VCHfhf5PfDZyYDYGUU7ET+Mz3WsZendal8crMNmj3j3f9PtE7Y10NZAWwPf&#10;bQ2oYWXpp7DietCS9pUWdtxfVYpKr1yGn/X3UDV1UdKT1toWu7TWX1/W47XMWf0q3STqxHkwUG4b&#10;H6xuzONJRtclY2rVsnyb0KPjXlvtFudAX+jJFvvkHnSGpaFFpXay0mXSM73PlaTX7+qPToKOqXpx&#10;6w30rCRVzzquqkw83YCScHNM1MwKITl9K8Biy91luX99EnWqntiHqlZJqy0ZSzL24rWr+GEv9VZ7&#10;zxaPog+OvXimlo1+ekbE0435LxfxtMJN7nvLTwRFsTr7TcY6236nTb4tQVjrIHNGqGYZEX19H2vx&#10;V2tfRMaIyRHnJGvrb/1u/0/bu7U10NbAu1wDvyJKaQBLIWnpRQK9JIu6RYJCTWgXJM2W19Y3Z48k&#10;EaNFDnLmNteIlnlM1dSbttZlLsez3Fv741jRpqU85AtdyhOlRZgy6Q/Ncnk8tGboze6IrrGP+1ba&#10;nlkGSdWoQVKpioqUYZWmSchK1bAIJ1ULbYOqsV617DQkTa+qmR+u7biVufOnsQOjLYeMkYpm3Ruo&#10;PO1NSj6GgWPjkAt/jXFe0YPoSZboVSZz8XdWVJjyNSzNxDMZ1zS9qW/2JfkhpvC+HhEfbAzxpchm&#10;eBVPLnmaGPVmqmd2fhWucb9ahvnWRjHBkNTvrX6P+oWZDlCk8DSISkZheKoH1v6toU1DnxrB9C7/&#10;sttna2ugrYG2Br6rGvh8eD/8qmYmVJfiNzWapeg/9Iu+1ULOuowInrd0qQTN46OW2da5tNCxrPon&#10;9qVlsRA3yAlNQ8O6zHWvGfto223hk8LdYR0/lREA2CsFK3UrJUvZJLKUtFw5n2Xuj+1yvvSlnBM0&#10;pTS8Qacx8TknaTrWp+jUolU9XvyurKlRTzcO1x4NDlGh6j/9qvSO6R9i763XaogJth9qak1HMV/t&#10;bw+moN/UyjkmooM/6dC/ZpX9xDfBRXMXpp82tatZJbQJQ1XWvO+bdaOF6e8KUR09TprOcKVVbL6P&#10;Fx1HjphgzpCjflc+m28m+spZL9+PS2lrjTzf+GLtJ0QED/W3Ri+bLyCqfVwhap242Hf1a23v09ZA&#10;WwNtDbyLNXB/SM8ZaIouhQaS1HZVEhUyjohZdOloO1pcW181zVvz5bdomccrPSthz5BzknSQTNo5&#10;dSdmtkOXyoC7YXGWj+kftd13LuPWcF5S1RJn528UK/AXGSvw9rkjzcu9tASbA9+op6pHKyff3q4W&#10;4OJjjVp2n7zWrnuwRgan4KHWWMeDcyQ4rxLRTFHOLbIRhnVY3Wm2CHXo+RWtvJdgptxclb1leZ49&#10;qltjkLjLZjc0bfbSeV76x84NDwbnl48Xzi/PrJiZX+KH3xV/6zH5JaZ33tzy6fie+U7neBJ1bZPP&#10;nm86kjfoS53zWfbX7cN6e2A+4Zzp12r/Vib76aS/dbWl798RN/guthTtM7U10NbAH64G7hcNaz5g&#10;R11Ty0ithrY06MY+p6pbx8tK3qSsf5sy1/VCZPae0bdSmrIjfTuidiXzWMNOc+wsfb12iQ8OlSVV&#10;fV5bfdady/bZ85LgHpvcn2XzHLkuTSVgzWJYrcBfX6ZuLf5Wai19sMnKjA3OLMBmM3yxfp5eqEeL&#10;e4PpLeoYatUp16e39LZGPggyLJkj+HDt4mbEEGM/nmZNb6oxxE5kkiA/0sPBHpFM8vpk/UL0edXv&#10;+hyFerBGTx56Tc1t3um/Jm9EiWAidrinpiWz/7n+c7S1eRQjBtzvvNDU57KG/X5S13oMWwHxYPuo&#10;V3LwkzFiHMHEC9taalkzCkfeppaoLVHbGmhr4L2sgV9FlNLIr0o7quYMHgZHG9Zz/n3+1dSoEvPt&#10;eUzHs8dyP1STlDF3i5W2Ltkf1PO8XJd17vPJ7AWj1lY1VXqWGF6267nVOjwu050grmeP53oP/arS&#10;tBIv6QhjgoCp8isJqzZ1W5/rHJoT9kUvGz2hJ/SyyTzAM73d+d35qRXtw9LJWX1qNNKb6NOqOtVq&#10;XAlsmYvSnWsQhcxT+eyewbkRxXSKNdlIKGOgMibKdXMEa/NlHe/rZVh8OGD0m1ny9c+bp8kMFE/I&#10;JHFjHvswdaxCndY6HE9DFFM8W2yPfgccY11L+cmGmZbQqGs55k1mjICmSdSIB0al9v9w73rtldoa&#10;aGugrYF3vQY+H/7t33y+MxiaAUK/avZKodUMXQJBS59VWu/0MRZr8O/qRZO0lXN1koJOqUGbsnS7&#10;zNFCs+79Yp5Yp1TSV9K6P2fWmdClPI+tu4SZLtQdacyJffVYWQaVR+U8n7Mlah4v1HY7+q3GfWBf&#10;as5cjqOSUpNWro73oyKDpi/xYcrKzAOshzStvKH34kj2lNluyACsL3Vpu1Fb6u/0c6k56U2KX3QP&#10;JTrTO7ciORkBtTG6iX6uG5e3utI17mcJp2H/4WCfPA5ciSimF2uHrBkh/GZ9hkwSelrNRmx2xCeM&#10;ifPlwv7aT31GFWrVokFTad+U7y/9y/FGFXX+HKIawfSVY7ISwxREhabGBFeLLx7YVqG+l+/m73qr&#10;1z5fWwPfRg3gVd2i90xk+E3NpfdMstCyhv9S8hWSsqzxv+6zpW1GlJN2ThPUG9Gw7ptccg+OhyYd&#10;0XByG+J5PCy2lB2VmY77aGk2SqloUcuNNKZ7x4SsmlRe1vWgaRC07MtzzUpolBJa1yeFkoUq8jI1&#10;6JiY6reqS11exkJuOelpP1R7yljGXqjHZmZgxPHV/rBv31T3J3Etp4YkjihGJPco/YIo8dwshQ0R&#10;vGQiVE2ShWlgz5jV/sPmFTTsYQ12DPPskxNUxX/qODdSmT6vxBNzdeibUcVeeW7rzTqj3czrkV2V&#10;31yNXqvzT5dObhOHvLFHln4QyGfwc7ytUa1x9/sLkfSOdV4imGLMm/Chjmhq/iWzRnwbv9r2muMa&#10;+EaxAgttXoFxjbVrbQ18vzXwG3rZ4FsN7n66c0/SMNmqYiGkb6jklXDR4up3jRlbrFq26FmPvT1f&#10;LvvGFA7isne0dL1uj/RrLT+2EEf5ol/zubx2+HdHVE5NKnmZ49mD0sWKXK3JSe56vJ4zSXRtyzAq&#10;bK8l99KIrKlfraFKXpdOSdsarZQ2XrP/vli/iHK8PHyzsd0cLV4hO/7UimrWjL4ZJewxI4jNsCR5&#10;jf/dbvKYscNTK70emfSbmRVGsmnMwU+PmhVtveTmX3nYoFbpYfPL7lPGZXVa7WffG8nvyDdGO5G7&#10;v5Dd8yQxFmlULz1dFx50ydrfjbinNUZ2Xew0vpvsU96avhs+YAnMb0DaxndH3VP/fN/Sl7eV5xtf&#10;rcteY4edvlhzbBz9rdqN9bfK5jaC6fv9P2/v3tZAWwPfZg0YG1w0rKOWh2+w0kx+SkymsAragpZW&#10;NMiZVI3jHJF4OTWxPEPAOF6tu/X6dfuMjpV+ErJQsBKxnpNUzIinfDbUZtATCkLSMsODM4SEC2OC&#10;jjWrZdS6xCTlzLpqL6OUZEV+ZnmZWrW+a9TtSlPKUdryTpIsr5N7GXM8xkxl1PFuKlGJmQoRey9K&#10;VXvu9KZ6lbFo+i/W83rSkLknT9GxWIq32Ubvsv85XtPOCtuNUU2rvXOcObXcw397LjStxDTKiXz9&#10;aNpLK0PO1OeqpdhcE2QMRl9f3tprnsw/6M7AbPr5wObHC48X9xhzzh6uzyOncH6GqAs+4XTO+X2z&#10;znfFvgsQFXo22oWJYELPqmYlrH+xG8fUZuj/Nv+X22u3NdDWwPdZA8b7/grf6mcoU+OUyE7ApCaV&#10;pElTW3boEZwwOij3w9rQqPS/cMlZUnRy9kpN8ae6HyLGcclYtkPrJD0laBL47eWYpB6XgI63yv2l&#10;blAQUsZ60tS23Rbe2XPreiwnKV3KSNQo67WKLh2TMfkINYOU0rPk6P2aPrWkxzNOSZoRd8u2sbxP&#10;Fj7sfDyLP7PLOORMTxhpFdVKzWoLDruxfVtRmVPLaRGWyI5Go67Mvq3SzrFsVLzq3pykLXoXzbra&#10;f7pwjvwPQ3y4qXJ7/cy7dHnrJYpW365E3WPMOHlKnoly50PszVe5OrZlzrza7M6/+uSEeKqXlMjI&#10;KL6vkZXYdb7NmOt+qXphuBd5DMkXgT6VqWpTp9So6XNtFer3+f/e3rutgbYGvo0aiNHehp9B0vmS&#10;/YGIVVtJWsaw4Baa0nLKCCgqSb9GTltVp1hKuLP0+93bY2Im9ZJ4kO8M7Sa3uY50DAJWGp/1oY59&#10;qnW/lExSjglb96Wflf3pV02yYuWln6cRv3ye5KialM+es+tlf41SquW09rpeo5TMtGBc74v1q/3d&#10;+Y9n/+SjB3hPXy/J0w87H3SOFpOh+GEHb7C7Gnd0QHTu8SJZj6AwsU4Q0Ogj8/au9vcZs9zoI2N0&#10;9ae6b7vZ5/jRwpXOjz96tbhvOWy9KlWtwDOM1npu+WGJfeIOWweDqxErZYQw/W+YvF7kfBqSOxj9&#10;6jh16ugr3R/PrmJvvozN15FZrf2sE6jKuu8B+Z17hDneWvS4bgc/7WFjv9UvIgeT+pTcS1h8c/o2&#10;fs3tNdsaaGvgh18D3yhW4J/+cGMFfrPz53hV1a8ZG/wpbFGLOjXM6b90KW2dyz7XPV7KWdbZaXJ9&#10;gr4cyRjhXFputJ0ttq32BLEn1z2HOcpJsponiPvR3k+PZ4gtRUf7zhCccnW7LiFy0jiswnEd+62q&#10;ZL2Sn9LpHtmH9Z+mfq20Lb7Wif21fI5Ynj1msMiiNiOb4MKThY9nGUW1R5QR9Hu9dJMIXWy/w3tE&#10;Pb1cl7zYhTf1nk4tayNWCx+s6W/dg6ZkPISIz1Gu5nEyTvjcSqf3ENvwOaKhrsx+8NHN7o1Z8z3o&#10;Y4WoeGRnVvYalx32viLKyTcBvb0Ha2SX4IqqYOnrUrWKbWAos32+B/QMoj8Oz/hwIHW1IGeW/upr&#10;ZRm6dvyd+zbk92TGJuiLl/UrMjcZP2yupvC3EgWlzxUK99sM/T/8NrL9BG0NtDVgDfx6h9hgDHa/&#10;umv+B1hBOxsW12K5vasmC83aBEmhF8vacyZpWujLeU6FeL9jOUHHM+VGhJOKlXKTS64V+8vSe1SS&#10;86wT+rPqVq7DtZxc5jym5uT2WL+qY+t5Z3yrhaipW8dZ9OcKZ8f8zDVZryXXmKDsoWrEELnviec9&#10;YmQ3o4nuNC/I0XC4dghTj2Dr5S1oyra2WydV6dTy/oB4Y/bDUbIhSUcZCUnXHWlO2+3R4najT/R4&#10;6Ub3Rx9pY77af4levkrmpSsdOAoRVym5N+iRAZHciMvEAS+oaC/aPwdt7X08rq+1+l21/17cdHzX&#10;iH1aOV7c7X7Qebz4fOMyzA/7MJ89vvvgcn5iv/d4Q2LZtc7h8umtfSKYyMEUtuGv4Gl4XCfih/W5&#10;tiPOtW1RWwNtDfywa0C/6v0dR6n5DGvwz2SprWSQa9RfNbSoBOUY892IA6bVZH9jixqkTaoWkhbN&#10;WcnqMsvW4yyjTLS6QcgkcKWtyzqXc3Ib2tXteJ5Rq10pOLL0BkF9K0hfbFqEu1qGg9JZLjVpnpuE&#10;1fopU81FHxbPETFTl9qvN3M9Vp1aWVpJmjWY45SXa8Cs46Xd+ceMLC4Fzfir3fclmXxVjcYmvVy/&#10;x3vMi0JT9Cjq9Hhpr5GyzXC7ebJAzC8+VC23qMiI/91lzLeIUQqWErs76xhwZAVG4z6iH6wRvVfJ&#10;dnize5XsTPuDKdSp7EXnstQOrKq/tnO4dp78hY/YlqYPB19B1X165dzdebN+nvFujhZhcPfjzpXO&#10;ldmZvt+Ux/1O1aX+Xuqc37PfbaFqEDXGRR9oG1af7mMfVp/exj68mvqU3q8zg+21H/b/Uvv0bQ20&#10;NfC+1oDZH+6HXzXGTq0kpR2UQEk/W0Vpma2jy2Zie0xEyzONSJeUHJOvEjCXef0so4YpVtmgHGRz&#10;WWeOJg05p+jG1DwZh+yx1JYSMbWnhHQOOpbrWGpcLrcsY4ww5bDpuuRe0fqXnE1BU9kYvlWIkUup&#10;p4L3zSPn3D+X9OVvl7wMkCmjarmvMUPHS4zBNnuwdqe5AxkzV+92o9VWa+zj+dX+NVSe2XrnQpua&#10;qdco3hPjf7dOUJCy9cWaajNiksJ3ugorZ8gNvNu92T1a0DJs35jpTXP6ylnGfltY7T2YfzK/3ac3&#10;67IRTO7F70ok8dFip7e/5qe+vMU4rCjmjAcuVl/Yaj/Xv+p/NPtg3swS+mtvzGLzXWvukvmXXMPJ&#10;U98ZtO6mxffy8Kfx5iNhrU/rHZtvRDDZv8b4pYf0sIGm9q5xwt+q3/V9/U9sP3dbA20N/HBrQJL+&#10;euf+1q9QpZ+GfRe9he6EcKk5R3pUmkrQt2f3T1I212VqE2SVgjnV7VxOHodfaMugKq1xaFHYUzUp&#10;y1CeXCWIGstotVMLNalL2cM59by6Httea3pE41G5iTJJXe4dVJXQskV96tL7jP2jktNopTFFOaa/&#10;VM0+2u/Z6lIz73e5DnFP6/owd+eJzYVi9EbtkcEeC+0jonTTAxr5lhbtN0NU05r9XvSdXqS/6NEC&#10;6pTnOOUa6lFJeodeqXg0e1fJqY/yXH48f3N2tysvX+J91f86N1yN++0RI6yvdWblNTkfzi9/DAnl&#10;6Sre2vPL8BVCv1p6OMgMiuYwhLF944G/UazA/536o//xF//kj4xs0t+qor2+83/W/3Tlt2Ss+HKe&#10;XjkrT+Y/7BA/fCt75Gj1zjrV58pU/K1d6o9vN+jrd6HXOrM0Zf9W/K0RP7waejboO/j54OetlsVP&#10;005tDbQ18MOpgbAGk3eJMcu30rN6PSx7tHu0gIW+E+S0nQzr7++gbVPKSdBvOsvUqk/TSpvnJkGT&#10;mKllJSDbkjA0a8YGc0/3F/3pcedxbqUkamrZ6QnSjsu5t8YGh291pGO9alLXv5UUSddK4kLfIHNS&#10;N0c0z2z6ksjo3+7wOcRkzFPyBr7m7wPoKx8da3wGBfpocB7t+Bw778mG46SS/wHG4v3Ez4oqJp6X&#10;bEsr6XXda44X9bK+pv/NHSzJjGADUZ8t3uzenP2w82Rhm541kYmC9yhtykcLj2Fx5o6wd6wq9glZ&#10;gWfwlx5R2hHPVcGM0ErEUw+/rdHMF7ewWmO5xuqLvsZyDFHtk3N9+Ff9W7P/65/9+KPdbo83hycL&#10;V7q9xtyHflbzVsTbULyx+Pbib8LZ/eW7oia1GlSi0icn45eMYMq44Yghhqht/sOWp20NtDXwg6gB&#10;x1g1RslcwNA0etpkFA7ssAWsuYDVsrk9oWM9ni3lqMWc2E6aehUnCXi2bFO2K3UnNCtlR/G9nhtz&#10;UtfnkqfTXi/6rZa8T1p0aaWTtGOaFrpqEdY6HEvPzf1J51JmRNq0DiehK01l5yRNx3pV/2rOUnSO&#10;cupZzz7IPLzBYfvEmMVQ5aj/c2r5RvcRavRo4Wrv8fwx/tA7RCIZeWRs02rvxZr61cz4+km17qp4&#10;zS58nTghesosHwxO1x8NtuGpR1Cw3Y/JnH9++RE9dngfopwa2OnyFtq56zW3iV461PbM3bASo2gh&#10;MEfMO3F+2az751HVN7qd3nPuBIkhqvkS099qP1difnmii5u/XTpaOF58tfgUX/EqeRQfL+yTM2J6&#10;aJmgKWdLTyd/O6pVv/+GNZd8e3yPE0Q1n7CTUUxkPfw5FuIZaHobjv9w3kzbJ21roK2B97UGPh/+&#10;ebD0UzMpMV2jx+oc1EgdRstHbK/tXtWitSXMljFbxdoyWi7XXZNqSbbxet03ebybhCt065LfN3Uo&#10;hAuKJvmk35iAXCeo6fN5raotpWJq0DFNR9vqT+acJO/ZOTWpR7ki1z+lBw37QpkmHSSCttpcjsha&#10;tnPvPUpI1szqAE3xTJoPeLt5tvR48fgTyaPiVKWiBiHfdv8m/WmOGDXmxfrrT/SH4uuEdjM99eUb&#10;+t3wDDwH1tH1mZU7zZsNehWjVO80j4jmjUxKRP4SkfvRB50H846Lbi7ESlK1KZZh9jxqbsLaF2va&#10;j+k3s3IwOFnvqUdRyWjS5ccLU0QqXe3/S46eJ59wB8Ke3opPgpZd5Zn214aMMjdszFqov/Vw8IDI&#10;pT/+8Y8++nLB2Kvd+eNPTm+pwR8OiPHyt0Dd8F1p32Cd31X8LliPbX8XxgQTwzTIHExfhL9Vmg7N&#10;vQRNY2zWlqY/iDfz97UNbT93WwOR23eIb1V1WnyrEc8bbZ5KQl9qZoGQpm5DjAntaas4ouxb+z2W&#10;FM1lbidtXc/taGmlZiEvrast7EiLSjZpHstRmSRpHUPVFnl6NGcLPd4ekTko+vdq02AnzwZN5dek&#10;Lk1a1r/pYy2atBC0ktQMEJnrKPp9cjV6zxDxe7z0+hOtvo4dYzSSXs8Xa4/ntduiKRnd9GBwibFN&#10;JerpxsPG3IX3yGdk3l5tvSrVbWiJDRdGOuIMSpM8vnfQt/ZpPeJMFS29ZsnW7NhzklSyuq1CPb9M&#10;mZXDwSXu5dk9Iogdtfy3S68XP569Qi/WR83V3m+X/h2xxPiAl3YXHtKDR6YTL7zs6Dh70HSb6SHx&#10;wdcY+ebZ/MedpwtP6RU0RB9fmdXm6zd4sL5HTLC1RV3G952+06Z89y7jGN+cRI2eO9h7jWD6whzB&#10;3AeSxkhy5Ahue9i0PP1H18A3ihX4nxkr0PKhrYFvpwYyNvi+0cFpDVbF0ho6TgzcGhE3W02YW8ga&#10;y1gf0zLLTNLUPR6vy1r27e23CWmbre7M8knhaa6T5bTgBoU5zjtBadVVnmHFZW+JC45rTOpXz68x&#10;w3V/XhNq2181YoS9vuuxhJ1j8lbNWjXsHPd2vW5fi3VpfD3yLplRIT2rDbl11aSP0amvl+gt08f6&#10;C7XyuD1bt/u7XfIA927MrvYOiXFSQ/o3y0rcGOktoqOmN/cHQ3Sw7H1JPxj72uBjhddYaLl65nry&#10;vUGLLJNZFMMu7BJebz2C0qrdO82D7uvIzaRCvQPB7Zkjj+1Hy5UXzy9fIt4JddtDk0J9VfS5Fbys&#10;KO8hntfb6FnU7PASUUu7ZKD4cefcsmr4yuwu9uFm5wU5ICKncLzHpJ6tb16ha/kGnfiu+XZijJxC&#10;3rAOq2WNG65adjDV0vcfzZ5vpy1pr9rWwPtbA78eMsYq6vXzJOmW8cHoHKakFdo1R6mBmmfjgnNb&#10;bVvp2gQxayt5dik7Pf71OXymkJGW9K256FhoOVnG57JsaKJY0n+W57UVzp4xcR4sTN06QcxCYspZ&#10;luNxDtfI7SA0+4s2jv0SNUnKPfysY2pGLSU1vX/S1G21oz1apan59CczQJATcPYZ+Qv3Gkc+3aa3&#10;zeMFCEvvUbPwv1jPqCV6qkK3F+RPWiVLxDaezW3yChIfxBUPBmRtwLLb5a99aKY31aYv1/WuGnUc&#10;cUuDUN08uRke1IgSlScMC7FWYm3+9+i5Q+8bSKrt1xglYoSxCZ+uv1xTSatnP/hIMhvHJNmNGN4L&#10;NXt5a0juJj8bcc1hH/6C/deG/3lwq/sn2KR36ZFjNqjd+R91zvXIKXwXj+w6Y85Rh058p0Ysld9D&#10;E0ueM2hr/U8PX2xE31b643wVfXNuh781MyCaLWIGwr6//7ftJ29roK2Bd60GPt+6v4VvNazBRinZ&#10;yqb1DtLoDwu/auqHkTWYVs+Wz9YQssVf12whk3RBO4+VbY/W43U5SUjLSTfnPCdpN95Xyef+Qr1q&#10;tfVZ3Bf9IqEfbXH4SF2yVWf317kQdoKueZ405v6hSaW1HNW/CokiD7DUdJJQ0hMqxbY219zPdqyh&#10;7dmH7iTbvceuo0sd880MEK/IfmSWB8di1ZbrqDRP0avmdYjsS+yd6T3s9xjPrUP0EdkhVvCEwrPp&#10;TbmpHTnHVKXfDXkFk5FeydhdvaOyWU9nhxxLZnnIni3WEk/JN2wUMU/lcut0DUW5QF8dNLD01ofq&#10;eDj4X1Gaz4hEMnuTcVDPeMaplVdkrni+lvHMHjF/BZn8Yz5Zv77zZsNoJ5Qslu9dRpMjT2J3eZaY&#10;YHIr21+G2GBGmvdZ+L04lbel+D1J2DimT/sCWRDD38pf8kUUmkY2Q3Uqc6f1uLYata2BtgbegRrQ&#10;p/rrnT+HpiXm13HLIQTkk4LFwusIqrZ0DdqMtjhm1qHjpN/192lUrhXUpZX8Hcu3iZok9d62si6Z&#10;U0OWZXm2IKNP8TVdKg0rJeOc6bjOmKQQleNSVnJWgnvc85gKpblO6NKaU2ku+qUagZQEzaXr1Fkw&#10;9V78larqU7PiH6y92XizwfqmPVKTpfZRfUhWfIlobxb70UQPVizAxuI6kilcXSN3BCOkOmL5LuOx&#10;mT3CcWQyf+HL9W76fLmCGtY44OnN85QxZ9JhZJQwt8OXUM0YXJnqmDPjZ5apkt/ING2+rxefLaqC&#10;1bfmeDhe3Gterv+rvrkJp1a+nH8K8Y0Xhpxcd3d+f9Al+moaj/Fq/yW+WfvzbEPUF1ie54Z/uvLx&#10;7P/+51c6jrgDWYkH/mB2c56Y4OHJLXrH0nvV30P0Wc0MlxM6NbW0dc93snWyYe4lR5AzgimIKlXJ&#10;wWS2COa2z+o70JK8axqhfZ62Br7LGkhfaWpSM+ZnP1RawiApzJJ+Nd5Xktr6haXTVjBavNhnq5jU&#10;k5aSLLYlWJnrdl1+o1iB/5KxAvWaXgsKqi1dFkqOlkFQyZj3tEz638o5HG/KZyitNHuqBdhlnUv5&#10;uFf1rdZrBGmlsL7VIG2oqNBSoWEnfKtJ16RuWFipq5yCYFDMKCL3YG3lWmYpdHRySfRmY4peLag6&#10;LMJ6TSEvOfJPoK/ZH1I53ugaO+zRx/DydOOEHqMncPVKx3wRj4nhNW/TdmOU0vO1C5sX6NPKWwJW&#10;Ylg9UJlK8dSgaldy5je9yAUhE3vo29SzPmGNdEKHS2Ce0Py/D+aPF4f04jmiz43xTKrZRxH9dMNx&#10;7ea32XrUmB3RLIwzPTzPfM5DVPcjPo9Pb2+htBpf7X/40b+gF+1D44axE2sp3uy++uT5BqOyrg8b&#10;6Kt+jd8Tf4O8/h6ZqEO3fQOSvmZscnxYop3WtumNk/mabmePHGKIO82wpW9L37YG2hr43mrAXjap&#10;XwcxTs0vtBJKgWjhpKyT/lVJ2xRuVH64DAJzREIHVWPdtdhnu1imuu3SqS69V6Wl67SuHM0WNrct&#10;Oy7DGu1uzl7jrjHLHo8opWydg84SWppWWn+N2B7/+pzXztY8rcGpafNTz32tDur4Nalt9ammTrx3&#10;9w3e0j0y/sZoqsQ7bTeMCoc9GL8ljDKWZ4hn0hhho3/I8fBnji7+QUfuXZnVm3kFbspctDC5DKXp&#10;jVlz55tzSQ2KR5aoYaOHkqcZn0QmQqy39pAlhyEW5Rvw+0uiho3odY8+UWKOwycdz4qW1aduhNp1&#10;on3/GzkKsfSiY+3DSsQSWSJ8ArM0Xe1rY2YkVqzYWny1OROnxDdC/1bUM7HL6Fg/3R6jyl3fIVcj&#10;NmWp28HaTPxTz/wXG108rremtfcOiC3z9xBUbVjLenbb7zXea8r3fbJhn1mJurc+Jqp69ueR/bDH&#10;J/su31vbe7U10NZAWwPWwP3h3/6N2R8YsdxcSsNfoFW0BkMmaVaswbRukjTmbOcqQevSFtApl5WC&#10;7nE9STg+XrdrOZeFaC7jHJc5j8/vBvnimhCQKay2SXuPqStrzC/nBiWrRi3b9T5fI+hIk8Z1LV3u&#10;g4fvJMdcpT0f09T1fOtw3/WS9SHp5P6kqePU7NEz9MJm9USq9SShmZGm6B3z5fw5svMa+Xu6frJ+&#10;ghW3R9+X7f6HHSzEfTPlz2B7RWGiKVWbRwtP0I2P8JXqwzyNXIWn6xf+UqLKVCOKyBaxc5HMvmQG&#10;Dm5KOOOcnpGtwagj+smgfHt9I3XrZ+KJeYuSpBnBNLdlVgoZipU42C8LGdmVfMH21LkSkUgRF4XW&#10;NSJ4G3KqvclpAU9Vp5fCx2tWqJfr/2lBm7A2cMdLN/Kp199d+I/04THG9+Hafyd3BN80ddxY91HX&#10;SdGmUDbfcLQTvICnatQ9mHobhVpjgjuhT83G1BK1bd/aGmhr4LurAXuq3mfs1F+TC9hcSk6fFkLI&#10;Jsaogab6VZ2lKS1umYMasY52iL6sSVJaviDqN1leLmUrcXM5JmzRqpRKP9zZ49IUEjim6X2foMT7&#10;8tyed0aLSs66b7TkbMhaKX7m2nFlj1kLNVJJ7jSR2SF0p5/diB//Ss7cjuPWTVqBod2GfVlO8a1e&#10;28lsv0cLZi6yF6pj0zzomht4tRfaE5o+x6fqaDJafJlX7vSNu51ZOV1HAZJH8PH843kVn/1hfOtx&#10;vFUjoqRpKtRpKLraVwlfw+upqsRfik7U3mtPWP2zMpHRWVd6ZEwyX3H5XHex9HLVIKo6dTj9l+eX&#10;zU1xhxyIPrdP9Zz4Kvu4SlrHQicrkyq4p/14SA9b/PJbe82wLzfNV7zNOOu+S5yup5oms0U8x9SK&#10;HuBh88v5cysnG83Oc4h6YYvfWSEpv6uiS9Wm/J5Gs1QlTxURT+RKZFT07N96m6xLMe6NeSOICV5t&#10;Fer3Zu367tqw9k5tDbwbNQBLjfeNsVN/MfyZOX5pn6WG8ZnN3X87Qckgpix1H3wbadURPVPLJpVo&#10;EWn9xoSSm133Fe063h6XSQoG3YomLTQdk5BWtBIwrw8x0IRzUjF0KdSUnFh20aixdD3m6Fubx7JM&#10;LTteaqecjs+fLbf5lJiKv5R7S+9g51zQktpiK3VoanSfJ0uoDeXao5Ll9/Jwf9BZeYqlVQupmfMv&#10;bqHiiKy9WvybYUmFuyfE9K5CoBvEJr0YnP8zdOD8hx+Z5ejG7MedB/RX1TPqW48jnBM1HBZbI57U&#10;tmHvJdb4TlhYHXn1Dvbex+T0fbZ4uHa8RI6HjrZW2AoDHcu1h0WZTA2j9wKfX40KWYfXtu4N/0Pz&#10;bOHmLDG/5CM235L6GOYPXi++JpYJpkauRbWpVuQhuZ6ol607TWTrRzNjHcZO7ZOdrscI7KpW7rjN&#10;yHIHa4/WzHexyavbBSKYttkzyhNcnsgna8obWrxVBVX9rvBGrx/Qb1WefkF+YL2oZIpAqf6kr9X3&#10;uxuT9RvFCvymzSvwbrR77VO0NfD91UDmW1LHYhPeIbN+WAPRIEwNhLxr3CZzaomiKaRK0JjtkZVY&#10;RuccZI0oqKSsdPRav2+O8hyvVHbZnPWtlmNez3l6Yin9nTw/iBnUDXKHbtWv6gxZ6xz7K2m5Htu1&#10;vOtS17++M3hdxltFh2YsDp8BAlTKFqsv9THWr7BqRF3Lmn/wKtZeSeK45SrIqRU1rdHCp8QNO6kJ&#10;sQ5jIR7qkcR+fIJ11/zBsHdW9h7N07eU8WiM2TUnfvpVtb4ynipkd/Rzsi0RH0x2fuib3laJzFMw&#10;vVw3Stfo3m1iew8gHXFIjJ5qBidHJT+HdbjXJ+9gxA/L3dTh13c+VctC4J9hH36CajWeyjeHY0ar&#10;8U5XsVA/IHviq6WZiE/SDuzI7I5Pd52x7TroWhltJNZ2n1HuyGuMFRnLcujpT86hpHkmNLJMf7pk&#10;Txz78zq6js+hLYD7l0n6Tk7x/QV91bJfQd+MYMo+rsngGfoGf3//Y+2d2xpoa+B9qIH7mQs48iil&#10;FVCSShroV6zAcmqkWyfWIcsEIT0jt5N4btc59k8ct6RTaN5Sbtrjsd71/pw7kU+JkupQrheUiyXE&#10;o7U9Q9LqW7W/Y85oV8p5rp/pzFz7p7I3jgdBJ8rEcQl8gX6r9lyN+0WbLkVHc7T2bidbpRBvGUFd&#10;NZZ+RFnawGRYCsGM5zUfcCrj/EtJrLlqw0vkfDBnvpy9SK/WO8QxaS++039ChNJq7zWa8fWiPWvu&#10;cU/HRrVvjPkf5OrhGgoWK7D9d3hi1lGwTRCSNW3J8jSji/GPzn5JL1RLE9NbcjzM9A/Wp4NiQVR1&#10;bNA0++O8Wb9E39XjGNsm3wv028rpS74LoGCnUNry9kr38eIBfW6Mnur0yCKMb7hH9LARx/7Gov8N&#10;NuYPOx90fvTR44UOTPX5UMKLjiNn/sd97MP+Knw/yd9Qfatrgqj8Lke/GSOY7I1jL1d746SSNX4p&#10;xm/l7/vw/9x+xrYG2hr4rmvACKXMo6SHlXhf/KragmvrJEmZQm+G1jqjR6HF6Fi0chNUHW8nMfNv&#10;k61hlLNlTC05LuFxpiBupTBEpbx/oefEDPGghLrlMuRCQYU/LnpZFGJKx8l5TFGV5pm5ENbrTzPl&#10;m4RlnOQsUUq3alSqmSCqZkvNpG4qVmGWbuVxdd21HeOP7MVifK26NKNw0XMbZnXQLux4po7zxvNG&#10;P5jpTeN/VZqRI4LYozesGUmLHiQjg9nxV8m5fw/CZcTvHVSdvLSMZ2Mr5oj3VflKVGNxJdinOxc3&#10;9bJqHTbXw9X+4/kvWTOToL1OVcZqTrL9Duypm58lPpXxwE5B1kNik48YD8c4JPMucXd6z7xedDzV&#10;K7PHn2z3jxbsfUO/nX5cJ8ZuJQCp6aCB/dSqVjITw2UjnshhOH9ELPCrxSvx6Q7WyGvYXW34ThgV&#10;vWQ15Nvwt9nIVn4VZWbbdX8NvmuVmOARUcPXisc1RkbH42rG/u/6P629X1sDbQ38/10D6VNNv+pn&#10;RCmZB0DFkJSihdJqG+qUZZDU1owpdRfHPH52HhNPEtVJEjrFslDRbYmlNo1l2W+Zt7dtJaEh5zfR&#10;anI8aToiqXSFhGhJqfl1vyrH4hp1meVyn+updz3qdYwbttXmL+PLnN462VDd8sQxz0VrHiSlVU99&#10;mgzN9bmyT6tu1aXJVVWb46eSnzfsxhG3tHQJumjx1EOasb8ZvUumQtj4ZsNxyyXqI6J2sfDCsDt9&#10;bbjcDXspSg8VqBo8XDP26eX6HB7bQ0d9Iy4KuypXTaLqxzSKaI4oInmKjZXswMYvkQnRnjbEIpsZ&#10;CTsyXFttVsdEDYLyGV3yd27r+vDiXxIT3A0dGfmhZnovsffqbX2N9VdL7wzjo0/RY+bVJ1Wfas01&#10;mimuj+UbL/6md7Pfq/VytLTdnFt+RVbGVbytT8gycYTNt+E7kKjaCPxt5m8gl7nu95TfV9dvn16r&#10;9rBRo+Yo57A0skUYDcwYci1N2/iltgb+nhr4RrECf93GCvxD3xHUsKrXz4kPjtjgnZ+Fhg060rql&#10;j1CqSmC4G3PYX5O80jfIDI3Vs/Czbrvu5NK57q/Lut/lmL5ZNkkcLSnnZpSUy9SxSb44h7b23t27&#10;KljeBbK99W88Py30mKxo2bAmsy9ISusdS8uOy+U1R9thDea+cFgNm/bg8VtHrBXF6rrETU3rMv2S&#10;vsMkd7FqDu/e1WNo3M/y7BDOdVZO4OGLdTWdWfFVutLXKF77wtCvFNqa3wG9Dkm1F9t75snC+eXD&#10;wdzWPfjHeDLsf0R2YceY244sw9nn5uKmfW1UivkEqkZHTydiNyzJej3NJ8F9yV2ort3tMg45kcdm&#10;fJCc0lH27q+9IHY33zLUsd7XWfvwpztvyID4APrKV7MA7zV3yNRkJint4EzN4cCsx7sL/4+984eN&#10;I8v28xjwG8CSKBteUS8ysDB2NRBGpEzgNTkMGBAG9YcQmxKBKWnbeB20AYoiITZlAY+cHQMbeqVg&#10;ROpFC9v5rhTMiIydORlRwY6o4CXO3gtGohw8SaGx/r5zqrqb2j+jXcwMsMtSoVj/bldV3y7dr37n&#10;nnMuo9/wKYjPfdozq/2X0XfYm+PGMvIs4+mYeWp+wcheY1x9FznbvDGZo6LHOwljzqlh+9TlGSpJ&#10;XL6V8Zv5uwV94e9W2d9qbGtOKtmavn9se1GXr2ugroHfVQNBUnIBO2b5f9dDqfsRU6lg4ZZspMXK&#10;uUdMSSoZOVbuk4bOToPrSSv3VlT8Q8cl5SDhSsrFZ13P7YhbpOWUek4T3EWSVAUK7fgb3kjZV1rS&#10;dFDP9kip0mF26u/zLNV58hvFdqhNlW2pm4OafH+W3EHq1aBqWoXd76Tacn2nrf3T7QZ9ni/Jrr+P&#10;UtPL5ynMlKfDKy9nltiLdRYdt0+MqgwxunMNDx+OX9cH+DUxNY5bY9zrDuO/abvXI9ieWAiGRdYR&#10;5/ZinHQ5jPcxtuQdemnxIcYqLdm2yYoovzPX0TX2qxaNQoVbENVRbvSXMn9h6mt9mNKL1zFXmXhG&#10;VLFXMe763bV7MFZOGxZDUrLzo4n1TDbH8KnT58fOomW9Y1X2UHMPm/RJbNN+v+S12YtlPH7S9NDe&#10;adxlrBviXZvoWeJgzTWx1bYMefqn1hhrzvFrLb9eRuTwzAVJs755TqjlfF78bY04Ngdx1d8aLM3M&#10;h2EbnuPuftf/jnpfXQN1DdQ18K41oCb9tPvToOlP8eg0M50sjRZTUkJMiRJKNAjqmvqUEjFD1JKg&#10;f4isnuX3z72Wj+tlP2oBVysCsyw/2ytHS5na1Pvc+NQJuyutZpA0yBit6AFKBjErDQqZ3U5Nmud1&#10;z4BFmHXrwW9f0pS+Vb+t+2y1XV6jDpKeqUdjO/apS9FvrBu1JLn0U1KjbrdHyOdAvGZbFUomA2hJ&#10;7yqes1qC16KPNGNLzQms1lOnbhYnoKm+RHoTvcR+bKyq1mBZShZ8PIXsid3GBqx/017bLe3I6Eg0&#10;5DPOb9ktPu/18CcOO/XrRXjI/lsLRKViDZZwWpf1hHowiVW2ucc9SEj/km+BvML6LkvSq911lgX1&#10;5DWu0S8f48ihTX0T0MasDy/24HPStMr6T29yYe1NdEdn9ceS2mb0H42sFYx6wyd3p5boX9U6jQc0&#10;mSrsge5SM0Pn9Al+MP0Ulfxm+T7vGJ4pf5V+X2upUau3sHgetOeTg0mixpg3ErX0YiIaZ7VlpNG7&#10;/q+py9U1UNdAXQNv18D/yHjVyKN0sF+V9jJoKQWdXPb3Sc5ovVg65fFc5p4D5IvjWc79ToPHXR+G&#10;ZUxSrpyzzDDHBsu6LUlZBu2kFsxah3haQvsk1eeXM/rXc7/7HGfibJ6/MCInLbzh7VP0KA7HgqiV&#10;Vddt1q2zmGzlnYxbTT0YWoq+TrLdMn6qPYd4xrYeTGnxVI0SqwkvUbCR7/cyGRy0j2qZlWSPwu57&#10;v6Xuc1zynXZ8b+5BXWpOoxxFzp7YkxG9ehJ/JXjLG1JmHNQ+HNwkhkX76+vFE4yTQ48lPsL2leoF&#10;pV+xWZu0+F4Yef/0XUZDfTD1iEzEWmZ9CzADk2OVmyHJ7wyL/Z5cw9npTWd/5tTI4xgjYKdN/ojG&#10;hbE7jYiQwf67Re/wDXSnGQtfE9FjJK49q/twd57vPNG9FSR+MMln4LAjC8Q4rlzb3t/H1Bc1OHWs&#10;eYLfx7cUshyXde0ySVrwzPBb5XMWTxaj3hAR+1Si0udKDiaiWx3vRqKOOC/UHsFvtw71dl0DdQ18&#10;cw3g64sedTIvYWQkpB2LKSi6XvV/2lJCCLbVpD3CVqQd1KNqtcFtW7O358HjScmyxSuJSSvoJFF7&#10;n6VESVSXMdtO2oJGHiVb0Moy6z0kmaFn9JFK1D5Jq2N57QFSl2V6x/mUZ4KmcBUrq9sx+xaRk7oT&#10;a2dvVotKU/d5zPtSi9rim9VAm6x5fkciC4TZEkbJn+9Ya2R6wJZprnyJu8XIcEakyJF38hX42/QV&#10;UOXdpb9T+/Gm+ZPI7iDDyFOIVdZ+V3XxFqPNSVMjdNJD+CQeUFKMuw8V61vVJ8S0kkHiOp7D9F6a&#10;jcLsiqpjrMO8Z2zcftMxQ6J5gPFUIqI1x1j1nlG+vAXY3/p4egil+4geWt9NqJHQsy69kvz9hHXG&#10;iUWJjnCno9iv9cRaYkSBs45AN2X0rPE9cnuHjBOOPHccjTxElkUihahfVXNYuVsvuBNrzeigUNPY&#10;qh0zb6nxwdivprvYh0+SU/gp2Y29F55lfp8inqNYls9ug2M+YzyDQV/J61T5DtPP2jqzgLIt5mrr&#10;8Dd4unxzO1SXqGvgcNUAzNUSbISN/aorH9EaTWQrRAs0Ea2Q7Ei96loRFmK3nWJ/WIkrug7ohihR&#10;kSvLQ9QgWRLP9WpOKkq8al+Sl/1BYPdnyxgWW1tFKJn3AP8Zt1Pqag8eJKz6FStxzO53Onj84HZc&#10;nzKcO85UROvriJ8ZaeN+r+y9jEPQqBtJEutuSy6JG4Sx5pik7g69nfgbUYLMe+Re0J9nd3oTVejY&#10;q+pF+TKKqh2BKGsL0nAbf6QHWFZRfI0n9HPKIMc8NY+h2xCR66WKU5HO+yl0qBmdzAWhf9Mz+lod&#10;iyYJtxHUk3Vb9MJGTggzKNHrS5xP9Leyl3xJE9374Wmkv5KjwT1r/wcyPzg+nXnxyeSACh/Bx1mi&#10;62/ckKjYhc2kSG0ETdXEV+lDRQmjX8nlLwmDiI4/p+LONwLHVZ/oGqNjtK7jye7DXfqN0bfyFBs5&#10;30WmN/m8dnBr78kUtEfJ2x98YXL/4t5yse4bhbG51nL8SkFUf0O2eXJ7b3HaJfRgilHR9R7Wf9jJ&#10;bBGRob+4VOvZmqd1DdQ18I41kP6+GatKjI39qtG3asuTlJyAUs5uQwXm9Vjy7l96KSVxPVbR9E9f&#10;JkXhVLR8/m1ArOxjpUWM7YI2kbWSZraSalj3ST/sg9FmNpLAg+Sk9ZSi0jKXntttypblesdKYqbG&#10;yXOTASKswWpY9kTrHPVU8jJoCtdSz4YShKjSVSWbHrcn1X3ErdpfutS40cAHFquomY/sYWWsUnoV&#10;zZk/v+CY5k+1DWPNdWyajH7RD5c+0ELFCMWItJFb0hSNCRH13VEp69P0DM0sg7yTT9Y38NGNewqq&#10;VkRVvybtjLjJyB81Llc20zCjv5n5cHSW8d4gq9NdaOqINWY/fNRqwlNz96u9jbxF+XH+vCfqIagq&#10;UbEPLz6ZPnXavIu+LZwaeTCJDxOU9vveaWD3pt4Y6Zx3hOPnjNKRuaNNaw9tC2P5JvQ6b7eb9LqO&#10;Yj0enb2DhzG5H/GpWmro3fXy4p2pbktbxVPu5O0MiDyvMfWeTX9DJjKEGJFDf+tWGZGDhbg1B1O1&#10;D8NVlPvheruuv21dA3UN/LE18F9vOz7Nf9IabN6HIKntsu/0tjSDmrOnUSUptKpIGuWiVaJ8uewT&#10;UVpF6xXns2zOuf9gOff9odkzDXs+ZpfD8M9lWIPjWOrS7EuVj5UlWAViWYlZTaFpy33uTytvlnG7&#10;oe+w/bTZAnPcraBpWbZXT9SXbb5TatJyW6rAr9So6aekz69qS28bRmAj50HpWQRL5avMOD5LJnpU&#10;m9qSv9hr5eIzOIIFlGPkf0Cb6ilrPuAkFxn68VxS9W2RcVdlWmBf9ZNmY1IdylHLujTLoMp0A/0p&#10;L3daMln7sR6/XJFcxPgNwy45fe32/Ra0I1/x8XMPJy83d8iFzzh15HR6OfOCnlCzPtwlAscY1aEm&#10;Y7ddL0qGavkOnpbLie7lhRtwb2hW5W20kOMKyGLJqQ69yrW0Kz+ZekJ80N3Ju5P3GXV2HGWrArZ3&#10;V/8rLcajZn2i1zVYjH+wan6r9X8v3p361cwXMP3Eit5UPis8qzxX/vW5DrtKPt8DzxFWh2V5uobF&#10;15yGslR9qkKt+1v/2HalLl/XwOGrgcxI2DIGlVbVSSrIpwJLrktaoJzRpleJ+PRvTOwvy0V51llW&#10;U8Gas2WcPBbb1XJAw/YJaskGLVyW7e+Pfe733mLJuaRbxMnSj7l+La6jLjX7A1NoTajq8vbfsEfC&#10;Qsg4vwSuZku7zjVimaS2LYacEYnjdZOkWncpx3Zcn6Xtc2rXVJ8q0NL/N+mFpTe9fmWpdlTP8Xrx&#10;VqE913FRzcanmsRLFz9dx3ShDxO7Jjl8+asvkhxZwx5rpOZlehplzcuZG42XsJRxaFSlxKpu48cr&#10;m3IUGEo7edYONM97CZrKUila5e1Vr3rc+BoVqnwiggbPqD18gh0D3Wts4GnlyOOX4bXqdKcl0y+M&#10;WPoFY8g5FqtZJiT8SLOJb276GXut6s0iuMyVJrpnGVP9/Ah2auhrzl/7Y+Xr/AK+UlzpOG8Lu9IU&#10;Qt9oOBa7eYv1n7JOfJ8xazI9t2hcI3K1O9+d/HlD7yU/sdQ413g8Y2Yqc0ZY49Vv1P+9eL6DsvE8&#10;8Uv6DJxY2WOUnJzCgymJqkKFqs1an76jteub29F38hWYqvMKfHNN1iX+PGvgU0aF6/erTtCKS16m&#10;krxBX+MySwKvx/6ipK77k6oVWYsgm3QKQgVtIZVTpWOrpZR1jrI9+gUR+/vkYpYZTjLyNyfbU8me&#10;Hk3kRqJfNbWq5YOcQdsTkDh1LVQOygaBD64HUdlPWeldUlcNy9UK7t023L1xbbar/b4J9GdrLmmc&#10;lmDWY7I0VlZVId9YBg/N6nckdWTv7rT9h0ET1CxZkrQPt0ebdyeNIV0aU+sNnZOl2+TZl71LY7tT&#10;GbW6gZ+S5e27vAXvXtOLa98nVmFsyX6i56mUBIZ9kpbfmQkC81d9ew22beM1pG+ukS/HsQKTERF6&#10;q2YbSV9KmPN3bcEI1e3WLd8RsMyeHwl/ZVRkELg1BEebC34mprhWVRdenWhaci0tNaIXmWgj7dyR&#10;92nqaZssi+tbxd3JpQbRq40noWQZHYCa32odQ7MaCeS4t/LXWlP9Wz/a1vEHw7PpMufSe/hcYwT/&#10;YezDvM/0fy9/I5nLc8WxfDbVuD4bTvgPG41T9rdqF049i5pVz9b0/dbo++fZYtZ3XdfA2zWgV7Cj&#10;q5pD6ZPbxqt+VHE0yCk1JWpfs4aGtW+VqTomzZghhDPU6c1JwP625QqmXObnokXjM/2p37pVrVye&#10;JzxMbPmCYhMsnW0X1Y2ch6ki6dvELGkarSVtaywhc0nx0LNqmGhZ47NJVMhs2+o9e59S1qt7TXSZ&#10;3zfWYYPbrDsPalm3nCxnXgYjWzw+3N3G/8bsD5JHW25mhHAMOckAv2CEE32a5EcyT6+2XvyFFrax&#10;3UoaPYYkn5rU3A54C6EijfjcwhPY/PrP8FQyrjX7VTfoX8VGATmlZtI0LcRss0+qpp71U+ZFHMX3&#10;1mggezXTu1n7sJp8p3W38XBS+mmP1St36Nw//vDuJJ9Ae9onmrG3x9DCyVPOH/dpbXhtJ69uZI96&#10;WQ8r41HR65Mj5IL4ZN1+1tD556ApGSFeomR9T+iqeokDmmc8HSJv0bLGMEnLqu7sUz6Ltj0/9i9/&#10;rJ2YUW/axW0jVl9R+/6W1W+Yz5Lb473n1ufPZ2CPMecgaow4h55tzxXkYcqIHIhaZ0B8uzWpt+sa&#10;OKw1UHko2a/awte3Gqk8Wv/fol4SIqipPu1NFUHVl4OTLVJqzrTAeiz22WpVc7kvjpWftkxVdph1&#10;5+pz5TKoZ2soTSfw+nHSXitJS6svy+FSd1ZLSEgLOXi8Wne/s1OpS0uPpP72q0WVkH6/XoVrUwPe&#10;QxIUOkiImIMWvTpKuurlC43QiUZXeq96zNpbyBijUER6oj+nL6A175PBT5/eJKpkNWegfjl6C5Ex&#10;YfY+7NLn9yWjrZ20PxzukfsXD54mPjVanL2SPFWVEr9Kv6kUhWcQTHIa2SJP3cN95xzHLEGd0vt7&#10;n37bT25LSTI44BElq8hVQbSqo4+PrzCKKnZhczXgawxVHXtG/6GX03fJgGR0qd5L+vT6/pBZl+I3&#10;i/c16iX8gbVkq0p9A9A2bGb/JsqTPFCUuE8Ps2MMuPZw8iF285PUHj3PC12mEWKViCZqmSHDOJxt&#10;Rj/H16rocifbvEfcKqIPlnsfbV5v7F/UPmyO4L5PsPfjG5TLImafN59PnjWeifQJvpf9rdAUDyYs&#10;w05nFkYWztQeTLVCrWugrgFqQF3KZD7CyEiY/aq0e2jO1KRqx4JZkl6L7H/sd4p9B4jKvrQG+5mc&#10;aZ3Uc8HG0KJBaNqqmCSjLVgS0rJOlWattg8u4zOWo6VLbVHdl3yy7Qsixjml43C0iknK3I6+VslZ&#10;adTeOp8sW1AJmmROamL9g9PS9BVxq9LW61TXtxYmgkxBJ2NW3yKrxzNuNWI7aLllqeOWOtJ35rc1&#10;q5LjnD7B7rmPvVcdSFwNrbX5EoylgQhQwbFLsYXiTWRkqNkc5KH5B7G3UlLGwDyUpTEzw8TOxL1F&#10;r7ns3Lj9C7x/r3V/gUZ1GfccNHW9T9Y8po+UdDXShXxI2HSNvZVHj1DYXtkswXk/+hwzSiq62bzB&#10;DybP0nN6Z3IEW+9o89UitgPOw93GWwYkzTqyLlDZxtHol6WnlNGnETMU/ayOVWffLr/3yhs0t15L&#10;qvB5Xhw2IfkxPmkczy4ZllT5elL/aurFjLUg+1X6avzLzbuN82PXJ+eLYZ45MhZ30Ms8R5W1lyea&#10;Kf9KUo6pX5n1fYsMTGjU1Va31KfzWH71YWoWo7XNt25N6xo41DXw0+47+Qr8u8pXAHvwSmtlcoC6&#10;RbREkjaJS0sUlHXpvtyf5B2nperP2UpVrVUuIWRv8nhOSU+JG0TsLYOSlKn0sKTUGhvlS22hvqCc&#10;RGWyrfSe2DfggVSeV6IyS2P/xrUGlp7nd+2L8ijOyKRPCcuZr8cceDFCHDST8nH90HulhRMKQauY&#10;+nQp7/F2Y+UEI5AHd0sKH581alX9qj3Us+mDtIN9dGnsIT5MjtQG46CGdl7zNMw3NyHwDjZi/Wfx&#10;+SFuBQ1LHWhrTu7a++q4cxJyB4WrXVh2emd9ArslNVlCW/f3iRs9rRDSfepZe1ojw//KcXyKzoba&#10;1IrttzH/g7/BOL7F5mjwbUDPXe6YPlZzFv7jj8wQvE9cjnXm20Rm97desm7MM5Vjp29yHW275Cae&#10;vQWLR5uWeLOYeSLoQSbHEn26aPSr9FM7+rtX1FPZ3BFEH03dwc/LiNbM2e9dPjYOiPcV81LpV/3B&#10;yAdjS1OP6OEeJsKGJ4OslD5TqWHjecr1krr5LPn7p/+wfa4R31rmaYr+VuzDh9USVn/vugYOew1M&#10;rPzmZ9gLGUVMS3DmAbZVjqnSqD16spf19QPbSVlaIo4dJKj7Yn+1LI/3dOxA+SBjlJNaUvTgnOfy&#10;WLS+HM+WLy3B3lfhtYKYkrH6fK73aRn0LelJGcpFWcu/NcdnaGPTMux5VDG0pViCw+KMfi29laQ5&#10;c/IzdH6SVE5JK+vr9jpzxZEtFJiKVm1pT6BZbtcKFS1j0rA8yVXNubQ0doGsQ+ajj+wQcMASsAGF&#10;OI+eJQuDmRjoW9VWaj4l8wQ7yqqKVyvwHvZQt805gYKOUvStclcSNKdPYilVU7+yLI9XerbaD7vw&#10;dlIVZ85Be1Tt4cxeUT1w83t6/Ri5HF9fValkxELMeAHzC9eJLCVXEoR8SUSPeZyIy4WLvmPkeDgy&#10;2O/pMVWzNmj0K7XniDb097Km5V+PJft+pa6exZyPKFp9t27Q42uG4dEYf8/xC+C0Y86NOVYB4xtQ&#10;Hi8mznZnemjBumZU1rbva57b58hfLCefq2qCqPHsmAGRjMiOiA5RY8wb/YbRsmeY6gyIh71Vrb//&#10;4awBIvYXv1g8Rh9RlV1uglbEOekYLUqPnpKTPTFHy0M5941LsoFZMjnl8uCxLJfHq79JMi2xRVK0&#10;/PzwW4RLgvIp2OWxaPUiCzD3oKY7kEdJUqovJWHOB/tRPUf/WG+9p1+NsuE4bS2tKOd5vby3uIc1&#10;WJbmPXhN76Ga1XYVPct+aLnElERVkUVvKf2MflLLpUSSGy+m8b2BOtqEzYYk/Uab58c+GEGRBUej&#10;nxL7qlv64Kjc/Px9/JTo5STy9Bn2YkdJ3cFjNqJViXN1yuz6Kkzuj7nSzhOhVKVnzqlDPX5g5k7y&#10;s/41A9NW4RWx2KL9zOCAVoWJEnCz1QiNJ3fnybzEGDXYrvVhsmcYbQvJ9NZ9gcXb0e7M1vhi+jp5&#10;C809QU9z5MJYi+xS9uhmZO+8VmHqy/5m4nTJW2x9xq+PNk1LtGxUFWfeCPp1pxzZ/QNyGeOJPL1F&#10;ngq1aZOai18A/+Xsi8aO3HzU5glE7+Yyf5vqN83nvIjnm1LlG5jxOIM+weG9pDdwwf+l4sXFw9ma&#10;1N+6roHDWgM7ncutNd6tP1+e6zy/cq9j/nkoIS2ZYhnkXI9tIlRyWR6XqpSJ8rQ4Ud6l7/GDZLUM&#10;+3vlBsrwGSfLV0vX+7OtVzVVLZnnc98wx6SUk3vsV4VBWZ5jScdY9tahYrUOH6NlhKguB6man1WB&#10;vl7maGgVIiog6V5YeOWg3yjfOia8n56WkZ3ej1T9JJaWc1tdajse3jfs0SM2ewO1k+pH89jx1mjz&#10;078ntaoRNg/Jvv9m0XFqzBCxCYnUbI/wCNrFT2ltQYar0Z61b0X0p75M+iyZh+kaHrWy0BIb3luP&#10;nBGzynaSNferVSWr5YOw5XKQrp4NoqKA0YYrZDLiHs5iO0XvRX7CTd4IToTV1zhX7aqX4T7juhbH&#10;z52llEQ1A6LEVJWT87g9v3DsnCw137DvFKrdY2hSynBm7bvWoW8fYfnlM1qc/R1OXLcenkzbE/uQ&#10;+TI18GDywsiFMRlq7saXM/gs864YflSM9KOWhqnw/Vn0Xnsf1Pjcq+UNshrqE+wTHL0aXHE9Rg3w&#10;13b26eKNL55bng98gqPHtRNZDdGkqU9VqHP1eDeHuqftsDLl8H7vtfZ8q9lutu8tfrZ8qXOm9evl&#10;f149UfZVZvaHcVoVI2bK1uW3loPkO7huu1Mk2Qbo6N5+uXzPd09adYu+dTdJF8SkzXQZ1IvP99a5&#10;t2hjjUGFpOxv9AiZdOzrUns8Y19JU9d/jza1HJZWe9L8POeMGFR9lPbUpdGKk9+XazvJMnWkS+fo&#10;O4Wo8iipqqryHNlbGuvLRM+gpZKbRlPu4fezh8/uCzP/RqY9x4bZnXYcUXPaGhW6j1fTVmuXLAfY&#10;P9Gkarz7EWV6Eq4ZRSqp9BIy/sV+U/XpDue2fzFoGiTskZIt7jHmpGhG1khTp/6x/jbfOLU42nOL&#10;3k1q6vpa8ZCeW3P/qlDR1/T/qlR5x+Ac9tiiG8k36Ihy9ABjYTUmxzK+H1iSCbvuZsT/cA7Y6vHU&#10;7FqKfQPxbUTiaiXXx+vO5D6+SGpXxqxBdeqZ/E6+Av/v2Hv/8Lf/9j3icabPooXtdX45g92XbBsX&#10;yEtB32uMFGD9azNgfDn8wuzHvQXL7Q0emr0+eaz5enkc/+Gt1g9WPoawQVruUeYXMeezWK1j28By&#10;so367bbCQhxj4pit6ejCGfVs3d9a07eugUNQA1vtY82RhW77XqfZnmufaa/C3pudr1Zf/RcpKHGl&#10;bcSpQl7a23I7l4MktmzStFrS2gRtq20/U+3z3NW6y/62camDBM5yHIemMQ0u1Y3kAVYxDsNQ9WtJ&#10;3XKpXn1by1omdGyP5FLVcv2lRNaS3CNs8Jq8fuEbbLl+H1ySNelaegFBW/Rf6Ndcun71tj2p6aHj&#10;1vCK1uDIGQirtARrkZeTJ/CV7UIv/W/0rpUuLy/O0+5LX62kD6bwbyIXrh61l9mfdJwg467MNb5E&#10;fbkNedWxWoe5M7hcsROqolOduD8o6pwkNq4192efa5KXclqOg8Iuuf9Y921DHyLoi412nG9kbsWM&#10;r1krukUQmG/Glbki7ycrOy3z92b+CC23Etfc/I9QrX4T/Z/VsI5H4xHGyiGaRpXpN7JP1VHyXvDu&#10;Ye4HFazjz8L9BfW/TNydukHOCMcHUrsa6RqeSaf/6sdLY2eDpkaxqoozZhjrO7WkNuYzMPjU2PnJ&#10;tVDMZDtu20ORJPU3V8e6PR77queZ54ExkxwVfbMdETkRi8N4N2kdhqcjzcP7Zl9/87oG/vJrYLv9&#10;m589XWy2ns/Nte4tHitGWkeLM60z7bnOauer5Ver2oZ9L6/IuR40lKAHSUjr0iMjrUys59JWpn+s&#10;X8791WyJaj2WsR0RL7E/Pu95fnuO1k3Se7S0Bsu5+Nxw6lV0g1SUjr39HK+swu7/7VlLX1qDsx9V&#10;skpSSei5kqTZugYjaGUnYr5W6lbpCXWCqZJL6tivasxHEI1M+3rm7M6g41prWEXVc5LlNTkDyQyP&#10;fdhW3shW1+7j6QOnZvY6t9Csqilsn+QYMsOho5J7fS3A5ji8VcCZ63osaQ/eab/p7LSMWq34t4FH&#10;k3edBO3RsqSqdPW+Ky2btL1WEbd3Fr9vntNjaPQVrbcSVa8gckDgMxSaFiWKhxLvC/gCeV2obM+v&#10;2tE+Wb8fKtT4HHIMG8OrJo1x5VCu6lLjTmWq7CSvL9mTjIS1jzXyQcZe7uD2VmuJUVntafUtQ19j&#10;e1b/6UfmOHxIXmHyFU9rnR7VZznqtIlNPSOa/GW0z9tjrWUe3s7soVBfL3ZRqP7SSdT4/8ATysQV&#10;4/9H0DaeLRRqZkA0CHy+zL+kZVh9eoZ44r/8NqX+hnUNHL4aULNcbu1fJOdamzwx7ZttOApNj8HT&#10;OSzDq51Hy9hP4008rK6hSatxVpOov4+qb+8f1KQFLdDgbLvkdrV0XUt0gT6N9d5xSRtTRVWoTtvM&#10;TFnauuGkpdbbAT1aUbT0gsoyQVPLQVU/52fi832yaruTp/l5aGo0DTx1n3chjUKr06omLSUQ1ISm&#10;QdKgqv2rbst6Yz4iE4Lkx8cVDx1yKaGRmto2tyCrSshW3nhQR4rJ7IQxAhp9ifoHqbLMCCwztAe/&#10;nIGVi1qir5LJ9xkRmpcjstV4GUl6kis6wqp+TH1rsPcr/1wyq0l7mrNPUY8nWUu/4HI7yvtdg6ZZ&#10;xrcF52ewHo1KCga1pXZWsxuqp6WmttXU35BIFnXNfqFvlX65KtB5CKia5b2C8mHvxo+J7I28F/gZ&#10;mbbXGZml3xWfJe3HqU/hrBOjxhG3ytuEPL2DOn2J79KDGB1eb2B5ql690/hgxBFujZD1Lcb+7m38&#10;o6W07ygy3BHktfnydNw2Rjd8gv3G5W/vM+5WvGn2nlGeDJ6bp5lTGKvvai+jIT7BC3Mo1HrMm8PX&#10;1tbf+C+9BkYX5otHeFioSLto0bn2l3PPrxxdcFuL74etm+2vlv95+W8gTtDN1iNmiVoRUCLlesEy&#10;3s8HWhb3vT1bqirXX1b7PF819z9blstjUE8G9s8r75J6rlUz+2I/HIzyqXX7xy0nQavy1dJ9wxF3&#10;+Iq3ieyPZXsxo2deL3vUO5xgitaUs0gm16WTVMl+VSk6wX5Zh4VXK24QwVxHkuIOmR4uEN+xVsxD&#10;Blt3l1Bo5mkbXx/GiTHboPSRSlvEfqitZAVZdSEDfX5kAB6+7lXVUEbLSFF9cFzmZCRN5iPiXpi4&#10;v5i5X7a8v3I7iDxRHpeiZVlKQcwgafVZtWW1Xn7vOO4ZHZF1DX+jBlr4PkSl3xKi2oupJjSWNvxv&#10;m44h4337nnEStZkxM/Zc8taABVbuminfGnEUd67HVe1V1Tp7g9Hy1PHzlNPCPMF5fG9whFkzVRhb&#10;pD69j7fx0hj5+bmPD06fOu3YOsTY4MX0MJipxdcR1bvE8ahOiafFWqzn0qkRMz/+fPJ8Y7M9vn5i&#10;hZwXZDdU03PP8QxLU7+DE0v+T1TP7nC3Ny4rGtX+Uy2+TmfIwPSX3rLU3+/bq4F38hX4P+kr8O1d&#10;tT7Td1UDO+0dxpc8tnC02e3MtUZam4vN9vMrj6+oZJtB4bn2pc6R1s1O+DmhZtGUA9StyFst+xTs&#10;09J91fG3dWy13zJOoQVKmlf7aMUOUNtycQzyuY6GjDcAiVl5M0nXIKhL+rwqy68tYpJXZg7OUtTP&#10;V+eIbXyN9Q5+vez3tu/M6ArJK3X9vPdxjVHdpUFJoFhuwKu+hqWnMizDMkGVNFxGieAXi25zLBey&#10;KNHH6qg2DyGM7b06Vtvwo+hvlQXoQhVs6wnMNX/uXUZYW8M7yOz698uMwES3LKoHtwotxsS+Xs8R&#10;5VTO8kqNB2V7nk1oVe406boBYV3P7zFoCT7Yp+p3q+JeKd0jr3XAOZw5T0lxPJm06jruHF7E9Gqi&#10;Z89Fdgi8j1CrTTMVjsBULbLeo28r/tX7iry/2LTx0pKnjoBXTnqakaUpPKjNpmwkqiXtR/b76SXt&#10;eATnx8jMP5bTnYZ5hS+MGH2j17De1rtTp05fGNMSAI1H9BlL3qpnZb6/hJGuQ+eO83a01Dg19hj7&#10;sP7DW/gPrwdtg7rlfRXlG2k+j/GM8oyc6I+KXo42Z64molsX9Gn4rv5n1+eta6Cuge+vBl4v/uZn&#10;o4yL2Sw2IenzOcZnhqbdznNU7Bz24FUswkdbR4oP2x+2/1XrUvuL5a/wG5ZM0Cze1WVZf7L1KHqE&#10;yv3uc3L59pz7JZqTy2qWVDkVvWO5L7fVPOpV/DHDQm3ZkoacI6bYVnvmLP2SriwtU5ZPgnJddNHA&#10;elCVbVpte1LzHPqhSNKMjLV80BT9MuGkjinJUpG0av1degWZaHufFk3jTs3tp91Xr15UJ5bRrdbx&#10;5lLjVuvBlH5L2ofXIKP9qY4MJyn3yaSwVTyBCipgs9hHhj+uIH3MIqiiI64FT+PXZcyqSliVTYbK&#10;oGnfYyl1aEm/IOG13veQotV3Glhynj513S9ROU/sh2V8W84Rs3WilTq8iFGZjOUK/59g3ZWBUBWd&#10;yfeYJYevtu3Zs7xBaJO15r1fP299MV5cjKIwjjaWdC9nHqIyjUpS32tHHsWijl8WdbrdeoOO3Wmr&#10;W88Tb3Nh7BRxqxfQsBfG7Ms1Q5M2am3QL1HL1jwj3uHV5NuLBDVf/3Z7sxjhjowp1r7uGwAjus5c&#10;nxwlA6IRP1ut6m3K+3OGprG0lyDW8/8Dzx72YUdFN1tE1d+KP7Ba9hhX/v7+z9dXqmugroFvuwZ2&#10;8FAyHuJRp9l6fPHxXLczghpdxfr71fLmIiM2t1c7H9LPehSe3lycW/yw8/VPLnU+Jw7nB6g0eZoT&#10;rccBSg5qzYJj37RtmUrjuf67tiV0dSyPJ1lxT0LzuUdSSkioGDR1++Ccfa3l8bJc0FuNSen+LOk8&#10;W3o9VZE2jgJmlI061T7X+GyvBZUcE0EPrcBE0bIuT0qt5j2GKg2rJvor+1VlwBoK0r1MZuujJ9Sc&#10;QbcKM/mthZ/rLrpLXmTuCNmqOtWPZ3/6IdZOldU4mQm1OOPxix1WTyWJNL6ir6/9rWHzDQKqKyVk&#10;6lNGLA9aTkCC1JPeOXNZtq9Js1yfqG+Vi89YJvfHueI6XCuW8Lb7pnOZ8W689l67i/r2PcCxylF+&#10;vFNUkyO1sg+ONakB+zzN4WR2iVvUlH5EQ9h5d8kgwXizRPZcpmbstdbiTTwRSpYshtDSsx+fdZQC&#10;PX8djyBoOP3+j+EwmnRpzPFw0KaMFbs/jW15Uls1/bHUfPJ0E7uw3tbmKnZsW658Tv/rpamfT213&#10;iO1aJBPU4rhPsPXHFHYSlmpUtntvenq1SVSjbA4QVY1KxohR+pO/7f/h9fnqGqhr4PupAexYvBW/&#10;uNglX/hnqNEXV1Y7XaJo7i3e69xDqapVjyx8WFxqX2qvLhJVs/hh+wj+wF8sP43+xpImtB+pz4og&#10;VEXDg0tYku/osYzWJz7nmscOThIv9+exahvq0Wqp8FhztPIeScs+1JKg6khJGv2qsZSNeb+ew2NO&#10;LmNWk4bO9NzVzDlDQdIKmkeJNn27g40XnUrfqncQ91K1orakQaRg6DWJRGtqBojcL0uzh1Di6Glj&#10;T+r+jPZZMvaiQ81zm1QdhoEe2UXB+Sl5kdEeajJjaOj/i95V/JWwQHoOroNtkzy/cGenVKV7xKrm&#10;WDX6/cY9cV9BRTWfii+tvrHlXXmWOP72MvpcOUbJGH3BZa9MEnejt825Wa8mGZ9XnWCfpCPDIj5H&#10;67cb6Ei9iew1fkhWwSrqxlyMegwblXpnUguuk3XkWDTufzj1kPgXI1VjHzGrRh75/U/yjbRpO8oO&#10;qh3lakYIdb314vc1I4Z6Xt6aS/nUafMD32n81Y/vNl5On0fLmndZhvrWMsKvJJV3p7RJl/qUNyBG&#10;m288mHm9bB6PzfYJWMmzWhK10qepTcu3zXgb5JlkfAZ4alZDY2wiO780rWNWv59Wr75KXQPfdg38&#10;vbqUONQXF7Hpzh1duIdN9zk9pd0OqhS/pRdX3Isuxf/3s1Col/BbIkdE5/lP5jpfoE9fraYO7FMv&#10;yXdwW11aaVPf0y3zh+ZxjlflB8/H/qShOrJstaAVrHK/RGRyGetuD6z3dKhnr6iay0rLpi5NTdpf&#10;51ox4UXzb95779T7//q9f//Dq3Pn/uO/eM9/+fe99/7ejR++994//K/0FYC2tP1Sd9A/mO8V920L&#10;27OA0t+a6y6lr5PW4LR0uqXfjTqMMdCwPL7Gu1eujDbvo1UfTDmq2zPULBn/iNUcbe60iUrBPqy9&#10;UuuwXjfG3jjui3EhKl8pp6/tPDZjFa82Ud4VODsKj77Nk4wGIyvDVzk1KnpTJUuGXz6dFE0+up85&#10;CL3R07NVmdCpA9RN3foJpSk7MHNH0ldLMcucZbDb5jz23vT5dbpPBmF7Xp9AYHx50Z4Sbhe6kk9p&#10;ypwTBZPn0o/aHtWIloGD+HDR02wczlahPzS/Ld5RmVX5anebvBp3ISi1hLexdWPmQlX98VmjWM2t&#10;rNq1FvUiVuk+DO0bXtuz/jZmgjJTk5mK7QmXvr4LeR8PULNdIlz1X9omV3E+B/mL87f6/f3/Ev9H&#10;/L/CMwp9zdi0BX3phSl4x418wno71f2t33arWJ+vroHvsga2Wvarjiw4JnO3fYbML7+6GD2qbftX&#10;Vzs320cWnl/55cUv544Wq9HLitcwDJbCqz0t+9XyD+y7pCWBZhLtLapJWOmWpK2WBduU9TO9Ywf3&#10;pbW5jLbplbN8ak1bJkevU8WiOLGzDQeN/Zv9oEliI06dk8Je1f29mbPFusso4zLWSx0rc1PTqj2C&#10;plXfavT9qVn6s5RIemSOeVtUCJLzut6vt9CfeuMUkf3BjEoywX3479LCp6er9t/RpjEzjjFqtIw9&#10;pPYBeiSiWCFpshTdR+TI684Ed6o6NNe81kx7IJ08r0SVtnJO2mk5ziWEU4t2rx7QslJ0Qz3usaBg&#10;1cdaLav9B5dJ0iQr54jPhn73TFI1zuddJFHpL+WehslyeJa3hZNmNIZxxMYYIzN2Y+wJsaYvZ27Q&#10;H3oXS63ewdad9T3RNS8VddGyZlDq1JJxOSpZvaCZug3+nvjPrslT9a5vGMbl2AOrot2f/t8//Kcf&#10;RRYN+qnNcBjRS9jXz0JUCatV2lGC6BdtDc2OwE9VMzZ8z8WWfFZRn8eD6enixqevlzdbrxb/buCZ&#10;8BmIacD7Lp91n0ly+keW/krLYhcuiHMr6G+tPZgOQf6d77KFr8/9/dXAGjF0Z/D2NWaVKBsiVo2y&#10;OcPWmeKr5S+WP+t8PXekOAI957AAn2nL0edXkqhkXuroCzzX+XxRLZt5hJOA46UHky3GHzsP0lUd&#10;6+Q5UvtCuVKf8vYfOZT6/ao5Hmp1HOL2tOzgOXN9uE/THtE9N3OQtFqeDGuwrbetuB5L/s1111jn&#10;GPcnKWBFLEPPBY1CjxZxTH16Mqy+KiyVqvEzD6bOj50ic35YMjk743FDU6M7t4oPRvTXkQB6ISVP&#10;sRHj76slcnhFVSZfo2e1OLmi2uR+8QfaI1ugXr9mUcoYWTNOpC+snDNXkhrSSfo5ermT9Lvq20Do&#10;xtj2O6UfblmW8kHhchmf8Rxu93SpfcsxVXGwnJczRZ3E0uMVaY2e0UJ7DaWePcIT7ImoJLIHv6Tv&#10;eB+iPpmCqJCNfMP0Njsurb+C6lTdqOpOdauVPHJoLDoyvKOkOwKOsb74bkE++7L1QMJnuEXsL7mT&#10;zpMhQq/eO/RRj87ewI9aku/Sj2pvK5FMRL7uoouxSFCzXazy8lQLgZn6HVfImB8YXKwVd6ZGFoZ5&#10;WreJx8k3ptSpPK08xRVRB+w48cydCEW7pnWYSZpmhn4Vak3U7689rK9U18CfXgN4WTK9mHsxd6z4&#10;HBvwzfbXV/7bzNdXiJmhf/Xz5V+vfr78+fJni58z3Vu8xNEv58gN0T7agqkfnyGq5kjLvtZ7i48i&#10;85IEgy69qbLqSqki9pbE6hOsV/Z3HS+inOeL8wa12IpzqUjXP5XeoVVhYGrPXPb7VIffpupAueq8&#10;ueQa3n/O6pogqPomKXoiyCRBC444abd1qSZUackAJ1vNjFUNurJlKSJbsMymLs2e1V1G+gztc46R&#10;UqNvMGktDW2vz4/Z8p8fk5tmAVZn6tNrD62tuZx1rBptm/KKe6dn0XY/o1eNklXTatXEYgxxJJj0&#10;TCKWRB2gqCWgf0neIB5bQVc+WX2u2q/n0QZH3ebMLJOo1+L7q22Tmnk8WGLd5OwnSqKaZyrqzyvx&#10;NuDYsOa9991gAsv0TusWltj5JtZeGQe5Li/IqqtQ69hs9rz6roAGRddaJ9abNe1vhT6NI+ZSnofD&#10;1o66f2SWceEWbi08mfqAnIVGp5JhmTyPek35q+iLrKV5iL/2+drr/bT9Cr9dOXrsHD2t/Epafv1U&#10;+AU3H06fJ2fEVpunbmWT38vf3Wegv0yq+obo+6DPts8vowliIWYcuexv7dH0KDwd4tf/0/+P15+s&#10;a6Cuge+yBoycWcNLYmhhd26o2L/ywt7V4hLZCcmxD1VXO/eW7y2vwlO3P1uEqvxl7+JNsi5p8z0K&#10;U9Wsl9pH8V26yZGnPX06ro7U+lrqyYP6tCJrUXI0LLkDGtT2xZYmj1cUpjUKsqo/aaU/dbJEWpjt&#10;H636SPv9qx6L/bZYzqX2hJgD5Q8S1etk68fZoxVU20hTp2iXo3X0LibiXsiU12sxpQj7e32k0sKW&#10;1Nn+UHs5c0tL7Z3Jx7TB6bM736Q1D2svsSboX/P0ylNzE/j3Mb2lIyhYc0EEUVFX9hxK0h28aKWW&#10;/YTaO/WRtd+QHlJ8iOmVbGlLdesXkb9X+qkZoeP6Jz1ClmTzG0jH0I4sg5QuLb8Rk0vn2Bfnsvy1&#10;KBs0jc/H77Su5qQckyR23fOve5UsX32ObeozmDyBj9EG92sOQT2aykyOJWn9Rtp79a0eR18ONbu8&#10;ofgbTHDdCa4x0TU3sPp0mL5te7fxQYO1G2QuxFIeNQQNZzepWZjdPn7ubuP9HzuqDT3NaNg1an6U&#10;0XSImuFNRZ5qz83+0SAqY+zgswxRjYd9MEWeiNCx/JKzS8Ss4unUeDHzalEbbo7Ys05PREnR8nng&#10;24c/sHrV5913QH3KJWrfgymzRWDxLY5/6zx9J1+B/1nnFfgu2+H63IetBrAw4ifRLMyrP9JCxS7o&#10;wWT+Qr2Bb7Z/DXfvLeLDBGWff/zl3IfkNPxiebVzZOFIIZ2/8DjbHjva+vrjo/CYuNbUskE5WhNo&#10;Kr16xKOFObg+uF1SMVqhbImqsrZKuT4sFelTdUQ4zlxah1O3DmpY19WxuY/PMh08nlo1z9tIvRrE&#10;zf22kk7RKtKiv0L5vCLnfWrWirhQhAla8JfPpZ4tt93ncW2/eTbGyyYCBo8kvJjw0ekMkTnJHO/o&#10;2vbQuRtEVTpmqXZFlaixI3JaRWXGB/vwloLMfAJPGWmrrnNkNr2cUj/LWezJ9Mjap+psb6WjmRuB&#10;InnwV4aB6ZckBatM+q6Xs0QNqgYF2e8R9vG3Zw1m2/XeZ/rrUdrystnjYQFAP3t9zmD9OHne8vPV&#10;eVxmOckbpTiv38B+z7N8b72K1eJmbZSzKvSM7VUllr8FnyFPg7ZyIlQj/pR6zFzO43zSGj1O9mFJ&#10;6juNOSFvFU+m3z/9wekn+CjrM6xtWKv8LWbz8e8ylsFxzrc/M0LWihF+pUdYEV518u3J31GPs6dB&#10;dDP1a29Yw9aw1vLZNAq2yP8JaYfhXnl6wxbjU+zEM85kv8qrMqfwfGte/+GIxNF3uO5vPWxtdP19&#10;/xxq4KOVj2iJ8DzsbrbPLHx5UVV6bOHxxTP4Kz2/cmSBDIatD+lTnUOb2ufq9pdXzrRvkhXis/Ba&#10;+npurqOqDV3bWV1krNafHIW72dc6TLsgSbOVCKLalsSUVjD17eB+qZbb1f5qOz83XLY8Be2kLA1+&#10;8QnpCiVjCRPL9aBrX6dSLjSsS8r/vtn2OO4j6JjXmAhKyoMT12VpRVOvX3ogxdoEn7F1jxY9iSGR&#10;IoOhR3LEchWQ1N3rGJuqz+g8Fko1qTGpyUhzIaVXjnvRcPSojs4OX7dF1y5M3Ejb3EDmptcyqi+S&#10;VHIavn4LDWYfpfGbei3FFB5AZvlT41WWVyh1nbtmn+RLa6+si+2IvXWLszLrzSQd41iU6a2Xn09O&#10;5nHPmttS+yQ6U9upqtr9lIGpHg8ty7bkjn3l+S2V5TxfRV81un3MavKdyG7hWuRqpE6NQdpyNDrq&#10;POmtzUAt75Gnbbn5KCwAw9fJ5ID2N/pVOo7yPjIET/eh6fund8mzBDWJwpHc6c+0hz1B67AjBdif&#10;m9E+XcYK2ETHPiBvk5k69Ac3X0jaO/xVzfdhvv7tTrFODyq/ss8Mz3M8K/mOdfD/QbGethb0LB5M&#10;+BC2m8V8r781PYLr/tY/hxa2vsfDUwMTK39txjfemh+R70H/I+28L668INrmy7lfXrQPVdvv0eKX&#10;QVp9mNxyv37AydgjBQz9OGJw4Oxni19//CHLg/q0ssTKRqfMNOhakdupB2P9bbpKttSTSbn088W6&#10;5nl6x/rk7GvR2BdkTHKmZbhP3fh8pUehGxyO2hjUpZJQ8qkSc0rPJZiLxkqSVroUMtDqS+NsKYNY&#10;7KuO25/Xxc5of5uRjuYfxDcG66R2ZmnqZMtPXx3ttn9RXehM+1L19t2det0h7/ukWQf3GRl0f9ps&#10;wmpQyXMN6+841mD7U53vl/mAZak9jm/wdL0a95Y+Pfa+2nupp61Uk1qhWWM9dCl73B/r3LPXcNtJ&#10;EqYuTdrl5+Ue22H5jXuC3Bu333Tsv7zT+HkjvHdgueeVnS6rqbpOnoO9HONc5bVcz5J+JjMj+n3f&#10;wEpt3XFd/mov9xvp+ayuRMdiLeB74+UrTTcj8kgGM3Itvr3m0fdX+P/snc9vVWea53vRyQIMiw5G&#10;tchILGjSDDbIUpkbLyyNRzJgD/cClnLjulJfTd+WrokZbBALuxSNWjOLDiAVGHaZZWpRQBaFYf6C&#10;SS0CZFHYqDWb2SULfi0mhuWo5/N5nvfca6qlVlqtStKVq6Pjc8573vOe97z3+Pme7/PrRefL2SON&#10;42Pf7D+BLZusVVhfQUEYpZz4VONm/N2dmmG0wC+mGw21yf6Od5hlbvcsIxxfTDfI9ymSOjP7Blff&#10;5LeA6zZeEZnGvKxtZnRf0crhkvwUVHUpX3nu57utB9M6/DbiW4u91fjWETwifjqSavCkgxH4MY9A&#10;shP/+h+8Z/kueKp29xB/623trHr6iqbLMNFbM+Apc9nopYRV1QiazuXpnU08gVu34KzG2XBdB91w&#10;Z6Qtni6hA8641mElRMgKJAdyWbT8w7y9So48V3FS67qmVPF81lG3u/qxVqmqbJgniHNRJ3L6qtnN&#10;815fraUNMLNw2GyzXB9I6lgo3Zr2E2meq7EtIqljJTZW6BjoohQPjhzowr5yPevJp5TxHsmVcp7Q&#10;zU5qfc1DawYItYHabPegc9c/dRNN8iaIIJpqWw3OCsdEG4k0t/Q0MZP3W+SmBZ+OEMmaOOL9jZLR&#10;x+ci+l/x5EmwMhFaFAVVwrfHfiv1eb7wCXrCnHA10ViUovduC4oFkuW+dymIRo2iGS710BwHr+zV&#10;ocYqC62WMXzSPt3Y9R8/IufurlnHY4VRpN1ExUDo7ff06mgrWin7gbru278PeXPpcdw/9/cWDTb3&#10;XXnCiKaN2ezAjnf+Rlpi0aDju2TszIU5ebuaW7W8ZHtkrI80Toy9fVD/MG3YIrN46XphjuyF8NWX&#10;4cVERiUy+1+ZWMATWfuqWl7zQxojRZ4QMoWQd4svpE3QdKOtlxUz50xfnbzRbq4ML5vFPzW8ZXwY&#10;jUDWeOeTm8a7z7sbWQ1B1GJv3Yaog5jVH7OEHfTt+x6B7+Qr8F9/SF+B+eV//DsxV/mL54sy+dLW&#10;YqOtLtjM+uYCNqbGfZltIuuzM3e7Q80HIOxJkLihhpj9pU5E6JA5OPyb8G5awiL7Jbpjckp0N4qt&#10;FXR7A+1EShEwt4mA7ldLVS4SgqIgqThs1sIVMLfZu47yONev17Oh9pG33Ku0Y/1Aau/hdWyjrNL0&#10;JmqKDE3OqIOUxVaoOx8oa55CUcU1ESO0luyDCokNZd/zSldxV0uf+uD0DmZ2GvSL6gtlS0r69dZa&#10;cwtr4VbwHzktsh9d5hb4qRVRPH6Fhtg8BOostbii0w07pDz1FZGuxprcB39ls/JX4zo98umijzwR&#10;z8KR3LZJv0QVmaCzyIlrFbomEgfKUbqazxPoLJf1ubJusFGvzHM+L2fFxxwjarqgGTaP4YupAwcv&#10;j5P5QW4ZbVgvEJQ2eveO+9kbyvibPXPfOi7ZdrlHvMtmZIwvgLhGK2p6OdmTyM5frhsmT6SeZfBc&#10;RiottFpO1fOKwF+hG3jr4IHRnMvVuW7MAbGcvsBqkNHOy2rhveR9OjumP9OV8SvjQ9jAUwth7g3R&#10;N5FXNq39XK1y6C0azs+wgZ8xXk+8y7yP8d5vex/5WkzLhv8jEYd9bmvRWdG1tx4OeyuxrYN8TYPI&#10;1sEI/KAj8D7xC2aiQ7Iim8QIpBo2nebKxmKjNQQmGkfDEhxWO+t1bKg7ycVEnsP2Wnfn3IP6tc5O&#10;8hte72CLRTMs43W2VrNFmJHfrIf6Lo3IZSOuNVFTmdHXDjf7EiS/3TmWw7qy9GfbSrTEJxibKvw1&#10;z2trVfooidzmiuxxv7qPqFv2xeLq3v36eb0j0F9C8oOYZJgIDIS/YhV0vJDVlM2vzIdtN/nqtvKQ&#10;/NaxZo83iRgs5gCWJTlPjQzSHIba5ORb98iz5Kyfo7PryF2z9mzAn2Q/4uk4vEgZHf2gLzJVra96&#10;2zAfzQLaUfoWvsFgprmU5LDGwL5iRZdN78XKxKlVkKZGn3heGLNYHRpprjxK7GvmWqpqJorFs1TP&#10;xpPkvKviZa62KMKBfK6xH2gbmKq38+tu1QZfbyD/xbnPyeDgHOyOjNd6lUuZ07UcWVrx5apPlOX4&#10;lntlHUfAurbkM0QsLm3PR38si/7l70f5pytmqoLb87sYqTTPCOmhbUalzOGEl++oiPpocj2+cRpY&#10;VR+SyfD51GU02+bcN/aHfIdkQzTGVUQ1N1ToIvytWMwgLZ/1aymjf9TU75q9PflwarnpW2h+4PSA&#10;z7++x/5f8K7GOy2m5tehvu5lDtfwXnLGuYxvHcWHaRTv4V8NdMQ/qFz9vjnb4H4/hhEQSZGDSEO2&#10;SNVaoKr/wVtLdyPL/ii8VD9fI2pAStiny05Y6VAz5oar12Gnh3oImjhKtkO0yHLaB/WnRLaykJFf&#10;X2HiWmMO9GEkhKuopkYsJYYShOMiQdzL44hiyX2QVSRtZh3QNW2n0Va2SYk5j6pyZVC//awf7QYy&#10;l2ORNznpNixNXhpoU+yq2lYTTZXVPWmu7N62eialN18pkech6wZakIndfIJVBojMB2x+eLL2MCO5&#10;Pi3IcWS1fjBm6bnQlAktGw0Cp9yzIIOUZfoXDSW+SI/wM70wF1672IA5hw5Ua6L4a4uxbSeiglrx&#10;i/dmTwOJxFnbDkskPcu89+X5qF1ssfGe+Ny5rgZqrvqstOE7FFrmQLbknlnOm0WZM+IQDcNTJW7a&#10;i2iX7zlnu7sysYx+1q8Lz9geqJjb0r73yXuJlrFftnksolMeSGqvov/8reom4td6/bet/vuvJ1KN&#10;69X56u212f58klltyAuBB/Doe6Dp2we/2W8UlJph/HybDRD0+dQQWKrPttkjnAf9o/GPYKaHZ7c6&#10;zeVx4npEUr3ajPTZ4HfXI4q8iHwh3e84o+s6eukr47cnnLt1C38kZ0UvC++7i++qnNWv0MJN8SoM&#10;n+CunDbtrSKq/HRX+ASLqINlMAKDEfi+RkANLxJFaRgLSNpDVSQj2t6l1kgz8wEHksI6wVQQ0SPn&#10;NTf/0oi2V+ottc+3dlByklltUh+sd9Mh6u1oykvF05H2tbS1lqz8omVvKVKjj6BNzrlWiKpcgSOC&#10;pX1OWkkba2W9lD7VvtdXayn7p/UCVeWjXsuW1ed3VBwbMIashlEWXxyWlDGL7bYx7B1XnDT4Hfwo&#10;bXq2qJ+vvNT25Gr4mIKa8JWG8RqirPh3sfn5JHJaf2DsrqPM1fJi2hyzshp1siKmcvpVhzNY+fTD&#10;sV9m9cv2ne9MxAb9uYttGmvieXuvpTcRB+ziOntyH8me+RJEOZAm0GmVurwXiXAiE2sglGNDGy5x&#10;bJ0473hUZfNwVFtavfQELyXmCYeHZgSnpaKl6EkPiXK5TS77HJe8d4WmoqD3zfvZVrVaXvYd42rf&#10;bRz3zkc9v2zsG/eNutUzZvv05NxFrKyW3kAT6/howybX0hwzF+BbfXX8ALjqTDbOAGCUMR7MaAVe&#10;TBFHQ81dRL2KpdSYzNlimzzZOF9fclSi1PA3NlNEA00+PkugqbGp/t6HG8yePjY6u7XYxINpjXlZ&#10;m/HlKIryTroEkoqmvvFqe2OLxnfjDURtyFGJsHEeOW2ug5nkvi9pOrjPT3cE3j+XtlLkqzIY7KhQ&#10;pBaIgRzgP3eje7092nxYf0CmpdFWlWXfrEqHmreZI24Uvvr8TAPfpXrrPDh6iHxMh8DckxypH9ba&#10;ap7gB8x+o1ew+l59gd+0n8odi5Z1G9KBX/YqpIr7SJXA0n6Z8iT4ZEiYYY6ox5p2VeunNGrSSjOu&#10;t4w6sV/VpywWynOL9NvLGIAIK/7Vv1fcKpY9SlyU7GXrfqwgcF4X6KPkVqpn/URgtbr6yGTud+2l&#10;5sBngZc658phssrumpWduupJqr9p6gbJIWmUB7gK5mkJZZGZ4rMEBqunlGO+7sp7ja0kJyEImVEc&#10;Mmq57F5QMjSfBXlEm/ARxkMpMutTxzlWA3VER9HHZ2Kv1j+mRORiibJVnr/ilCAjCPKdfAX+On0F&#10;6BPtex8xLrSwK3vPYa9kVA6MkkVqLkaes2iwaZ27LR9duN8yx8LhBloNeuO41xIxS5+zvWiX6/rP&#10;wT53yd+rbG0xyqp++KyURZuWuS8Sbx8Dyzbb5HNi3PXj1t8Ljf2stldt1E/Q199s7Sbv/lWY6nEw&#10;mIzEY+ZrctY441qdb44ZeMa/4guCLyF4rFxWffsNvpkuxIp3Mjx4k7bu82vDaxuNuTXsts4+d3m8&#10;0VT/on54i9kHRdhhFrXAvtseO+tvrIHCMfcvvk7YftEPR3Z+EBfUjQz9YDAovGvAaQecfjACf6QR&#10;EHVTZsJXQmohuUAIMA1pU/xikXFN/pu3lpbbQ3OXp5+fAXuJZ30Oe73efbx0vfuUuJtRdMSwWbXH&#10;zfPg78kW2Zk64q4cllwRsFi0wnXzOTlj67MPdmKthctWtlYwV9R1fXNpclytnpG5mmlpBZvrdmRN&#10;FBVRxwviIp0DWfvXN8ux5bbZR19Rdzvygr5Kd2pUiBkcNlDXsRFh+ut8HCe6zsOblM7VdVGPkqwT&#10;rApbbM5Eo16W7BVhW1VDqJbxBjEen0e0xsvpK+NKcrPsO9fo8bHnUzeQtg/Dj9iM7mal3Qx8dZY0&#10;jtt70aZyJzBP+SwLtgW1waJ7rNQQb+TVLquxiCiyXK9LD+iMqqyQyXquIm+il/veyeurPEpikseJ&#10;Uvjdtp31hT7FtXm958kEgY+ymPnWwcvk+eONC9T1uhXfPfp/eNYcRmutZoy2iCgaV/Za23KJ/tmP&#10;2I/7ZD6p3nnrsNIvr9HqWqu0zNHP/rX5PByX52Jedb52/LW1g5s1ipgcEFU8vdkCUzvkVGzf53f4&#10;fPLE6HsHDxy8QtbgE8TnvPWX79F37LLG1IQnml8KxtqQ34lvoRt4oKW3cegLsHSfbn4+dWUy8BSN&#10;/8U5mPLo5QnnmttaXG5tkLcpPZVK9FjxVvp5QdXx5Z9z3robaJz1YOr5D8/Vyc/fR1UyRwwQ9Y8k&#10;TX+67G3w5I7A+/heKgHlHGopRVRRpHZpL8eJLk3RNL5+17uN1vMzD4PJ8qWLbfVZPXyVQMrz7Wt4&#10;A2tLldGqK77GDDcnwVjzC4+0zbQk6i4Rg3Nr5su6TPbZB3V8gh9XXFbuWRBVjVezoJn9SVQMhANN&#10;myxib0oWzyWq+s3OWmxQb/Lh7bbbuE+/Te/7JpLCVx2PavFI9vq6qwWyFudqMZubNSrUVCr/wUob&#10;2Y7ludhWamllqB6JcKfmRmfNGzAuy+zqn+vcbmdhNspjfIdAxjsTaoSV0fq53Jm8Tc4H8BfprD4y&#10;5ozrgEnc8zUt3EQmI/c7aIZhwfoIq0GOHMHWEld6CCPGeFYvKed2UW+ZOYri+XyGsqxyjTzRY/fn&#10;Q5ubaGorWeYzi1nOOmeftdNSM+4nArInetKGmHls9M8PPmIeWd43EbWc8/z99p3Jtw4+55y/XvYl&#10;28m2Ah0DKUt/aJkyv3KoXa1cR38CIePelMdxlPskPk/0jf1YOGaxnrO0+k3i7+9ofri8d+E02Tac&#10;ETZ4KmgqqupHLVfVrnplXE3xEed1BTFTt06eX7KGbDLHzTpe2+n/a04n5nvj28UvqyqflhkVr8BM&#10;jUF+NHV5wgyIe5bv6RMc/gjaU1+FJUV+mss7594BR93/Oes7xLdudO+CqOZf0t6KXjj4qTGuqSPW&#10;7nqa9X8yR9VgGYzAYAT+tSOgt2/6+4aOSymGVGGF89Vif28gq7EjoGnw07udBvg4CmJiYwVPzWI4&#10;0lwOHM0ZWuWl+jGZa8mIG9ipR+0H6IN34Adslv6TYCu5+DtkXcIn2NyGxLUuioIVmuZWHsoaHFJ+&#10;Sf4k41TDD7hXt1wjio4XhIxt8FmvTb/giot6DgR7sy7HtBeI6tZxSJRMpBRJ1aqKpLWQ1vNI7H6d&#10;IsHlerK+YH6WqbusRb7akOww0tBm4q2jnte4Fb8YnKX8zmRjTga5BZ6FzZRoF2ydxMe8R+yG86Do&#10;9UsWpSm4DZpAEXa9PUTeWfTERG6Q8R1tsJ5HtqoPqzn6yeKPpbSn5UWa05tAFDWuMU8NPfIafYj0&#10;edKLWOzNLwafBWRJtBGnWBJl5mNriceiaa4es/j30qcfqxtda+ZoWq+qn4horXnGmuxQ0+p8jSL1&#10;XVvlflnD0bvYJKsusaN7zmFPD99rz9GW7ZU2q3YLgspNqUtfYs3euO9C3eCubL0/q/WsUx1bVsqj&#10;DM8lmKl9w2LdfN0VYQM1mUk9c2D5yzna2q7lrWrdnbV2eAE2CmL6deKS/mK+SyzUwYuJX18s1bvb&#10;TB9XJvAtPnic0eBbCV3FKea8uTzRwCd4a1EPJhGz0vD20dRS0TQRdRwPw63Fx9317nLofMPWKj8t&#10;Gl/xdKgx1BjF98057/cu+FWdaw1d1WAZjMBgBP4lI+B/DcgQqKFEDxTdthVRElXkqe6ZZ8j/1+ud&#10;OlhKbAz2U+2moulI8y62VnMxqdUNDMV++ttFc0kYo0rszJI5+pnLhvlurnXPd1i6v13a2X6A7xL8&#10;NGytISkC5QIZwcEK+UC4QEVjUCv+OY5UcV+Oyra6Lrip1/WzSyQaR1lBTdoTOSsEja1lWvBc++Oh&#10;rAdLIwpCC2tI8kBLJXDBCaV2iaRJJHVca5TWkN1VvRhryrXCYSuD7SDVV2Slu2ad8+3RlDzG4wtw&#10;zQvob/nGAeX2nnsxdZt5Q/VJNRqV+cXESRiTOSButJzjBmbXESm4h7yXKFQ1wzfNfojkroGuIrPx&#10;qJGBCIwQOf4HqJJafudWu8gdyZSrfw7fDh/KzUBakdRnzsV9WWeizfatLZWVs1nPsVwnF2GzvF2r&#10;nLFNFtqpBVJ5H8ab3mVueuZ2YZS5Xkym3Ps7ApfHH05tgD8VR/Xe0R61rMuxz2TfYnW/LLbDGvUD&#10;ZSn32hgDy7kmVvdj4diFOr3t8DnyA8f972HndBxvMP+7HmQLzEjzcHq9vRk+vX7j8KVEDfP+knOJ&#10;X3O9faG10QHpmHlXJOW9ZZvvWmjx53aDpIcbctLnfC89n3pJjiy8oNB0n504DM4+nBqaXe/sWTYb&#10;t1tbEjnhqLElG38s3/L3neWfX9rDsrX07eJ6l1mRwyfYCJvgqHMjjVFwtGKtnuW9675ezFzQIv5m&#10;518iSX4qdb+Tr8DkD5lX4KfyS/zbfc4PQd33kVdIP+SPPFGGqJzqI477iSs16yELPRblvl1cwydY&#10;5B3B+1f8xeNppt66i3bXuNbEXeaNw35aR1Nsln6xd6l7vmsmfvIHY2N1/lbOdA6RJcLZWrHV9mY/&#10;50sgluSrIqRcVLuqvQUhRdrA3EBcysI2SzmlidaZ0R++a1sVj81Wba9aeSaf8801RiKfPzMXikSB&#10;BpwRNwI95H8g8PbFY5E3t3keqR4LZYyfcs1s7HsWbN9sEBfwXDmM7ZQ5r9F9phyW5VpPzoQWGj57&#10;qnF27PjoYXydmEUFWc7MKsj83WShTSseOA5WwmDlom28abDhXSDzkrkI5MXD5PwdXkhkFHUzs9Iv&#10;4ajm11dvLC7DwEDoiC0NZErvIp/HdyCfWzSK5/M4xqNCMZG3WkQyR42vCrTVF5LJgr+JZvSDmrVE&#10;ufj6s1VjcchhNK5HF+OtrULki2v8dng09ZBcGVtd39cKZaMP3LeP+v42uVZ1so1sx/5leWzz9wuE&#10;ne/1LVE4j33qCoH9vbRWu825+IYXmA0Bm+rDqYXxY2PYQ8nlAGtdIEchv+BW+iChY3g0dZtYosvj&#10;5jx01vMLRCP7u/gb+1uaX9j43QOjX+/nPZgcPWYEz4sp2ezxsctoONZaL2YuM4cr9lPsrfgP9zir&#10;38JqhF3F2m+Z2WKDvxwvfUu83HK73lxuLbWW287hCt6yLjevty7AcNc619t30R7j49TZYB4d80Rt&#10;Yp9lfvbOY3yX77X/8e9E4X8YaI4H3H4wAv/MCIiPSvQaq9vkXWJGHgfCxD71KIVNcKTv4TvLjxfN&#10;djjSGgouSx6l+vMz9ZYZDpfa/3dJRuvZJbS9aIjBSWJu0AyLqs8+EGEjovUMEa1oiZn5vP30F9Xs&#10;5/gNIydSOyz2iZwhPcHSPK5sqYmo8ALto6JocNqoH9dYu8m6HWmjPflrXBNfB7mPfPQox6E8Pxiz&#10;N9hGaII55+KYJWIiZQua1kp5Io5fHp7L8/LevNK2AyGRs4nNT2CixqbqK/yqu+vY8bFGIyNxtMGp&#10;ZUR6wy1FltfdG82r+JJeGTcfjzPX3CC/7NmxOxMvp081MkIkkFQUjRy4+h0ZP2NLaWeVnwZSRN9S&#10;KyzG3gdBvdaWsyXwR4QqHk0escQz1USeQCuPrRN4sw2J4jzeSGb4Pw2bPuwsbXN60bKAmPku0Q/f&#10;P47jfWO7culDz8V3w5WJBjrg8fKbNKOedRvYnBfIgPiKWJTyzkbfGGP7F6vjbR9im2hJtkTvVT17&#10;7luHNcrL78p+/HaxLfX9/Xrlvhnqb0VUfbftPRGuE850fjbyGT6awoIKGqmbODVHpgfG3y8m5j/n&#10;a+g4EbD4CB/8ev9bB9Xj7wJF8UObE1N3z/r7OlPC86kF/IjPjhm9c3yMHNDkGn4Ej33I18TtKX2X&#10;yHnWug6iip6i6dbSY6wqj8FRs3DfZVZkrTLXOkaWO1vGs5mhxhJXyGnN1a/1VQTFr4k10TSP1y1v&#10;i6Y+hZZa7MDdzcV/u8xh0PPBCPzxRiDiVUM2BmqIN3GktFMCVYiBtGLfc0gfJErNJbgfGSJExGCn&#10;ZjE0DuchmuE1MwqbD6LFf/YSs8NhXRVVR1q/Xbzmf3f3JPE2+i3puWR2fuys8NPzWFq/PHMInyZs&#10;rd2tpUTTQNRAPaTex/NgKSgYnFTEhJMWFO0jpOcLFy3bPpom3mYb1itrIKs4KgfdiwaSe4UEzrLU&#10;3OX4iBr4noaVNOtYN7hRX3pzvfWSu4E81Hbfv0eX15GZ+iSpDRY/b5At/+x4oyFqBONZcO5rIhzR&#10;GKdHi9rFtO3JOg9HPverE0caam5fRHTOncn0LsVKijb4dZe8h4HWZIEAhfWLIjswWswnndIv0JDF&#10;PkVfV8mdpBcwHk7wUrFOhPEJWKwZiJpltsAZrtM2+2lwQK+3NMYtkdYa6Ji13d0DnZ3vNVt1dI2V&#10;SR2u12W7gXKUN7EPr4KyZi48C4/bJJNCk3fPa0Q0x2CTHBlvHTw7DpLF149vJr8PC30I1MvfkLaz&#10;f9Hf6j7cm+NqjTGovnbi+miDdtxuW/P5KLMd3xW9tJuXxuHSG4yZEa9E0Mwa3Xpl/Dn+ZTkbTubc&#10;fzlzai4sqzG/wEdjd0RecgjLR59PHyYHkhmhG+TnR/OAh9nuWWNy4KjwUrH1MJ7F3/zV26P6qIHR&#10;jUfTQw3xdK09One3gy0VRBVNRdG7Xb9n6/g1jBDjxv/ZzK3pBzNkbMEDGBTtrBceivW1U62iqPn7&#10;Pe5vvQP8Fo2z/sSP0S2vMTfzzYG2+J/hJ388mT1o+cc6AnCCmElafEy0VC4Faoa0Ez1riaJxnGhL&#10;XerURDF8bh93R/FWMgfwQ1mpWSHqclH+j+OvOJpfyeZWOsR/NhpfImvAU/ipVleyNGGffXpGL+Ad&#10;zUPMfP7lGW2t6ns3mDfr1RKcM7S1xWNJKRYIKgsNBA3eWpUNB0KKnv21Qk2eoELP3javC46KdIwR&#10;4GmrZ1fbmaX5t/rCUEIjZYtHkgiSx16ZY5l71vEaUatmz8+ZLXCtad5866nh1Ucp50hhzm3sbnsW&#10;RFV5jGxGzyV1gBFbA7rKWZ0927yyZMQjw6+zv30V6Bu/Dd8C5n2I/L9oI7Hk4TXjzKOZYV9N74eB&#10;OSCCme357fNbgfKCL85GqmYZy2zH50puulrO8kyBJvH8lhVEtpQ2PRet5j5aW/JBGUOT75nbvKPc&#10;nf3I4k/bgWZxbV5PO6KtOY3O4mK2p/BTr3BRJ82oRU5DsN9rbM/WXRhb3t7oyzxnXPPOeS6Qt5R5&#10;T5/BxXqJyfmMK9Fbr7HVmlsWW/b/xDV/pyYeTOuMlnZtNbNqtZ/DJIeOEV/KL+kveIX4W7XBepY5&#10;JmaLODtmPgnLiFYmGtVlGUQ2j9Nbf/n2wY/wH34xdQfOa85+uawW+CONlzNmc9wVvkbyy50NotnQ&#10;1l73P6/p0TP0RPrk58J/aNP/SOqApPLQ9c69gprui6Db0BQmutH9lv8/tMXseZ670H6uovEN3s0f&#10;q2Qb9GswAt/nCOjvmzGESohKSigpAk2L1FC61EJ+UMdzZT8kCQiH3wQxNSNk/R0CEYfY7mwO4der&#10;JxMaqM4Stpg6aHmNkpGms6+q6yWGBu+lQ+Ko+Q7xUDofuSFu1W8RYfMALH2QM5rzJewXsZZQbaXm&#10;H/5OvgL/Ln0FRM7iR9znoIGifVQVcZ3txmdz37Vacr9C4uIzDP7BhUPv62gFkqzspUTcer2oDLc8&#10;pPc2Ce3xfHAksCm21sp6gSrsZ1u5lV/KRvUktd7RZWasgZuY8+DAKLl6kNxmvDNXj/fWypo+peqM&#10;1YCCxeRlP4K/k36pzKEyKfqam4mcBYFtWjP1832CBRb8DX9fuFN4rNo6eALz5O4FnVbAI/Df/ATw&#10;alnW0ZhfxrgcY3ZknulHLI+t8gQnwvL8omMsv4SPU2rbfmWwzzdM4KFPYk6pG03fSevHumKcUG2b&#10;j3Ipr85HLRHfOqfmyKkwcYOMuSvR99Sw6zusrtyxLEtpn/GOdrJ/Far63NVKfX/T+F2rsqpetBXI&#10;2qtPu1nq36gfo5joe5QI18p/2BEEjVt6JJkd2CyH4q7W85tE1Lw3qie03FwG7Ex0H42bJfEEGu78&#10;tlqm3FlfX05fnThwEEwmNyJZD9E835n8Zv/bo5+jFz4xdpW35oSW2pnLE7enXtSXW89nbk09mH4G&#10;V2WZFm/B34ZewTJaEdflLvNcPGbBjhqIup2vhuaX/015q5zVc2qLRXbYK1riu4nQcmDQ+4ZYPUDf&#10;AZ/9yY9A2v/2Ik3yizwRN6VDIrH7LlVZf3tUSRn4JPIyU0Yw2URdMwj7vZxfzTvnzHL4YGZnU91w&#10;nXltHtS/nNnRPA9LBY2Z5fwQrBX2ChIvwWxBXY7qHaNazUG8xne0yAv2llhVfSPF00obHL7Bhdfa&#10;p+a2tc9Zo7/2ORE46oOo8GBRtEJSS6pnli26yF79+kg8rSGjRUt4TIxLQU4QtkLPvD4lbi+TRowi&#10;Vs7OrtmLzSeZST6yuusTa8YAF/FU/a1WVf2YtuBFZgtQPpMlmOyzxjcql519W/8f56m5ygxl2PAa&#10;+iDxW6V9tANiq3OOZzAP0E2yGRhdqUZ4ld4HNvisYKr1NuTMaDUjzkcMDESVt4mVVVROhaaMgS0E&#10;Hpd9cJRWg89yB7crw6G7VmuthfAGM40+IYaHtop2XC4bWl7qehe1r/auICBPk4ioB5K65UdTx9Cg&#10;boFV/ErUDR8AfZmyL9SP54l2sszrs13P5S/ocdSM34/3gd/fv/nL+9doUsc8bMGlblyT41V+d3uR&#10;V3mNrfQ8mNA1+Ebp0e1XDDkqp9aazmxubNRpvgtOYC3NORUegqn+olfhqaKk/sSU8J3BvH9w2a8m&#10;P2fZTTauz2XsoCj64cnjY3+z59fvXiVX1/GxL/Z9tu+L/V//1TG8lD+Z7E58MsV/29yhOb98l0VR&#10;1tjqkRRIuk4UDmhYFvW8fRR1z3OuFWd1C6IWBL0bXDlstFEur/0+GcPgXoMR+HGNQNEGI2FACiyW&#10;IZ9CSlT7Sp5K81Ur5y1TcsSxZWDc1lKgKTGsanZhspEnQqaqFgpMBVfNtrQTXfBjfRCJUtUr+BD4&#10;+WXYVq/jB3ytewgfYObFYYa4na3fyGaJwXn2wWh7ubuB3egdvKOGI+tDZXNNfqp/b7WKpC7BSfOZ&#10;QFY5KDJv29rctp9oagREaBzlyvGsysbkpSlpxcqwA/Z4aEFRalecdD4RlRKRJNHUrUsT3BARn8A2&#10;jYA0P9P9jpGKmQ34IhrDU2S209am9ld/0fDVPXevtUWmQvWNRHUgR4eO3UD2ymlYmLvzIyTsy2ml&#10;NveBC+JrhAbZeJBX2FjBRj15bYstiADuJFrVAoGwZeY18NLM8yOb1FaatlOfuULQtKWu9pDVlsQ+&#10;sZHnBEnBqerZV8LvCW0w/rtycXDUp05mW42N1wZSr3wKz4u2Ypwp9yjG2rlkcuzV4l5onh0/Oz7a&#10;cAxFen8Fnoe/+WT5bNF+PKktlfO99qrfJN/lZrzT/rXcd8NydfGOMbzcZ3Ksoh33fY5cPRf/D3GN&#10;9mNnhpPb643m1rlcD4OhtycOz6633FN7L+9UE6zN9E74MatrMDOTOoqzaH+1z+rNTX7/MX2g9IIy&#10;purlNJb4sd/t+/W7f/Ozz959i9lgv97/2buf7XtrFI/jydtTz+tDDfM+LOHjq37YRV1ubw1EDH4Z&#10;+qHwEw4uWvHQRFLq964L5IWH3tW2KrctbWzbBv6+Gthcf/IM7ceFct9Hb4xZVRKpQVMaiDQpFWIb&#10;EiK/uRNN3XepbavnfmpcNxfX4KZmKyQTvxphmOmD+ijRqoean0yLppenY744IlrJJAzGEqXa/T2+&#10;ib8HQ7XLPpi5DXYuEc/qbOef1I2pIWNE61AbPP3FCHi6Fl/PxrUyf/PScPgdB6cMG6/xtDCB6I/M&#10;NH2Ds38+W/LTsqUmeyzUj1V0C7/h4CcpH8Uxy0VSUCcQsUjukPBK+kRTJT6SvKy1snUcs8ytY6sd&#10;VYzMMyLrRbxRsMPBNPUdDT6Ch+xFkPICcat4ysJr5KfiYaKj0SV3JvF8YX4xdaSgalhWDxOhSi+R&#10;9kapmiOY1hpKc7MGc+8FPIXwpOGpQxMs4tDngqbub6IR9j7mzrOP9LLgrqiW3kS5BQ0j9qYqNw7H&#10;sfA4n7X6uxempterWY5Ffpiz9Vh/+XGNe/b5aY6hJTmWtkUfo66tWpO7eweuy5wRZ8cvoCPO0eSO&#10;jnf0ufrL9QUBo604n23Z16qPTVoYL7zUtjzO3148FFHXIvtDjodoHu37fxD39ppcHTN/5eFzTzp+&#10;6/iVZvyJGSCcRe4YVlEsqlhR70zq2fsCDnpl/L1RfktGJ72Z1NgfRh+uzv89vIOxqo6dGCUnBDbY&#10;Kq9/+v+egI/+B7jp1/v1HRZ/0VtMD80ONYxHNU7G/A/XYaRodkNDCw6Cjmp515nNOD2QiiYXnhpo&#10;6/nkoNvRlzLLU0MskromsmZ7Xmu7d/FwIvZ1gKgDRP3JjIB5BSIKFTmgZpKcOSFbZKSVZHCb3+iW&#10;1UJipOSybh5nnWHwiPmRF82xZHSqaCpyjuIFjAd/W3/Da/z3Ob95vaWP/19c0tLqkn5Lan/1DX54&#10;5pOZna3/1P4vaHj/vj7SubZ4vvv0g9/UH5z5BKQdQd/7mC/oKlpmuMdHQ8tb+Cl97vFS911Z/Fp4&#10;Y9uMskBTo29Yx3nG1ZVPySCcHLJCUiWlUt6/ZatcV+qzFumPhM/9HhpQP6VtIqpIapb0o8vMWMc5&#10;j/VR2o3HkdpVZtM8ZhzNffxjleVmF1SDS5Ti7IYoRxmSHfunHi/qgmE803AZcPfOxG6434fLn/Jl&#10;tBde6tyc4qnaVVqGn/Is4KSZgOSWYkn+FX+1rpo/QpwxmsdoV+No7tEiGEY5TxZLclT3K1T1TJ6V&#10;O9JmoJfvx1H9fQMhiDRxnjme2CxPp/hWMFZHTe+nH0fbMR4eO3axRjul7ShPNI0xj8xN/J7oj2Xp&#10;jqj3jfeYq1ejp/YjNcPZv+gXfbAf1rU9R8HtPN5aiYOcY2nSd0fMzA3O1cb8tX6PgLd5vvgev3GN&#10;Z3i/eI9sid8AzfMGDNX57YhaRUvvNw4sc8xfVJ2vvFOm+Z18Bf7fzj/733/9F3/2Eg3vCRD2Kuj7&#10;YvrKxFXYq5oN7Ob4Ml2hdT2bqAHyvjf6xbtvk5fp6/1f7Pt6/5+DtmSTCG8nbawvZoZmzQMxOmcG&#10;CDmo2YFF1LVATvE2EDeiczK+tdIMr6UGuMdvtb+Ko6JwIG4gb6Ar3segbllF20TcQG4Q+ffYb14t&#10;mnni++APg3sMRuCHHIFqLpvt3+C10PDWlB7xbS4qJarmNsqjrI+4ylZXz8khN4yxiRhWkJe9odZD&#10;InDkq/U23v4zZts3P4SZDY2n83/yMWhr/CoZmswXEd5Nzz64VZe9irjnQd7wGIbX3jrz7IMGvv4Z&#10;1SqbrbKNi5kVf+0hLYgLV/0nq3LRcreirZwjeaqyU2m8gsdNcNooD94Xz+h5JbY2vaybKEFZoG7a&#10;Vi2r6lkrx0e7ZnoCDZ+zXzLYjF+VscpGjVnU3gZW6lMEzpoNbxP0xcMFZmNWBOOALLnI7JzGaZB/&#10;f+4IVkt9WW7CYfWnFXVPoyU22ibRU/xTH2yuYGNe6F8iT6DQXpit8aWB0K3XIKTxseRpirnkeALr&#10;imKBsIGT4csbHnFgYCJt4h3vhiPDyDpqr7tmUhRrH00ZCWs7johW0hutI3xvnJ7b7OR4Wb4NdR3n&#10;qJ/3i/Hk2v54r3oX4nnlxlqGbTXaZus5r18lYmeVHjkq5Xxu89g72hsWdB6xxG/Fr64mfpwRUCcf&#10;2Too0Vqav2X+plWbltVYeeZq5deNd4tRHV5gThp7iL+32bbM21FwcvIRM/Yw3w2ruYT1VPpcFGXW&#10;uTvM3Gre4cvg5GXQlcwQB3+373f7Pnv3i30uctbUGt9h3vPnaIhfwF5HmY2GjEpzS3BY0ZQs+0Sn&#10;Vh5GiaIb+vuSjymQUi7qEqgZe7kffJZznO/xVhEz0TXRs5yL89vaSZsssT98H78axLn+ZJjcD4ln&#10;P+y94a9IGyWAS0gItrU4yvKUDpWU2FZPORSSo1xXoSnXymQvgIzJY82oVCeT/q2Z5x9gXQUll4jE&#10;0UMJn+HQBIOqEZGjD7E+SzmXHNbYzt2lk+3f1H9TF0+f/uL84rXFk+Q89OgBTHapAw/W1npO7qq9&#10;VSQdZzH3El8BwWHdvommwckrHovkA31jSd6hnP70Y3mUMlF8rThsNU6JtEhpJT2L3kvzPd5VpDfH&#10;yuhECOsZmyonglMiS7UIeiyOouGF1Rqr4fypZgq40CSyAl9eStAKGklzpCHGGccYtlT4jxwVz2F8&#10;fsy0/4gZx5TGzrXqbCrkI4ApXmxehL2aMeIJ7DfjVlPLm/2iD0p7LK2rgUHmsQU9wW5wjru9ImO8&#10;rVlblJQ7+kzy38ivxL6L+tlYC3NcDXTyffol2Rl3zxqTax6ljM8NTTQtOj62Y+m99ldoRfeemw9b&#10;rmjKvXJMadt70sOoH9dVHDf6E3eDL4ZN2Xr+HlE/t+67JJfltwiEdWtdf0Hv53aFPvUXR4YxB0/9&#10;AgqdOozWp3Jeofyf8J2wxMX96th3TGT2N05E3bOAv1l3rblBe8Pn1vDmvcNvrD+wEVb4IemLhLWV&#10;+VxnnalVdvuI8o+wn35DZM3bB8kRjJ+wvsIyUyzLE1cmb08+ItoVLqoGGBQlvy/LqeYpQnwTSQs3&#10;DV8ktb8iqGtockPbK5IWhCxoqg01y9ZATleOuSKX6rhcZxu9c9azPJfIHkHeCPnpqwE/HSDqn/QI&#10;pIcHdlP+62vpdVSkQ0iIRNrAzT73TOnRPw4kCqmRZXLAV0vM4Rh64afGzJwZae9sfRJ4+vwDdcSP&#10;l8ykRFQ6MTVEr4KwRq3rH/ysTmZD9k8Gs5XNLnUfnDEnxPnuSZYdrR2tp+TkB13BZrNE6Asc+VCZ&#10;TRJMrXhB2FX/EEX7nEF2wWK/WbkuOERKSpHDs2iokAKeqXi3ktwluRNoKiKwKovT19U9W9EWXVNq&#10;K9cDISIruzwxomaU8+qC1eMZdZEL+RxaMFW4i3GK5spXu6f3UXh/wjFBJWIobhBH84Lsv+nLq7+v&#10;2ZWujFszcOOS2HJaf6dZPINASL1snUNVTis+giL0j77DDsnHD6qboSFssngEy6Tw9gUhzR8VyEZ/&#10;fRL/BloV3uc56kU5eMU5PZvkpKv8pT0QSbuq29Nz97HW9sfQ87TJe5dtqz+txtN2eZK8H1vKHeOy&#10;ch/RMTXx7OW9KI13NVHSulW96rxbe2f/eluvid9shSuaGZnDXi58WYADm8zkzlcV+0Q1YYPFzh1f&#10;Q17nu+FSIanHNcpD7xFfY+H9BpKKp+oh9NXes7DcNHO+ev5dx/TljdySePu+xD9NfnqA/Ppf7PvP&#10;e/7bni/e/Wb/r9/97GdGqx7AenoZO0DwUFBUJC0oilYXa+qcKOpWLJWPph+vKEq8zKIop8+SPsDX&#10;Q+vb45yBgn/IQUXZtUTI3jbr5HWeu1vZZAOB10Bm1rDj6k+c9wdRu/D8gVfwnzSe/LDc8Ie6e+ZR&#10;CmmK1EhpBpoqEThWMsDr2CKNemuWW6cvOVLiRP0iUdz3ajKAY1U1H4QZHpKfPjhza+Yh2Io3Epki&#10;8PFlIYIG39+n9R1z/nc+xtepznXXmSfu7uJI68uZv58i637X+eF+1f1Vt94leyH7T8/8+9D/BjLD&#10;T42mKV5L3D04gdwzliZ/XUV5e+Y2pV+Uxn7yByW5vNQnTK1vjb2sm0/q375kFwM8lk+JNCnhE2mV&#10;9TkWlovMm8wOZi6JbPM+nEe9rb6+8MngnOtg5SmiKo1v2TXrvGHmbierbwO2Ck/V+oqtFS8mdL7o&#10;AV+gNT2KjAeTyWYnq2F2mfBAUsurXVUP0ptoeV+jKxZfndUNRCno428rvoiuT2LuMuJWQdIs9Uz6&#10;IiWa+ozxnDxZ2RbEXOW4j6hiW4yF47Fizl6yPGFdtPwo3w++QY7b9rH02HGTp2JrLbqBPK7Gk/7Y&#10;W9boH3+rfnj/uKvnff/oV1m2/yZ53bb3uaqb26o/bldY/dXijvx2ctQt+PpKlME7w6tpvIeo/Xek&#10;el/cpp4Ey4caYzKZbHUCU0CVNeae1xYKiwwr6y7Q9NHUFfJAaDHXXvre6K/3/feffbHvf737NVbR&#10;45EjwkzOYRMNBN2FNtcMTKzMZXMYvW6gaNHsZsbBKta0spfyPwaGRkxqehyBoCJflocnUiAiiCtK&#10;BlKmR5KYKXImehYuiu2VOtalFdtxG6v1WMwqkXmDfX6/RYb/9oeSeYP7fn8j8J18Bf5P+gp8f736&#10;Mdzp/eBYMpRAIyRMoqdoUX2Hg0ulXFnJfsGo6ns9pU05x/n8bq843yuzqxHJOkL0zSHQVy8ncu2j&#10;8d3ZVENM7kL21OxGrn38hXfg7zTSauBVcZcMplwZc58/mPlkWuz9Tf0pWYTPd3eSmelW/UuWEfZ2&#10;kvFwja/oyCiBf1NgKc9Usuv3Nb6h+QVx7We1xvOkJjifRekvZqQmuCoTFdCQhyyGq7LfQw7GDxQI&#10;1K22tuF+1pHHyR5liWqCvdb277d3B7K+nHkZyAtLBXXvte5jhdSyapQMs74xj82pxvFRNb2Hya90&#10;ihlsmMETDbF/I7/PrBZYszfsgq9ivRR5QpdpW2Kucar6KznLttl3QeAF8cTFvlhf/bI6Y6NKX2FT&#10;jdgSUZWnU5NaEK48l8dlDRSzjTy2zXkW2/fdcdlibvULc74zgcZRFjyYOtb2WuvxLtK+e/4G7juO&#10;+UXjvm3S11x7+3nfOBftUc8+RR+s63Uulnk/Ndnx/vLbl7Z623zbZZp6mulRnYvXO+s4FnHq+pbn&#10;lxsWiKL78DjfI/Umpdwy9uGu+J2DuuhGXfSNylzBWkMbaHCH+Pq6M3mC+Jq3Q+ur5vfAqBrgtyNT&#10;xJWJ20Qrf0Vtc4CwBuJqQwVtmZNc5BVz+RyAt5ojSeaYttN18uprXzWrvpE3xq5G/Crbasl41uUe&#10;EieS8u0b6CsCVytommgcCAzSBtqKuOBuoG7YVePeMNjI15Q5nTbpkV8dexbgsgPf4QGX/ZMZAWUq&#10;mriQDKKDGtC0LSlP9pZomjyfskgpksd6PibKVOfdfsha2ZNsI85deoWdtdEyGj2trdpV8fHF4qqn&#10;UmRYgtOSXf+Dk2Y27P5+6RqxreSAAYHls/gaN6+TI1yvYvkuufm7vyVH08kOFlayHpqr36yHS911&#10;fBiNZc3cSEi0wlUDPWWuIKgSr+RO4hjUjWOloM+o/Fby+jWRXkv5nEp2z8mv8nzUDUnvcUhzt0X6&#10;R1nsa10UC8SozAAsQ/slsZz32lrRXkx/hWzchX+KljW1wRmHo31Vz1z9e6hDDiIiMyY2sHaehvGo&#10;FRZhzaikn8/LaeJj0PJqw8RyCZuz3/daoq7cixw/aDFfI8Fu4pP7qpNzooJO8cyyPzx8xN+wx95o&#10;gbkgcj51Pq918UiKZ8ryRCbLXRIN3bO15LfmCZYX28ImeRvutb1fXBcjaU2vj2t5X3hn+DWskeMX&#10;8bKOO+3QcrTrvR1v3zWvc8lt3tNzWdd6+U66XbFe3putbXndfGkn2uL9z/rWzIyRausf4jOUFtU4&#10;H17D9tW3h1nWfX/ifyHfqwpFLQ8tcGQVsVQem8s7bLU6LmMFaJAb6Sx5gx8yA/1l/JD04tWPNzS/&#10;o5fhsw/lrCBoxM+E/RQdMu+AnPUU6FlttaGaD7+n/c0cSGh9OdNewjoTUTeBogVNWyCpa0FQUdK1&#10;Qk0YKPuJpslYM89w7Je68lYQmFZhwXwBa7fVA0osr7aUsc/S0wwHl/3bV51fLP8YOMWgD4MR+NeM&#10;wHzEq+ojqYSoIRXU/sILOJaTpqzIrccViqYUsXyYdTuiakmkXtQVt/xGDzQFwZKfPidbMDOdkzk4&#10;+ecO9kbglJFB2Cz74mlnB2frbeJYicK5TXTOUnsDRDX/4e+1veLp5Gyt1oPdttAvY58lKxNxrjtb&#10;ZonYWgJNuX9IteSmZT+QlDP0jsX+x4qmDraBjFTm9pfE0hwfS32W+bClziPd55HUbgt6poR/45g6&#10;XOUqB42ol7Cp2qK+T+p9na3N5eX0kcZXoKqZdNAAg6doZUVVIjzxXYIpkkt/0jyE5uVz3pddXCWa&#10;mhN41zGumrpJlgJ5pX69oXsGhzMCx4gZ7YL68PJUaIb1vBVN5HxqfPntQGLtr2YN1ivH+QV8AqKv&#10;AnHEF56GqywNNLPEMUtEWxGtXBKVS+scf3jpPnx5jacVTbVcJlLarqNX43rbyDXtveUenPWuYK7Y&#10;S1t5RYWE+a7FdfYp+kY72T8Rd9va/x2jz7brc1HXd9syf//K7jt87mJTLyJH0lL7PnSsQlQ9kOSe&#10;+T8SObgCKRMxt6NmclGQ4/+zdz6/VSVZgl5VSgUko8kEahY1UklTWSkSG5SqdD554YWlMbRd2IDV&#10;+XBbai88Grvz0TwDlsZGaLZFglRgsypKM5uZBSRIxY9cz64WyY9RYcyf0DNqIBkNv3o933dOxHvP&#10;VFZ3TvWUlDlphcJxb9y4ce+Ndx3fPSdOnHDsH2ud0Agjm+nJz1FPJcq7IxJUKXT/h64XN6/9ERph&#10;V6TBn3BaIbG6zDbWslEOLRpgZNkcP3UE9cT06szqDHNjCfLUumUr9CTK0ZRJq3/umkpRo/IosmvK&#10;mPwNWVN5E31uiXM3oKd0TcKmHOp5IY+GBliSKoca14h6NKzRfaVkU1ejTcslZn1tyqf/30hn/xwe&#10;fbfPXY4VM7OviJ4mvuMb9C5J1Ox9UnbLbfMlitSN82RS9Ci5b79XtbtZr0elUIOSA6y27H+2RHXs&#10;VFmUua340s/5rX0zT/FCeHWc1VWVOFm5Znz6Aaujb2t+hq/Si7Phf4nvZCTaaee3uvrqnum5kTvY&#10;QclhV7nZEzy91XqlfCopixxq/+Z2+gUOmkYfKdXSQsn77Pa++SVQn818e3FLZBkounQau2Dag3yD&#10;VOqkQdro8eM8amM1tbQd5Xzaw3kjzodJkuIhnxmM9/HmylxDdHzv9ytnpkZYKXXnvDNPnYH6DH/t&#10;/WP6PFAfi+elsHB5htx6flCaurq52kmtiot1MUR1bZqcsSpT068+z8Nv5V9pqtwsS9UJQ3ksqV4z&#10;ayaoFFrXeEbeDEhF2QxJNkv5TISg3VKUgU0xJns52sW22XVMG1fGDgd3zKclUJJuIyUlotEr06a0&#10;KHXbutSDbBpXyHYu18vfRBJ7Xc6yfE2tI84udxy/n1ZIcc+xV84p2+YTw8KKdeW/mNFnkfz3TRg4&#10;9vbYucEFNNWG+n77XuV3W5ekdUv504hWF4q+ewyJsZDuImuXjk/Kx7sjnw/Nw8/3+ueZI6Pt0bax&#10;p6ytiq7CiByaBMWSlzHUidDoqsvdizWS+lxkwbAEuq1Gl60ORZuHyhqpyKMdTxDKoxmkaYZC0pAv&#10;lTErUZU4yzhqTwpJa34Ql7mr0BV6ev2M2hTX7aCpkvKaeYWyjrfiIwILQK0AHZ340fx3uy/dvPvv&#10;ewsoA4S8FX1F9g61l4B+kVv33XMbLkZa980zpOyaqdt1P4951q7odZRQJ/CXpidvRlHDrrdvWttf&#10;PfNrHbxVP7+tvtmzo4+PXBl5cqSNjNqefYJ9k/NrXP2mPX115MLsWvvinBz+cvzK6NnRO0eu4B3C&#10;matbpl0vTvm0zlGFZUFWtGykdTw1ZVPktZY8jR4Snw+p5UYq437rM+Qzd3tpe+yp6OWjx4/+2N6e&#10;vSJD2bMbGmhF1bc6axRrVyQ9c6WgvoVSP6tsqo4Xz+esp+lcCWcj/qzfOafqeB1DXWnumHck1TFP&#10;rIDx5qt9qP2QNr+rTf2y60lJydQVy3N26+2Zb2Qr8N/SVkCt8sMZtbHUi3z6iDE9JdSQxqAVvz9h&#10;Cdr4XN5H2j7pfYl3gtbKFshnTI2rOb1k8xgtTQ2RBrko4VWwALqMX8LuLBy94p5AA3pvaH12KQjp&#10;KETS1Tob1JT35G8Hb+Na3eP5e3kdWezxWoYrxvW9cgbvPe+zpsu5X8juFfI9dyuuy746XuXZZvxv&#10;UFNosu+xkry5agh+hn2Zcmv+7/iFpqY3WRtWdVipI7PGbOrwUA91H7L6901ly+l2s4/5MHdG7oxc&#10;Hbo6pL/BO8NPRp+wzlvY9WqVhJbX+TKFspAWra/jpjGGWuXWlemu5vdFy9HMkFkhbD9UNkrbfvwY&#10;ss3Xbmy7z2o3yrQy92KJlcapJZa8C8wKT+pGCmkLjYvmtx12xxJY1iOXVrIGXXuoG/spv8ZXQYfS&#10;8tuRVjXD2vrt3CTvpiz7nWyBKTwu2U9sDPYOhgZp9hS9aaVQ5n19ma87NyhMnXl+wxkw9DW3sF9y&#10;HRxl1fB3+IlehJ8euet6NuOPmZujzwfHToPQzL5hzZuZx7Aam+Fm32R7Zq31nFHYLZNbmldGr8Bd&#10;15VTJ+xcHPl7sTPWqixLrDIt2uImHvpjnzyDDPbJ7bWbpYdtcM9BkiIT2SN3ZKLSi2dvrhyWJU9j&#10;12r/Xsf5OId2VhqSmI0gliu3aS/rmCh2J8zWdKaF807lrV4cDk04tvlo9j5zbbaPldHW6VvOwYF2&#10;2g7v/Hd6aNJv7L2hS1gm8eWgrnf+45BQdyHfcsUgNj4M8J7rca1DHGdFL8zvy+/HLwJdgixLaHGl&#10;rRKuvpzkPXZKMZbqkynnLkcKMTc8u09b5dDcwrYaOmYrKBVzBvKntsN+lVjbPsaG907g0YjrpI41&#10;aek5+QZC1SBhtneQM471lvMa1CdRs/3rffk7dWLWGb9d5LFfnjk1wF6vvvfJ0dzzvppB5aAqawmd&#10;H5Sh2h8wR2ZoJbwTpl5EjvplF9pfNL8EVxCHIy8YY8Q7vVpZZFZWjBl7MvJk5O7IU9YPj/VjsC5q&#10;Qz1GOJFHjUqmaHgjmPbGQ82V0PxK0duhae2RWdX6Sk3ieKGn9ZIjXSNK0NQOF/lVokZUKyxJqybY&#10;MdWuLJs2vyHfwlK4mmOoEjTXsekladlGbi3HbAHpaqgpeTHrp8qyoS3n/W1sEvU7yZPvtwQ7hWRl&#10;j/Um/YJ89LL2MIbsaTJ13+Nv5teyb+an7JfnJkk5n3qNnqPnpZBJmY3j/NUnR+4e+Xz0cyyB5enc&#10;yOMjx1nBpoyeYrXE7FZ0xdK3PdPPunO35l60f754ce4gM3lYsdVVW2Epq7Syto2y7EF4+qIry9IP&#10;Ss2BiK4Rq/xgMCdXh+Ou0Ix2NcTeZ/bkjDFCgeyZ7b3t1aOHJk1yeDR66tLrW9ZS6mVP6vVh3vLq&#10;gm/PKL2qy80Zis72vz6kr7m/YIbqatPxzdNLeP8t+mJHW2Vj2i45g+Y2a2Svzwxg67QPX4b4A/jw&#10;KyyZlASRPZEpHzEqexhiScVboRvm+jFmCm1Jfa4gqc8AMWSwV2XODrNzHoXcGmyd96hlkoJJ1GwH&#10;nzWfd8O+7RHUUmLT969lpGgGtz1P306XuDvWUUU3zr3zPeAMp6Sn71+GuEa0sccy5m/S2/7dfNvY&#10;cgS/FHy+uF79vdi37nh+nrtsxztNu9gqTf6q/b2F5bXeBweivSyx85hj236ZPJx1hozMVC8CCWLe&#10;NPInkha2vGo+QzMLQZvbWHMNydMV2KDoljFWYJsch6AEGItsyN/weYSsl2nsRy43Ix0lapQJikIk&#10;5890Nb9RQoJytULSQs9K0U4+Y6yuXJNjraZBV+9BS6OQP0nZlpyhKQ4LpJqnHJoe+auG12etUVZK&#10;yxKRV1NuhaIx1mqruN0TJSznryObag38Ep5+v/vlzaf/rrVA49iP6CHtsaI3ob+pvVfmZW9rj9R7&#10;vJY3rzc/eq4om+d5zLJvloetnKdlSANtnmNS2kwOLL5gBNX1a/ASMXKFdeGefoKffXj6+ThkHR+f&#10;u9Bi9bfQDevNUO3w1dEvx/UYsYY3pY+W3l18h/AA/fBxrJdY/RyPwk8+wSN/rBd3ky9kx1pznBWS&#10;BE35i/WU0kMSlh43fCixkiuEVY7TFkXtcCGlsk9HBjKv7Mfx7MGhBiWkTh5Hv4n3eC2SZKG6YVcx&#10;kCKy1DWr9QDgqqJ40BnEZ87u+8Mn8RQveSRYY2H7GOuCYbmkfOpMmC/wkLSKjyWtjvQTvA5fHWXN&#10;+a94ssMLxD3WsNmLH3vXLA/9MSOr2kUx5xJ9pZIgNCsy4m/OcK+EpEvKpMq9yqSWSlnS+/aeZGY3&#10;lDaIZ802sibq4xndury0zsxbfT+4F0eCqJejrtOxJo168mxhLaucv5kWwknN0P/21m/7s+8ZRoP7&#10;Nc1j/hbxe5B6XZ8u78t7z2Ok3NVRvhOavIP5npd3PvY/Jl8/za/m0Ljyt8k7U/UV67P6CdyG346H&#10;symLMn66YHzJ7Ok1eNHG+ujJ6FPoeRdd7pPRu8SnoxBU+RO/u8VLvTIe0WCKxjTStGCSndof9Xpx&#10;UGMst1Yp6VEZurdEaRsyZ6RqeQ2Vmmml5J5lJCdbyqih5ZWaypumGyOyKt+s3lsSdE3yhT2vxEyr&#10;o6RqkUO5P8tEOdIkpfZJmWdKXgS2zY9jMjgslxhrVeu7a5Oom/Lpd6IFqn9fqRbazZg5INkqBVP+&#10;zP2N2+YZqpxZy9Q0e6Ra15tpEjbGWUMmiOuztWPhk6UXrZtzzlFVRmWsFJpehaRKqtuYMaNtsDLp&#10;Y9Zd3do8Puto657mcfoCdb0P5p631yCyq6A/xv7pLKz95SiaXtZD57yZtbkcZ3VGQ9wTJFeq0BaT&#10;cVWffwlv98hFIZfy35zlUutnX2svnD13ahRrrz5Ve3eP0ztbzthgS6qk1ZDroZK/9LolDV2ZRs2u&#10;K00zrxCpFG/p+Ha9zwomjjHa51uXBDi68PZ+/Kjj3eEZY7DKsYeZsaoXCGfKuK7bKjKqkmT6glBq&#10;zVXgnGujn2D9IjGnFTlKjiqLxapv5X7lCeOmsJOxVBiKxRJneJ7s9z58jpKy7R3FVxjn2S4e83nh&#10;WdA2yvOOuN9Y0P+u1+QaEA8iZ+AM63afdxBLY2XqSjef6QQETsbVvyFXKm/WyDXzS8dr198nt2Vw&#10;anCbkS5xz5xZosca3X3fwxIH/IKyfWhX32M9JqqLxuPRxELz9qy9vH6fX80tNPUEuDL9EI8OyqE3&#10;oWAbtvVhe/QU7a1yqFpc+dnR4Lr6mjHCTekZUYLGHM5I3ZaVBrhD3bfhjME95MWgqLVCSpidMuvE&#10;9KHQ7srPvsmgKDIqd0SgbGh4TYO2xf5Xkk7MLFCnxAy5lP+m0PTGvnmxYlzY+cq/JJ962S4ZyUuZ&#10;syf1Tikf8qqp0XKxzbGync8UXI0zaEvlU4Py6ddZA38jW4H//H30K/Bdk+a+n/fLejaQEzbYiyGr&#10;uZJakjN6JLZN7aEMpp3eqrP/deQ1z7DxnFqndbmddWe5qJ98ZVnZiBTQYjZrWA2fHTHcRTf8+ejT&#10;I210wweh6FakVGa5HrmBLMva5qw1t9Z+gNfD9Cu8p3mQ1VofMwPnMSvLHZzxjHHmx7b59i6aX9ja&#10;ROtL/9lyRMynp+c2Sl3HWovGtD5/b88+FeQociokcd/j0mc5CMBfiEIebWbPbYjWW8ROipVV8Z9P&#10;P65UCkWRNe/jb+dTVgjT1+uhiV34TVJiDJpBPil3lBmormPyDFlXW2AJjIdDJGMtebU7UovrqCk2&#10;TehgHWOtwe1dse+4ahA5vgGWafPU8uYVOJNSr+e0vXrErJygYFI3nqfKsT6dT3rUdyPuLZ/XvCBp&#10;Oe6+5HUdUcdsnekTTxYtJXFLpNTRRWVp58xWrwuS01XlbDfb1xD0d7sn9pI3y2T5ek6eGZZY8by5&#10;H++j91/yuAq/VNPIb2Z01XgtvHwTdhzTN/PbYxOTt1jlzaAXh4lJfQeuMBY6MdmH7e5TZsM4Wipr&#10;pe14E60qGl4pm3LoTZipnJpp2NkqG0JX7GsjXSXtEld5tQa1v4y9ptwKYUN+zTTyZP5eKJzE9XjK&#10;qZK3xkpd9w1JWv+6HVZLQdoOhbH/hZRV/gzqVrlVcq6Rk/JrTYO0laZB10LYJC7nFE1xlKnb5Rry&#10;l+OuLZdy7KYs+/1k03frqacWWWOVsdUe6kW/3yWgfdgfl1NruZ7zo7z7dS5rbmc9tXyS1usatcEt&#10;1+FaliGvEhWJdA/Wwn1Q9b2hsyPS9C7y7FZkUuP4zBaO3hm/0To48+X4BWa0PqC8nhDvjD4ZP460&#10;u4c5rUqw8ld7J22hVtA5IbN7HZiT/7Mpwy8t/Rr51XFQbYEc5bFU9raZ2jvLt+zRU46dggtlnyMe&#10;hx+1549+Wp9IVRcsH5TPJKnSK/NO8Ym0jzVL/ubDn+1mhs1ubH6ZK2ktfudAHra0J/O6U4uvZs8N&#10;vLW7sBT/hVo4qVUOb8HIs2qIY+VVLKIkqhIsfmt4luSrNMsxVLTHE6tNrZWThkf5PbRs0k+ic2TV&#10;MR/lDiAMZbwfKZl3kalfCtA07i3SbIdSNs+ppP34mGsE7GUM+G3k2V/zdSDvOuOotBOS7SIrGng2&#10;hJW7PpPSuT6G8LpIm9Z2tZ1zu1F+n41p/g7+cjU/f8X6Wzbjd23G++Y7F/Qkz3znzDQXBsJ+13dk&#10;B347+rHFZe0D/EHtnXTOzLvH6PGZMdPGLhd5lfHSz4fuMENmK3u9K4VXikpSeRoUhZRJTekpWSVp&#10;zjNFCwx5T4Tcqt7Xr0ppyvhkyq1Y1UPAiNIwiScT+2H3NimqvCwl+Vvl1mrzW/ezRCVt1RJbX5tv&#10;0TIuS91dDbDEg4hG6Oh9pwya+5nns+UXgUcpE2XZJq0xyRmyeFCznp/HPSfPs4aUZf0vNLye/Svm&#10;2G+GzRb49rWAfpSyp8Fqh1Bl0pRUJUc3xvGe/Txmv2SZmlpfd99z8jxrrHXlNd1v0Et5HK1woXkc&#10;K3U6oklti6w8s7jWmmDdcv1EPPmE+aloiM+OzA/L0uOMou6ZTltffSu1Zx+0n596gFXwFrw2jbN2&#10;XJu141gdvbWlqQWwviL0iogd8NxO7tWeMu8ReZyempVV+bsTGWQdrV8es5eVvBt7cSlqj2+/n2kh&#10;KnswpPT6csHV1bTB0QtwtvfrlvpFgzMStfkl3e96m8ilu1kxk7VSXS3m0WzSaDlY6l/qg622mFrj&#10;/45kynjsfuRUdMquD+YKNkbGRdHkKqVGTlgJ0x+FVjhJyrMFq/TTtNKElpDa+rVInuIKaTHkL6dk&#10;eplnkug+j8+ctkbenWcZk5g8bRDfNoi2ifKeZy0G12a7hy1VeHuirZKI2Y62qIH6+HsZslq3deo7&#10;4xFfBnG9KJGaX4516JrvYXe/1p2/W76XSx0PH/7qSU7f2WZsY6cWFJWs6EcWPiKmBMpXyMLDWVaC&#10;wYs9hQnOa2G+6cQT7HaRRVkh3Jxx9LJtpMGLMElypsWRREoqJWmSRNLCAF3KVtnHf4PeESTpy9bt&#10;kN2wuy0klcgZqTtkSQgINfvRCgchY0y1k5fULXQsBFX+JCdJ2lZeDTJXgmr/a82QUQJ6/aBe0q5L&#10;0JRNfZYau8ckYjwXz2a6lmnUZX3u19hbrl7D1Pz0Yciby1ircXOs9dvHkc07sgXsTexJJIWxbptC&#10;O/S/SblKnFo+ypVz3X4zVnLW82r5ml/3rc9gfvTaIUMkbWuZSOHpLcZbnxyZG0Gby2gq9kdYL33G&#10;jFbn1yiVos/95CBy6PHZGy11vcypwffSDSIjquzjFRjqfolWWI/8+mBiTitf/fEdQY/cDdovqV3q&#10;kjSPeY9uyRp6cnr8SPmbvbb9f+3hMy//anlzCSlvfbbBubbJ+uxJ/OIzRxW/vnshqZ4Jv8J7g3Jp&#10;Wu3myqWXpt8eC9+A0MSapYryqTRV34uvCDS+WvqeG7g+qIwLWcdSQr3lyCp6WuVu/R+qCb6NdyZX&#10;YVX7S+ArQrumMhNn3t8xno26M3xB+dRQ5/6yz1piziv1nsyLFuK+JCllvT95SH6URwaVllGWbWbr&#10;TqQPyGbnCyXKB0VttWWjXytRd9Qfz219luymXNnrUndG35d8l5rcQ/5eeT/xbRbvW7O+6+w1icx6&#10;iS8qfxu3JegAv/8AFkfFjje8NuCreuKzofmBuyN3mTl6d1i7IxjaXaMUPkmoi/yFpGG7K/mqVlcZ&#10;VF6ulZjsXC00ki6py1UOXQ/NriWqPJoEzXFOdbETlZCkyp3jEDApmWStsqj6XkhLKWgpOSOUlHFX&#10;CMvZ7iddGbet8iU0CzmR/SBrUDMpmASFth2SQtSw7ZWs5ntuxPgaqOTs0LIej5Ld8pbzmpnemuVb&#10;Qvk09CppD/x6VpuQzbDZAt+eFtDOkRl19DfwjFh6mNjP3oceMfqlpGUvCT3nG9kK/Me0FbB81tmb&#10;2tNl3TWVrN1ydbu3XPSOnGdv3ahpT69pn8rTLD5sjU9/PvpvBs+OSFHmqDLbhpk5n3wJRy+08CFM&#10;vNG6EX+VZZ+fwloYDbFWw9o6XUAr7Ep1v2R2a9oMP2zviPFkrJjK+in2vfG93LIFvbMcw8vtlIfo&#10;4en5Dbkf8l9HnjU/5VvZsYxeU9sj57hY3vXZVqe342NpOx4Lw0M6tsHPmLvhym7v958b2L5/Hdq5&#10;iozynnbBq9O2QBCMv0WW5HdcbV4fhLfD1+HvW++99d77u8+xOuf9YVeDU3Z1PqijrifZZpyU3yGs&#10;byf0m+/opfZD2gJbhtkwtL8xryVB3Xcl1yiFDwrlUvNTPkWODTm1PCt3xr1xfDlI6B6hfIvYTsnd&#10;KfOIz0YOMQfopfNruE9Xay+s5gzLTEXbXQ5Ngc9usG6PsS15I9YrmB/kLe8N71m8d1oM1PdR8nbp&#10;m+3h/CojUip6X6mrBsPtHDvVZ68SaR9zTeHtyOfDBkdQtSNKGTXHTtH8OoYaMUl7U1qFhnSNWnpk&#10;OfZybBXGRJC3WhW/u/AurHcv6BVWTcq/yqsSPLXLypjSM2kqg5FxCcqjVZurvJqxUjfHTpO6VYss&#10;dSEucq91K3cqmca9RioBK4XJjzmoHg8qVuJ6rxtinq+saozz+Fuf33N7t22BWmdNy/E4/3aULzNw&#10;YvSGkY1Nu+HNL49vTQu4Mhy9Df179in1b+ybR6ykNTUaKiFN6/HevLpd6/tm59mPUl/SlO2gakmt&#10;yR4+yiyut7ZN3hkfGR4ZdsT1SyyIXelGMl4d34KHfTXEF+Cpcu1FfPQ/kK3QFZa230GzfMPVXbFe&#10;ujLKvFZ0w67T+rLdxCoYWxdGPWWpfSlElabcQ+21k565b88tG5I83q8EKsc4kvKUaa5f6tqpssja&#10;nXWqDtj1NEOOHd2OZ79zg3iD3c1K1SOHJ1+zulvIqkisu+bVEzNzZvjSNPV7HShBCgVfzX7BCqr6&#10;9f14vnHsi+l9Y+/vlqmMtu53VVbnqzozZ5WZoav42D/ECK7+CdWupjSrXOvcltVpZbblrDv+1uvk&#10;FdOrhN8M5icxk41V6xuU4xicC+r9usif+T7YHs614c7juKX1kOx8HsdO0WBDVWavRhuqH8j2tTTb&#10;RsmZ7Zq/SZTMPI/V38CvgQbjollT932VqDUqtSY1U17dmbIqegs0sNr5Qjotj9D64psBf4L4OdLO&#10;d9tEn/53gzxdskkhY4akJ3QopFmDMo6LVmqSsu1+5kkvg14ijJaXXzed7ZKaX9MSkYyhqPKmUSJK&#10;T/5WzXAe68q3haih8eWM7rlF7g1NcMjd3L9X9r7yztzPGPcO0Yrcar7laoyvhZBfg6iUs2whKVSU&#10;iB2ZNM+rdZWy1OQ5ktSyEUx7I1rylGH50kVb7ljrpqeIb48U9/29EzUq9MAdGgY1JEfQY2MPVOmY&#10;hEu6ZE+VPVh3263uuW5L0m7aW9586Wis5zSiR8z6GtHb2uNKLDXTqeWjzNLL1oJrm2MPrI+Hvpkr&#10;o7LxSaxYgzclVjOHp2iJbzCi+uSTG6zVehyLYHmqlPri1ItTN1v4Z0J/rP1Sm9Vc30XmfdmK9eGK&#10;rW9qCPNe8q8SkD189twhm0VOyEOl96dEUCBlNe9eeyesZ+EX/X7MuXE1N0dTc0zVLT0KnGOu6d8M&#10;XBs8zBxUrWKn1PweW+YX0d/hM7TF5wZ+tvvtMWe+wJTI14q3yoEQznFX8k9MfvrhAeRbvRWto9GV&#10;p65ScxhrqLQV1jJKb8L2SoxY4hkRr8ITWrbmb9GMLwOvwhOELDglzXgarx1twF5sk5/jou5bynmo&#10;eeRy0NSzDEFS0oZEjTbMUtliMcc15Mw8Vq2Xss5KzNr+cS+8N+V3qWkQNb9ivJ663vI8SKN1vqn6&#10;f0maNA3ZE34Wjw3OekFCk5/h72g4fR5tGxvH9ifpWQgD05I6F5l/WinUpQFMhAqS0TwJBVH5Kyky&#10;rqHlVBZNedQ0KVrHYaEm8mg3LLCtPOqYrdvIqp3ZMRIVSlbKFpKaZ8hxVMmr9Bk0haDItARqjK+A&#10;5FfeZw8xecZ8pnyGoGf5Cqgk5ZxCPJ41ginPGMG0J/YQNa/YrT/aJahr+1BHtJNpicw1uk2bpXyq&#10;HbDx9dz3tw/ffPJvSws0mBlhT1O/1RvY/kq+JNZGCtovBW071Ovd76VhpWKeb331PNNCw9LDsUd9&#10;jULTuHZsZ32d/JJn2awjUubY6BGmj5kxeHkIL4TMpcGK6QrjrfrX3zJ9oYVXw+YF5NAnR46HdXDq&#10;f9faB/GFqJzKyCu++ZO6ELaNJ7YZbUN2Ij1Wm2X766QnvXR6f+jsZ09Pz04vDnVI7eXrvlxRl3p4&#10;8mTz1RycgbzOMJVp+v7V6wPelCbuDbNm5of6AcYf4Zhe9KENxKlETRkVuXNGHfDf/XTvBG2lDCm9&#10;KMcVaVnP4RpxXgPL3etD5we3j6FbRi59FGO5e2Omztv7HX/Vpgl6oz9W9xxSOJpnV6SbmMA3hFTz&#10;OaiT5yfmdt33mm77/FEuqJnnsNq4bYFf3yyldfHtGbw+4QfiJXZaae+Vf7kOY6vUQeRX9xmsl+B7&#10;4VXjGO1W2jfycptrRDn/Zkjtrecaa9DezdlQhZ6k4fsoNbgQ7AXUi/Ue8He0bewO+tvP8Lt7lnhn&#10;eOuYcihjo0WGlDLKZKl1rVTtypjWZFAvHETIWTHKbR0qKYMmQbEbxo+Y5ZLKyoMwUoJ2VxQvRE0f&#10;gr00TZk05cwgZJAUqoafJLW70rMQVIpK4hhHjdk1znMNjnL1eg/lPuS0z6w8vcYxn3gh8jwS0ndo&#10;neP5o0WCvhtl0o6cCVOToNR+K74qvi41L9vM9M0YbRTHk6Y78HXid2Cs+cO81k2v/N8Wqnwf78Pe&#10;V3qhxurQ1Jk0KSdKM/s2eyW3S+9U0rrv+XW7W85+zXMMvcd7t0v9Ue5P2U5Sf7z4shWrnDPjFD/A&#10;jJm6ws0dLJFcndz1yQ+i8XV9VW2XyGG1VuakzqD3RT4ND/0z7zqOyr5jq89PrbVfnGJ1yNmXraNn&#10;BsKzgD22tECG6vbobAVFJU7kT7lv6KGpHNCq+RLzKh+FHe0UI6eOXTJzBh9HUlT5ULadH5SljnWu&#10;5irihVRqcsPG1++eIiMenrzH3BolSH+fGL9krSEIFGVzXypNLbjCCp6XGKs16IXBOa96nDA6R+dA&#10;/wFWuj7giCxSqrbAst7xYn0HOc9HsmUbZDvYFl7ZdNkQNDWtMdtqKo6RR3jJLB21zc4ZchVQZ80u&#10;LzWrhRJ1EYKW2ca+Odbnlaayfct1vIcSC13jbshbInZDeV/j/WQsFH4ql+o7MPzuhhy6Rt+uDIq/&#10;Bux2lT+/ka3AX6etwN2Rq8N6SXLOqTIrDMMaiRDUrfKd1K3bjkWuFZk0CaokKiU2Rsuo8X3BmjbS&#10;1tkzLyR+yK1VdpW6Mi59HOWKbCnH6qO3esGXgBC0K8+GvXCOtQZlw9qJ46EhlsiE0PrWVO0v9KSt&#10;8jl8vpWQw+MLopOfx4OzcZw7i7Ywx/s0VqquFVqS8kz5/CXt7N8i3zxDpFmuttfXpebV/M611uHt&#10;TuwE1Qorxxo2ZdnvI/G+Lc8su5KsfO3zjd9DyTr7hB6r0LKUlbTGN0M912N1uzet9dS0Hmt8LXmV&#10;X96ksb3/xrxGUh1ZdmV2nPVwWBlneiueHrayWtyXsZer21xoPWbFOf0/XMSnxJXRcWyI9dn029ae&#10;adbEgb9raIift99ZSva+s2i/NTG9xlwc590YvPaUpIn9RhAhiAN17PmDQkFdSWG5LKsHfWd/ss5a&#10;1PG6tTq9bzL8LOn1AfYqTUpdbXyvD53E41KshcqKNDEWST3JU/8me/WA6Hqo+O3F6vg28qnWRiHT&#10;BnmzvKOg/BrHDuPjUB+B2iNrP5xhO7Nd7w9dGzzQ//7uH7x3oN8VXLUa3hG+lvSGqIzgOrAhV0rf&#10;iN4N2/G8bEtBrrOczx/t5F4+uzJsjsHqc+Kr4UMTee6ruW3I6V8hwbvqi2+CsrNvRlI329g253mj&#10;frcJSdryzprn+2AwzfeuWd4/9TKMYsPbtPfN+TLqEuUDkph0QWbFwyAyK2vFoPfFQ9IY/AyCKqvd&#10;CHJIUglyg5gh5bC0X00ZTzI4HktKrPLr7SCFDA2Nb1LUsdvQ/Fo2iFTq54reV9DUbUnl3kJPlKbu&#10;S9JOfnw5tMPSSJlUWTXlWvJCS5xjqGh/k6ieWzTAKXsXgof8LFv1jihdvb7HckbPQk9KHiVyjLQn&#10;1TY45FjyCjGDm24TK0UjL87P/HosjtdypOVrJEhay+Q1vfptKdpypQjGW4Kqjmz8w+aard8a251v&#10;C+f+/Pdh72vPYx9kT1TIFOnXE9Eei1h6K8vXkL1Zb69We7esu/Z03bTmlzrTztdesfSMG/Ljug2u&#10;be/ttehF7UkllqxhrHWAkdFtzJ65c0TrJXnqmjWsVtNEsp2+gS3wQbzzP2HE9cUp/Qj3sU4r/iFm&#10;mI3DWhzvLhreWfzLM3955sWpd5Ze/IebeGW6MtLXXMDv4RLWwKF5jR49Kalkpdxq7688a88OUUgr&#10;VbGHPeN8VVejWYd7lpti/9J0yq5yVP2sJEWOfO8H77m26u3pKTwKnV462WTV1BG1yNZtnVKphiCL&#10;LbCgJHwNva+S6apzT5F1U551W9K5Rgxe/Zv7kF8joAs+DMGvDzlD1lXo3kILjY9B/ASfVlvNHFZp&#10;HnNaY6XXr0asaZmr+Teez6eNZ/b34P78cugcc44re9Ey3vvyIr6PsZA6NLE+452jKT4jPY8uvpz7&#10;fNB11AZYgfVEM1nq71loGr+3z1D2bYO4Xr5Hbvue5BuMLS9yamqEg6QxlqrcWjze26PP6vNIgsLP&#10;4blB11vTU69e7hkh5bd+QI/vGKjszHmnyU+J2qUnvT49vPJnxJA5s+fXk2HKoDJTr2ADi8x9Df9g&#10;SdG05fVerM9aU9bL+svVgqJJTGlm2ZQDpWuZD1tIi/wJP3O8Va0ytIWUslaSMv8mvBxW7fBCaKUl&#10;U4a8flhZcQXzfQ7riZDXoL4kauZJTMpE5JxyXme/91hnO8uvuV9CbLNvyjUl5j8Wu9dUFo6gTgD5&#10;lC/K1A475ropn/75ybF5hY0t8DFWSpKwiW1k8rTKm7s6hOyS0q2cv2rP1WAv0rJdz69p7eEs1+gt&#10;X2rO8VXr6BDT7U7PmOfVY1lOScz689x6LFN7X65D33mRGaquVfMEOfRLSCo9H7OF1dLc8blfoRnG&#10;NunI+MzNVpvR1oPMWz0+Mz6D7ZKSaVuevmD9OHXC7yytnWImDgxu4z2iPbMTXsuB00VOCmoGTaeC&#10;50GTIIqyl8E79Us5SMrzGdifw9oX3/F6fkgfEPeGPnWVN4KyIXNckEcNr2avDx34UPrtY7ZL4QV0&#10;maJuNcToibmG8TXaVnwJ918bxLPSyKvZJe6Rq3F9ZUZZum9iH9TGQgmO6r1p+/77Q+cHWB2dFXEO&#10;cJ6UYyyZEVbvV3013pSwbNJDoL6JV6ffjhk91kfd8fsn4d23/U3zuX1Ot5KIElWvjLCz6ReFd53P&#10;8Gru8KQ67YFjLyHty9kJaLrzWNdDQz5DvCPxHP76vK/U67tnzP1MtaROGTRnvaBJRYNqTy0HlNrC&#10;Ry9aX2abMudU70c5/6VLTAkaZCBNmVDKlSBhO7ESQJJCAgNy6Qv2lHyToknSjyC5s2JY2xTuUr8x&#10;QsqkRVvKddiCXDmG2SUm9wE72I+xzZ6UZyqeGkLOhKBBUcmaMqp/IWgJyquFhElTavVaUtcrS2pl&#10;vnoftpkSrq0nna2fMyJaJmNtL5/I7aij0Npt8mIe62oPCfPpaztn2iOz0p5QuZeq2WZF5uW61Grw&#10;Hvj6oe2rxZJzW5FTJerspqeIjf395t6fqwUazJyxD4oeqfRMtYcyDZqV43U/yZfn1LxKNsvbx5mf&#10;9dKPS5NSV72WxzN6vDdEeXLKedSSdYcmr+ZH/Y1SxrNLL04qVchZ2gFP+5p7sPpltZvRq2h61fNu&#10;mb4y/viTX8TMmoPMYFUuvYn10lY8Lrki601m0LxoS9N3Fj9aYgUcaPvuGVZEx87pt+2DMRvH1Zg/&#10;RmJCFg25SZqeZk2b00iRjqsqo8YxaRNkyTkque4398q4qmOL6Hgn9uH9YfsEAbLdGz43KEmvDW7f&#10;/8X0rnk5JJmUQ9dntF+6NyQHXaFGyVB2SdKgujpd2YQsyjqr6Gzfh8gH+rEZjpK2Z7I0PPIzRzVI&#10;OvYvWA8HguMD8a3d17ExTj9Fanb1+eRcm/TMj7QL8WMdOeTr7WPqnf1K8P4McZ9c37uqsmmVo6Eo&#10;XgZznPXjhRU85ebcm7jf8ox6fbp8Jt+JHfNaSOEJkVHS+FLh97TeIHe8X03+ph02cmdYHjFnVKuj&#10;mDtqmjNfbjHCKTuQyFir9Cnrw7DmN+OgSqBbx5wPgx6XOaRpOeT64Pboykcb41qhp/n1uPQ0Ovbp&#10;36Co9NRiJtZMVQbdKIfW86UN/X8QdUUaRLTuJMNFSFXJFbIq+aYRY7uzfkyQs3jA75wj+4pMqja3&#10;kFQOWn8wTFIV4pm3ktuFdO55D9QS9WdqLoHz8z5LSj2E0mbmuV3qJs32ivx6DEJGGcuV89ZI/Rox&#10;xFdJ7JcvlB6ixpnRbuU6cX78ftyXttN44Uc+1WuZ24xUsL3pKeIb2QoMba5B8Ofi7B/WyxyNkAmT&#10;k3WGRe4lRZO+vcT8Ohp7vDc/ZV3rbvSQ1/0qg/aSt26bWp6zarqwK+uN/ayrEjuuV/Lp+QmSIGPD&#10;ORWLF5mH83j8KnNplGL7mKWqLLuVGTi/Yv7Ng1P4aZq8Orpl0jXN27MXWQkHqXb2BbNab7Ji64PW&#10;z5d+vqQ8fLO9dmrP9N+zxtwP+csarsgND1uueZMaytDxhp43yTsV2xKH4/i6T1nQ0hJo18Ilxir1&#10;po/0Cndd0wbLIuak4gW4/9OBE5O75p2lwphq8C0Zt3dMje01VrPZO7aPc9ZZl5QQ5NXeKSkozSTi&#10;oQk1y//lx+cG9Ph3FJ2wc2SlNswlUAfXPD9wfUhd8N/95P3dz4ZfzzIGiqyr1vYwQW+LyN+zX0Fp&#10;vBQPHPjwWuiLlTpZZSZsqfyyiN8j7iUJvOwXAMEvBogZbM1vEX/9Q1hisTZdEFRdgCX1HrV3wl9w&#10;eWkAP/bXhrRNrl9z+Xt7HXOUX3N2DLJq0BZNb5DPvyGvItNcnB5H3ytjz2LhOzd4duiz0Phuw5/v&#10;Aut9K/NULa69fsiV1XY3en9KFI2uJMgyIVMFHZIQxb6X69rLB3FD8zsQb98AlnYvW5YMOavUUagr&#10;vSRtJ0q/IFydQUOJDm1DgpTFMe4a5VLza17KuwtsVc2xXxtaJCm7hgwacqu89DkqcdX+en6hHU8h&#10;Wa1jolcepoR1e50ValiJ87039yEh0WeKY5K91B95PfuZ7z3k9TP1r2O4/rWu2yXS5txPtHvK/JwX&#10;51bqdurhS2BmlXhr5jarHapHSH2wOuGXyLXuPZr9uhVx/rA33MzZbIE/tQVYn8ZZNYzDJT2RCbJn&#10;LDJnpVam3WPuv0nX3G+U802TmqWOIF3tDe0Ru3XahxrMyxQismUdG6K9bm9+bDeiTMqxki36Zo5I&#10;Vcda11p9rFWjryU9ReC/MCyXHsPFnFlznJVuxvERsYZ1MH9bPz/znJk3N+b0EuEsV/wvnTqO1ngc&#10;a+KDs/9+5IOZC62/nfsF3hL76HFetvW/lNSUqCnBStTMQ9pKL0VY+yJ5xmxVtaLhBZi1VSWqPvG3&#10;j306cACOOpJ6e1p96WVI7PxT2ZieAj8+9mzkB+9pxYR2GI3uavgmPCrFCFCLspbObf0ffTV8LdbV&#10;dqTU+aheq/oONr2OZKwE+xf914cuYRd8FD8Tr2cvNU+GR0PHVdNbsFa9r+ZOYN/Eiq2s3YZ1M3Nx&#10;Xs3mNZOg3Xvw+t6z+aY+CXl8GzQW9jIz99rgKt4L7w0zmmoNeb/8RdvM1wU2URMTEwtYS/W+I7nt&#10;+4mN77FP8NGb80yVHqEQvu1zdTR8HbEa29YxVzMtPnrxNa9uVBrQG6M5RE6KYGpvvVYop61RkUtT&#10;JqVXDvkUTmaadI0y+OqVpDleG2OnSVHuLNdZlQRJieRFIQN5Ei3JkH/Tphc6cWQljksqqWle0tO7&#10;T7KarkTZSN2OmMSTxtghFZLKUVunXtOUa7AfcmtQFLqmTBntuEDtnBN1LnTqhppse28rcY95n3mv&#10;QcakaSGnz5vlOrIrZ23YjvLklZR7iN+gEJSWvU0sXy7lmG2W7ZZjzFkf9NUjBD6CnSXmt9ou7AGq&#10;DbDybN1+PfcPc5szcf5UUmye90+3QDLRv/ku6tlGqqk/NFfqVfLVtObXc81PDV1q6Ty/W6abl9Rr&#10;BCEbXiOvU+rP/Dfo2dEkxz1tIKu9q8S1Hs9VyxgEhSdJVo8j2yGfrs21IaY0dQYOcmnEO0fG8cGv&#10;PKrP4HFm+bHu+ZKS6XNm3DAPdhrb37Zrn1+Y+/nShTm9+j8/daF1ZfyH078/9Sssnj7Aa9M4vRez&#10;cZKosDQtmWSqo4m5cpmzS3bMJw9ybZrDTb0/5PimsuL5wfMD55mLygxTRi+1B8p5qFLoKC3EM0Go&#10;Kb577g/hawnd8P2h7axHnp6SBvzNchYOGmHPsA1Sm2p/sj6rVZTXS1/B/4v0/MA5xlT1unSg//rg&#10;PrTM9kOvKKknfn1F6C14F1a6jKyir11t2kvp6V+PEY624n8JmyavZuDpDPwO5nm/fgdI1Cp75leO&#10;EjIrv6FTjp4OLi/HOXE+Ww9nXsI49Xj1/aIViyzaHS999xgEpIfHAoc11hgpZcYLgRmmd0a2jjHL&#10;NGa9VJLQU+O7qCcic9ozS8Xai4ccyr65WH9vyFfWCY1vpKFpZK6O4aPQ+n7EO6YvQXXD0kreda8N&#10;qyBJXscxRks41mu5Ej0H/nAMa7kVSUYN/3gI6lEmvxJyDFSLJCVR5Mr4ekiKJrG8Xr1m3U6aeQ9Z&#10;T9QZXx0ps0JT3m7vJe4pzq/nJo2lakbvuXvMa62U8jU1z5gUdLsSltaxjaAn7V5DycsynEfpDJ4v&#10;VUnja2AdjQDvSvzXq83xm23XsXU1BRx5xF/t1tUOqxv+p/vEzRKbLfB/1wLO2UrOZZ/lmqVuZW/o&#10;VmrU6BkJ3fw3t5Ok3eNZm5q4utWlcSEl9TWMXCvTpHTs2xP/4fG4fpaVEkVujZLQ0juN/yDPnArZ&#10;1DIZlYe458WXbXiKL0N5yspvSKh9MzAVmfQ5XpXwAqGWF0vgj5aUT2/MMZNGHTAeIh4ETx/EvJot&#10;zLd5fur37R9OfzDz2/avWn+P9dMebJz6mjfn9GoowSAIHGXVMvYk56GQsVJOdb4qa7vFmKqejDp2&#10;t8iH+hI8j8zWOKYklyFlPMkESX0myLRr/j6aWcdCD088G943FlzTm59enUMmTE8QyS5XTftiRvti&#10;SYqvwiD4sxG0u/2/+8nvfvxf/9XvfvzVsBrjZX4RtM9YDx9m5Th/0QajuifR58YK5hxXvv0iyIpv&#10;fnTGSgO0beg1aHtKSFNiUNX2d66PXwWOO2sDnEeXF/Xp1IhxY/PU7Npavlte1+B++UIjT62uI5dJ&#10;UDW4fZNIn4yVXh0+iwb36pAzTtPXkYRaC2sh2aaXv5jJQp7jpyGTkhOyJqvzlrFRZMxcVS0lUL0D&#10;Fg1uTeEssnCx33X+KwG9xwDj+C/b8krpl1DoFqTueBiUWh2iBjGkwYYgHYK0kC0oy9Eoc4PnkXYZ&#10;8pwsk5Qy3yunNRKSKXJlzI3FF693QSnpHHUmySBWjGEiP0rLMhYrDQs1C0FD5kxaBgUlWiFzkTPZ&#10;L8cLITv7lO2c07OtTJzn+ryE+jXjPZXIPfs1cxOqUiYpW4+VVIp677dmXrUGFpbi/+30mctnTp/5&#10;zZnfxPjIX/H2BkWRWUmJzld9ORtjrZu+gTdn1/w/bQHkAv0F0Uv53R9Re0m+8JKq2Zt2KWnf1kvO&#10;um2Pp0zT3bdHtA5ZXWPWlgTt3ZagWa/nR2S/lmvwH+G2+TUv0wb9bR7LHjiPd/tie/I4HnSlTFgv&#10;LSCf/nL43w6p73VFVS2D24yd4v2B+an6LWQsFLn0xSm9L91oyVN9RaDnnf0FWuF/ufhb9LvknLrR&#10;+gDfEr8/dXzug5kfNv8WOvdNb2vqJ1iJ1OAaZUqESZxvZCvwr+saBOgHwlroBJpZdLNG9J/Odrk2&#10;+CmeCV2TBh9JzddIiWgQYoaM0qDEJYZcGJIhJNs5f37grfc+/fDkJGOkw4exHHb81hmgzaBeEtA2&#10;dqz0JJ6HsUXef31IT0/4IOaK2gT/z5/+7scS/NDYo5BYv5g+yZjqXrhrX4UumBmrUhcNMHeEtri8&#10;EazbGnKBHiUGuNN8I+p3VpPfVa1t/m7VqgotHaxmtVkskIOri9v2H5pM2vqbGvRqv+MY7234Yg6N&#10;L4R8MedY6QL2R3q2V9OLVRIBWRXPvPq21zKJXt5+GLkmyUmPTq++ZgzKVHnVFPqGTBop+38YXN9T&#10;O1Pl1dD6hrbX2TIGZdYdyKxJtZuMdSKzSjZ4B/MgxoOIN9gvWt5C1ZVCqUxlaFfLm1y1fNIvNMHU&#10;fINoyLLSzL2FEtX5puUSxA1yBgELxaRToR4tkaSreXVsdcXrUZvyqjVzb/WcDWmU6zmW+73lrYNQ&#10;6ivX3VBfqZs78V7eJG/J82ujJybpq9wqq+XtLTTyKbvyNcpXGl4ztSoMy0L3/OpU5yNzLSl5U5bl&#10;3Z59NPOj+f/EGtObYbMF/vktsAttH31geH0I0kLeJC7EhHyGoB1/Jdsfi7XHrBZISdyUYZOIEjjD&#10;HxLTHrTSMyn5x/e9h1q+K6OaI2G9V/9/vGYj8iBQyEUpD2U5R1tX0PxeHR0ZhrBzB2Gr68ldmGM1&#10;m6V3llgBfVL+Xph9B/tgqcyarW0lXlPXlpPB/5ut45S40dqDJPt7ZNlfxHroeyi3hxW60lsTOimo&#10;qxeFkObCLlj/gHgthFeuUu6KcOlviVk2WAG9vf9S0/X4kA/DP9KJScc75ak0TfnUNEdcd+Jv/0D/&#10;+QFm4WB1dJjx0BPNa0PXhh7OLPl7xXkfsx7OJfwn9mqDHc+9Puja6L/7yf/46aecjwYaf0vqfbFQ&#10;kqSwU+6zzk3c/w58QjBewPsiOcPDfng8dAwhg3NOCZDQMuYlTZOo6hn8XRaQ2uEko80rTXUcS0sr&#10;tAZWS/Gr+Y4oq6r1VdLUrz0thVferXgV1L73bsyM2Qo/x5lf6gzTMlYatEx5KMflUntbGCk5I4S8&#10;WuVapCT9GoWsGv3t/2Hv7GLrOu4DX1RSAOujSBrZ6wc9aFHSkWxSNRe51vKBQAn4UqGlS5cEdO1w&#10;sUTCri8VRaYUG4icGot8AGtJRS1RfeoudoHEBiJSBSxR6es+VA4QkfI2opWHfdkX2wGsjwK25ezb&#10;Ivv7/f8z91JyukjXRdAg4mA458yZc86cc8+Z3/w/Zs7bYS8tNlPkHf2NvQ6e5eNP8PVdKaoOWGnX&#10;9v1oEghySIaUv6RrtPqw1LSuU75ogiFMkKSUi2X3vxjHgWWkJZpX8lOOtUz0GiJ1WX5OoMGNXoTy&#10;Xpxfuc/jSyuJdjdd81zSM4/H3tRpoXvsBWkV581zBVk9Tskvx4sylnM9CWoZ1xeIJT/W1+VFnbJ+&#10;0cuhvsv8NstYU6Fk6QFQ97h/laiUiesxJYQ3kiNV1QHbw0VuJXyLNOTYoGqQFaKqefF5snfYC6kb&#10;3jv354yQuB/u34FPcwduj/7y28pWWrhsv5xHyZbs7pjtJJQM+cZWJemYacqVScmeZMI+tEDIwqVF&#10;rZphW6Wkpty7h5hx3L13U9UyvCtRNtK9tL4PcVz3z7K2wW6vaa+s9cz6JXVZt2xQ1y+SL3cmZuaZ&#10;IeLC4YvzF/E/OsDc+mf4Euvnj6+9sIYm+A9fhJbIrs619DwWWL4khwVWy6rfclW2PTLzwJSp/Pzp&#10;/Bvzj80c6OgTfAPf4nnG+Rydud6RmTlXn1R/6Ot/hX8Svj7kSlG/GHN79BAjRn/e9xnmEPybkT+d&#10;QvoLX1lHq14d3TbmTEdXRyXj3tS2BiG5Xnrc6G+d8Xf4C7v34bH7FrZW/YluN9/rOzXsr5K23Z8h&#10;CXLWcbyS+DIcnkrYNfVQ+lrjvZ3f3e5o1R9NM9cwMvMldMFaPR2hqo1db6qnp5aRwXlC6N83oKCj&#10;F5Ks/CfPvr5W1jv0GAzIgrR06t4c9XAdIvm7f4wUKGW1pm5jxsY72E23PbX1Kb9L+CBy6ATfMLe8&#10;kuAy34bBX/cpvmE6ujSyxP/6RXCkz2m2hkzS1SLSVq8Rq4wTrS0ts4S8TixkDZKGBjiWemQNutKe&#10;kwNJlV9SrxME5Zlpw9DU+t5hDJaWT+fk9Ytq+sWmv6y8TM1r1qPX8rtFQpBPTDImiapt9UIQLbYF&#10;2aosCk8Nkogg7eRlEgqZNL6InnZU5+yVNF5DORd7Bb0qYdlabMbWIY5MTyDHr3qsqEMe2/1iX8p5&#10;lLyvpp79aNShR1rrZB5pqR+1LctuK8vlmOXYecwgvfVdH8+6bujeM3sEpR5BbLbwjPk7BUmlphQN&#10;kv55yKRBVOTTriaJ995f02eQJzPlUzXDkhVf4Ifu8/R+b+JT3oFtE3umzmKZSBlUkvp0+tRVohbK&#10;mo92zy0+lf+v2CUq5ZQ7DKb5NNd9u+QrdIt1lwsh98ay5Ev65XYlTsvUY0nKvayb/6uipbN80jb3&#10;DwkxyrePv334TFDyzOEzhy/MX4CW2FLREF/Einq6w0z97c3tVzufY9mvyH34TeZiCorqufRqh3Xm&#10;7N8/rfxK/vy1F44wv4RjYzczxmYzMu+W9hLfB1MP5TxMDb4O7ryAfxzfS1W7i8fv2FXmQHJewC8w&#10;MuaPJ/RzfYnaWVfsj+19Q4cIV9HM+vVSvJEgqdtfUjaN65awv5j9m+FN6HsdF8Oo1ul/aO4bOjV8&#10;dto7pG3XM73FWNXb2Fb/B2WY92H4M8xEuKn/kd1fGvqDsb9iHn+0XtQOlj71NF636mK1nWr9Vc+Z&#10;o+vh4+xHs3oRZZB6fpt1AcY5JuVY21mK9jA3vfPTT7SPhd75euhKj05NTC1M28t6ELnzOt8acEb0&#10;JK9H8wjnR241B6H3BCNKByccU4pmlxZf+VMCZXt+KVpTW1T1fCmLrtH6SpOwo8INCVlpKlGNd4xs&#10;g9cZ6zp+ux/Pd22mLz6B/Ck91dFsP8qWeTkEB5BDmaly5uisNvgFWvy0/62F/XI5qEkdoh6ZrieR&#10;9TPGPtQ6t0mJSotrwQxzkmIuVfKp0U1aOTJGrW56J0mrvAf2DqxDUI/9FjhHntPaB2Uj12NLS0kX&#10;95bU5XpO6Rc0jTrmcaxHl7TkU8L9o56VvHel68t7vlKfOE6XntyPoGbel6wr9zRoWrd5n9zevRZ+&#10;deYhtJ0KeVSN7n/Bopoxiap8GsGx5MqlyK3HbY/syR2Ww1A0iApL9RXm2f9Xc1++L59+Sp58Gsnu&#10;t3/fbRO3x49Ov91JOVKC1pAyZU+2rNuQTwshLVmpVvfKdXuMPKEeK2TdKh9mqR7dQobkGHvXEU86&#10;etzutl+1HOWzHhIem27Im58kqsdJ4iR181wevxD1+BMvbmfmJD2RLjJj0oV5db5+24bZ+PkKHHms&#10;35h8g1Grbxzerz11/lHkzg/xU3ps5tFp+IvUegQtsCNs9F9y5kPk1JkbX4aoaH9Ps321Ndi+fvhB&#10;5hKSTel3i8fQuGNZruLr6/hTR6D+w6iWUuTNEqzlE0ePtQ/xLdWn0fUqAUpTJVeJ6nbZyvUgs37c&#10;OTS0CT8n54lwHKkjVh2D55fl9kxIUmfRd+TN3wwfxrfYWR9+vvMLg2+NMocSvhuhVWZk7LanmEEJ&#10;Pr6NlhmqMVpmOWycEAzpc2HakJ9iaDGqc1BuEm41bzE30dLI3PBJImnjpGM/mTl3cGKssTRybHpw&#10;4vzo+dGBieCvnjEcRWY6Q+AgetwWy+bwPRhtn8ifkvIiMeQ4l23FI10j3xAtLLkpZfr/EsvFQ4m1&#10;j4joY9fF9TQNuSQ0uTJT/W3R4vJM3IGgMJK+VpVDn4/xmc5YH/SDT4bURJpek5LOFA0NjDVkva27&#10;wdQtF0LmyzI9ukm4Sp66TUYV8oU2V44mBb0XXvsaMY+eo3UyXxoFhWJbIV1QU/4mPXtpparlan0W&#10;8rw9isa2KpsuzP5avgL/Z/Pv/c9//4e/F+TmvJI6KWwaPQTrwjlK5Jx5xRLbK6/3rLe+QB4heibL&#10;/gJhW9XDq94Fe1sS037bXt4SaKoHEzKsIW2qehHqTZjy67MsGWkXwirkO2gbqK31En3J7A+mvdW3&#10;6qE/+9Z99t5n7z/5DlxFG+w4v8Gp1fFBJFnIi+QasmvxTGpANGP2/VySAkYpZ2qQbN38sp7ybpC7&#10;bovytZy8wBbK/6BrpNKxrJdjxnbzYsu67SHfJU3dJtVDmr1HlkUO5A2KN4lS+uzmPklnz2bOs7xt&#10;WFuZ6UG76offvCY5ZxiTyrdb/RLOAeiLTZXw4Tc/eOFRpNOfwtLn/Q46Pk/OMfyHL1+Yv8LXcv4N&#10;dtYDM8izLxyYda6IzdNXDv7k4JHO6fkbB58c6Yyutk6OXm1uQ0a8zVfK/wB9sLPcf2noEWyqzgJ8&#10;qvENdMH/+fi3YozqMy8ea781eqzdYD6/43EH1Gc5i+Dt5h3Hc3KXXir0NTVoG/2LBsdCN/yn+Pj6&#10;VbgH5yS91H2LsTnOuHSbZVn/vYdfJxwa+gO8i21jPPbV0VWkZa2pjFFtM76UNeeIUj6Fie3BicGJ&#10;bZD2VnPrU0uj+Q21/kHDRsPud/s27L7c927fxsG5YQm8NOqsux2W+4de27lp8M2+saGTI0XLi510&#10;lRkEmZPBL69BWWVS2EmbuaZ3kYStkTxb4B5llMs+iihtIY8hKEsLiWysts8ZDE1dl76Uj3KuxThT&#10;ZFR9fONT9VXrK3HDbqrOd4CRyX4BqcU8l2c61/QlhsZV80t7H0yUvx8ixxqZS1gCzxorgWsa1xBE&#10;TqIk4WRLlnX7tRIzN6ljuTKChu+8QlWI6vV7vanNrryp94jt1EWZVhoF0QpxpVrSVjp7llw3NeZ9&#10;rufNvAXLlO1ZLskcx5Gi5dhJ1Hr8Hr3rdffSBc8bMfOq/Mp12EvgHt0Vo16XkF2Lf1vIrcqryq7r&#10;5FZImnRVajXE+7+eptFe+LQryxri2YDQadnAo+DPnv36fWvrb79E+Zu9gvOjJ0e3QtJVZhi/1Zpo&#10;X1eS5SlLRiqBSkPXkqh1rR0UfYj8DMkxiVZzTN0zZFnHkwVRM5WeSb9MJbPR/BrzWBKyl9dbtryE&#10;LTTm7UiWxvG6x0hiVnpapi7r0eT+QVMI+2UpC0/bL3/+OHM/wElnK5SFN9DpQlS8iJ/H7qq++ML8&#10;/pkfth5o/xRJdj8a4AtIsvLUfH2HlXg9Ar7Cs/gOY2s9Pf/GC2/MH8Eee44vqi+Oz42ODd8al6eO&#10;dXEGhn1Dn0Ga/FpjDxpf5+5LMjpCxbt4dXRs8NTw01P61iq7nkVn+sjufYN+OQZ/pujhPBMctXyD&#10;X+zO7KnGj3ccGtqj5xIz2SsnB0uxpqoHZi595vB/b+em/jd3bOrn++h4CztX8B7KGZyFQY3sNtZP&#10;8hX1283bzLB4HgvnyeGTUHFfo3+IIDl3bRx8Z5f/+wb7h5rkXe7rH1waHWucgKKGkyNNlgemVpp9&#10;QxuCt/sah4avovNV2xuyKq23QWo6rtTWPKRXJdiSJ0GXuyNnJEhQM/5Lxyqz3iOr0lpCzWLlTaLi&#10;eaSsmvLqiwdfPFg9j17MuXolTxm1Mt0iYEUN/11adtgVMqGpGkpSCQhBiS5fS7l05hrXQnR9ne/v&#10;RXLC48hUWZDUcCEIloRyfaHkuyyljirnYfus9s8ygoYzek9KXeIOehfXjN38haRoHEcaerxKOu9z&#10;kjLrU5eTplkf8yopsy5JzahTIehdy2W8a9nHfZOYXiM1M0ppr7Eu12uOPH/vQlOXso4s0cNCHo12&#10;5JmQOZOYaUO9W/vbpWgQ1JFvz6Cnom0wFO9LWzLbJvzRmD0inyVtteo07mDt+MXsfd3wb5ZFv91n&#10;Oz/yy2+vNpeaK+MD7S1TcyOLzUGkgzuH1QAjndJGB02RVCtdJSrbovWudHyI57suu3R3SLr65MYx&#10;ok9onmSr8Z51yVhjlJGYPQpKyNjOtkrLur0es+ZHnzT35Y2ClncdJ/aHomqB0hLz0vG//jY8ffEC&#10;3krKpGp13z/4/sEbX1Y+fWzmCl9x3T/zOWTXNyDn6cOvdh6ddsSN1tRXD3/4zec7+2Fw+gTjG8za&#10;q4dfPXzk8KvzH3zz71/4e4gKU7G9DkzfmuxvnMfO6bjRfYOMVWXczO3Rb7S9S5BUmlaZk/U2IzwP&#10;NTbtPj9yDG2yX2RjhuDZbWP7Bvc81faOh3ZYkhrMcQbhv8DW+taInsB+w1Vqf63Bf/yUvjb0mX4k&#10;0h2vPSxPT8Fwvx7zD81Tw6eYe/AUOmPZuTq6b+gRZOZ9Df5LzkGZmbLnxpA939vVP2Qe2l7ouRGa&#10;6pM71mgOLY3epH/mN2Dmhk/B07HhxdEtUyfKzIB7sLiqfbxIy+lIl8JR2s41guu0bkHISsywh9LS&#10;uV5D5tHGhsyZpHRZ6TM0wJR0Xb/dQk9a0qrxzdEv6buLPhHfIwia3kdofV1SD+yWtcNKo9JyOWLK&#10;g5IsYxI15ck1GBHrcDSWyzrHCY2lsqrLdR9TQ/0uDnciti2Trx33TATvlVTzvlRZPEnao6nrhlqv&#10;LokkEkftkdJlz1NTieWae+Ryb7tl8ty5f8qh65YrmYOaQc4gbOzXOw/HTYJm6nKJ5fpjnd/d6/ae&#10;1DpbI58EPa/VH8jJSlFT5dK6Xt9hbKmUMvKGG9lPkvZomu1afHcVu+odLQgEnqDwB9ZTzv7oz2b2&#10;zv3X47/dbfz92v8m7sD55i+/fR6SOgPN6vjKuHMjNIdXWxPTy7P03Al6aqZcCQlpn+FrxPTlzXbb&#10;/w8VeVQO1NjbmqS0R6g3JZLv1ylfZizcW4i6V7mUI+V6TSsZTaVgN2Vtr1HSVrJGnsTljYkjradv&#10;KRvHyeXe8dT8+ob6Joa/4MvHX26//BEjWLGOoqe98eVzk49CUSVMvYK3MK/h6cMfvPABttXPHf/c&#10;8Z8yikaLLBLszId/fnr+AKw8ffh9mPsBo1qPsA/c7chTw1/C1v2z+2f1Gd46vTr+Wt97fW/ufI0Z&#10;GNC0jn08y0z5zkZIC4DHv/UN2dRvuLS5t8faX4CefDONGRkYJ8Msu35Fbc9TftMGktpjydEtlNWX&#10;+8G5Uw3H42BRhZKGLw19ja+i7xp01oevfvarn3394X27r47sGds2dmv0EbyW3uvbtBt6Yuf9wiD1&#10;2vGV7a/t+N4Ol97se23n5Z1qby+jvx1rqMHtH3IJjW2z2RgbdjajvqGxxiLsnCPv5jgMbcxhZzV0&#10;hjcOrTQHppgzcCp8ZaEpX14LSmQrrtypfJkyZpLyOjQkStZ1EUISgpR455Ky7bpRGaO0ikFQpE90&#10;KOmzy9fnkUGPHzzuV4h6NlO1uI+10eQSlEOhF7QLb6dCUHlK6x6tPKSCqlWrCjEkUpIhZMEkmTS4&#10;NyQdernXKGG5taIljnPEXsp0MbbUuSRCzpPhb8f1qtENqsd+9b7F3YGjWa+L9FHOcF+RfTmSVLOO&#10;klm5tFvfoKTnkpyyLLldylMut6Uc6jFye667bV20bPd4R+OYHsc8Uo7dTdcvr6tLkjXvjvt5bPeB&#10;pPzS2+kD+Wb3SFpsovHemps94kpQe83PHN/LHsagKG1CEtQ2Si85SIqvk/yUoj41Whh8lupYVdLZ&#10;H03/79npo//uvg31n2xB/E0w7J//HL+Wr8D/Sl+B/9+z35682loaXxq/2UJ+Hd0ysTp+a9JW6Gar&#10;hSQre9ENxxNaSIsWrTy9MYqmLd+Iwbnucsiq3bykXMq40hUPp5Bn/e9+lYh7C4HrummSU7JKybuj&#10;b6F5lPvEtui7JrVyG29hj9qxnPtF/3ZvUjdtMthptNQgy778RTTD6HZnH5jeP7s5NMNKtfgPYz29&#10;wUxLF2Dvkdkjsz+dl8EfYHl9vvOTyQOdN+afh7bOyHT68BuHjzC/hHbW0/OPzn798F9C3qdmH2As&#10;zgMw/QrzP21pnxjtb1zu02fpbHgzSdpjbe2nzsLwDXyLbAfUHEhfei8zehU714PfEn966qizM9D3&#10;3s6YUiJeT97bGA0De7WWyly/AHdoCE/gwUd2P8JIVW2qr+/43vYf79j0rw/xHZ19g+/tfK/vNaTa&#10;13Zc3nE5l3d+9+Hvwts3+97btWn3e7uUZCWp0upYaITxXEJGVc8rbZuNZuMkVyNzV8cXmUtQ5kZZ&#10;9mEZzXCzsQJ3b7a2TKEvCa+mbPVhiWS1FYz/pknWmle/uma+/iUZsox09omlJcUzKeTUIqvW5ZRV&#10;lUR7HkpaTv0q4Hz4+uIlHt+tv6bMCudkr6Gk7Fnkw5Ajl9eRtSfbLlMehrGP2/VuinGqliWaF/lu&#10;K1HeGUKGC0JJMKljGvem2EiTvNJXurp/1ifvU0qvyU+OFcSNNIjnGRa657cOSULrkdrjrEfQURr+&#10;ymh9rJfbo461nuQZYnshcF6P18V54/oy7V0r27IepHHPKGV5o+FsPA/+ovTZX3yGGUKRVkN+Vfub&#10;cmuPvrIXD2AibUK81ymzRi882x1amyBvUBc7Kj02nxqfHanbpW/IsvI4/eH1kf/bmX/LVzTvh/t3&#10;4B+/AzcnV1q3Jm8yj9/J5knsrKvNW62brVuwlO+ltef5enNqh2VpaoWr/FpT6WqoqYTMETmZn/9D&#10;PqXUveT9ZH7IpRC2R9l1dJWAQV8oKmmJQVzyYv1eYnK+h9wWwbKeT/r2ImSl/2sMbVLxG3SZGfPh&#10;6RrsvHHw0RiNqnZ48/RpGEnaZuQNI1j1Szow89N59cXXIOobWFVzZsNHZ44wHxNzQ7ywHxvrfpgs&#10;QR+Y2d/xSzevtNAya2ttXWmdGF9pLcGdPe0n+IKNd8zxopemT6IBfoTRN38xjBYXe+fTU37j23Gh&#10;Z6cnkGMl6sTE4FO5LFe1RUarQMtgKUfYvDUKR7Xd9jMutj/nLHzt4a9u/+r2r3z2u9uRnuEmpESW&#10;Nt3EyNl9Q3Owb19jE/pdKIqc+sjQpqFNYRfth6Yn0O6OIb8qwb6zqzl8gidn49C7A2Ms9Q11Rjr0&#10;zFbwP0LGhbp9lJO8c+x1Qnl2ZMPg5onNzCW5ZcqRn0dpn20714y0qiGrspypUkXQtKYwNOVVeSpV&#10;bRGLxxH8JBxH03t8e/j34lEEdWjjQ7Pq7ILaSkPbG7JhtN5qeaEeLXshZ6R6GbFewzW3BQErJZJC&#10;br/WJeO1Lg08cgkSgzq4Vo9hCpFKCVNZhNxKdMn7kZreSvC4N9wJuFPoV0ma5ZJCUs4jU0c1voWI&#10;lVCkzEFc6h/l1lJ+7pWjnlUTKxnzeJJTipZUWbiOUw27b5LU/15H3ceUY8V6EvWsx2bdYLlI+b/g&#10;Ov+1NbvPWb43I9k+Pszb4LsbtlS1vOHLCy/t7YZv78vPsmaEn12KttkHq0gQNHv/+n6vk1ulqASN&#10;6PMV91B7fjxlnD3k2irL2lO9NPNX079Aw/SPt6X3t/yu3oFtU1un+HLL5Ilm3/CJpktb2it40Cyh&#10;Ib7V2jKxMr7YZE4h9GPqh9/u2De0lW/r4RFaX9dStvSpjf5fcMD8XE8i3r28N45inlTs7VeXM1XW&#10;TOKZFmJKQOlZ1vXWhYQlvBTLaozMI9ZUguY+pbzb67kt75tY38zo776sVti+77foC7dfvvPCRWRM&#10;PY6csdDv3Awgaerzqw31wvyHL7zKnIb4J0HVI8itrx7WgnoBO+oD0z9sHYGcB7CwkjMvUzfP/GTy&#10;Jwf1BH5u/LnmK+NKp+eg6Tl4ym8wdWvyzjzaAHokDSTRxtePtiWc302VqOdHJOae4KczG97CYuqX&#10;bpRhB5FWB2O8i2NDHc3CCJan8Gga3LT7x+icX9/x+g4JKkP/ZOtXPvvV7a/v+PFO/Z0YFds4jxfu&#10;1rGtHoPRMxNTT+Pbe7uF1BlyKJ5Jw+9C1X6YqgUVHTD0bCJrjjX6hgiNxebJ5ruP90NT2bqIvX6R&#10;5yjnu9fCak+NmRzosc2NLPEVtuaw0umVcTWxfinUljoJkBQNDV1SNOipnApFQ25VovAp1NbGL6S2&#10;N0bIfDG+sPY23rq0yxCTL55FTIL2bKX67Fa/XWQ8JM6k5zIpa6FvlZFqXo3Z6uf/JGcSzm0STTpZ&#10;qm671l3PfGVSSknjiJwnypsaJL0UPRo0yvY8bMO09hwfn9Sq6XUbkTqznZgUKHSUoCl7mia1vKd5&#10;rko1zhk9F467VomLFOua11DoZ2rNJGFNiyxaiWqqLJoxyyUha33K/oWmed56zd6TXuAYXLsxexF3&#10;mG/EMal8/wlqfivfRzVGZa6klEcrRXskhbzpkVTbKZ4S9Wv2tfRPs9elLPpRUFT5/iN+kbin3Ffr&#10;bcj1nq015VN4Su/0+v3voN+Xzz9xB/QooX2DnfuQGPT9vTU5MG0buIQP8EqEW5OryKk3sbciP2Ct&#10;wdIaBE0NrS3+evnUPmD0A7uy6b1yZ3L2k7St+Sk3VtJWGfUTaVBV2TJpWlMpuT5KY9dNlYmdrzho&#10;HNpjyeyW6tWgbCpX7fPmWDb/E15uHP8o/IBvfPkxbKJXJtXw6qWkd5Lz6juOZj8y6wXmJ3wene/z&#10;HSXOx2agLTpi/YYPoAuOb57PewTHsz42a9g8cwWuXjn4yvgr48qoi63N7RvoCganrzsyPb5+faez&#10;PHN19L2d+WXVLzG29Tw+uOeZZ+ktvHMPIXNiCw3fImckxNNoWLmSMGwcG8KjaOe7jmcJmfNLcPNQ&#10;A08kfJHwRhq9DUFvN7eOKd3yJ0Ujqjt2/OjWCbW4Y8M/6Ht3QI1teCrB0w3Imx20tnMjh0bwXBra&#10;MPTcyIlmc2Rj48ToK6MnCB14aaAU8qi+v0izMBgvpgajadD3duDpyrj9OL9GK01pu0trmkSVFRIj&#10;Nbgpf/pdGL6qRutorrq4tWj9lm3V0zeWNpnAui0jrTftJQHG9mJSLQkXMl/QLmU9qWee+2bqcTIv&#10;Wl62J6HMv0Zcn949HjXLdctLkC5FrGX68saVxzmSzl531qXX0nv+yJegXktp/SsBKsHWp9KM9RqD&#10;otyPuK7cL+VGakWZumzqvTPmciVd3Nfie5y/V+9/Jefdx/nEMbnKlD/r8fPY1tPruw7taGN4L49L&#10;UoLypxrdrkxKXr6ZvN1dWdQ97O/T/jBOnt6+BF1HT5+V7JEEQaMXVH93KZ/ROtGzQTfA70ZuysfK&#10;pwY0IeScnTk2/bP737r5BE9+N6XSrzV++W0Zilcm0sRic+sU0sLwIVrFpVG9NW62FiHpUtBUkm7F&#10;I/hma4Xxqswmygh9n9O0PSQDlUszmH93qHSsqVvrcsqg8u5u2dUcSef/lENzvZIy89dRs8qgQUPy&#10;u+u9/d1XmhLiuHmM8G540X7vt/hCOFRV2xt936pF8k3+65dfepl5l5ghwjmSYCFjapyVn6+Zo9u9&#10;Mvn+JPMqoe111t8PmIkfaRVvJMvdOChP1QkrfW6ePsJMwvoOPzYzUEi6OPnc+LlJjyhhr0y+0myO&#10;rkxubt+cPNmcaC+j6dJ7R93t01OP7NbG6ZwNzLwUnkRS9DODejqpof0MHkZKoZt2b9zdz9K+xtgQ&#10;o0GZjWGJOYpujztiJSys/IamSriGzHuasSyON8XDpYw7PWZOzMR+clQvo/5GPyycG+lvvPt4E/1t&#10;f4PxMI0mXJSoJyVo80TzlVGfHvtk50Y3ILFm6OCn5MwQEnWl2RlZGefLMowjWuSJ28LX4tWBhHxK&#10;6/1r+Qr89/QVsMWTOndC1pC2UtbQaz2VM4KMSRX2yH2qHAlnwyYJnSQUEdLa2pbocsig0QJbOokn&#10;zYJoQdbldfSTdpaqrXWe/1owt0dX15Oylr1Wlmve+tbdXkJSKeveo8KdqFNeT9I3eBs9kNozyOtf&#10;5hxJ0VqvShDTuI6Sek/repRxP7bVWAld6ZkpPL6HvFIy6GQa/SSJaZTcHi8JWujr/uUYHsuQ+1fq&#10;1vJeoXKm7Kyya87sUPRLhcClL8xakJkWoOgxbK/Ur0ndmLM5n5fPp8xaqLvu96+9sfidu3WL+tlj&#10;MyzzW18i2reTus7R5GwR+W3fSzMP3f8uzn36fnuJ2R8WR2UpdrFmcxhdJNa9scapkUO0jKt4LmFh&#10;nVyk7UzdXq7fQl95AquZksLyjJ7qai5Te5nybNUQZxpazXs4fA+Vy7xMvEG8CUnfvSVN8ob8Wii8&#10;17TGLj0laA0S13A3ec1Jikv4h/DiUZb1WGqT02ZjH1nmum+RY6Gx1M2AC8TL249ehK3vT/6ncWcp&#10;XOE76Dch5KMz78PUK60LhyXv+5OydX/MwfQqMu6j0+9Pao/Vvwl/J+TZG5P/YfSH4z9EE7x5utXR&#10;m3hx8snmk80Trc74CrLvjYMnxk+Md4JhS+MnR+ntTPNN7qn5dmti69ipxus7Zrfn3A1qePEkevir&#10;D39vBx5GhPf6fr5L26ijZZyjYQ9S6cL0WeUDZ1eIlo4WHG2EjFXrmwRm5IujX5zlQeoSj0Xq3Eis&#10;Q99B+mZYSof6kWexqzbGRjYMjQ3PkQeBkVOlcBNNCJpgem2Qt6VO+EZLadZnqOMX3PCFW0EXnMRt&#10;wlyXL+9abA603UNbK7Is7VmSTbok4SRIkqBHsqSKY03frjHKW5KyRFrILjEWghrm22p73Fyux6tU&#10;yXWPvU7WYc1aeQyjlCvHD1IkKW2Pg9iUrufunT+PL0G0oabfb16n51G+inrFf8+QIa8xt1vO77gm&#10;fYJgLqc8GjbRPId7eq+MErfSMvMvFrlUiuexkpbrZc2yTE2DnEHMpEsdO1uJGvsWogZZg6RRt0LW&#10;+H5sOWePovVo7q8lkzkk0fCrzU251V5vUrP47se6b6brPYpqnapya9d2Cj3x+1XrGwR92/sWv3f8&#10;Lv42EUOX4DMSMnWpEXM98/vkbxQaeu4v4e2w9SZR06dYe8vCzNnp303J7f5V1ztwivGqjLHRotpa&#10;obVbGT/ZnBtFG9zGQoa1zLET6AH124wWTolEKVaWbplaaqrF86vQd9AOB03Df1fJttKzyrKuO/41&#10;g5Q0Gioxc/3BLNGlqFQNAsI65dCMST8JWNfTlpqEJS9ImKlvXZQrb5/Ldf+9Uc88juXkaMixUlSi&#10;smdon/CCWC/L6lN4Z/40rHygrR/vFaVUiHpAHS/h0ek38AN+3rVJvJcY9SpT9RD+4bh6Y2VZ90ST&#10;DFWvMI/Ec6PPNbWwLk6u6AE86VdgXxnvNDvNRX6TzujlgY0wynEqfpEbDyF0vLISb92Hv/ewPkbI&#10;rXgWzaHhPTV8lXGwWlq3hVw6wYyAhY7dGQFp5Wj5jLR80NI5GJzJyHK2Dciv5J8tZVy2rOv2nwbb&#10;Sp19jKohIrPOjW4kTd3vHGvMbTEyhjzbGT2HLKvNnh4By4vNG/TNfIrQjjT7Gkq2TWyy8lU7K55L&#10;Q/mEXcEHOmXZbOklgiFltB7deoQ1L8mRBKsUITW/yKI9ma9XPrZLHAjVO97dy54/SZlpEqpHJ7ct&#10;EypFk45ZNuvjNulXNNVoGp0J33LWydY+egP30DTpmZpwSSBFDUlHzul5g6Ilz1pkq1/SXMtytWzd&#10;L9OoFzVZwK5qjZKg9dqSktIvnhXI6DX0ZGn3cFspbxpl6/7dNGkV5K6yaJL4Ivuon4kZVJ0vWzsq&#10;Y1AjqgGuttSgatUAS9IyDjXsp9JUOTTtp+owuhTlznKXpWhoz6sFgHpbJ3y/g6IlDVlUkhLTW0yv&#10;tuz1yNO8z1hpQkZN7bAjxbwvl2Zqy3o//d27A2r15mgFbeFuoXlchJvq+ZZgpqRUYlBbfCqsr3XE&#10;w62WEuuWqVX2stxWZKW38ShwdKujNhjDQTRU22sDyhp7NlcpW9eTuGqHM1QC5xrkU3asEb51l2te&#10;TXm7qpY5CVlpW/fJ9d7+SXA1w5bPMW9VPvVthaf2gSNkmtRmG/PXLXfm8fPVYuqY1iuTzzVXGKWq&#10;NpfRre3TfLf1selz4zdimaXWK02/HIcWGA0y+uPWc81zyKVXWvAVrfJNLKsdrJJPjhjf/eLY6Bz6&#10;0r7hdwbefXzj0JsDbw78oO+9gY3YM4uHEDxdwoZ6Hs8lLax4F41NFO+io+2nI1RCJk27M9NHixit&#10;HtQ8E9ZyU2ewT4raXl4kEqQqARmV/xfhqVQ9M+MzoNVUniqdnmxubHT4L0WbePsqg/Yhv74zcKJ5&#10;DpaadkafYw+lVJ83Y2fk73axF/5LSKwjfdhjO4zC8alapNSNllYJ2rTil8v5afeCSusoUtdLGuTs&#10;yXHZigaF0g4ZxLX1LkSJ9Uon0x5pgoxBijgvS2tBhAWWCLGcqflGuZxprpfyQZcF7XXeQ6nE/jJR&#10;glRSfsSe5mUd1twOYdQrZq75hDw++3cpZW4NlinR6zDcnZb9rGvUo9Yn0szr1jF/+ax3yKbxDLjf&#10;2XX7ur7uWNSMsrndu+R6jWHnvhAkzntRvWv1HlCrG9LoOpKqC6rvI2nIoklRSUr7EPKovXftp58P&#10;G2rtlXQJivzZlT39zQo1L6gboG5SM2RQ0tMx40eXpKxNGNEfEPUT50mM+8ud0sJqVNt7p3OWp9R3&#10;5CgeTL97HLl/xedjnpsOrV/1zkTXC09voefdRyuJ1ZXWbDO0VPPryBo8l9TZQdwJpBNbw9VWB13w&#10;6vhWdIjqZ5BPpWQhZaWlVGxAUtdruJuYSdnU7rZ5S4yVrr43lYLr6FjyQs6Ehlleu6ln2Bt0dL8g&#10;5Lr9841kr/BSSputdI3j8LZWDZLvcebaT2YUDfxknRHlzwZl1TA98aJfjGvNKJNqbWU8DJ5GB1iX&#10;oZITGyrU/KPh50Yf4yvofJO1jVfv5Am2bmEr3k6tDpLb7zeeHIY3jzdDo4u/7Ej/8Pd3fWXnn+z4&#10;Tt9Xdv5g1w/6vtOnhxAjWBqHRs43b2Hf9svbyJIENbTHSNXCLmTK0gQz02cJ5czlkDUvBiFLy5tE&#10;JUeqZsscJM3WnhbVPFv+GnI/8+XpUWauwNtoeMOQRN2I3y+jaZFBZWmTOblWWqut5vDlXZcH3nn8&#10;ldEt7bGRywPN4Svjv480qsR6BZrKXHtl2g70iVvEzhDHYaTqzUkkWf6HhNqV46KeQS1pVTWwIW92&#10;ZbskZ1LJOieFFlgiQJiuzBlaP8optxSK5X3I667LlZRJRmW0DJlvLQzkEU2XXU5NsPcp7hXevNML&#10;5FrScyk1VbtveM5EfhA0trk9bXz1OuK+x7VwPRyhR/2su8ct10evIcvUfQtB8w4kbUMrnVT3OoO4&#10;We94HpL4/PKFmj4DkUeaM/d7N+tx70nL9Wdvo0tSSge9eOLs1TF/FlcjRX3LeMNCBlUOrRaVqgvy&#10;Tcz3MtsB5dGkKLJosaB7Lz9/NGV7KRoe2zEG2N/lAnNDnplldrRuPDN7mhx0SxK0xPx6wvPQk/6b&#10;hCVKUuRTfkVT/TQnyu/oc8TvSFB6UE59e3aiPc9WR/787FfIqL+Wr8B/+3TzCtyn2m/DHWD0A1at&#10;OipiCepq2erg04kcMbHaPBUyLhpjx3/gc+K8wUu0jjlewtH7S7SeyrKMdYUFMe911Q1DWSgcs0Qo&#10;39bAuxIELjIty65H7DK5XZain1o0ybydVVaVmI62KV5RvrdJ8718mVibqQyWuJYJ8sYyxC3r7t+T&#10;i90/jyHVpb3EJUpelkIrncuu68Vf5nNxNp/Gi2fo3d6cfGXcOZqwroaFVW/XPjSiaHbRpg9Mb8Fq&#10;+ORwE9/ZldZJLY5YTdWUNmEslMWfdmNjQ+Odx7+/6we7vr/rnYHLu95VdtWKid7VESr4a+N9dpPv&#10;zG2b2tPeE15G9psJuQx/j9mPjr400miRT89E3kJ8WY0Wj/bOkK24bedatsbS1FC2uf3eeBH5VamD&#10;b9pQ0pb4zAzz5ktayGtwhA2aYDTCGxrKrtrk1fLqN6yfU3P4B7ss1ceVupWRrVgV/C931YekZKtc&#10;OzeC3SFsrZunmNc+PZ2sf1ICTi2XaKtPkHhBgp7cZr40ypgUSiJZhvKxT9k3SJbHkEKxvdhMLZeh&#10;R92sR5K2bpUsQRcou97n13rIxZRXr8NUW+xcT2pGK54tudtC8yuj3fPu60pCWue8Tte9PkO91vVl&#10;LBcxSmQ5fr11x/X4hardNGTW+IX9laVvJXDQl/Wkb+xHDRe6MetLabjmvSDNyHG4Jx4tnjWIRT+9&#10;cbcdNfx/tcska30PjxMz4Inkex4x5NbwWKu9EzT8ofnld+O+8YtI20JaCQpjic93I9+eYtYPKZsx&#10;1styzUsZ1mfPqGZYOdY4X59D7nn6L4XW7vAyv7yE9ip/Gwhwv47/PHdg64RWrRPY6k6O2JbpUbKE&#10;jm4VyfVm65XRc+jpbo3fbl0N6VVfpnMh1Q5ODzIW5wTjcw6NIEu1V8fPNeWpltj4ZmuhqCRVpjVt&#10;3BN7Mq2yrCQ1xHIstflvfKYbQ84MAiZJ7c+al7JrvGWWlYYlTzLW+FJZzjR9gHtvqG+p4YmQT3vH&#10;It+xkKF1quMic2wkbzTbqG/xLVxmft8t2Ejx6D3YwU6KbRRqrrQ6yHVjkBI9QYzhdBwKJBlQstuI&#10;f+2GRt/wxmGp+e7jfehWsUjCItgJOdUN3J68Pcnop9bWqa3tQbSjLQL9aO2gEVJTqyaqam5lXGkZ&#10;bbVc5s2+GMvQMGxfmdbWt6aFON2WuebX9lcPJ2ewd6Y3aZq0PTot6ZuhF9ZDCfJD1zn6CCeQU/VT&#10;wnuJsTZcG9b7xfG+xrsDju3iehtsH4ey+AbfbD1JCTXBaooNcrkzwiwk8HRxHE1KnV0wZalCNymX&#10;UZLIqyQQNInlzJNXua1u91otkzFkONaSTnG8uL6kmKQ0b61E112OcqasSxOpUwPrQQzPTCtfKHp3&#10;mhTN/+tl2kpEUvbuEZO6lms0zfxSJq7P8+R1xn6xbz2Gqb+Yx+gGl7vreR3lWvIecw1eR16L2xfi&#10;Wi2zRjT1HtT7E/ejUNWy7BcxaZrPpeeWPrLQty6YWeRXZdb0bag0TeuL76VxnfaXNkUP8I+K3Mpv&#10;q9za9TyC4lD0TKfKqUnNSkvTDAfweWCpRkhpfpC0S1nl2CrPpiybNJWuZ5gdx+tRFq8jcRzXyrsZ&#10;vYaLjHD952mr7x/lX/IdcE6QbROLjImI9ju0usxNiJxA64cUZHumhm6R8Tflq10hgdo2nqDUxMxN&#10;ZK45JAjmiui2gLfGj05f4lsqzIrnbObYPHjq10Wp6npQNmRV13ukdTmJal7S1bTG1BjLvSRpEBCG&#10;PkT0/Xww+61R3rLS9u6o3NnLy/3VLxHZQoCOhprqic81UEvqpifEJ7wh/No1OsjD8zN8zw1WdrCx&#10;dmBJXzASr9jG5YHv9H1n5/f7/m7Xd4iXkTih6JC+R9JHD7FVvL9uTW5F8teeOEhQ494q0eWM2niI&#10;BDWMtty04MXuWVurtH1lyxctuq16UDTTlC1pCaO1L61rtvy2dBFl5VksqVmm7rdGbi5zXM5sUPYY&#10;bHeGV6HiO4xpVSus/3i/muIR54hSBt8w5BU3h9VjhF8Ts07PjX6/78So/sBIsfB0M57knRH9yfsa&#10;qSXGG44+m1sWsUFja2XGTK/e6+a8XQ0s15AU6WpCK4F6rX65zqAJrS7XkRTo/tdftkvIur+0lRiu&#10;132CEJzf4B2wV2Pvxuj9lrSVoEUGLTS9Tmo0mCp/3kvRuMPUTloao96kUTfyXa+RenEky3nGGusR&#10;Mu3t77rXUFPrSgg/YZeN8TxxTd5ff9u8xh5N8x7kcYKylCi/RZblf9LXfI/j/TmjboRnyfkUfPMr&#10;RdX8hncgcmh4BEb6rDqgsKP6dmbPtsqhOQa158cLQVPrC0fR9qr1XafplYrOOvn8zAEoeQALTInT&#10;3XW8I7rB7aVslVeDpLxzPnO8dRF9ArvyKd5meUc/8jell+AXWJ13KZ4HKHyUt+hfMgfu1+3T3oFp&#10;SPqLzo9m/nhqNTRxMBO5CasqdFS/qw9JWr5s1fBKQd9bZ4tIHybtZ1gVJ0/gxXSLL3JrG8uyg1PL&#10;QdMeRYNGhahBvHX0XC+zNkp+Lw2aIhdyhCBw0i7lz2dD+xOyKRzM43jOoLGyZFD5QcnJG2mUlJXG&#10;vs+xHnKnZ6ijxpOiHx925m36m9HafczXNH91y+e7ZIuq/mpiegASKIdeHtiAzvbyAHZR2YnPLh5G&#10;jN3Mu3qSe530RMaXnbybg9NYaYkTvH/2eY2+if43VBvP0fD2oNet1i3Ona3ZxWjF870+G/kuX4qW&#10;thLS0ewurxViZv6aeZaL1DECWr0uxTh3iWo+ZaLljX0pS4j1bIG5/tmt9MHyqVE2nYOKyOLci8Xx&#10;Le0raDl+f+iP8PLth6b4l8NaPZYsdRKf83P2QEaYp3C8OfxH3CN5+s4AWhL7bfQ1OqPMSgKTsUBg&#10;aSiz39vaB02ljKRLwkiUJAykCQLlNrfXkESQE2vGoGXsn/umR1Mczyut25eDpr17buvKrx49GctJ&#10;yPqM+LQwd2x5ZpKedxM0KVrLxP3HOkeZEuN4LMdvQ817BF23HPnlejl7XHvsYxn39R64vD51OaK/&#10;Itff63VVoiZBc5vbs1weJ+5T2S/vo/enFyqBK0k9JnUhOJ5FLY+yKDZUvy8TaVcWhazFhpqWFN5P&#10;dUJGe9x6In3+69pPy7driyx6rXOBgAx6jxyqBrdQVF4mSacfa7NEGIj/sbyOpnwjV/o673O8f2qH&#10;U9eQPTh/74xJ19Ph3ed3ltb83WwrwkNTje915dPwcHJ+qE/bYt/f/1/uHfjF7I9mvtHeM3Vr3C/V&#10;KE8s4ferJtIWsIPWl7l+kUsZ2UCLp28wFq0JvjBSOLuK1KoEMj/jGA9mMkQXuQp3kWcp43dY9UHI&#10;uYAyZTm+C6Fcmvk92ir1FfnVNNakYnjEs8YTCteUd4N6ki9kyKRjypW+cdGG6XPMucrxksIpsx79&#10;tXwF/mP6CkBjNbjWIWaOtS7UOCRUrT2OnPN/tqDXD1/qXLKVYpbvakti9CgtLTKkbxRyS4t5ifxK&#10;y83xFWyf+nt5d73bOYPC3OihmNlK7S5yqppddOih2eXNDi+JLltZX7fsG19i2IZYpo++UKItXZE/&#10;qJsSQlCk0NA6ZwjScg3xPUny5GkQlmVTA2UYaZHrtpC5nVyOK19twS1D2Tg+29UI12XL0+bPz2yN&#10;OTC1zasBHuO/S9hO8U06MR6a8MfHRiBvLDeH8Rxmu/NnKvPTk5PJSLDa9pfG9Th2VI6M3jCkblhi&#10;412MzZVZmpDiuRfZ+ygt/7XS/gchgihJDcnwyZhETRZ7L5MiEqm3f1KkJ9vVVrfS1nu+VlvceHLK&#10;TO2FwElcZ17MVrmSOX2DKyk9nzFb73r+TDOfO1/KWN/cr9vDYL23naU41lpJXe8RNO/HXc9NkTlr&#10;L460yK93pd1jJGFzm8SO5zDk2LxX9IbC+hD6DfqjXpU08i2Xusdh61+rASbV57dGiJvWGP0WsLTE&#10;LA5d2uY7Gd5KXD+kDY2v8mq1mVZZtdUlLEzFF/8AvvfG/UQC1GXOzJJCX9YlcH6VvsWSvTrfS/u6&#10;9qVTDneGR+7r/2XvfH7sOq78PogHA4iUvLBF7rKy7MAiKUeAW0wvetGAWhZpdctsQE+cBqYXDahl&#10;UWKTBhei44V3opTAJilkYc4qO7fkRcj2HzEkpYVbrQGyySJZDSlqMSS1DJzP53uq7rvdohDFmUCy&#10;QxTqVd26dev+ePfWp86pU1W889NWK99JmwXyEvMwXc6dmkYtGbvh+8qysFfdxkbe14fS7NeXnX/6&#10;lR18/eO1y8y6/tjSJ1i+OANTZmtl/iW569hUajl6+m4j19aaWerm3kZahcWMwNm/hJxB76E1naxl&#10;nM6xpdXM14SuGFl26ciy3xDELM9XITmLhhXupeOUlEVMSSz1sP2jJHUt9smExPJvRGDlT52UlIPU&#10;/HxxY3kiXGdfqHnm/ob2hI+fu5fwnvLpRtVy1ljx1BLWKmeLdmpjISAUXH50CUkfOkrNm/xuJv7J&#10;MZ/jo9z1ItZbkW0ifyrnQNz0tZwhxX3llUXx/DJjGr6sOpBHU0v0EQHjUQJqu9hGQrPmL2efEvJm&#10;alO/dmpsvGHipLu91dJrRnrTqnY3nXweF7895Gt53C9NaaPDzp6vnSPbxJ0XKiVBU3m3yRukhfN7&#10;tMuKjFoiMV/w4q0T35n974fta3jv2DdmFuZuoOPFemuWFFp8T2DH5RjqCwuSs8a2Pkd4g/5Yx+Go&#10;Obf86/RZQ1Nk2aVohqv2rzpeYkqOba6pfJGn4qbriqw8QbZbXPK2Y6EBZViqMkjkEOw+GYnEdpGD&#10;cZYjba6kGNv6+my7lwE187+x7ni6cT5vnv3gQ8dh23NM+0s94hrePJXuPXls3UfiLc+4zP4cQoI8&#10;k5A191r32e/Xe7asIm+FnqP73UT2SUjKCo13X/39l7T/XUtrma/yZcZ6h6CNomqCow0uuRW5VisI&#10;XfuOMxdSzVL5rZJbo/nl/8KVBRL2vbE6Or36xiCrIrM2efXHoWcR9MmJIX4iTfXKrq4J2GgavQgU&#10;5X+GpDjlVu+MWqHW6eUeuDL0YbYHKrTlb3yCbYiSAbMb0sLcyrflzP2xXBpkWUvVepin9LC/9S9o&#10;/iVn03p39anlO4voeGMXIhU3F7Auoa/vJnUhc0EgQSHTws3Sybm2OQ4plRGrzLnEWl8cAV1PMDqH&#10;GtCjkV+RGW5Q+91g9M2Rid/0t3nLJGrJe5H9sj1Qtu3zqzNPy2coPWu7aBA51uNwxKW0snALkYsj&#10;YYamfteSqjS11guRsfi1ZqgayJqDfBKNdvXFUFM7oMNIjo7GtXdZabJaGlqv6rSx4ZnRxqCVwT3W&#10;l2etYs1kLVe1nTXfNv1WnsGruUoL1bN4vmrrshWC9jwXcz3mLydlr0bjyW9cantrQe5hq/le03lP&#10;tpOpactHbjROetxoH3nuNiJOSdrytePvGeIkpf2o9QzLQil7+vGp21PT82zRn60pXZac+QSyqRK6&#10;sueCMeY2xI4LezfbYE/M8tahKX529q3568eu0wO7MKcl3CZaYbXFJaNq3aT13HOkqU3ZXDiEfjnj&#10;gZstsPMIpy8wz+gPPB89te7I+7+PnyFPkO3IZ0m/xLH1rvhb/0/F6r3JsxuNM613sLMxrbb2HIqy&#10;fU+10Nyf581V+H9s+x7idfX/Wb77DPkf4qdx85Dm/hw/DXveaWhe7o6Sub9WfsJs8UzaLA3eLz73&#10;3ULjdWzKIN6OqbLMX8+sHeu2ZcSXjuAsPYm+K1tof/0e03PTZsfXCqn3oZ5sdr29D9XeGXVQyqO2&#10;ntOC5gv/CJfWT8mifC9FUGx44WfT9sJF3VTmPIR126GVfRPdoZUnR77RFIrqSj4tWaHk0HrPfZsZ&#10;BYsG2jvIPTBeoKweu6VjjSnov+6LVg0tmzMGS9SdtP4ff1ULJuYxRD4tntoCfGgR/KfLgV+nI//T&#10;8h9/+bPJi8tHkElZR0SWMtrj9olbi9Zx9og5P3BJqrJEokQ7HEZSt8lTLJycLd2xi0gO0QO/jW4T&#10;zlAX3mD+YPoOFx9dugYNm0vs/gZvmJTEd5o2ekpH0rPfr6jlq9rIt7trz4xn27SkT8urc1GfnfLb&#10;VoNaFj5oVSNTomFFepSDrsRTtEQzO3K2KZSA1IGvR1P7XaSi72J3Yw3vqF6lTGsZr2EnX7trhuin&#10;rvpia1a0u6esMa3/PMoaTm9ar+0r7mzpOmvSquVrm+M4tkqoGnUreeop5BpSy7fttIuVi3yGanZ9&#10;RrrQkRS3s7/S+N32Xj6Xbr7yPF+uqfermrf5KsfzuJ/fj9Yvop1QNq3ZlN6KDdICel3nVEI6nf3G&#10;DDNgvsR4I+KSEWIeewutxiaW4xzDu3MrNNV6i3eMd8o+W1tqr2ItLVFh6sJh5qFSzmXFoKaNKzlC&#10;Qu59rjy/pE2ffaeldVpv2ZTWVjJswxvvJPee93An/2yN1Mi7Nvqn6znzz+d97e80ljR5/vUeW1r+&#10;P8q1bJ9VnaPC/t8aum/In+Ok89Rda/Ge1/xTv1Vx8lTaNu+Z8W3eOeM+A+PTZyEdx9s+q7x3jci+&#10;i/pRvuS/lDJ8XrY2roagPnvtX++fUrp0rNnu8ajj+crsR22j0cib/tMmi9b405p/mf9SORRXFkh9&#10;BIwUTX9pETQy50juRAqVopJzRNMJVMW9EJ3GlKC2ELxuv14Z3uVPpWRH7ygzc7XOrdZ810y7/fPm&#10;SYOn5bT0kKVqe231Z1zr2j14Kk1Lb7XBHEwPdb5fJy7+6dey//jt9O/dPnaLuWuuZ5abzN8bGYBR&#10;NXDSWXOUyxxrKl/sCXS+B1MOow2uEZLEJ9pyHl55D23ce1jgaKnp2mWWcAb9YDGm1zoVDrV5aqte&#10;V2xRY/v1+2732qJC6wFrRWoG9lzi+7UWrLZyfdGXyeGX7Vevc65YZM5o6pQ1D2Nv5bwWrkOmdbOt&#10;BYnpGKIFdIg1u54yuaM9HA/pHD8lD71Kja6W8QatjEtraoWjJY5cXLJx7idfI98O+20h9FZCqMYd&#10;9RoutVvbnlIy98m9Ve3nfeK4336c+8eOZzXsb3JPUS4U8HqaTxn3ajvEJG6a8YSUE41c2+b4Hctg&#10;f0LLCaGzP/8P25Fa/VdyjS30bjZW1VJoXSQ/X+XXlWukJdIoFtBIp+holRluodldX3gWy2BGyDBO&#10;RslUS3IkU+zKWdkXSybm+KIN51ga3QXWmfvGEcfWOMLXkb77WYOg+rj8v0s+tSWCthx5Kdu8JReR&#10;BaqvU51tSZwlg9gj3p8q91c1auk+8v9N6ehbnP2h5F3y6lMDR4ax58Itnlnot/v9LWoO/23+k/b/&#10;EZd24339f+9XVvvq3ahyt3g7Plr/UrYCf1e2AuaPz39lWfi8b75nnaiQ1m+o5M30whcti771f/vr&#10;9ZaTxDjLSChlp94vFW9avld+XUEyVktKoS8z6wqWSpn5QYulsgNWhj3ZrJbUqurM3eXW3TM+7O4/&#10;VV4tmTV9p62fdCqf7oOpOsNHfA+XjR/KdsLlQ1jDaXuf96q9L5G1+We1l9Sig3ZAfO/nRUedce99&#10;HG3mf0KaLRIrh4fACU3LfsrwOMcgHESe1UU3HPoqyy4uo3VGnrX9vrFy+aG105+xdvjy5AdLT7Ei&#10;p1Y1MDczxu1bck0RZTr6SWFrJFhHtLKm182MoJSsyhKyS50odsQL+7HQ0YpTa9fMojPJanInzAt/&#10;I/9C3pVIsryz1kj3Uiv1tn3VdNYu11KzG9tav1xfcNqW1g6paWg5F2XzBUermr5KyYqnbZgvhN/0&#10;XzpHyvappZVHl/X8MheRej51vcyOt2If8aPM5H6bVsOia/g4foielYwvIu7cyIdZyUeZVsncmZCR&#10;z9l6FIstddC0d9O/i6VTrLDs773PPVr/ltWWsaKytXfJ6NP732myiWHV1CWP9meDLmwYmdH39+eV&#10;kGdlWLX/3elzNX3QB/DMWz6fbdKzzXWEqu4feY/Ltm1v4y0c0s3reROG4v53Mr7SrcuRYml5qQM2&#10;xGIrugAlUsnqmgH2jjoH1e2X5O8mcqwy6Vvsj60SMu1vyaNOWAlWOVa7r+/MIMHG7pg3lNQbi4ex&#10;qKOvVcul1JK+ERI2Gl2o2zW7kqSuk+eV5+0/2FtPLZ6ehc/Hx60nuaqTsMq0XXNpWcP/xvPR7bT/&#10;d9qKrPTsqzyNvmn9tKN8tj2f771uHBrv/hrxwYfefVsK8k8U0QmLmkVUn8V2+8LMV8+l8vOt5TiP&#10;RX4smnr8tAwJqpemkV87kWAiBFHmSz8qLO3rFUvRklmVW5ULnUml2f0iNWL3y7OkJ6VmccjoGWTW&#10;2Pv+avVXa/advkGf6Y9jeYSs2qyOkElZuSJEDTmVUcsrz9p3qte1ltmKfSw+Uf+tA2p7lbVzzTUn&#10;W434kYrnlU11ozj3EWf4YA9RbS002vosnHlciyXrBXycs6QxLxo0fZH3Vfnh2sPxOH+GRH0RbTAa&#10;UTiKQw96S0+tdQs9HDRVM4zkKh9ZDTMjVp0jwlhJrLJU73rWNzn2PTx9qzjkW4ijDPIeY/m1apJC&#10;9kRmlTNrMJ1E9W3OG817zXdZNYZfPF9wfqVmyJnQmmAbf3VNYsYKKCFtu4wXTBsvcXlarmrT7VMX&#10;1yT9fnXASN/2GLMmAG+xln3MMMCWY4kWGSl6AbZeXGs0RTbC7h5bBsfk3mTErjpxt6TubeaOurSa&#10;ejRElaLaNNu+jY0yX45fqulF05JvrJWpdesZ5HlMn0OXfapG3hlqZretlfW1z9Ay2rH9Wfawp/uc&#10;u2+k26GPOhRslKQUHPke6NmX87hfJy+NG2bbsmwBSdRItO6xZr62psXaBeYAfnbWUdDOHfU2oXMs&#10;ydMLsNK5HWTqb5FYpeE+2LqJZphtLJEqj3MwwVRacBJZmi7MWeZblGgqq+XM8uaxqo8Epl8f6cNa&#10;k17ryEteSa85rT1DzxDUnrP6L6ZpkrHymLeeL/eZZzC0hJKn9leeu9xxf38JPV97nw238jxqvwTU&#10;GXaCmacoVmnu6/nMM87bj5mGY+IZ100JOCJh9rD9AFdltOPcP7UH4HtTF9BbsFfzLXZJNPZr6W24&#10;nxXGlenkpS59qKN+1KKLzGoErdEzUJTnioWg7zb3z93yjY9GzAx9p1D0x6M+0ifR8ip/PtlkT+RP&#10;5gjZx79/iHYy3m+cFrK1hddrzeEZ/BdrHdciqFdU1y0BlSdDyEbCImJRVbJ2whqvfBV6bHy7f3TC&#10;jaaOBvTe6Xd9/cCrGX/TiLqzdnXFdYy7fBqiPrRf+rPj6aPMOmhbX9sQZndHEm0yKb2r+5ad/dzx&#10;p1pm2sv46hxyaNGUkauZnVA7HWx/P0GCdRtZjbrskxPOCmGNZh35CbHibKS6Y09NLqMBqjo4tdNQ&#10;K4cQTRtWNYt0te2MdUy+hD7bQAtJqy/EXFuplbb4Gq0J+U6w+32GkTHdM3fgm98+owZbqyJtp/Cw&#10;8wY9w0iky/bcXFyTrhAaUnvnV9cXV5RA9y87YiUWzHyhSqpKtPZF2waRp2dWtCXWOmpGmtICnYGf&#10;xquGTprboSr5iqxNVp3KqVWDS9rueVapzw2rn7Zqbp+dZesqvNtr+xb2bZ51UWAIPV/O6bNv5VDG&#10;IH/2/JWn0r2enuc+/5/kzH7ivSzb3J3GO/wfxVNns0CPO/dWzcGINGqvPPMpqdlNHyqjZmClb4x8&#10;jS2va+jhlGjX5/dPKt2+Vt4qdANqiJ1NmJWBTjDKdfEJRgb/5yeemEUqxRZYG7lFRj34n1bNad+2&#10;74U+/wG/iacFZFz3bZ6n3nsdO44hX89f5ZhPyo5caumcr6XSsuD5Nt/iU0KaM8ScHtfKU16+28r4&#10;PFk7ZXvYSavWRldE7uG1tm0Yz7fivirXcEvP2fTbgyyaVmuOkcSxL6dsKVwkvdq/SVLu8a/7tpdc&#10;N57TF+mtkVRC6YuijCSHoj/kX/h2ZNGMQc1cSJ4rcyBlREy0uUiiZbeLBVKcNO0ErdBt5VDbUH6b&#10;6psc3aa8bA/HDt+Ks8eUja7ysKRXbuZXubNkTq91uN7zyTOiZeWZkrTJpkqoY6Im3tPYczJxSer9&#10;S+KXz8lTvyuoGo3vVSzJpSmedntJqH96D9/DI7+KJ6C17nXqJOovZVJYWu42NNUZqvG1N9VeVUbM&#10;0KsIQdXbRutGvUaolZIyrPo2pNlGYTlqimmZE1jpdP6xJSzq+W6r1vU9L5mmh1v02msrp4OmfAmG&#10;yUfNpKZUMmlHWPKev1ivxw0hmiMd29HeFFHJee7qejFR66RPGFer5lfdr3MVRz5dsveirGz9KqWo&#10;UimOOXyVuZ03TxnVGRv2Y4UlUdX2OnvUM0VS6pV+bVU7pzbmuou0RdTIqZ2qVYOHjo1ajZAl4VFv&#10;S73BSbOqqZMuzSRAyNjDHONz7nlbq4VcSatj/B8GWlLOTrbb+Sw3ZdZ/Vfncl3TK5j9r5Xtc/0+N&#10;17b/86VV7abV69ZqNUqnSo/0XMPX78womd5YfAUZ1edbcqhjTRfm9k/2s3LPb+Ewva30sfqWOjN/&#10;3idY6lslN9WimMOe8G/McJTW5vTwL0FT7aexdMlzKErSIsizqvvPM6175Bm6T0oaxvOehaKv3yOP&#10;91ee+5KA+gc68+lGtG35t0jVSzGdRJy6u1OrJVKnlJzGr5ne9g3x8XajYagn+fB7HOVKU3wrayvh&#10;FttbyoM5ph1f9BxkVLW5yqeNUtxDKOU3BklDpjFFQg8Igsu3yBf5+JkfxgrJ51wE/edTf9COVxdt&#10;LhZIa6XNdQRMUVTtrbKn5NxX/aBtuxP00DL2Suoi/GJZR2Z73TE3EntCLeAsL0X6kjGlWpcZpZyW&#10;RfA0pCvq9XyEuOr/JI9EjIPGLX1KUveTGrKSL3HDkedK2OYZofGNDfAO3xJrehG/troRmjZNGZpf&#10;JYWvggpfh3N+KVuBuT+/NQgeO/7HX96Eg4y3RI6NFBuZrEhbMuytUHffsvoV6zg0b1DnNlLrTaij&#10;9hRrJjR0tUqcva1aMWm/ZB+kJDaP41LUBuucB/F9+iRfnFgvVz9DtePojXRdCGiqTWFZttfXrMZm&#10;8Hw9+YpIO+qcv2hxepj2cdZtJb3R9hnzpFawLDzuAPPgFzvtaVVfZG2CNStx+1vhKE9lg2/X1vQl&#10;51zBM7sUvYCLq9JX7tIXC3FLL6zeXP3ypdV7WSFP6tbY2SbHQlfa68q1WSEPGXZE5pFcG8uoB8u3&#10;UqLkqB7aAik6SMIa+9tokXJ6PJTsVO7E2UV4mFLHQxfLkaqt7JZe56r0xId8ofpAYv9Vz2dt0v/f&#10;e1g7O1rL98exN/JXi6VaaYD5M2Gn6+e9Mv/sHKv8TFxbdt/y27Fr0v53k9bfK5D61qJSr5ZLvp32&#10;W0Dwuf3Lv+XtvXXCWZ20dyp9sbIsPG/tJmU32VbyZNE3z9PnFLIajuTUeq7k537i27GWAcN3Eho3&#10;nTvucmoLpxytPGw36g7bo2PuDvG7lNddxbc5bps0/dj1tJ7et6+RS+Zo5ypti7rGqwz3byVPldaO&#10;5x9qNunKq/EeU74RGI3wZb6TmgFF/YTvoS3ebvtb66I6JhXZELpIYb7Jmku7+k/Hdr8brDgT4mr1&#10;W/2n3eYXmbWIu/qk2t/qM23khbpleeQoGuqgFxhx6uiYaHrpkW26hrTES8MbayGJCO0ko64IWWld&#10;Bs0e9+NL7mxEJf95j9cb1527EqoOaR6XfT3PnjDHehzpIbHXULJs6j++OaXaa7BW3XXJsrETSY/G&#10;14GED6/hi58A8ivSpX2nRdKyDVZivb2otdIjaIT3LT8CSfWsE4JW79YxV7RxRgg5pCWTsx3ehKnK&#10;cu8dY2QN0iy9qZT7Ab/v4G4u3Fm8s2h4kzXN7qA9fXTprPMFx7rOtmW1L2WhTm1N1oGBe5LQ/YZ6&#10;XW0fJSdr1PR92XOQlWn0Le+5gxCt+Zor2DmFaddSb57ZYKXQpZWr60quzrwrVZHL4b2yOJptZPUj&#10;UJZvlDzmYoYVRpo748o+vmGfknMgaxVDnH5ot7WB0lapzUtsH2uXWxMqf0vU9L8Ocq4yecnlIWJI&#10;KLH01Fk4+TbdJw369i5iNvINZCRXyWtKatCR+q/y91DiVbr9ohXvaaZ339JSRqV5/uHYSKxux0nR&#10;EEaalr936kie2VvMQ7h57Bv0jK7Py83bJ5RPb5+4jkfry3wQ66yh54xLyqAXFuQr805jhbJ57H/8&#10;2/V5c5XF0q3FQytIs+iPnX/pWeZdfiXe+RCZ1Z802n8nsJPDyszec2RZnCzjOncTlO0QE8ZISWhD&#10;PvPqy5le+3rKlIotxbzJL2F1Y8KO8nAFdaz7d/BQrp2rn68RLqVkPzEpmGtKCOV2bbtP8l2LL4J2&#10;ydX0djzHbDWf4y0D8npsETT0DYml8UBRCHoWeSpzBUW7apvXdulJqdO0qOex4z2JtDoiKN/aD6P1&#10;jd6XWfDLAqnLrBl7it53asebUTO0VyXokyv2meoMez1060TVS7RmlfKUV7m7uh7qBK5AGVFOEeIN&#10;Q8BQrChqH6dpJ0M4yVl5S9Y03e2EyrZuN3m1h0VEtjhyfCxbye/+Ksc8J83XQuP6uj5tgp/JynI7&#10;3AMefd41VnRUM8y4ecIl3l3vUxumL67LH+75Kp/A5hxOZkBS9Wz0rdLS/6cQVJY6lhOKLklRnT3/&#10;L+C1zdFySQnTeSPem/9pZE05JIWQ7JaQ0o5BJ6RP1/lUu+vKNbzv0KFJnHyJEhOfL9Kwu+xJurKn&#10;+1sIRbNdNJWYIaSh9Dz4ebJK307hRmLp6yjzA/SVaeEbyTKytPMZO7pVG6YbyNiPxsLhEtrgIxOp&#10;uYQtk9rg06tXT7liKmvSkFPNsL3JEvVtxlRKaGZC5oqKqBXOuB3tFBphZVJpK1Ujn47Doqp2TkXh&#10;gaCRn2QxFDNOrGSptp39Lb3TOLKWafpGkMhcHuu2pUjX2i8Bi5op3TPg2rH9uCGt76vypVHln5ZX&#10;ZUtT//2P1p2J0Z7Pw6syEGteeuIPr94IT7VYOkw75friv5qJJhg51V7VW2iIXZn2hdX9yCf22TtS&#10;x3dz//KtE5aAXpieViyb5t+Kztm+W+fpQEqdl6fX+X9Krw9poEeRTDJ2gna6kSYNtbYq2bPJmSWb&#10;7lT+pNFmILzbyjJ/yh3y13b7tcxdZA1l2zFFyEZhjp+6bY7bZnsIkR3d6z2YbhhPviFsNB20ve7L&#10;+T1ScndfVE05Tf60jG1cUbS0wvI4smhmoFT771fsFydDrrg6WydpUTSaX1vC0cuco+d0uo5Mk0P/&#10;C9oerXh/JUVxrhOj5rfb7+7Tfrf5fVA0I2Cof1IHIYWmZYSmf5u5q6Lx5VxqfTs1i34lJzJiR6qF&#10;hNKt9aEqQ2Y0j7nMX/KmIaSLfFlUdL/H7fZXPJ7jrkzTPW5XOe2YlEV8CKtczyNdG2GxXpKifiU4&#10;vhdXRW7yqfdLz4ayt/qzr5IZD8/9RU9gk7EI12PtUSSFqIylp0c1OjRl0n2QVHsdev/x9C7iCZc3&#10;kTGZlS+S5vvznyzcOfbU0lPLrty5Rft1C/2P7wQ0gCBSxDc9s3ftIaMElI7xkrJ504uCknCX27u9&#10;ey9bfukhVwsh7K48B9tWZEF4sn/JXlLkTPtKkWBKRq02r63eIxNmX6QHFupirbSIrGRf8X56cFiF&#10;cf0FeEorAg2vWuMlehFdq43YRJ7CyMilAznH9AxNR0Qd9knRwUOyolsRS7KVTfF0u9J2bxcBK61G&#10;8EhJt3u/4oPzk5d85lV+q/wcE/mUtCJyqNrkO/b1/PehqXLpnvwhEGUpo1KXM1flCrMmMfsD9rkZ&#10;KeNI1RuLSqTydB/a2X0Tx8+Qh3XdfSc3F61fX2C997IRxgZ7lRVo0zuhdlgNb1kypY8VBq/P/fXT&#10;2AGzyh7yKZZLukfpC3edAnUNMgJ5DHoogxY5IennnFc8dp2a4zTj0/QiV9/2eKXeCouo5H8g4XaX&#10;aTmSrpPUba938KGmMmWc4cibPr6/Iqdn2Gp+KIez1LEJU1rkUbWmyHyS1C8aqzT+ab+slxu1IEkj&#10;ghQjta2MWHof7nmj5FDWkIGisT4KQ0sOfSPWR280gpYcCjkHC6RHlh8pbe7yk9WSR07T8iizBFbd&#10;Yiubc3o96rLivTZdI1WIll5TSBcZUyqeZL9ewknXaZ9qkXXYn7yNii1eczuMyoCo7f5TovGjvfx2&#10;rjrn+Jg6v+cxv2WO5FPbnpFPHbPg6BproxA1TL30cMzq18wimBXI568zJkGa/sOxf4hMCkchqNYi&#10;EtSWvx4HTexNjK0sv7STkDcvOTs08iZUou73jT7Jm6FH3uQ9NcUv72gLx9tHeXtMH+hpvOcPST02&#10;JG1hozHltTk1TR+c3/huZ36docccdbv5lO1e5wM+99EpZcusBpOxqjdi38yq6szn6nuspP3JsQ1W&#10;n3G+C+yCJ44UUqKFnZMN5ki7uZj5gOxJXrTVfJPwCF++kt/MLrLPdIJy9gOf87BX/uokK89V/mHF&#10;gCxY6bYAfNppCUQu7fEvE4aOkWmlIo54WXwZVpmUj/M/vX/qS9kK/OuyFbBsj5PWdR7joXGj8pje&#10;ReAib66kHefRynz9ONl7eHId+2CJ6Uxzzr+U0asLr6D9laC3Tqgj0NLJ+K/X98Ff2btvcnrN+SR+&#10;y+z6L6xcXLelozb4t8jC8vUJRt/cIKeaYEe4suYrXh2zbFabrDSALNCoBolCRolIq2GID4T8wjVS&#10;9+bNNkyr9GqhFHFN6aRtVH7AeWTiVN4MZb3G7rO3SBxiSuHIni0t23V8J+p27k1bY51X4SoRozJa&#10;nHwjGdgynAuI33iu3LWprAva/EnVh3olfahFnDenY0+jG2Fe7WHc6R9O0XO6/mvcxtrGOprfyKut&#10;7xSd73E81I3Mirwa/a9yq+5Jtt5YOZ0RU95tvj16aSEsdZEyYxsPy1ZvBUhJ3W8GGVHq/Rw6mrtk&#10;2PNFYLbrOPYlT+1PHveFiIbloSSu4pZV5+c5pGxDtdDP0HLdWTs7OTv5eJ28Ld9Uhq203dvVArB8&#10;2+F+Rzvrn9n6RZZ1DITrZOHUEqsd5g1GC/5Qmv0a0Pe9uT/+kl7VOaiLFLtJrWTN9E/HHjl+6xh9&#10;qtAjI2icCRiv5axjQs9kDQbrG60TIFhc6wP1S2vktL+z+jw77YquZas76fSDOSGh9NON0ltK38O+&#10;g7Xf8/a8ibXtpM+Q4rahXrcn9BymoT2qfVJOjdIPz11br15SpVm1vFpi5c55hzPz4YTe5KWNFWZt&#10;ZGZ32cvIIWprewDpIaKesJ9ZO2k1xPyyYqoUvriq5US0VpzrAOeNjG1LRQK7nTRpyv7Bh4aSLDQr&#10;zbBpJS9KpU7JcVhk68cW9dzf0kPBIlqXURsp+XorT5XreafHVTnZnxaA16ScOr2WfmyTf6lLrAfI&#10;14lLKE0H+RaZTt2wHLRnVR3vVAq9HguldcatSlopGMviRepctIbKrNfpVz1MukxVA6HttiNdHbUq&#10;MbEVhsG2Hl1x6bnZ77EuH6vLIffeoGWpXXdqI5gxJUtpSos7D/4dy6XIdJFbeyirGkVzn+EnecqV&#10;nJz9HheSSjBJqevXYdqYuj3dsLxypvEud15r26S1cgxT9ii0/9S0Os5jp9ulAZaf7i8nSbXHd10Z&#10;3k++7CJXEcAWdcmMWt660pOt19L82nf6z5FXtff9FTrf0vi+IUHXDmF/hNYX6yP/VwlaLpZH9jhN&#10;XuC/ZJ2Y6g1H3+D12Arz2/DrtZbx/NLHUOkv8mAoB90MJaVuTMGSWU0L3Tg6+xtViUvbdixhUZNy&#10;Epdynqm2k2Z5zpUUDdln65+t76zeZ32wyytnJ+/iL69srUrUrdXSnFNeO69ltHLbNeX6cz11HqyX&#10;+HL8gj7m17n6nSvMsUPIskjycrXoynrKD0e4foVEfR+SvjcX+ZV+QusiLFwz+tIV3UpW9f8qa/qt&#10;1BHU9CEQJFQ+xft9aaVwlDg+zjCeN76HXYad0lVqSllDaErOour/JjRf8vpF9bwvt3IGErdtrrNr&#10;oHOe8XaLUwv0PI5thXZvXl27TTvC2SC0OLIFeGYVWwHaEq4hqyx7c+HI8sVV519ynOviii0R62vr&#10;86vMMeGIEmfDqJmGsd0KUzdWqccGoio3ew+4XfJsp2nRtmRZ46Z34kq1RldbAe4LoWcIpeLUe1yX&#10;IZOP7ZIxex7pVuQ0b9Gw75uGVc6wLWEHIk/j2e+1eY5co1cqTT1DXVcRuQicVHTx19Z8qt0a2DHP&#10;m9jxKlnCQYmIPfAmc0PcWHwBKRVb35ekqUxVQpW0i2jl/Qeca4SVu+inzXhY9PVaFGvD5CzVrKLO&#10;LJTfnbmwIIulrfoH5dPSDBfRpjTdgXZdnjOUfhVWi6DkTduVcYbNkxdmmV9X1DQ0bz9L5ZlubTei&#10;9hSpp5Nunax9u4hX+4x3atYRuWbPM/gQlLIkZspr5fbjKj1k5ln0WVi8K/+vZ/gy2uyC9qMyw6Dy&#10;2JuhGN8eTpLaVqxRM6X1laKuwsbcR00G/TEMlaBP6od+U9lZrtaJsY16kW9F+dMWu212v5WDqU+K&#10;ZLtpJtX0v8FfSdzrM63kzL9nq8UJT7ovzrD5UPOKxxAzN8ekTPbvCou+XgV1GXMNMvJ07WPXpFnZ&#10;Wvn96ruw8/fQ8z4y/MH2XUv6o2d21i6vwP6UnasZnbtfg2GVX8SVtsq3tlZH8in1UZdPi6ZaTzLH&#10;ycrOQw3xV0TUn86+N/c+o1iYUz+Wu2oP+M6azefjyEbOzzlx5jAdcfxAHqkaGjZyFi1jJcQ71uhW&#10;1Is8WV+Dx+iPGlL/9+0HhkWaB/82GdXz+ZV1mTXltnM8sMxd+zy/d2no9wqRqBGY33cDUsZ2V4ur&#10;RSyCr61b2yOZr9iDurTibBfa9TIqaPb2MVdfy4hcWiPOFKENozNhpK8144UynijaYeeRUPN171TV&#10;PiFkp2nCmZFc2okqRUnnXr1KpUeJZVoRqihnSpGtSNf3dVnSY3raOOzypGl7abrnmJAy+ZqsCT1s&#10;Ozd5thO0lxOCKruSg31F7VDVFjdODVaRiBVIsG/kyToOy9keXkFWpQ+VflblyIx1XShp8zD9q4ep&#10;oTcXvzN366WSeBhDkREUzNbBmFZGtJ6Aui+5dpzz+u9jTcJvzF44tohl1F/T0+o8iRCXctHnozHT&#10;krLLZEWmTpyiU9HQur27UTpcgpwhofJpd1OCTve3PtxOTcKcRxqOvCWU7DgOOzmLhh43ePPjJeNe&#10;F4ombx03pec0Z5NvSxrNXNB3uSP+O79Pvnuo+YtyaDBxJ6nx1S91gg6yaFZiK4L6rziDYFkeaX2E&#10;1RFuH/pb3SPL329eLa5zBmKPQ48pI3LybdhKV4Nbdc9J6p6SQ+WR8ZLduix6ZSzbkQMqNmKelF54&#10;wnN/Sxg/0LTLghLsvPKmtNOn/NLaNtJRYulufY/vr78LOV2T5MWly0igv1/9mD7nz9ap2ZgHWMpa&#10;hrVgzepr7Xj+TXn6DHu49iJ0JzlhpU2vx22uJ9cxwxl3/IZw2AJnjSutlyRqk08Td165L7KgeZj+&#10;L/8E/t2ZP/7yH2m//COaCHVw1nappdO+zJtb5JSdTe7knZCivt0jF5KGmhLM9watLvv1bh8c5E1J&#10;Rx7J6j5d0ZSwE499oSb7k9bD7GfPpO3v+Q09hnwhNvGU6zZ+KDepu7dH+xpNQ/VOVjWxj6Orsl6P&#10;3hBbJK0r5Ocni8yntOS4oatrjLNhNO0lZNb30JQfYe4IZVTnyVA+3aAHj6PRjTtXhqNxlE5lrZZM&#10;hyfy996G49Mfh6BxhLZluQ6YWKHx8bbpRdPIfkXdpNgq6KTscmvCyLQhWdPYNuLmqC5vtnAgpbQs&#10;ehvi8o7MVJr78EXeTm/bzv38FfY85OMdk52kjI6zFN++RnLKQ0amHt1e16pa6dSZIBy1ClPxbyFl&#10;YrnL3L8XjmnbtH/l9Lo2S0qY16Gkbt/ydZ6us3Xcpp9byVaL7LdZr7XG3Hxnlh7VWAyzn73Kp84w&#10;LE0dgRGyRXb8PD29Nqioh1hstXyGO6N4z9fCRjeP0TXaQrcHOYmqM4w3jve69CF221c598qgbt/l&#10;CL0u+1OGkl6nbRF1m/vVlxya8rkPW0+lSX2TGkB2/qb587+QqxNS0eq+KUmzpunG3Q3Hk9b8R79m&#10;nb+NjIRx3obS4EJR+kGzChs6+akM+uPJjyenV06vMudDtM3pBeEd89um9pE4I9q4FeIQnu80gjZD&#10;fFfeTsAWki/O8NyXshX4n4/81X/9u2/9VdHXY6VjrifnbNsj8qrnPYg0mjl8lVSRUNXwusqb/sCr&#10;fuXUoHikDb91ch94/ferZyefLnzz+FPHP114f+79uQ/m9ddWXz732frZyWfr1Zfbzt2uI9fzgPul&#10;1ZDaz7ar35v0ta8VqZV50JVnN5CYpPCLxJwv7upD+v4/kmV/fq7ofb6FzvdhO8sWWd6A0GviGyGf&#10;eHv0bsmwo/ntNOvhWG5s1OCociVXhoocfZCv6GAIyVvpm5lcRxsdCbPfL627bsfbw57+hWHKYK8a&#10;1nhI1eRSSWGa4W5PnqTN7EmHurJQd26bnj81wmqoohVGPrqBBHsG2fVCRtM4Kz/0xbpLKrM6Hnsv&#10;rR1Z0dZpg7XRzK8t2G30BIw9wkoK/qK3RHdJbe8IWOcEUkvMdVrbxUE5vkeuNzJt0oe416vEWHLj&#10;gV33VZLkVH5s8ig84wssCyPju+TYRsJd6VXzUraExXlM4nvCImq1AHKOyLKeq/pkp+cquirLPs59&#10;TWlb5Xo+n7ihnrEcp85gkf0J42PUCTubtDPq27f6FtZ3WrBjOczWflayuf0Sq8KtOZPh5rFD2JZh&#10;M5ynfpEW0Q1slCAu/6Hrpj8xqzz8ndnrjNixZ9Y1da4vnl7N2ufM5uF/J322JFyjayNto62pA3l7&#10;PDQepw90bewr+ZYyU+6e0LSW7rm7305cuXPsK695PMY8Y7e1a6v2m3c3bd3eVWbIq+7Kd8TvpY1D&#10;HcZxliwJcSO3vhTNb5db/3BKC6Qmt6JXqBkHM+40tNWqDOrS6622194Vtb32MnlVPjX+ed6JtKxT&#10;50B7pMiiaSdsbZ9scl0noNvGx+mR+4qxpJ/cRUpl2e5TRh2rzKo3fxzr0dBLw5xIqztqd3HqfO05&#10;PfAq9Iymt9WfqS35Nl7fsT91+cXlx44/9twH8x/MvT8rQ//D7Puzd+Zfm/nR0z96+v05f89Orvzi&#10;wOuX0d2WTF7nrRbFSa6hyD7ct20MrkvKnz+nLNud41prveaLjabqILUipveKp4wN9cP+1v8Loq5A&#10;yxVk1H9PqP9b4id5L6Bm6Gkr62XeWojYWCkvw020FC2NPfXPmu53VXJno1/6Iut40pFxW3ors8ma&#10;KavOIyXJs8ejMUmekNq4xG5pHpdzE056ucN5JzmuzuMxetJwfI+doIRqeWM5IaWk6Ziobb/5K18/&#10;NnMHU17SbaPDU1l6ODpe6gJk003mtVBiPUJN/Ta9q/RsrNxgzNEnx84wF9OmcyYfW1zZPnUGrfDS&#10;quu+01crgWk1urKrsxFrBWWNHwun2GTI05kpMYumIar1zG434V5CrNyb+9nuhISKltO8ZTbfydae&#10;x4iOLY/kHuVPPPRs6SnzQDvO8nvcc9e2RO3nMTRPQkqGkuzTmbeFdd3mjLNmJR/9SdLXXtfDWe3o&#10;wsLbzo0ZmjpjMNphR+bAT3tbkXPRFJ9evbiO1VL6YJGj0OijWV5C1zBZYE1XRsPGHmqBuZqcE9Ex&#10;O/tX3lI+xsrsBcq4zswlezXDnajKo15bXZ9h5NbQYEqzkXzaKWcIpXo5LWzMq/zOpWsZnZCdkp2C&#10;ErPTsM4lzXWGdxOr7fSlZhSN2x4XSvdrMS3ppRkezheG8sbz3pfcqNYXn9XZrMut9fnOJCnfi/M4&#10;fIu5B7fX+8yDNe6096HyZF0XpmRWwsPIqRKUcbD0gyj1/hDvd1fn6/XNSQh4MuSIxhSq7SWLRJF4&#10;Ffa4q8gp0/X8hn27YvVr/uZDzopfIe/fYyl85U1ryqNw8jP7SldKx6ue97N1a09zXAnRqj49eubj&#10;Nfn5E+j54fz7s+/M/vTp559+f/abSKJPLf1gCao+d2f+seNY/S7T44rN0p35733/e0c+mP/d/IvL&#10;PNEz78rT3jrgKgZ53et0u4f5H7wHz//ymcdfpc1sq7XJp/RlRD5FQ2yfK3WUNY3jAW2z/MtrQf9S&#10;SzwJMU+GmHWHUqhkTvX7Pd5ICvdKFg1B+TqqB73IJWU7wSTUwdTfkirOsBGPMAQznHpqaNzR5D9Y&#10;x4x+k5787CN0e+yn5YzLHMchBsdMUobx5qmB61hq/valU1MXEbLd46Nwb3rbDjGoKSynZFnj6GzP&#10;nVlz7h7nLkTPCCdZvQZ5Z//SRfQsyqOuF8cbvVrr/TgqRG0kczSeUOurZpieV+RYe2fPrD41sTdb&#10;q7CyZnJeR2YTpqY/vGxdLWloFccZz3YLK871SR5aqSXvdXpJLok1PmZKtLFFUi/XMM4QT7kJjQ/b&#10;cK/nGfJXShG0xUPRLpPmmH5d47DLynWdvdw6n/myPzUFMgv3p37y2hqWwYyvkaGy7zl7XdG6M08h&#10;lr+n1xwz41zC2gwfmpxm5NNbC8/OqhlYZL2hzQV6T1dZHWfmdmTQZ+deYRwNLlZONzJzda3Wqgba&#10;OT7s43NcZBEscmiTS3caxRq7unZXno3J9YC45NoyX3NuSzvCXRrZns9QX9cgue5yZKcypbTjt1vY&#10;j+vUDTXbucZ5zFf+bmZysOXi96wsGDmPehz3CxS/EnTPGNS+injN3asVkn2o9qDWzA3a76rvtR8F&#10;6Si1uVfCe827Zetbfk7Hlr7peSUUJNztcxXw4+RAlCKM211+rHjJbdP4tJzzyVv71ZSyjddJKskE&#10;m6CTbyFaXHrI0OCu7MDPkj/tIfVcyYM90g69qWeXL0/uLNxZ+HD+d3PvzCJ3zn0w99rMO7PInEe+&#10;9/2fhqZKos8f+enTr7H1g6WzE4l6GftfLIBXPpj9cPZD5NXHlni+Z34Ps7k+nrjXX9fb73N6Hz4b&#10;rrU/I+p4v2Xn21bT/BFy/kV0veXU+DoHk0RV0/Kwv/Xz7C8Zs5ETgtpCmb5TPm22ePvj+feH0Ddh&#10;lzvKVnlo1uN8TbJXwhVRJV3l8+gx1YY4RyeekDzKqO2Yoq3H6U1vPnIsccvs8dDQbUj5Oc85cNKt&#10;9tV2kVHilXf/TKNgxUfbHt/KNSzZs/ZTTpdXLUsKu92IOmP7GU8NslFr1BzG1hdSYvl7dd2xM1r9&#10;OqLRuaMcaaP06dyGWitJVAjMG71/+fSq68057pUZGVkb5wizQxwhH2ufo+91Xkjl1YwBYQ93Ej5J&#10;Nq+p+ld51tnm/iodkpWcJ4mgHK6TqmuHZzh+hn2GtV89MHnNH29ZxnuZ5mvxtEha3+7ePMnfjxuX&#10;FTpy9abFGZZsmjTScVJT9jaitvOb7n7vy/11P9wj2/dPMdMy1GSmwmOvQk2lVOetkq3OD3F6fd+E&#10;3lJHzMzdWDw0+fU6cxsuLMzaenHlPqyC19g7t4/51x3byphWaIpnxI2zAjsvcMmnjkRWq6++Vw1r&#10;0UkZcqCqZG1UTVrbJydLxuzE/Px27dkiZ6fakLdRsbaldvpJW+i27m5+x+WGlC3VMlu+dlzR2HTy&#10;SW32I1U7B9Hrfgn2Yep/njGlRTCkJtKeOfcS34rfgpYG9p82ObRmv2dUTCyRsOd9I9ZISKKRRZ3p&#10;6LTPL33V/pMTvjrJ3Ighq0OOHg5kq/SQpV9JkaVJluyp2N7fEWkGKlUJkrfOA61wyJ/SUYnDFquE&#10;rL5PpFEsdV+lDnxduUKJRG3uZ+ta8qq9/XThg7l3Zt6Z+enT78you/1w/s788xD0d3N35kPVpCCT&#10;Hv/B8W/iPpz73exrMx/MPXX8B0uvzXzv++/MnFl+CqsmZNTjH878x9nnn350aebcSXi6tRpLsC6L&#10;+mxyn+35mB7fngl34T2omUpPD0Td4mkXURmz2vpQnSsDoqI1I+X/4xn6P89Sn97RMT2ncd7StJ1C&#10;QSkppToRIWQjGekhm2FP2xVShxZNa3/PB73Yk5q8wkadqnVJd///sf9StgL/rWwFirxcz16qS8lQ&#10;tBO1amJr48/7onDyS1SvOYStMnbnr9reeiDe2j0lFmlnGoEtIWS2ziFNnzU4kGbRPGKd5AzBG6s3&#10;GF1jX9xhpKT12YyyQStzeNlZkFmdnXffuZNLjnV8a2SpyTYzmNvnx+xO2Bsz2yOzOZVeOfIsvbSu&#10;BoQd8uSjNa3s5WEjoeGIjtyrZIqsaL4DySexYFSshyQmbhchQ7PY61ZZlrC73JY+OhfP3Tw+/yGv&#10;cb2uh7Xlr+fnGXdnvnifu85Q4prHvM1u2PR2bMrMOZJG3mpR3GPmyMOrn7zUV4ujz1WplrGqzhFx&#10;ev30mnZQyLqM1EGahQyOtdlc8P9w3ZsXVh2xIyFqLKw6YWd8cjzOJpR+TvbSN+s8KdZXjsJBe9rY&#10;Gzl1IF+nYiddhVtwTa/r8XEo+Yp+FfZ95p+6B5XdCX93kJd7OVt1pGRG1qVcrvea4bRfdiAuz51/&#10;wLcc2lqfq/ll/Ix1utswMtZKj2PXp6U8o2c2rmKvZP+pczg4BjXzJTW5tc96r8WSltYXI/97ZuVW&#10;30Db7RCXsks62BU2eVLCdN9JeZ4asNIIiZuenlHLmW4nvbZ7Ge7XlWQyLVfay1wtj9DlIo/+DMmS&#10;vlN4q91ul2ufCW230PX+YElbo8eg6FPHX8zWi0vKsT9bdt+n80iy8PP5p7/53Kfzrz39N9/9m+/+&#10;m+9/OPcpqT868jzutafvzP9k6WfL705eXNJiCQ7PX5r8BDn47NLvZsj//Q8WZtBDf4z1k7LSz3/h&#10;fXqdg4e43E+eT0L/J66UODxwpghbUVoMfgR71QyXdrjN10RNow2xmmK/gbN/0f2tyqaDfNr7Q3lO&#10;PrF6ii8z76Zvo+3KScKTPEkozLPHGfK2lrwpdfEZQyqlpO+D/EBecieeUNJ2b7pxQ748auoW+hXu&#10;8dnf8xG6X7c3397tyeiYKUEl4hf5KpfjcNM8o20IaE0x3feg+KRoSdt66Evt5fWwyKo8GzmWUFtI&#10;5og4NGEOeCRO9SzawWgDIyvV+GYOQ95ZLJToOd1kzIi1y5GVM1guuaoN689CSkfbMKZgHTsc5F5n&#10;gtRm/jZr+VxgPnhtkNUf8+7D0zDldZ5bSCnRinxuc49xjX5wiKeSe6e2DL26/Fmh+a3b1MxFfnSF&#10;aZzH/y/uziY2r+vM74t2PBjJEtDYZDddZBFb8FiUItQUoQUXNELGYkxKIqBXygsMFxyEtKkRKVVA&#10;5dQospNszViyuIoy6NqSNbAsqru2iwJdWB9BLFPbbopmYZkKJpbcZae/3/Occ+99KXkQJEG/cHHe&#10;c8/nPe/9OP/7f57nPNcty9s4+rU86jiSup91Ih1Iah+lPOIcdebV/KGsQ2+RTyxKEkpb0TLRN5HY&#10;djUk+lI7ODoa1+WVxe19LIR718JvoetxPgMPtf3FpySyyVybgwcx1rBeXGSFDTZkzCmw2lexJ/4J&#10;+tWZWEs5s/Dw6FUYsDZOYQcFk12k9E1siMOrFm9LHzY8VjSrXLaiXY1bHGz3gncGwolytC2h1qjo&#10;GDFlxOhsIy7rY3PfvM7W8FT58kYtM44gigaiduopWX+y7NWXTzIzp74uUZTf49r8siVnlbGGzS+8&#10;tVghsQLVNxNQdCFWn4YHhx/hv8G1NNom6XuMo4bu1KeKZ4t5IDePl+jQIEXDy+RnV7J8IK+iiSjS&#10;tq3cNfOu0CLLxFjzMh3Iw6xoXu4f06YEzqqt0RO0pQ9grGpNh5YsoRabe0+w6z3VC7REgnsL+bAr&#10;akBc9rFW0lIJ3rv/ROhhZT7g4PDSg/nDszunrh/469HlfffGvw92mnpjZNcrv/7uLmTEj7BbSs2r&#10;utfTsNj1/pMF8HT60fifvvLcKx9PPFn+6dkHcOWhE+25iv8Y5+RK5/yU80FOngO5rNLh1LUqpfCO&#10;VQKjhkoGq/8l7Zd8N8R6CTxd//9W4+r1YOPadzYwMtFS3uobi8iZSDnGnSpiUk6ZHNX8Bh1FP9Oi&#10;YyAkcYOK5Ac6GrtZljNwiSPX/eHB/K31ns1j5YS1XfBDjhNbHC/KmLGb2H3Ritm6Eyf6bc3Puln2&#10;dDtnCTlkLbdP82r66dhygselXcTRpuTX/ZAMp1RYVHVV64cLIqLy32uT22dda6lWVPkv92voUWU1&#10;yhQt0crUlTUjrvDA3verI8onkf4qU2b24bvx9HMtrIXV007h92dpHJTV/wT6kY2F0dXHdUV5oFoX&#10;yRIJhyI/0SkRrqBU5ItIpV4Tm8f/Ac26CPl0vW67oYJu3Tz3s69sW49l7DYYi5YFMS2POsmho15p&#10;ky1zbDU/+5HnpAT8xdWby5cWZad+pdXvx03izRDvEHjaf7UvG9XqlHWp6l/BXC2YXAOrHfZV8JTV&#10;OTNvgqa7XWtDK9e32gv+EMFSt89gr/qNeD7WUzo/3QyuF5jWoFSLcKKXW3DFwj3XSXdDi3yBmJSK&#10;hoGIxiChyLixvOG+x8CX0XrE7ndCI3VW5zqInPX40S44i+8rPoWBa3JPOSj8x1k73tApC6kv93bo&#10;TiuCLutJMBG0eHEAOUMrLYJyd2tbinUY9gNfw2B9OsTiPJaIfVaEKgFkYy8RzxgOlghR8iiPtONy&#10;n5gZLuOoT5q49GFZpKNe5ZPZJsviuKCjd1OuflHyi21RICi4SplnRKmvNdb7l3sy0EeTO6aQ2sJW&#10;h5aGkQyrXx0DYy+jBcWyKPWuYZlvGXNzzN5IaInHTvz7/s6pvwNTfzOB/nT0wug9NK87pw7N7pm+&#10;O/7DkV9/TyZ6AX3r3tkdU9ov7Z3eM7Xz9evoaN8ffwyeDi9d7g+Dp/7vGprz4X+NwD+Pa1fSjGH/&#10;qtxU6yV1rXpMRjrc6lx5V5efylBF1LDG+3+Iof4tHFMb3B8TXCuqNZHXzbefuKvj3vaMlbuNOFGz&#10;ja0XKCpuipiiafBT8zO8Q17dKh8VIQkNkpZ0SHtFNdPGbjWdCNcgoU9f9EE5o2iC9du0VgfN2lb2&#10;LQtLhKzTow+CWzzNGYNwIJWhi37Wq4F6SJr8pW4EZwP3a5z5zLAlP9+Da/uMU59qL20/bTvbRijH&#10;6DELNMgaY7Pc2cFxGr8WsTOGa1ofMk+nz8bUiXrngp2zWvOG/Tqo+iWyQvdZy4c9qtLGr464tuY9&#10;NK+rcFRtmVbxWoi+ljU2rr7RFj7WufLNAtfu3Dl4qH+qL4b4RpxXrPvL/2m2FhUr8gwxk7Q807qj&#10;nXT8f9Kcw4F69lj73RrHMbp9lP1uvvvZh+PoIn8gfEHTuP5RnthZxlGOnf05fvpwfAb6EoHFhkDV&#10;1fvLu+fhjyDhV/gDxs/vAVclKfPFAhik1K5Xb4UPQVjwdFkPELcPOpfAohb/auHk4gd4DmZFDuz2&#10;ql9mnZgCRb836tfPr4KuD/HUpOUS9YOfomstyAXisfdtm2UipFugJgiZcUjkCvfUbtj01w2i1rrR&#10;XkQFQe0n0jVu+sr+5cWJ4KAoHvBJ0UYeyvniuXMOQa8Z609dg5pIyvpT1qBWHvoad/QLq7+tutPO&#10;ahhZp+xTKyQ4aNGdwkORxfgm+AVfBn8SKOpqVpA55nhRka1BP/cqCrbcsaJF5azUoVUp34K0UWZ5&#10;CelB0GNQP4IWuak79WjOtCALlkXr2OWyehRO+WRRbCxtONIYsl7KscZN+1xtjbAzGt8z+2Bh+AQ4&#10;leMv/+OdM/p90E4XHaxrUANPv6FP2e03C8PkHANNHQNc9S9B1dffGPnTl94YuX5A699HEzumdsBW&#10;1crumHo0eeGA2lbRe+/02typ6bXe3Ym3DtxcEE/X54dOXHlXuWT9vxF7TsyLc1vj+D/gQ9W1quFR&#10;1+qX+0BUQ5H6iqXJT1PnijXe/5X81PWehmp/e6xBTt9exuKODqTkP8e7oGup8y4nnXe8eAkaBbo5&#10;/4tMgaAFK7XDPRZ1rJf4aZxPDLNX5LVck5IB3mnauhE725W0815sNf0tcS/zPV6M7ViJyXcrqMbs&#10;2yBg3S+oJUI5Sw+W07bmWW5fWd/8pzmjeZSXNilNiuNHP039ioAgX86+2We2bdvHsURKUTPqWlbq&#10;Rp7ptjzrOfPcxE5J/umX4er6UvFV9EzftaIqODr/Kj7x3MMzAR581Mv5hZurWNmMsLbAb7SKpyPo&#10;T/EeHLZKd7BZwn8wG5x1QpumyzxdnOFYBRfrgOOKDQe6JMp4BRNtAnGCEzqfGhq0Ys96nOUIyRup&#10;H22tZWl6oqhx22e3/0TJZ5fVvrfWt40BFqCkrBn7UOTVssxv6+bYTdtf275w1FX8boRfJL+sqo8I&#10;PTtcBRv1ZpgMdSV0prdZV/PZzAoSYNemfsjV49ok7wJP+W4cV8YvuspJ30P7epU3njusVv0Sv0zy&#10;U+trCyzvM6yDI5UzGv9OtgL/KW0FWiQWJf2KWqAo+yKntpyZrnHNTyulr6ljcLN+jbOvTA/+inlo&#10;MGPs90Vb+k+0zfOa849zdOhNg7eqTW2kvqE7feHMb1f+fuWGUl9Wn6beVN3pSeyU/gqe6jZDfJJ3&#10;FTc1p+pNX0A273PZY44Q2ZNbOQ+KDGJW7r8T2GVadpGb6GE9x1b5WeVriSzH7SN4XO0v+qz9BsrI&#10;W1MKXDkrOlNWlSLtBW3dkPiy3rTel3BNxqo2MtaYot9ENzrpCtPwzwDX3IMGdXNi5zSoh5T4OKPN&#10;wBy+mmM+fmb4RPorFHld1wrzRbarB8NbSovR0T6Y95c1O0uy2uGlW/3fTFwYVTr8MprX5166MLo5&#10;sQeZ8OG5exO7Rv7kpY8PuN51rXd5bnN81yvPjfxw9MN50UPszTOU4yjnNc4b42r4rPue2+NsRdfK&#10;HZR2w8FlA30vcZ+zhb+mVeYyPTbF+yes4Ob/Ue+Hf3t269pQ+an3lO9IuZd3mL/eaZVvtrH5vlsW&#10;zifakpOoWxEtOetYkQa3aCfm1jpjtCMVjM/6mQ7+GnVMW5ctOCnpgt7MrOwbKG/2S17Ut12PYNwJ&#10;gY3Uc2O/ouaz4qzTy7r81jqRH31XdM0y87OO6Me+W3OMHinzStzkk8e+aMnWqW9r61vODNMgata3&#10;LnmR7343kN+VBEfZIPoqGb6/qG8lPR76/QG9Foq1ptXL1U0bposwWrFX/0CfsU7kI9Z/yGa/OqIE&#10;mZU2c/cXtXl6iJQZW1blyOCyK1uVFm/O7AF58c06gIqdNyj+xSBaWrOLWJYPEYy3buR5HRv03Vpe&#10;0yKf7WtokdBjtX2771brdfdrXo4t6w11jp192p+IUEP235Zl6zymb0JfYEEmk/0no/JOcfj8pB6Z&#10;bhfpMNo/7Jd+gN8lvReuYEl8Hsnwp4sfLiJ5WNytdnBhZkHviA+PbJtDioz3/e295/GM6FdtvjeO&#10;HwP3yiocUZetcEnRLn0vbSCNk5eKlhky/ThQLrhqw1m/Js92bfiafuSjxjXf4zT7lOW2buwY8Dgv&#10;ej5eHopzlXpT18jIU39OwAIJtDIthioX8hsS2gik7rR6wP9k+QPYPN89RfpbERRtqRJFvCLJVUXu&#10;HAv2YiGXynnN/rtcK/hk8NCKdFeY/Q2BRsz5xqSDoxasiH3zO6HkiahZ17hKQ60X+0hCwQ9QLXWm&#10;emoAPRfkl7CdkBcipUVqyJ2GzPcB+kzthTZZZ4pfhpE39u0a+eHIrpGPx3dghaQFcEqClQHXsfAW&#10;ELgax4zxg6dg6AO96PdYn4rdkj4ilCp7XI7FsWW0juQb8o+t4u1paa13b/yNkedeehtN697pRxPv&#10;c/y3R+GzsNhDcxtg8d7pTWrsYvvh6CorcPavsmp2sb5tiJbw9eZ8cDYc42A6EFWdS5EOc4/clMfy&#10;7dyQEIOn1X5YRiua6qeMKw3Tf9qO9n9PjhIHr6NnzhlBFCWAOIZETHCykd7GfpTUOlxrZrAabJNb&#10;i3T2ZbkzXY1z9un8tuXWraHpN9sN52xZ6sbMmfu0iP5FtUDUY+TUQFmgHWW1XkGsgkCiUBuc+UiL&#10;OGzPRDbKzQ+0I27bxj4zQvSfSOcxmXkLwtX9ipiV5xbELfWyz6HgonIc2zsejzmIhDHOLkJG+WvU&#10;beu91tk3P3RHnbzwBICm1XvxQ+5YPEWEnjXlwRcX8FKLJFEPwqvzamKxEwYblQ7zbTPmaqxXsQp+&#10;OKP3Q2r2vljG3gkeKyLr+UC9oME9vqc+9+H8Y3yOiiBcz4i9D0zXrXLaGlM6YDe8tb5tDZwnzxJn&#10;zHTbo3v2Vdtl/USy5MbZPvPb/ewn+7XXmh6s5zPPNQ8daz1GHr0eJ4/hyNpx5tHTHrqtNxpfGdLa&#10;yLWtD4/4VTjX4GxHi5prWy+hKVQLK5PVlskvpGuFw7rihc/gt+cnQVNQWN9K20BRdbZ6IL6Dn8Nr&#10;yIoLl+UKawMCJ2zQRZQJRA20qchJLBc1r8Rfs29wq/EGCGkIqW6JByS8wZcrbw7uXDho2kl73pw3&#10;mHHbr3Cn9VFBUN8ntVn/zup3qvUR/5l1p7liBgve5KE/6ouiIellZv2UOVfsVAbi9WMOKMeRAzG/&#10;8ZvIJi9yM988Z/jYjAlZnrzTmV9EMFiz7jP2QAXS5tFPribJchlX9hOt4lhyzP0n0JSCavpr8Dek&#10;tMzIaNiK1Jc5Fj2Ka2XUZeLniPWi19kuHLgLB/wT9JxvYK/LGlPkwPo72jPN96JnN/yuTPwbZ/jw&#10;nz+flk1PkBNjo0TZsdWN+VNzm7H65mMkvNfhtehk4Zs3Q/q8v6Cq9214MURenDx159TbI1ozacP0&#10;HNJiVrDif8k1OFogIxVmfKzTmXx53545EGD1Mpw3ri9Hreehjdtr4Hl2ZJSFrlU9ayLqBhJhtVU3&#10;mKOYpwqaJkdNnSvel9SRUPLHR8//+bN/+Nl/JfzHd//hZ//h3V/Edwt+wUiPM0ru3Io6cXfBLeGX&#10;+T2/49zR/COvNr+eAWpHAKGMA3Ejpi/5pndlBnOzXFROZPNJEQ0NlImUZT/v7FrPmLKKpE0980q7&#10;KKMe6W8JIZ/uWQ4CGZgBc58W7huGOsFnzLT5ibru90pd4mjXSUfb5H+im+0iWC+4Jk9soLf57mf/&#10;9s6xCod0v4TI76Rrn+TTf+jg8jgFwTmK/XRCBxmzf9B0K+qqU7Veq1vVxo61AXKQmAWX9aekD0O9&#10;orppDQM+wkzFV6XG8SV0UnzfZpLv2TB/s24eDd/JedfLU1/52cLXK2pcb2P9FN9wDb+4ru2wj2uT&#10;s318j4OmucV1apCuc7+U8lrPcyFeZf2hptR05nE+A61sITr5W9HLuKKpJXW/W26+fXTjTLV52W/2&#10;X+uSao9b2lek9DjdY9imjrPWsffcT6usF9G1ioHxpTekuJxTrJDOH7wNQ321L0vV5kbfhSvoXT9d&#10;0R74xuL9lfsrfB0BBhuehkFa/PHze27y3ATfTWdlzrnJ93ijWZr8pwceHuXbOLznOCfJ1EQ9OGiw&#10;UTlo4aGRljN6fySaWq/sx7cVSjraZz/2tVFC4m3+itKB1PTqCl7OWTxvzCdSUPknK2B+Hv6PUppr&#10;SXJQ72VXwbwAD/3tyueLv1r8ZOGT+H7MB7zRXSTIPk+is0gO+jn80y8/+D7p8+eMBH6JHYmS7Kk7&#10;FCWvBGKS7vAj8DHsdy0r34eJWr9If0fsi5rtVlGyRVhRwmMUVMi+OZY13bze4poaTjWmSlaV4sZ8&#10;CAIyYjA2pa97sQ5KBL2Op8D34YAg5gjck3WkclM1ntcP7J0+NHsK30dv7Hv5lR/CUu+On5rbf4L/&#10;zDHH4JbaCLux5mZpvS+rZb3q5KNJLXdPY9nkpq4U/IvVNHiGiFWtO7BO0p+EWth4zkLX+80C6AFj&#10;Xpv7JataDRcY1z1Yqkg+C6JqWyyHZTXOKy/v2zyotrp850ZsKec74kj7TmIo7xl1nyvl0yGi8ta1&#10;pO2S8nmkDMlRuYP1D3mI9/zQuUYspl76o/LTX4Cgv3iXLUboFfT9xPtKxGqRTyRMhCxxoBHlBSFF&#10;sWyTSJdp6ka+ZRnGErF8QiKYHmOeqIF6ImnMfPQnKjb1ahvxpuZTp+mrW741v9fUi1nKmSlnLNEq&#10;nlgRqQ2JpJQFohrX/aGy3+Y17QoCNml6TNQqcfThfratiFnre/Q8nv8w6xVkjDaJjD77llE7gshX&#10;0jW/i5qd/aH4f6F/pWZ6G2D+AS2VZSVi+n7XzozuyzdSumaLF5D2frG8u7eElcs1kPISaHpjUa4J&#10;q9QmldlXj798s5OvdvpVPTVP+IGHmV5ccAWf6w+ULorGfgfnGnzUFTSy0vfo4WrYCiNJ5us4VdLr&#10;/THMdXJzLqkolzmDv8PMQE8KCnM+Y7N+bZPIZS3OO/nWqYiVZW0b96zTxGW/prv9mlfTtum2y2O0&#10;xxmy3+i7HWu26Y7Jfa4ZI639jbLX6pBfPIFvjr5+gc+hY1XLqifCc5PbeuKgHPUzLHz9TtxFrXFi&#10;Y6Vl8FN0qOFrXwmxvpnAUVa0+o1z9bTnJ++gt/3euN/A0Yqb73rCTUW/QMmIvS8yLTLKPR/z26Bp&#10;7LdpylNaTD02uS5hPex81be66bHD/+uZ5PmN+cY3dFFLn0fh8f5ddaC9kOAeRYarFPeF4KHy7s+X&#10;f7UsgsI/scxSC/pBhA/mPwmu8in42X5hzeeGnspxYpbW/odNThlHLbN5SnOvFLSLkiyP3xYv3fsx&#10;bZz9az8gZaZLHmWB0IEQ7IEMzLocnTi5odZAfp/UL4mmx3ptiYZBqZwX8+vfcDtkuIeR1W6Ca3fx&#10;0SAXVQ8q+7w+vmvkHkiHFS6WvSDf+L3xvdOH5w6DpWvg4unejinRdscUTND5Hktf5cLYIuEZQg3o&#10;Wk/pLD0HBz08t95XulzuYSyEHeWDedbB9A7Dgzcn0lPEjqmd05f7WS+878Omv1kYYw3OA+S6f40u&#10;Vab81r67+CxUBu0aWC2GH03sZPRT+56f3s/58p97D3heSuAceh6fGahT+Cl3EPdRaFBdq+q3DMJ6&#10;CTRF4kuoaOr6MnAVPNVH8O9kK/Dv0lbgj8Vm1fgaEhlFSt8Lud+bO+t4STVclbKoRc2xuGsLWga6&#10;+qQEGpc4niCfIrByDPQzbUwoafpgT55LWfDWUs7zN1zrWRbBdrEfY4g2tQzU4pmt5RnXvBIzA0Yd&#10;Zz33u6FySntwi7qNlDjelZt82leUbVBPJIz+Stt2v+TX8oKUiZb1aL3ou44h2sb4erLROIb1gzdH&#10;mvF5nDhWclGO37xBiM6ZjrYFfYcCbZN/yEsDZZnxQooXiOvsJwI7A5Y+At3zPd+xoLM623v3i+X8&#10;zmq1bMI+mLk719qopVOTKht9Dzaaaz5usw7ky5k3+5diRYOcV89worK2TaL0nZklmJS62tu0kwsr&#10;p+P8cK3ivhmIK5L6xsb9EKHu5+xgHuex0zZ7qr9dlK0o2fZln/VtsNvHMfrr5tfeamxZbg2CNDkd&#10;5K1oHrjqSNotx9z2MURZM74OolvvxRNfLHu2/Q6ceKtUd3sfr014gXCNzcOj+nz3q+eXFrHQWbmI&#10;pPhz1pe4af/kmtaHR/Ub/PCoqK082e+6yoqf7391lDcpWoO/+AIpetaCtko18i1NJvh4+YUToKz2&#10;v6JyoHDGcFLQNfWjIi77Bb1t5fdIvlkejvvWcw/KBk+Fq/6sfmMG8lq+MYPOFNRVZxorZVa+5p/8&#10;s9W/x/roVyLuYiAuSKvlkRyed42Fz5EH+2VUMfro2aPcv8rgQPEILYYWtBUdCSJvIueVspe+ePVV&#10;m/mlPinqotf9aXDXKAuETS5rOrcrGWf/ibboIcPSl5JE3PQuuBbcTktc76Ur9O/6F1GI+wDsW0fi&#10;q3T2LXwjvY989n0ktKLunmmlxfoeXO+/PyrLfHsUHAQJd05fRyrMuhdqgLlzSI1ZnXpqzlUxp+aG&#10;luTN+7EffhBWS+Ku9k97w6MS2tGwIa5aV215kUEzcurFP/A9wv0cmZpUrYJPcRRtiRyzPPtWf3jp&#10;p2f++dLpuQujbyMjBnPh5Bvzh2Zl19cP7Jk6jbeJHVPvH7gzMYSMe/jEmt+Y49zwRtIJXDHQN/Is&#10;i1DSeYZiJQ5MAS6LrrVwWflsWd9a0LcisPHKH43Lot1mdBkCBxMpRczYRMdET5HLEChYEKzmlTpd&#10;RGzmB576RBli5ojSfsw4rI2Gm5qiZ6kTscfqMZvXdr1IN/2RcqM8OUHEgSiBlAVNAlVsY72mLWn3&#10;3TKvyxczr6JTB5mir256FISjHn3UuPaXaGvf2U+DbvYRbcyv5TmGti0l0a7hnNT0uBkS6eo4StxK&#10;dxsPAsFPT8BCg4tW1DRGF8FMJm+QxQ55/przkauGeuVaEccMFFZmVfp2Vh8R+jJkXeoReagsVntV&#10;vyepVJgvaZOjxVLKia/hwXY3NjCwKvns4jZquA4Q3WvYGc/Ow3nxhYj/27B9wjvTzPbZ1f6TlRhb&#10;h4OKcrnJ7ny3r+mMK5qNomut9dp4ONrWOtw3BZ0qp608NFv42/LnNq/dGy5jMWcQE+1brvys/OTO&#10;tqnHbXvMMu6HGFvWGW7G2a1n394RfPFWDos0GJtfLId3s/JGLqsnJX/fXHi1z1fmxJbFS8sn+dbN&#10;Sd7tbyx+iu0rEmO0r65qtfb2aCEjdpWs+lstiekBPFWrLgNNHlvuqXgDC14aCCpaft0g57r1k6um&#10;B73gF161vN+6b8V1tuEdvkHOUb0L8hyoL43vxQR64vNoMbw18F6Q3PxvFv4GxmpQQnJR3iJXXVHa&#10;OxRPuL3DfwzOxDFDv3PmbHDHkhcztGWgnhLgCP8mkLVpU2bvRMf2i2pwqOgz4mbmT/6VM7/9xnFE&#10;UZDgimgQR+fu4stpqTfVW4IrWrT3Ea+OUQa3XMTHLmtkREetjq6Pv4V+FB4Iu9yEvSqlPaSXezZr&#10;qntVOstql/F7E48mb/Wv45lXvMqVpfJYMRV/hWDyvXEwC5mw2lu4MriHZf6SHHbnFMc6sGca+bB2&#10;wWz+yq5tqyXvTqyO0JFyNFgreljqxJi/WVDKi/UvDHqth5RZ7kufSH8DUY+fuNW/gCfhzQk9TsQa&#10;ILj4dbit3oXxoHjg7sTjxXfeHT7xAC6b581z63Vo4/a6dfLlZHhPgR1w3h5z16XPQ9lsSIexkFTn&#10;il1w+YarK3Iql/1j8FNHyVZ0pLBKr3tBUBEv12uCmvJQ0bLw0UH+2SmnDu14zwy+K2cAEdUpJu8y&#10;7WbfBtPH3BrU7kVend1p25npc1/0sjzjoUCsrF/qMst007W+eY6jW+Z+LW/igi4iYI42+mv+A23i&#10;P5V+/pH+hpq+bVPqM4Z2v5tfy2vseJ4OiagVbSvC6oMnuUIipe/9BvNAX2awRM38T5Vr5vX1nLTn&#10;36vBNYjrsTX2OimVG2Vbmb+DDfBsn7UzYf8bXttBUVbhYPGrDwKsgIOZiqx8yWMe/opFTdrTMLMz&#10;l8NnYaEr87PYDyhVxgffhLxWu2K56eNlzn8gFvdJcsKS7kWuiJL5lrtlnCjpzF2Rq5aLpLWvbCEK&#10;cn0LelWkrXHWafmo+QOhHLfWN7b/dhzdcSXiJsqWryiU49bx1bget4yRXm2b/zfzHLNBL8KcdbBP&#10;+yR1rF/CMc9N3j6iR8Lt4Omfg5JwNa4KNr79i4t6kMCKDPm9aArKLp9EhuoXXeG3YUN8ni/mvIcd&#10;FL4iJn5wgOuphRlrWgf5qZzzMQgr3wzOGWhb77v0sliQ0++KwgbhnnLCkPCehYUazPeeOup9BX8M&#10;SW98CTj9HcU6U+S9if/x5TX1piHjkIGeDBskSvmmDN+IoSXPjPdvzGSJdBUBG11oQT25JthJTRDO&#10;0CCp33VBb3omEVUEzq1yzqJTpZ/crkScaEl/iZiiJgEsbdLWEynTMkgrWiW/rjVVNynHE2H11XAK&#10;S9tN8BDMVDcZfndT9orUF4/2d8cPzZ0K/3/6+NVvkVLWPdOn5uSn+iQ8DPvciSQYLEUmfGFUnwx7&#10;0I0m7h7CH+HmhAzw+JnUqu5HW3ssdLan5h6B3Ydmb/WV5/70DBJgRoQXYBB7D60yfjS5N6TS4Co9&#10;60Hp1rwrYcW0bxb0tqQ+9fCs/8971//lupt30Oau9RwV+t4YM3rgYML3xne8jgb2wDU8RVx5dwxr&#10;YPGUM1iu1wAX9foGwubbinWOB08eqp4i4gvoWi/dQEaBPTD3CGsOeC9U3wqiNvpWPEb0L7FG6A9F&#10;VJ5e7rxE05S2ioZj5DFrEB8P9DRNiLQMNvezpvVExmGRp+zX+mXmyvyBWajOGhE7BoKzet1AHJBE&#10;NCJwJUSBDOY/HUQg87uxfdGPIfObPoZI1/4K/6vHauJsU/qox2z6yuPYh+2Ja38ROxbzah8NejIi&#10;yzKd5dSL9pVrljT9brW/FRGrLjQtiGSZwQ0KD5A7qA8N9KRfj9++xRzjLMfbUfPm4rU3OPNYtjWM&#10;xXXx2jRvVezzH86Mnn28Moutb6xnZeaVYyIf1JtsfDXFmZhVHmhUxVLXucI9+YrZyYWrB3+AHx+Z&#10;EsgKj72GThWpMGggO9ViWLbrWp1Gx8pMU1AFq333EpV8QhMx476LkqyX+eova40u2rlf0/mUJ/pm&#10;2/xty9v01jxLxgqadtvW/ayfCFj3E0kryudxuUpbNv9f+x+zdJg6dZw1tqUSCFYloQt1RerDo3BU&#10;vry6rYdHiJD5Krn1vOv99ydoUT+bubH8I95jtCHTJlgN7AfLbnrif3P+/MHJifdgpe/5bhO+hBfH&#10;rZUray6DqOtsoCdho8g3fAKG8j94r9SQ9xXo2Tv7rwlnS+zbmKg5mshZdKS/hXv+VkujQM6U3DIy&#10;cB57XcKbyG9z7Whw0GJ1pM4UWTPjeJF7vXiC4G72fm5n4SqhVYrb3Zydj0dtMC5KQDvrdEKZyWNG&#10;N78ibjPD1z6DbwZ6xpGDpVDGDB99J8ogRUWG+wDJp9ij7lRk1VKK2RV5il/4VgL7MRxUJro5eRjM&#10;1MpIzLqMnFaOicXQ1AU8GW1OyBNvgVDilH52d7y+Z+rQ7N3x03MbMNTTc3xRZt/e6QvoWu+CqDLS&#10;9Hx0GsSdBa3X+z24aaKcEl7XxGzM84VxdJ63grfKS/VLqKXSBSx1Xd/KmEBqmakcFdTGipjVrkh4&#10;Lb3cG1ryjQF2vXR4Vl6s3pVv44DWw+D+rf6T+TGOeqsve+YNgdHJsI/QVn+HHx+Y2vf++BcLPw9+&#10;Sl95Dpvz2KKoaOp19hp6nknDkY9xL4bsDeurxyJnyCvEVOUW8NSQAMNQk6P2DsUqG7zz/4FoCjd3&#10;c0aN92lTBVkZJfyz4akx05anxBnE+s4Que+sS6jIG/XE2iwvdagbOlrr0t7NfiIuSOrsX9EFLCiI&#10;lKjDnJJIFCjVK/vEFeE4qu1t18aJciJVbpRTryJ35czEvBdHiNLUT9b+atyOZyiO0T1OrdMrSFnT&#10;z4q77Wp989r82r+xmJoWRck9NwIxcy2gs0jRceZ/jvPY4z+kZLZXYs4x19KNu4/N8sgbjG03ELbU&#10;8VpFO84f5+vxSvpD0o8DngxBzN2syvDLkuhOkRfKfV7Fk/5t5Lxi6quk+QJoWMrMMDvOsP7md7IV&#10;+LdpK6BFFBLhI0o25U5aNy1N6H9/pHeZVYuiDuN3rVxscX+qPWBLNEuEyvsu72FRK8uslShlebat&#10;cSNnaepY23rd2DbRttz3g8fJZ6Hbd7c823p8+4ChRN+ZrmPJ8T19XNvUY+eI8te82iZzfLd4gqfd&#10;O+hX5Z0f4TfYb9rchsv63fOraFrxGrz8yfLFhXNgKdLfnu89xiugL1eQ63Zx+UcLf97/YPHNhW39&#10;8wcXJyeRMGv3xMoevH8sjrtOgbX0SFt57niG43nTwhH2KQ9NTnoWZuoGN00rpOCmakWR7LJ9B5R1&#10;PSmMk8A3ZND1GoqkFy1p8tQPQFoZqrpS/EcVrqpWXh/4oTfFH+FrbEeRHffYRFAktWcrzwRB2ZI/&#10;iqaZNq+7/Th1o+pIy3aFGO4atr/syz9jc586Z+S2mU8q+7fc/EhbJ/MrZ3ZVqZa3oBvrQPXbEPpT&#10;7lBxQv3qflab6Nl+x/RdZL/oTfGNdDiktnumYaessHHFzS029aBg8JQrQ/V2/wjkvdx7AO6K5k8W&#10;TmG9pH5TGeteJLq3+toU4aVXRglrvOxKl/A6qGwYnJ5a7yuBfkDP6dVBu6ZbfXs/Pac8GMur8PLA&#10;itNYi7oTXaiSaH0iirEP0JKehjXT1/SHwUl3TimFhr2CrnLgMaS72kk94h0C9OU8pG0zemMw0vH8&#10;ZnIPq4RgsNg4X+c76Nps7Zh+f3y1D1YxtqGln8c55ryH1CEQlhzOc5xzz7/7bom+PiXaOKWdkz6E&#10;1bGCvOhcg8/6yxZrXJUQ4001cfgP89UkPvKkB/4xr3a2mAFI88wS6vdJY0YoeT5RlBNsHzNLoK31&#10;u6HX1Mv6tiMvUJKZIeNAWZGGQF5FOZEr04mmBcnoIdLEnfq2C16ZT3zTTxyjHqf24zHqPsdQR+mx&#10;jN3qeKLPrDdYv22bY8x2sR/9DrX/K/qzz9pvd992gyHsd7HdTcnuINKmNdEQbezfEOeaWS3fJvJ6&#10;eJ57BSVrzLUN1Kxp62TI60N+SW+NLe8xdq+ZIbYzQ2zr+NDXP4Tf3dYrhCtQg7MeESW1e9EXkxgM&#10;8vJdM73XfIn96m488lumL1s98Sl1vJM+4FlfeQ0mu30OrxCg6ZD/M7bgdgVBKyJakvnu+Qwxc0Xt&#10;bCNyVT6YOYlGue8v/7XUF5X0mG7aNol6pqLfUq+2b9tl+zwvW9pE2yoDtp7H+GZ5mDGG3MdZlpzs&#10;IX9r/zUv0+14SDMPD5cx5tiUDA/hK2v73FdHkAqwEhUrJqS7btuxGdaPIYi0eHJR5qpl8LbeClLV&#10;L5EbiJEgah9Epca2/p/1Xp1/c+HcwXNgMrbGILTSer8w54qpSwuvhdUQsxyI6VYkukpz2V448y8J&#10;iZj3lxtOWlBSiyKDqAieZxxIqW4UdkowpiTWITrfJU9Nq6gXT+DlKGQ0o9z3eR8Hj2lm0hYV60wr&#10;solwzsSDm7zHrcaJguRE/SYOxLMP6rFdSQQlbV6GMptHmhy2WMHJtZVfKvkVBZGHho8i9ZG+yXnt&#10;wVcwzVUsm2Hp8zEWvuEDCWmtK20uw2p3TLHqhT5EIXpiW+/DKV9/NLHjdde7aOGkxwZsi0FaGS82&#10;QMF1tUpS67rWe4Qu1lU3pynXF/5O0CtX4Fzu+abqCNXvYifMmNd6m4znNCty/B9itC3RzqLHtac1&#10;tazwZ+TOIKlaVq2NOBYIzaqe1/EDDCsF11/fnNiYV4d7DO3s3tlfBqJu9D3ai3+5Pn+z/+LSO3iP&#10;ODV778BvJvZgc6VUW8b9MVJwLZ5neVXTXusB3g85/3G+jY/HdcvzHmnzmnKOx1XbjxTrsbpWJH3p&#10;d+mStgXBZSuixhrXXIWjN+HwIPGHSIbhqjETa7XUmUVzVnEGKbNIltUZeaAuc23MShGPlTadvrr9&#10;iqJsPg1Ph0SbRBpm76grH6ttGqQV4RoUtX5Jlz7txza1D47V9NE9btMu+qOfQKjsr1Ovjpdethwn&#10;ULD9H0156SeQnrG0SO3+axyH0OQHkiLtdas2uWk7KW/tWBTFmfNsJCo6l4GGHT7qtewGrlYpH6zX&#10;tql9Ged5zvPmueuG4PXM4OW/er7inOEHflEfwMpyRVFiEFKueQ2OiXUva2xcl6qdr/ZLzMjM4R/x&#10;ddAPF5/v0W5mJdbq68/HTWaa871S4XUYu6gionA/FbRs4+B7BS2bcjkg9Z+11X6s2w3WNS3Wte0S&#10;hW3DGyflhsF2Nc25irKtCHzMfmMkQ4Vb279huIxxmNI8jn3VcdRxmna/6Zc6jqW+MYyZjjpgMnfU&#10;1ytYivXucAWw6eWdRX/A20Ju4FfQ1aXqRzg55zb4Kd4hsMqe6d9cxMqMtPZNK4s/AXvF2m3YOZ1D&#10;jq/XYfE0r+dM/4vl17BY4/5N73+rWtcqmb2v5wW0WM5YgZSg4gclnJz/AJSUd8otg18us4o0grwU&#10;3Rf78lX1qton+TR4DO11vV+BbTDTWTKkgM6czKg1wFmwv9W/UjcWK690gmm5aw2m61Z1pleyPv0n&#10;qna4aHBS65e69l3Q9Ur6dgI1nMVFPdadhke/b2CiyH3BpeTJ/AeumCtLXBUaNkggh19S2xna0fW+&#10;/u+1P2LNKjiWVrpin+zxxSU1HdrNuhYVBJvFf/3UGgzxARgYfBGsOzz7BqzVFavIh2GvamzXkCfD&#10;R/nVdyDfcUOurERX+993zjhibZNE1jGkwug6px6wIsf3AiXC8lK1q6cYBfJk+llnXY44KgKq21Ve&#10;bXwa5D3F7yG0pnuntQW+O36577OjZvX7s78EyU/T/smC3iT03CRHRSMLoqrXHZkeQfrsv3o0+XfY&#10;OI/M8SWDM7wpLNRrbXy8EyK/Xi/y3dAHgK7HVl9cSn6qLbAIWi2X1LV+yloy39cqoqJnRed6Cr56&#10;6ff2FfFjZ4KYlXlOfaIzDCAgeTVdyzsxM2zMsrblzo85P+s7y3RQqeyXmThm4zorO0s7HzS6yKib&#10;iGO+9VqLm4p6yc1s62Yd9/mtqFeP0c2LetR9qr7tMnTH3PRV6id3Le2bfm0XqOg4CbWc2P0IbXly&#10;zy2S3tBZpZTX8vY/5v/jXAbCtQjKOQ4k7cTKCIr+2+vwOwTPXSfk+ev+/9jnH9Tz2+M/Z5vIY0a9&#10;tPBwxtUct8HI3f3PsBsVQ/32th4Kv4KlmvMmSLt97k0saD6a/HKG1fnY/j488h5MSX7q2g/X4shf&#10;w5YV3evDmVUsloY4d4k4iTqMdmDTYt+N/zqQ/21tEp2ybkVI0UqO6EylvaJ7mfaYiXyJWhW9MrYX&#10;j8u1iWP3YhW/165F4iypKFrjYepHCIl0GVNzrGzjr/0E+kZZzc+x2D4300p78bu0rM2RGlJsd5Hz&#10;fjTzEexUvettrJG09F1Z1LpXa+1tnHev2MMZ3tnnfQ+6uOCXbVaQAf+EUvkqzDb4qSg9NR7a84Wr&#10;M7kWWf9EsXKFWD9aMNewDVGHVTz+xXpX7XDTS/1QPJc+K/l224s3Q3+9t3vcu97L9UvgzL/MiF3e&#10;V9Czk+/MGXWKBDDsd+uMGrOqM2udYY2vNNzT/BpqfpPuzM7H4ZqZj/6OfOWzqWfNfp21uQ5Y42jL&#10;Ck9k5o/1oFzbMTDUVvuxEhCxcs3njqmPsXJ1Hcwuvg0u7l0/oF70HshX5ZzaH9Eb2OpaU1fEIF+d&#10;PTSn9Y/36QYWQVoAa1uk3NWji3TKgU8j6cU+Ccb7xr69s2+hibWntfBndAgkVdcqQoZ+dFY0U/b6&#10;YH6YtTpoQU+scdRD5PsGcGz1NEcAeUFIZcOOSlskv7Oqb336x2Y33gaQMPu1VfSsMMxNmLNjU7Mb&#10;TBjU5nmDka/NPRq/d+AUK1gvIy0W6eWvPz3zPxa+z3nYpK8djFBZ86PJXyL33jw4unoWvN9YUF85&#10;wEG5FuX6l+viFTGPsx5vXp51z5j89CY+f70zG0QFXf2mxIBNsBJfUBXrpd8LUX/MtR7jbnZL6yQZ&#10;TTMTO1u4dWbc3O/UqeVNu6dm45iBnX0HAu18qmrwiWrRNJAtUCmevtKWmTXHQ13r11TdB7naY9j/&#10;1mNGutSp5TUude2z224wHeNqZ4VE4HyPbvcjLYr6fh2x3BMZldwz7SJDX4rFR654SfTkn8b/y5ml&#10;zi5gZryfm5ZrOuM016fkbeWgomrNK234V/Waed7cJ37W9Y18y/zn1u2Gem6ynLOBpnV1ASaKjm3b&#10;nD6UlPDq++d8WC7BbPCnj59ZYj1BzGA3ow+gk/Pb5tTLyaH8FuirfLsMXwRhu8SKmiOuVd0+d3PB&#10;GZhxFI7WxowukIz/EXjaTZtnSNRp65l+Vn4ilj1UtDPOLepHf8yNxG7mPSvEOYnR1H7aeomv7Zgc&#10;SyJ1y3vNSe6Zx8nxZMvu8eoYKI9e6IuZ23eAF1c/X1YfujT5316bmrjN+pjPjvxZj++Sg6jY/CLr&#10;PYmONNn/Vb4il9+Mu33wEjPLbr5pfjGsgHeDusrjvzy6nbU48lm9Q4Q92sEVvDZZ5uooZLJ4hXN2&#10;klcijeULaeoyfUbae7ja4TIT8j3TgojEuV2JONHKWfAKfDND6iflgfLDEpNSOwaiRajoGeiWvJQa&#10;9hkctex7pDxOEzPjZv8lrnwz+Cd1Kw+N45ru1Hd8YCT3g+9cwUM35n8nW4G/SFsBeWC+tR1DdiGf&#10;5R7INZwLacOrze/HwdXeH3155OWRuyCftkB7kevKSkEceN+pOe1rD83qA1Bpr231A7F3VsvaQ+g3&#10;Z1kBCqcVU4hdkXp6Tl2qcl3r8+Vw2oqvp3taGD+avEaPskwxU18NSqD3gsDg+dTe6QfzSGbRg7LO&#10;BYmw+uAHC66K3ZhXJiyr9YurBiXQSoJFWGyQRj3GTnisHirwNQHG3kVH+hbfNcfT0ysvv/QIxD88&#10;i4Q3jvk2X7p5IHrCjdew0eKtAf3xOhtvDXxTh3O2qnaX/0qfamUZ4dT3+d+bBx8vnz0DRs+n5bD3&#10;y7cEr2lT5juP10DkfQKzEXnhr9zbEQeX9SuEkVfsh3NVzmr/0/nfz9apsThiNmbGZqZ1ptsSmtnX&#10;cmaYOnO7T10Rw1kg4+BtA+hl/kCgB3AmQsvvhkAqeUu2J+606SUqx7HbvkrdBqFNi3ajhGxf43o8&#10;YrdOea1v3GlTxxF9k1/T8NXXPMaWwNhd3dLNZx4UZTurEkBarXvRiBWe2qLa0/xUxHVrEdNzPxgq&#10;qtZ4a3mky7X0/Jdr5Xw9eI3tty2PazxwvSgbKteXllGefSkb1D/Tw5k35y8h9dMWODwCHfne+PnJ&#10;EZgsjGr89kGR1++Brsz73bJtvRvL2+bOwbbkrq6xvLGMByEkwsiG0fxpd/xV+H0He3NcHL2gVYOK&#10;jAAETMZZ0TP+R+RbmshnbNsI/M9mn72sP1zyWnSt/TV1m3aJyubXfrux7dy4P3jTknNUzM3VB21d&#10;S7KsHqOOPdMteiefzXHbvoxZjut9KceVJ7FxzNUbYK861v/8/fNYC3925NzBL0FQ16g+PHqS83xp&#10;8Uv03soJWE0z/+myX8x5eETPz1zD/g1kCvocXsFbxA/GJ+GzWqH55TnwN3TlK0h3L/H+v14s64aZ&#10;NcbiTlVyy1qawMaCjqJkmd1q3J0Jc+4b/BWFAyEbFGTmJC+DvDbDcfMKotpn3Wr7jLNdIic1RPbQ&#10;gl4RTcHPbhBPo1xUD85aETh5a6At5/qbRVCAVZmimZpPryPzdowrPTyIyGAObE4LWv027IE3ylRl&#10;nnumd73y37/71r5TWPoM4UMwLW/VZIqlMEBscg/NioNyvLqaZr2/OfHWPq1y1Y5ie4Re1euuJnYN&#10;Pph6XHWh+mE6BfqJSx8feO4lLYyUBB8O3Eb+DArm9912oGtd6x3jzU3rZS155bKughVNlWXznVSw&#10;Xha7Bq5jH4w2dS9yWxmruOzvdXwT7opvrv6Xf/Hr7xqeewU0ZeN7NciHH40/Gj/MqLU2pl/ku++s&#10;ji2dBvWRWYPx/ktXDqUN02Esm91i/S3jXB7dNfLe+JPld876bdgxrkteG2KuU+WteZ3rfeC1z3Kk&#10;9DwhyoaTy8pkB6XDNwNPY0WOkhj8M61gO/zh/MXfy3bYGQUULbP2WMyVPLPEPLXk98wpOsuY/WN2&#10;I5e4O+O2aZGnUwYCphRIJHO/E9d65gUK1jKPGoFx1TbW+UdC9Gu5aGkb40zneGqavLpF3SaVbaOd&#10;dRNdmbG6KBv7LWqCrCcMiZyhI0UzmjrSjYgLVw2kTd3v08jpeRYRmy2vh9ckgteHcv5hExpOW/I7&#10;5V6vbwvlvDojN31Zd2vaeuYbbw2eU8vy3PJ2EXjKuhqkvlqW8m2Uo34xVNnkLCtaz09cU9+KXFgJ&#10;5Hb4KxJILWaQHYun+ACCyboSR8+G6ms/Q8Lsd22+QjK8vsgdU5BruEEwxhuokqg2iHDW5p6O8lrP&#10;mFm/5Gf8VJp2Y9aL9nlM27X9ZZ+ZzuO35ZnmXFE/x1OR1Rz7FO+ibUkHjx0YU9unY7NNdyzmxPE4&#10;BnHgZ6KpvRZERefJmwoy3YdHpyauYgWMz8OjXx5V1/rwqG8tnyzP8D05v4nrWwvv6eDp5IGLC/eX&#10;Z3qL46/27i8jjUDecBK//K7l0c/wp3gYvv+vPl2ZmX/+f3F2Lj9WXfeed+tKuS0wuGWbyuS25G75&#10;EYKBVMtFpQY1KLoL24TiUZIP3JK6BmXdAor4FBTSLQiDzPwguuaRQd9y/wHGJgqvjNLTlq4dbAUM&#10;Ld1JT1ptKWA7CtgMW92fz++31t77FOTG7tpatfZee621197nnPXd399r9c7MfYbFru+e+4//mFnr&#10;Z2kvGzGGci0ZcU3uWfLAOVBK/kdy40yJSaS+82ccmzq6T5E0uKX8NerTlhmzbvSdM2fqVOmvbqXf&#10;QR7r7Jr92ZdjM7Ef6USgaKKrZY7DeivyKD4HnrRsFT2mek9n/pSe8mkQ9d7ZnYgJ1HO1F7ESm6Nx&#10;Y+h+IpbiU0LkwcljPVeUiZW9YXeHhj9/5uXNEWdI3Sarrt2aVbqrfBcUHEtU1QdHzJa36ucpu9wq&#10;JmHVI08Vf5BfHLwd3qHqSB+wB27BcdfvONc7TRSmrTsPDxtJSW2u6Oc15JWHicFweuTQsPJoUVNb&#10;YVd2QyLC3YqX58OHdduRtB/2+upsE5llkMSmgIU+v9F1y4noz/5hehNdjaII1oPyyniVCm+BA2s3&#10;LN9EzjvJuqvLBxa3cR1jR3hfPFWY+LEeq8IdfzCnlPlX8Fz6mxTJL45/gCfOyjLvHrNDsVpdfv75&#10;najfhbbsJJ9enIs3nP3IlGWoyU/PYsUe/BQtq7p9uWnaCCRH1SOnP3P0/9t6aTR+nUPNDFxnT2bM&#10;mElz9lyNZKBM5WvsdZDKWfYhBKyIlDPwYF+1bSe3fczWoduLfVHN65Trxn6tU8qjrCBdY8/rOZO/&#10;f9o25R7XVM57P7UM9GMDJY3gF3yU/+5pg2gZLBPczKT/KLwz/OnknsFTI5YMPQ8gUqJjL5EsERRr&#10;DFG0lPHMmSnbBJry+bTHq/b97GpKhGNmdUb/M6mX5X6u1rHfpu5gPz5bz5lvyMS95HE953mfGbHq&#10;FkRJJcLICkFK7WFeRNKL7BF/GzV42ixdYFUbYxTCjYjDn1Eh1MqKp8ofI7oPsmFXb93Um5/4Xy9m&#10;BH6vPxTI0uVpIk0iVxdNUz/qmUEkymPLRKW411Iny7L/3G/riMrOk1HuPs/E/dp/dz9L/S/GVUTl&#10;WQW6UhKl3EtugazZr+iY18m6eY04V2uLluy3ZfaffDS+YyEZtoaeNbzRYHGkZlWfGmXCH+1730jC&#10;+y5x7o05vG5AUz6dycU5ogfPawPszOJndGbuJr6kRmAiRj/Iu3bmDPh8uX+j/+QymNrXCvgyFkpP&#10;Henx/RXfEpVyZksUimgKzGh/Gyjm3LaSOEj95WjTznwtKpZ6tmna5b5oWGfOAU5SZk1bHui0i/q2&#10;qWWd/TzHeBrdadbL8kTGbXA+ZbfwPfWl7Dkf8+z5Hoic4d2lZAHkwVYIdimGKvF8B4Q6HTEc5GZw&#10;SdBrN54mW3YakxesxPvzWE/G+PkzSnRBkkBp7Y2M3ifbE7OMwaBXqCuRPpgj8hC4qFWseGof6mm1&#10;FjKCr2xZ6wAxn/HMHg1LXbnoyyDmFpioFkjKXw8Py/mMMqGMN1Y5xfLoNizUGEi0fp04S69vIK7g&#10;ejSmrkQzxL4aU/mp9+J6NEbsZ3W5je7Zn/ipPbCoLrsdBZGVD2e0YVdaDZ1sSG+VGBvjYu+0uLn/&#10;yNDrT6AL3hIaVzXBMFXkuQcW9+5eGBZPjcgvTr8y7Dqsyzx58dRv3YHymUbu98Dj+j2IvMhH4m2H&#10;iBTBT28ZFQLP1spPtbO76RpN2AMo9cXzxogREaX/KEz16Hf2bWWGaDkQ+8y0kZxt3W9n0JhF47hb&#10;vhoxyrmo16Ifs+5DnJX+QYvSf82Znb1OTXGecaT+teT12DZNO9skckYuxywbM1iz39ShpKJpyeWP&#10;BXHhm4xXRE30fCrQMzln5Z6RB4Iiu436+Xy8/x5bRzfK5/znIi9Qj/oNmoY+NXhqlPvZxOdjnZJ4&#10;InITN2f3OE/OPbbltW437z2iffd87cN+rOtmbrJe5PEGwJibcXqnPuebIe8l7j4zsjZKauOYi4nc&#10;Y8w7dK/Iee/CPPV2lbViPTMXcd/xfQwdntY0sNUPIsYStsIzb01MjuEFO7m7dzXiAIskjIP/mbfH&#10;hfPl/XO2IlnWs41oVVO2S2SsZdYRz0ZX1c3zq9pH3W7fg/vZv0iX3jk8N8Y0FOPSX31w/F61i5Ke&#10;zbF0x5Zl7RjVqYqv9XnENcqxlsDiKVJerJbmibakj6qeMWq0+0gBYn1WpL16nN5ceGoZDSmrv7y0&#10;fJN1+vqzxmY4M38G1orXKGvl+GneX3oRie+9JREWRMUn4TP4aW/5H/lmi0wrzF+Zr1Tu1/iJinXJ&#10;FSs/DQQWhZst29tHJjkpm2jYbPZxMrhnInDOoHm+1A8+a8lKtHKGbTku+5WPUs9xrrApN+Qz4GkG&#10;Aw3/UeIWJIJiD+tsTR+nQs7LsbVYb7uHzDW8YA7BQbUpMgrvV5PqN5OBqqN0HTblneKeNkDbQC29&#10;X76aSFYHcob/izLj9EkRUd9BwyiqhsVuWBFfm9my85XN8kO9bdbvPD2mRdM61yoFj9POLhHfN4Br&#10;M+IkXjrg6Atg0XWso7TDNcqhdkdEEeYNIVdtMyLENVio/ql6t/rWsAHv1PVY7z6Y12ZJKyuRNLnz&#10;ddZEldG6yjkMFMtj+4Hd8m4ik5fhazV8fsbYFXsDQWHHWCgZr2LLzr27tRwWgdftDD0odX8zg4XS&#10;JDJf2Kz63yuzt+ZPYMHkquei/npW3fkFK9m5Dus/Yj+tDZKfvVv3O8A+n1SkkC/UY7CXNzi0wuDp&#10;N7AeEVNeekNu6ragHlVG5BpLFVHF3D1IfL+77RIzJV7+23LjtyzibCiolnmiVC3zPIlNBBtMWaei&#10;aDlHz1EvZuRynXI96g+ibLkuvZe+89p5XPsNJAwu+a1sBcbTVkC0tB+vmWjptRNVLa9l1st98dQt&#10;6lMmamaUBm2P5KOmiHvqWh4ZI1X9KCgbHBY+Cyehv3y+zHrxDMxDelv4qey0PS7IqS1vpES3Ko1v&#10;8tJX87lxXyDJYHImL4mZdwB5bWeZWy9TU5eyZr/UyWN6r+dGqTNKj54PX9jSj8elP/asX74jPEWf&#10;t3z/8tzjxInQD0erpbVq54jeqpekkYFfnHl/8n3K0/pJhvsGtqhvTe4Y19IYH1fkkK61rQdsrJoO&#10;kyUuU8/4FIsz6YMTCNXwOUYRyMOcGWUeVxTrom8teyhveGlKW7vnRT2eQ/RvOfdPSmSu9SxbvW9Z&#10;u4m+ta0jqvGh2vHuHxiz/Q2V9oU7F/4qcmffG4JTD+EZuBp599Pa8bgm7/0l+eomrJTUtxqZydgQ&#10;xlXqw1xvgJ2udW4Sc2WmIup9YtkrKdYDVUu1N0BhLbldIf1yfxP4fXnhzIKWTptJT6ENIB6EKBeI&#10;JkK5b/4zZjvzwi9jL4+b/56v7Zo8dZ45f3u+m1Kae6CgZ+k/Zt/os9NfmZGjhP1mhk6kdUzIJEFa&#10;15ZRIimHMymhla+mja88iM9HrkpEBpgcdjZIekFY/z/PCuGHhpFxsn9tVusj0AqEwg4ndKfXYGVG&#10;I/r8medZCfXDETgnjNToEN/M7d19GLnw8xvlh+exMloX0l+1pbDGHVdnQtO6XQRWLnqN8V2D17pq&#10;jbZMF8e3YsXkWTFeDFbj6qo0WCPPaEGcOCt/1U5Xuaoa2G0wTL4jyIC1qHJPlFWSPHRQWew1ZbNg&#10;r9Jl7HyJMzyKDe9t/HCM8hD2vzu8N+vI9HkrSQmtzzdQN/LFk2zXenrd6K9j3GE9Z6/DZ9fRHi/X&#10;HRdHLmLFxD0g6yUWFSj7xHZQlqhNV3gaPIeZq3wSstnDw+8UnP8UXe6hkS271YLJ/ZFnuAWf9Vty&#10;gE87eWxTNnCM9CEiRbjOyBV4anzn/d4X9FUynKsbuh6TUfu1XjIK4nddtdVfoNgQ6FBm1jiO8hY1&#10;K3o2OlPPN0lE85iWoeOs7ciZibO/OiObuw3mVYLqOLJf29V95232oy/LEjXjOK7pdTNtIC/oSb5q&#10;Q7KrN0BIdkFPMDI8BBJFPTYlulYb3rgvx5GIEnrPXuVyiZktgnYQVeTk029SPTY3gVhxLhGQ2bIi&#10;IfcpXntdUuR+Rm2qdf+l3Pr1+VrP424+0NZxxPUZV2ccpX3px+ef/diXnwHnS+LTP3428FQtqRF/&#10;p7AHZl2afWuMrodvxqV5IzWtQZMq1hotAj0efpVuFyZdr5WZHwumtb3HI+ZwroVuX+LpZ/Nea9RU&#10;JKCMs0EYRhP7tSxQZVWZaNgm++oeM4dG/4Nlbf1a7vXrvrnXrccxNvEsNsdbUd2na93ksw/CZs0x&#10;Mlt7P/W+IlfynWWOyb1ynn19F4bivHVGYVluXh8fZnLmf69D5EBku/1LC5cW+vMy0P58f/4Scffl&#10;p8p87y/dQO6gh3GfdXHv988gU7ikJylS3xeREN9fcrXXqdkbREO6FN46u2Zv9OXDalzRhuNZtbZ3&#10;H+tgV/xquaL6Sbf3wFO5ZR4zy0ZpHv+sKU80TZQcRM6VDtLSNnSiYmyta06d4KH2zXEX1Qvi1jrW&#10;EFN52vDVlPKKar6RiJ5hcRTPMtgqxw/mb4Ovx2SDyHuV1spFtbj5ajIthrbsPDSsxe5FotfrdfrJ&#10;xFYsYY045Goyt0I+K0KpR/zec88/9/LGd0bWbXc9lweg6emR7z33wkZ1kEZy0G6XtUnDP0aJrKip&#10;1+g7YI54SnT7OePpitxYxk5eJHqh8Q3107GmcfkvgvTyaceIhhWUlZlmNP1AUJBxf6CpbFquehvu&#10;nHZOt7H1df1yLJ+IlLjt4LaDtxj3eSJGYPFDpHx9UiNiP2NVeyvPpx7fungz4XPhsyiIGvniAXSz&#10;rgbL06C2suAvweQvx/Vv9UiZtX6uRFLqYdV7/OTiL3u+q+CNQ7yps72rc+dmHywYYeniyMswZ6NU&#10;/LL3xM53xh7f6TddfTfoKYJGiuv7KRcem3l8JyyLOt4LUgi57Jwrtmq9hF4VNE1E1SNbRBUPRNTi&#10;4wqqnkVW/V2iRbiCFugEXjh7syUy+btcnco5EMuN+iJYqR/5qjacZ+6NOvQdeT2uue1rf/Zpqtyx&#10;HnO+lMuEAkkjV++Z/DLLS7vQh3pOjefXWn/VeLo1pyz5ZkYIpH82R9TrJGemQTQcbREw0NBjk0jY&#10;zUt58Lz9McP5P/qzz5LqtfL+HUObEk3rs+HZxfhijI6zm+wvZ+SBcutm/Xq9Jq8oHuMufcXn7nUG&#10;+i59RD/l2fTK/cazCjQV8UfQtS7O/g70uzuV0ZbERrHzjpiqPROS4oy8dHffF6+BopNG6T848ezY&#10;wYKtWAsTDfF3tNcLZ+30R1oIvyo/3TJd1zoHXxp+OpoIVbjpECOXsbllHs+FI+slQj0iDzQq5VE3&#10;UbJpY1mkLLd3+615nqt1srz+t14y1DyfRyGfghc5xkzZxxDXiRT34LclkTJRVdTO87SinaUHjv84&#10;EJR6UVvWpQZihFhHTx4XTy/3kdPDJGWlZ4gL0Q8W6jpxyPGRDeyaeXJZXaqfz+X5p5ax9AVF7y9d&#10;hpPe3dcPSbCRIT4mev+lBXS1r2JDvDAF+hrZmQi/+M86q2aUelHNfdhpImDsJ9J5ZoWZbSXqNLOg&#10;KMjWzowNlwT/LFeqRx1m65y1V8xL8nz2eYCS3G/qRb/4hDCL6iMSOlNYjc99P8wsuE1cQ7sf1krD&#10;YkZsE53wQxlWX8pK4XBRbWr2TofEFYR1dTXjLJzroR0E4eSlH46pOTUikkdYE9GXLM5oDMYbUlv4&#10;AtY9L29ct92ovp+Mf46d7DvDYiIeJ1gDnadP1lIDV9PSdt32PTtvzSZ+bkX2e20WXAcvX9kswr6w&#10;+TQ+Mocj6oKeKWJ9Wv5cnZE1yhtFyHyHGIVJqvuMGMVY8Ob7gOipXFe83BD6VJFP2bWc1UhJD+aV&#10;8CIj3mF0pZQpB46P+RahpXLliNaLzy1yP4HRg1t3vIAkO62s4JvT18eus/obGtZhtbJ7eFuQ9W7Z&#10;fRQmeoJ233/9CeTYe3afndm8czdPUCtrP6c9aJd9R9g7vTT9I/xyr0+OIIX28+Izh5v6/cjvTx6n&#10;PKRb7vk8Zzzm1LYGPwVRG44KstYIJ/dB1JvwUxHXOP2sR/wd0TRlweo8mQEi9VoeSEmdmcGczr51&#10;OBd8MerTPhAi8izP88z/ObM3aOWxbbL8oTzRMxFz4JqJ4KKO3LFBT/YCWcOiSGkt9re5piO4mf6i&#10;VRcKYsS1uc/QFda8V47Bz9w4znjJB9pjypi5Ao2cwfJZNYhayyNnNix51LfuKsskn1Xwz3g2iaTl&#10;eXRQrH328WzLNd1vrs/+qIjhLJ+Jknq+V8bL/Ox4mvKoaz3bRO45t6ZOZ7w9yk1sImjkzVj5NPws&#10;nj5+NmPt4xWjRvV3rL2qfQweGqBqxhPo43Oj9vVFLJTenLz7Gut8Io808kDUJTreW0QA/mIf/jRo&#10;bEXktURcYmWbad9jE5VEn9hvkLAiXaJoPZ+8seWPcr0sE4va8lLGfXfPt/vdcp5NoGnmbT9dVPVc&#10;F9GHmM9F0qHAViW9sCIkv9Ri7qM/57/Otb2erDNngZRgud9unheFupslK8HTTpwCT5fvL91bYmVV&#10;cNHnrUcNsZOI9/si7zXKCsBCsPbSwr2lywu+55yZQ+pL7Xfn4K5Y+7IuLjZO95AaKzFOdvsmPjr6&#10;5KCnfU2/GxgtkhxmNK7rlnwA9HNfRA209DiRr/LFE83oPddN1KznIhctLUvUTCT1/wqt2nN5RD/M&#10;5OlVqR1O6k2NFmgEoUTQ7IenDmqIknLOryaVjmprpEWqPE+/TiWue0IWK5I+mHcl0VugmsxKRplx&#10;IMTf9TsPj1ybgX2CpuDtbiWwSpBdz+VY+KLo0fkJGko5qZazr2xUDqtfKvaxaE1hlch79VbR5kjO&#10;qV+nLE57H7H26oyY/OHYy5tfgOfq8cm6a5Q6Nr9F+XaQuUi6H3sjObboLfb7P/lven8aIT/lvPag&#10;VPcWEmXR1Y373HF02t5Gj7gOqvpRGarj9YyjPsp6dVtZp+ZAvO2s8P2sz59PQbsjNMNfTfLugN2v&#10;d6ZsOiLxcySeBvPmLg6BqT2udODI0vSvuNI5PFnA05561w2M62oP/OWJfDXxox1PYEH84cTIkRPL&#10;D+bPz/jNaNE0vyftb6Yeh941vn/cTWhc1OjJT8+KpslRQdO0AxZTsalhxeArlBk92O0cbPnb8tOT&#10;/voDYeqMbp5bzpgccz6QLCSPMcPHnJozaz1uZ37aBcrSjnptyuMNXC9T26/9F95Zc2dotgY1KR/c&#10;lNRqcwvPhJ/zjIp+U04qejLuZryJBomgIowJ5Ah0rAhZkCTKRR/K473fcvdr3i0vbeJcPd9aGo3G&#10;U/L5Pir5vHKMOU6fiWWrk3VqWX5W2Z9lTb8iaiRn8xxrMzbrOf5u/brvCFfXL/ea5b0Yjyhar1fH&#10;soE+6j4jJEqEq5QZ7zckvqxTTpzZkP0q9SXWEpzGFcyIuwQvnZr7iGi0U6Irs7PxCp4d2zH+3MjB&#10;8S+oDf6iSVUPK09lDTokQKlzBLmCv3E3hTfWHNwCqTif5dwXeNdy0ygXJfN8077UE8VGSfX8qOX1&#10;mP1abt60rdeKXNS0jf9b/WhYGDEuZYj+9wpqctxESLzt/81jjz3/vSce+/fP7J/a8R//1WP+5f/H&#10;HvulB8889tg//9u0FTjAHHKA2SGx1dz5Iq15UprKEVZC1nO2yTy8RJDEmqcE9gBoh90Oke9fW35y&#10;+V1Wh9MTh8hL8WmsmdmEX82dfWfmlcBfWngSSygiC8J3jTxxZv7J45cXNuG3c2lBTxsl+v35m0tn&#10;FpQHT81dBsXvYHdsn1h2oy+/8OofiJt4g+gRRKEDIUVbR2ekQcfJPs+h3ZLryDdFSNE0UiJoHDNb&#10;dreGo0Sb6M9e32vK80mHzjA+i9QbgijwVWMLPpgXlZCWg0R+a9SsqtfU5laJLzwVTxlZElpUYr5r&#10;s0OMXjgiUQc58yF+MNfC31Reiq0qDDYlxO+MyByPkUTr9bAtVqQJVpvIrP40+a5xG8QebHS3y1wv&#10;jnwCE5QZqr1UD3psOnx0xotPK8iNVhNtKzHzkf1q26vuVNmvtlLaG4WVsG8T3JvPl7tT73lkW7xt&#10;gKGMVu0sa6cWxPwmMBi59OusuMNdKou2TIYrrmulpI2Vse638X02/uKDOd9ibof3j7ELfaM4Oq2G&#10;11hM61mT9SiS82MhPwY5GUeOJngtsmGx1zt39EZ58srpA+ubg+8sSonRCo9/MXnLiMDYOunXszh9&#10;Fgsy1vOBy2LLhO+M7zR+akvT++Cyb49dnV0+/mDeNeb8reT3zJzEGCL53avHpY7njVxMRCs2mapR&#10;xIjIn5Ei8D8Le6dG36qUWI3rWaMeUvvbYi9zFQiAlZOzcdk6/JQSZt3koJWrFmS1di9a5Hlm4qxX&#10;87CcSuQttsHUHkDiguoFYY2nGzF1Q9p7pOpLQdzUj/KOkXLwWEE5EFe5L2epm+OXf7Y6zOCT/Mbr&#10;mi8iqgkkeiTqgqpNufulPlgU+4y+yd3vJvuMGZp2lDMDm5yx3Qr/a3TJA6jVRbB233YtsuV+9uMz&#10;t9+au/+ocXndVYl2jg+pYr23Vfy2jnd17rV65XPt9ElpjtHP6unji3ivGntJ/xn5KdZLyCUzEgHR&#10;9yYnxybH3pzAhlgrJVitnjq75uBFr16YYt0Varw98cHkF1gOfwyTUusqn/2AdeXOYkfodUe9J7a4&#10;5zgWMT12xqxoKb5Znjl1y3GbV4S2Xkk+l7pvvvqYsrhuyb3eUFzDvjyXeY6jjJFykdYU4/FXLjIM&#10;oGKgRIuMp7SNfY//iZTvka/E8Qqt2rq13Lpu5Rx1lonpi+XSgjGC1bO6hjna7rmf8NQ34XGciNqf&#10;e2r5Brz0zr5/4h3oEuvK6BEle1U/azwIcfUN3pBYyxXcBY9B5Ev9S/0+HsvEs8QPeVfoabVeclze&#10;V8btba2ZGHPMeJyLfCVRlP2KprwpsOU9vrf821PJiuXB2ukGN4Wfws3K24tImZJeEAHr0WvIe+Wa&#10;+Wazn5peyevwedDGWiCL8zqc9eL4y5uZ32FiymLlpKLuEH40tpfXse4arBHsG9vK2ZAlYm+kVZGY&#10;oBcKvDfw9DyMlYh8oIX4KvaK0kQjCuzRCkk0NX6QDFAbYG2Ftf09Nm0fW0Ec/Ullv+tATeW7tjGu&#10;L7pJLXtG9BFdD4uUG4t+8TxC8su3j/HKSBk1zNoRyIHV+ypLVh7uenXnOSd2uiKq7JVo/fQlcmpH&#10;JY66bs3tWa/rNeT9W8HJUaS9Qwfl+mJ/+uvI38VS0G4Wufjkl5NHe0NHRCrwKxA135q0XSJy8WZW&#10;Ue/J4rm3kF67r8+OUZv27v4lSUvkxWmkwEqHkSfzfrMbue3MeTbjRaofldtfnfnj5K/GfkGUqoMj&#10;n80uHx/BE0c89ZeU3y3f5g7E96p+1zp5fDdPEs0/PXFS1yqiPorLpr5VrLk5f04uSzSUy3PfFk9Z&#10;21FUY2ass69HcpPVs3lz3MyidTalbWw54yYac670Y/95jUayK4ezLLjqS5HLU1+qEl4si54iTlGi&#10;Z2qS/e89Wq/oeBNRQMvlhpsyfwWimjMjBsqRx+gyj5myomZBlzJ7Rj1aJjolQpayFr28017zrOoz&#10;q/mGLoLZtjnm2QQfNI/nG/zU+qtS8O8s2xAS8JHaRxlLj/Fl8i1lcCy0c8vrxvW990zefz6DUc6b&#10;8trdvGkbfdDOPK7BdeJ5d/Ns7/hYV4C4S334p/pTo9HumsVmaVpNqzHcWaVGKfHEQbxvnNuNYPuT&#10;8H0FT//2zmt3X1tDvGBruS4dbBifkUmkynLcC5OPTy/OeGcxnsoTyz1UZOzm1hPXvMfRQLJEO+t0&#10;N8/zTCJl3axv+5qyTr122xqv8+Cu1rNOoCu95771RdH4hfNrzq1ySWb7giAgSex7TJ0WVUGmLOu2&#10;ccZI9Iz2DdJGW8/RF94G+NQQB6LvSqvE0McG2EjA/8Aqp5f6b7C3ljeeu/veBU/vwTr/aeqjfaAk&#10;EfjX9mCrbKx8M3tm/v7fYy88f8EoWguX+kQP3reJVeR+SMzEKd6DIg4i3lU3+18vjCx6PyvBCcSy&#10;QNec3eSb3l8ncRzn5FX7Qy6RSKlViQwyuaWWRWIAaAlexj7/PSuDSun6UKwM7ueXT9nrirvateBj&#10;CvfRyse1UV4Ji92IkTCpBa3Yo7WQPjPEJAhelxawrudi5DyjzqspzHPiqaXHprWikaMaByKjziMb&#10;BitZA43z69HTGqv+GH0fE2FDJ8so4K+5nhs60vEt1Ne6aP2O7z2nZ4x+r/q8wnXBk0Qcozk4zoyB&#10;lG8JWiDBQV8XGdE10r/XcTO2wtlp9JfclU/OMp8D3rYgn28c2kxFLCUwVWxWCuyxI9Q+2Cei5tW3&#10;ittz4pcY+WDOmEdKk+1bW+TrxE3aCpc/CjvFcgstqBG7K5rCUZXygqbGJ/RtwRiE9mAMYZ4hls2w&#10;W56szPVHROQ3PvCHY5t3RsQIIgpf5/xZYhrKSOWn/DaxghKRT4/99b/76+f+97M7hs/0/suyeEqb&#10;UzXGFd+A+K21uWNKhPV74TfEX2ONvHQ1+CnSYb1btQfuSIdFmoo954KhasX07RBVKZXrRjjD50yZ&#10;/LE9dhbNspo7e5LK7JrnalmW1z5YzbiiRyAoR5Ert01EBR3hnk8d0WfUlHa5oim8U8ujSInGub4F&#10;fukFTdpcBCwcLZDS49HCwWpuWZa3HLRTJtLYNnLKV6EHqNJwTPdN1iHVPNpQHnk51+mnfV698kys&#10;2yJa9mm/NTV9xLh7A/32aGmqdc1HOWracHY1Z/V8N1HXa9mm5p32ludz4Hz5rAdzyyui+nb0dZ8I&#10;eESU3YS9r96TH2PpYkTCj6dcQe4DcFKkvAPiGov2D5zXV+PC1NpZJJEhk6QGiMo6Z6x78xE9BBoT&#10;FWhz7+zc0zzn4H4NiuVM2qJhnI/nkGUeP5wSGb3nwhmVCLI9qm4tyydRETvr8szgp54p/DPy5J/+&#10;euVqJ0U8knl363KylUDSippZt7arbaIPZgXruu/WIGpz7FVBlGWjBxMNcvYOmmxiBqNn9fm+Mf+n&#10;JaQBPHlXjkOqi93vjb5sFBthynfNpmZVHppnp3jrgbdSa4p4E/bgOxIxn4PxruX95+4+vWvQtiK9&#10;zRT3zSgqguYslp+bfqNawgZmwjHVhSp/SyRNryO00OKlEn5meWd6+WbRIZLHZ6bWc07mJWLATokS&#10;Kydjxsca19XRxDxjFSWqoT9Fd/oKSEicIjicaHEOWyMtYqwpColR6l+HDhqpQbmqDFFdpvxPLms9&#10;VzpVHquNTUiD4XpKT/fCXFMyix1vYYheR8aJxpa+ZGKvoCdVS/nlhBzZfrDnGT88/Dxer0p0PwH/&#10;rale1OhJ3Ht4wWh9lXHyI4ICGKvUV1Z7DfxTh+qThIWCqupLHbPPGNbt2who6jOVnbrmG8+WTVmu&#10;yCe6Ku3VaipXXdWOi/gNB/k2uRY5iKemNqPwK53Vm0dZtzpqfGqxepYjBnqJYPTJBo++1js8fHg4&#10;vWF5hwBDwWAk2cqwWXNnEjzlKSvxRa89/s2817s1IzO/hc+wMZtc80aP2fM9cRluCz89NLxjGMBa&#10;7i3yrgOepvaD6zKCfFPzbY3RkFb4HpZyc5Lvb9oCo0sETy/DPTN10dTVCCui3sTSNfD2O/BTZxYY&#10;U3Im8S+RjxlW1Aw0LfuBkpUbRpm1KzoUDtqc9xjOwjEpeKjM0i3scxl1WhilTS7vA7wTVLvcHr32&#10;uHbMY41kMmZ+UMJ8tKCjNTr1Yp/jLres7Wu9WqdFkbjP7Mc7roiWvKven3k+k/pcGulrtHe8buYm&#10;7as57qQNbXs5aPDT1XVsF+1L3W57963ftCn3Xq+3um49HqJN4U0xrlYnS7l9xHn3y1aPB/Je1qNO&#10;ZwzcRc/vS3yuny0Q8xf2KZK6fja6VbBUveldbXuR/Con7DNLy0XxR0WeOz/57Pg8MYF+gvwXnSt6&#10;uQ/Az4/BU/Wvam0PEv2Q6JxzXoWRhlRVJHPfsdcUaOd9ljqW17KKgKMFNc1HPV9yZm65En1VBDXP&#10;85ZFPZhPXlMEpYxj33jd8lfNjMBvVl5Z8xb5KgJm3uWhFUltM1i/tlkBQ2O2KGjqNUTWLqLqG+r1&#10;l9GdEukBT5o7r31M1EJsxNBaf7zPFcpv9H+NPlVmOQVO/r4vNl7q/4dTWDgRi9mSG31WlkP2i9UT&#10;njWbZn4d+tVdeLwimV+I9eaIgvgxnyefH5/ShVfhsfjXnGA8K3HXPo20PVWGCtYxn6vLIweXnNd5&#10;1mr+kCYG1i5WfagzcspqeZ48X6L9gL9iq2ihlk+c24JEFcYzYQyeV4YPgZLaHcnkzvWIWY9PaPJP&#10;ZZxfc73Abvw3L2L1I/f7JHBMKaxR4L+aMAqBOHkU9gS2M0ZXZvNKom2yPWWp6v72UPbJ+NUZ4yRs&#10;wS9EvNWGyeiAepdex+PFlVDltvbguqR74Fb6yryjzS9jAL93HNr8PKO8iB7V1WfUpQYycmXfI06I&#10;SL458Jy0IpKHOiLZo9xZ1FM328FOWoL6YXvke4FHtwM99Yv1HSGeOb0livqUE00P4E+jnlQrKxmh&#10;T40YS3DroYN64lzt8cSRVfsWoA3V+ZnF6c3cmxwcKTDvLXumv5n/VrYC/+dfP/bP//nJx+LaIKef&#10;dn5XZLMPZn8x4mrsPl/0xXzKoOXrx3gHEYnV+KZHjvx4/c6rs35Thl7/oyy/d2UWKTds2VVpfQNY&#10;GH5lo3Zenz/z+bPPb36cRVtZk49nFpjPb8Qre+2QTAcKW+Zvx3SiJHFFLqs+seWy8tQbczeCy6a1&#10;E8gL+mLxZEwDWO4Z1s45O/vZt5IOO4eIEr1E0VgPMSWOibTMtM62gSZl1m1mX3nqa5wzT4R9idx9&#10;cmbjir7VjzR4KiMsFkl6yJCedoav6zAydxTZbkXMTq5+8CEdYXNexOWJmegv93udXJTxPGWe7ySu&#10;HyjjbGu5xz3+m2r9Zj+lseV5ZJ1a37a1nbnlq1OtY16TNd1v67boVsqbuj1q1WR9981rsr5ltW/z&#10;0eZ4lHJTe726b766Xe2z5NSo1wv053hDXrfIJb7us34cdkxGhVCbanym/txuJMXGYlKiiM1wrCQn&#10;GrvC3ONg8PwEq3Ejd3RLmxh1tK4cavRhLJ/GXOH17Nw3fZGvIuuj0Lcip0jJ/ZC6SNrsl2cQz+Kh&#10;Os56nXYiiSk5VOyLvG5yYfCyIG0i4QCyNhwzEbX7X9Ts8ts4FlHlqKd+1pyrdZwREml/+3P7WWlQ&#10;uHDlQOIDvK/vD+R1dVUlwmAue1NIcrEyWoLH8qn4yfx+QQsk3nhmfw8e31v609LvkRLLcn8CKstv&#10;WZd+9l7/pqXUv9w/Azd+c/It1nnNuBMisDr0d+dvYt12C9QCYeGUKc11DjfigkjLU+KZpi6YzyA2&#10;cRn8mFG/J690E8VEFRFbTFMrKNZ+yYzMxlyPpSkxebGcJeo7Xi0bXyBy7Ydje6aRF3OlbUfW7RB5&#10;WY+USPnJba8YiwhOp45RrFu/49CwGlNxK+Z1tIjqPpX2ugKq3FBpsK1Fooqt5xjnoWE5pjLN0+CE&#10;XFaEddygcUT73bPzHCgs61J2fBQ010L2KyItidbqGIkqUXxnrGFbNZuJiIEIIi58S3w1ZoN9OzJ7&#10;VE6deCv/tIZ5cl61pslnWbeNPtSjuu6qPRdpbdkvqMebj5+LHNaV434JthHRgdVlfF7HuPfASHxg&#10;2Li6FlZ7sVt6nneHzehGz1FfVESHOv0Z3jJ8P2Pze5r3cfL4g9lPx38Ad1dyLk9fD3O9NrMPPFXe&#10;IPN3xbmMZMEbEV4BJ9Ht/ojndbR3xe+GTxaNMD43M8SUGN+7c/1237heAE+3cR2eT7JofhlFjgKG&#10;8juJMSSSco/xRljGBTZkpIjQtRL9QYlv1bdWu+GMFGH8VuSprBd8hViIV/CD/Xr+L2tb1ebWuThw&#10;MdAwZ/NERtExtshF1CzfsCpP31JQNH1J0ZWGPykYL4qCoLBsfnWU0gOzMO35HzN4I+kV7Zjpqx60&#10;y0cLAuTs30GFqFPaDdRJZKT/BmkKKnDslS3f0NmPeiKN5xrEoX2MsW2b5ymPeiUvfVlmn3GuyalT&#10;+uvl/ZXjtm23Pu3luWWMeb8t0tmXW6+5h27bR++XPhxPc3/sx3HNrVP2m3EPHo+UMZm7dY/9Tvj2&#10;9BnRZ/WYBD9BVKIbgprY/4KO4iqSxmCxalXXEMfnAyING89nfuI/jX/UxIsHW/XZofx9kPnjqWfH&#10;ngVP107vnvm673Nh3MFj4TmFW1oySrnfZO6jQdyKvPnGyP8WXXkOga7xPNp2UdZBU7FANK0I6q8T&#10;JDXRXozl/TgQVf5KAg/z9yvKVr65EkgoGna3emyeyZbu29ZUymmVV6zImf0G8mb92i7Q9KnFM/jY&#10;vIhc+EUkuLndIQY/MZiIwqQnjnh5b0ltKbja32U+f+/v0bASH3HNjLLgd3kPImo/kuCfqg8n3vBP&#10;QeU/sEYOnxN46mo3/fl4M8J+6cbCZjwTmYkjwlQ8bZ8byf/Oz3ArJJXVNnUrLG8r0tXYQBqjMJjW&#10;wxxlS9dAkpR+hi1OyHJFN+IKgSziUzIVI9Dq9yJuiybqC9VaikLIidkWwTTPP5j/PtLQY+j+ZKBq&#10;QNF8ov9T63mUSEqyUn1NwBHwSzwVuXgzCEQzRhJxkbZfHBNNlXbqD7M3/Hfk1aKi2AAmw14/pH8l&#10;yyI0vBuurPem/Fapr1LWlEJXybdyWjfvgDeS4l17jLs1aqGyae9GJHcVHJmpXJW3F8anLa/vCpaK&#10;oin1TelsonRaEiXCia6eMzfxbYYt64+jB0z4mvIG4Oj2kusTO3TQZ30UO2CeO/iv5P0L3m7OMi61&#10;p+pNN4PCab2U1+I3ITNkNEOvfzV+eLN3razeKI3GKT43vX67T/udEd8o1FMbRwO5/aQa29HQq7oS&#10;nvfMp84ncPL4b2Z+hefReqQEX1ETTGfNVvXAcFp+i8lRvSqoaQo+Sjnfv7ofbw/xu5Wf6mdyFfso&#10;VoMDTc8G/0zpsPGDlQtjvYSsVTQFvRa0CNZS6i/h6X/7ucjkzNoLfGOWjs3ZsoOizqRuiaDBO0HD&#10;OCYvPLSV+IacOqIxMKLGTrfHHCzzXCadOOWe6NLkiTSVXw7k0c66mbIf9kd5khVJ67l6HMjhvbk1&#10;HM7jgdS0X1VOvRhvp749ddvar8fWc9/EvnlbL/rvtePO+lG3tjG3n9HIR9u20U97P/Qd58xNbNEu&#10;xvQIzh3lpU3Zb+t3yms/5jVZ363k0c5zvSyPvOxTkhZZIurX/bXTm1nDhnXjXO+N2de1tUVTuSqW&#10;pGyceY3o/NglEZ+fGHtvTR4s9kzO5loFawdsjIILRG4iQgF9yFeJXdB/ur6tNJJhEVAEXY2EoqfP&#10;pynnXmK/5DzXQEpbtu0TORM96y8133MHEA60O8Bv1V+rv+ZA0hYJA91EO1Nwyc5+F1G7+7WPFiUD&#10;TYOL5jWyv9X92ofIm/nKqQ2LzBBzN5AAi3d3XjsTGCojdSU+cVC8fHL5Rh8p/ayWSrtmfziDNjUY&#10;qn4zIu0u3on0Z/0DdkvyViTHcFlS785rYvIblNxbmmJNQNbCAYHPsvpQ/BaPDyHbFBXUccI98Ycw&#10;Hq7cRMue5Jd4j2IPc3pExibT09dROSxcD58KLVddn0UskSUaD0ArXDckgPSpllHvU2IHwmVFS7FI&#10;fLo1C1vdnYwRPR09XQEfsc1ZFE9lqHLdLTuVop4eNhKQ3h97gk9q14S3CFe1L+XR5smzlcMehaXp&#10;WZLaQ2MSsUIM93F9XJ7o7K+N8Jdgs2zUM9hFgavip6i3H7QT85If7g+5r1cRGbUf8j/+IiD9Vu4g&#10;ozNZJrL7RL6BYctbxc92fC2KrogiFVEij2t5vbhmnmu5qpj33rIjV5t5jLsz4qBIjVUwue2qJbBv&#10;BmpFfQ9ahwUwOIekXIap/OAoz1fsqvcWvwvkvaMHn9gu96/Rqr6c5LOB56/fjt6WTzH0xfQLn2f1&#10;ny279aP5/kFjauyZvgI7xZsHz1lGsvybmR9s/Pxv/vvfvPCc68Z9/uwXr27AChh2TgREv3feu1tw&#10;5AF+6jtqbIGs/qa3hXcN+si5ozNpt5S6VCW9omnaAatvDStZ2OH9hVsgqrrgv4Sn//fnOUcGOoKY&#10;mRc0BTHhHG4VSfN8lKfFkT4tWhuJ9xk7V/65IRA2JcSJmszMgZ7mmWK2HuCfIkemWHmd2c7Z/OHk&#10;TNiUNwhgf8ENmR3bvK3XaRPtRQNSaR+cq9vXn9mHH0X/tV3kTX9ew35XX4uRlf4G21tvNO7Te837&#10;HY2yWr+bN2Os4478Uder16/3x/G/cD+M6dHnvY/OOa+/Ovl9ie9MfleOX5nTn1UpINrSsFn6CFQl&#10;PgRzsDJgdXvoT+E3F16dHDc6xAXtfcHTt4kWfBd74B+yUqhtOAJPXTVdjmpU2zf0JcMv0u8kY2Zz&#10;fKMm0FVcTM5YEbRFyUBSzjOHdRE26kdZtG1RtCLoikgZv0Yxs+GLoJesFAkTSJaoC+IFrjqTWG/F&#10;VJDO/YqWbR+d/kq9rGOfhZdGzljKtZUFe+69U7/9+YpcOPhw9oM3CscneUt9erFP5EHtkM6Ag1Ni&#10;H5v+qMYFVuuqJZKa2LXgoJyUs0ti7S5yLZn+Yf4PWJSxx36uhHNp4adzsFX0sT9FwoDGdumSODz3&#10;dxN/NfJXI2t69/qLs3uIknNuBpksc6OrvBTkRMKptFPvEK1flfrJ1k6P/HFSFCUyw4h+oVqmqMmT&#10;lYkegShgiAwRaSP2tdrsijk532tnoxTResqH04r3m9lbMDrZp33AUmfRvwVC354bxXJnw0Gj0ouY&#10;RkPSrub0yPPPHYbRajl0FG8XxgGO54pplQcmqiJ7Bi/FU71FZLTrYKovbDaaktyTd4bg2+5p5XMt&#10;5LBhIcQsv5/vXvUOEv+1M/KtI+IlcA+gJHLXxFBHztmwmXLU4ltB27iL9Iexz1aSm2iS/xtUA+NE&#10;Uo9bTiqK1mO+rce1GpYbR2RBkPHrkCAf6xmJX71lYp5x/LUEJiI++uotjFjO/kn4zsIyXd8NpOK7&#10;at8V2bBf+tGOVzYSf7Cnjnt9wdVju/ciFzjNaqroxJEFX5R54otqLyeP//iI/epro+QB+QSWUeLp&#10;p76f8E3auvPTCVqyDuvJZd408MgJdso1vZsTBVHJ403XMbnlk8lcj3P9pfh2zOxGixTRImL1OKJC&#10;BKZWbpqI6n8kq3xq7y3/JTzNGbOH7lIdZsyWzNJy0TpLiqYvJQcFJWss3dCDlggN2lUp4xV1mZlF&#10;zg73BP0qB6zoGZy0lpecuTvqBRqNsm+iLI4fRqhaLhLU/cgLIjf7q9rX+j3amerxQB+dNp5vEa+M&#10;o17jEeOjzxizfbvPFuOr+cB1oj332bw5uN/VdQ6is/3V9K1sBf5n2grYZsCSy+NHpDpG8jjvcU3W&#10;L/sxhj/XvketmvL7FO3iO8Vx5Pn9enrxs/m7xDtMHqtPjYx0zfQb6FqNt49METaldFGdnjZMWg2/&#10;RSzaDyaJIwEuaE+ziVXR38T7JixpwG+jAWlfrDcmkW/7fo8DeUFMPsdA00Re0TMQ2NzPINC15adF&#10;wsuvMsoiZ6ZQuuuWaFZRDTQL3lhQrUHEQErrt/xRBI45IPoZ5JwrtR/audmnW+0vjzgu56zfbvUt&#10;IEtiPLVeyUs/YU988tS25Ss8pXeR/4KpwWLVchMRgkiG2Dkhs38XjnqDyEwXpqbmbhIDIrntmt7f&#10;TXw0JSpnRCaZ7mXiSNzo/7CnVHnT7J+WdtHjjaVfg9eXYL4iMXII3qBsd2bu7Ynrk9fxFpW1qkv7&#10;ZOJT9KLiLLiZG2UeK9d1pTD//wCtqWu1KOUNi1gw8xpM6hqoC96Q9IdRe2kEh/PgkTFtQ4oKKqTH&#10;JTwPTALNwGOQGHy2plJl9IDUOdbjfHDZW3DZl5EOq69Uy6dfqXGTRM0XNubqLsqmlceCkGCeV0qf&#10;FqSY2Lvq3ykGKNlch8eMVr6yde1wfFPY8Lo8E8QF4fyWIev0jQ/Gqt2RbwzxrgDLBuFBYMdxjTs2&#10;2ohWvSnnVTqr1ylrsIK99ifnFcdBmOjPvUa3GVgn6lnWphU5XeGxtksU7raTy6qxZYREOFSf6ntJ&#10;XJ2r2vb2rJpSGCiyBGX2e1lzQPbqu4seqnrHIINgjTi+/2VEIhy/D44OHNm38wewzy16xm7P/tFf&#10;z+xlFfTTaJx9l1HuvIV3MlZ5n1bXOgr2XhxLXS6fnoh88OTx/zH7K2QISj4ujv1x8pXht8c/m3/v&#10;FKvbIq/N30he03vWXj3H4O+6/LZjTNY5wbyQ2HtrXuxd1HaYpGRY5A0ui5YVPavaTZL51wt+h/7r&#10;X8Teai/89JGcEUVaUFcuis70pbKqmhHq2fQpjaRtrzic82qiTHLVHrM8SF5m73aGBkUTscTdDqq6&#10;vxoJnAmjrJn5uQ77IDujyv3mvHVjHO21WsSw7mgHQZp+an8PnWvaeg/0W8dSx1lzevK8W5PnLB/H&#10;D/db76mOt97H6jz77Ty/HvvdFM8hy2xbxlnG8fB1qdM8s9XXivb1+XGNR51/qKytZ7++pUUeXPbp&#10;xcXZu9gCE0l/6k34KR45+E+6gaAgqzHy7iD7hcPCaPVZdTXuC6yI8/bEy+M7qK+V69qZ94kjbFSf&#10;j/HaQU4MzupHsosIuOIpGlfG2pXoiqbMCTGDJaKKnLzr879u+as7EO+4g/sV2f58zq80UbXJD8Bj&#10;V6JMZJRXll91cN/2XK1TkbkiYm0zeM22XVtOv4H0XiFRNWeJwmUpc3Q5i+DPehw5FxZI2vuuIXIw&#10;GEhsiN/3U97r2rk3iMV/aV5JAft41ygpvtz/aOr9qTdfBSPBYC2YbsBxtSy+t0SUD578Gvxd9cKB&#10;3cJh19Dvr4lBEd44fNZG+X974p2Itit6JpuVt4qobCBXruvp+tiskh3b58/U3NXSnK3VM96eM2JR&#10;2uzoweIMKioqd03722PToo76R7WdX07osaINj7pI0VS5sr6ixq5Xe2u8AzaQSdm0zDM0raC0sSBg&#10;yiDGVqLrswIbSKkvD/LnsM0RObTOUf6b+lKjBSVXFu+q1ZG9J2LJmcQ/7Z2VWjsa8Zn3gzltf8L2&#10;l5n5FlxV/LSOSWw1YsODfDPgrHJgjxNH+S6zgQWBil6rvV5F0kTMZG0gByOpdSp3zeO2/v9j7Px+&#10;rDjPPO+VJl4NYO9ubNhba5U4caBxUAy9XPQFngW7ibttWuLQHGn7oq00prFPG1pKg9EqVxuvHcUY&#10;5iYnq70G4yi28VzN7F4PxLbGDYy0f8BkNYAdjX/lbrX7+TzP+1bVObSxu1T9Vr2/q+rU863n52st&#10;7cOwwAVPvbsvcw+NFKHm1jG175LL966IoT5TokvN+s2ibFj9NDGAe18uJUfJ+8UcGcf3bOXoyqnZ&#10;5V3Hdz8L9iol9wsEj1W+ZD7SsxdJ8cvIii+AqXznsLqBrdW1ukq7sgqlGC/DVZ9Z+8eF5V2savDY&#10;o993lsd3P7rr/IIequfxxPF7mCspKM7bUI6dA/egKZv3fvh8Ci97Y/HN/pbZAfZLcrNqU7VRqrrW&#10;QLzAvZASYxt3dOV/nv0mXhb8zK3wq0h1lezGHlJf+tdLJmLwkm9tqXiip+iSG9/n4GhS/pT+FuSp&#10;6Glqu7rHebQviDpSLgqCZQ2Fb9tF+9LO4+i/pJyzjSBAMx4lzs9z63Ac9Wpeg/Ld+Yr04efatrOt&#10;u/3YR+2vO04c3/WVkH2U+mPX4zjl+sd0ps7P3Xb1eDzdU+bUTct8Kj/dtC/91Pxm/rVtHae0Z9T8&#10;WurdPQ/uQyKpqaiqJuHNhTtE/FUzqvcNsWqhtG8Qvf3WzEvEJXB1ViLgUaKW7nsRf2nHwlsz+/ce&#10;m3pq6i92H9gHAqDPkzvVw0Odqyl+r8QmEE/XT60T9/ZhfzMFPytPmrxni5TxhjUoKBq5tXzhvY4r&#10;f2gdEXC0rv0opxXJsmbW6yAcZW6WWw9pblO/5tmD7WKnxpmR+qXvWt5Jcz55ndk+R4BSQFd6a+Ap&#10;fCOa1cH2/i/5XtFiSa6T9RBAQ9atQc+K/dJc4qk6WCIIw40a3xBsBS+Nr6TlsKv5fUwsJo9mkOzf&#10;OnxLu+Lepv7Fmb/s/Yjnceuw6/tpYfbeMtE99r8NfgbfiQTxUex0sdXlv9F4jc4rX6e9qdJGsGVW&#10;eaf8z9MT07vkP7W8Va+qfFh6ShnxjzLOgLyJ1qhKiu1B2eoNcFP5sNa0+m+mvlId7WW4x4yTJ1el&#10;rbFo5rrhynPlT5Xuygc9BbrKL4uacp6Jm1omya3i8RG8mdGIAmWezxj3fr3w+2IT4eQbla4mfykn&#10;av/IOsFPraqMZxT4KkqG5LWRPYc9l+1EYKXAtS9tmexdblQ0HDLeb0Pyal4iokfOIdHS+SSi2s76&#10;pt0969e8nL3S3ysLfg/4rUFUDKy5c73WtHzKVc9dhScQDu9gPWVco0CLLzTkcJ0i6g1Wu/EL1jnM&#10;B5rGfE78Y3+Z1WlsvfOAmtrQn/cffPJt/KXuf+zyFHzvwQ/3foDm4IN9j8/BE699tSjf69eS3zJY&#10;uc1qF/XXvY/4OvIpPXBA/tQ1W1179QLaaa61vN0ZGZP3syCqsb/y6zPffuaETKryp1/An26Z1V+e&#10;iPvwqO/hQxNoSqyliqaVPzUezN99I5ruOfHwsdSZRvvQmSrpDT9TzsLzRV41KGeh7I1kVxRoUUKK&#10;Gyhr2u5BsTvn3TKPR9BvzI42EAuKHm1MK1UnHWs3cl77jXTy7rrRX6ev5rzMp7a/1xhRVucxfn17&#10;7h7T+uP91vNm/Npf2z6/XnrN/W8RrEWzkWvfcM539zvaZuw5MNNavrXIBGqa47f9JZImovJLWp3t&#10;o2udgRc9nL41rOHZN46wkSPUsUq3RcsdUOzkT3cs3Dl8jCj8b+3fPwVXihQSb1a5UnGU7TbHS/sv&#10;zWScg3cH64PrYcHEWgnxdvgW5xvsed3yuIuElnhe025ZPR4tC0QU6TpoRo3SRyKqZUP3qJeI6nnN&#10;D+SN84q2NbUOb3czH/uNsjLP6Lc5tr/c67gVUXPO0EqpJ/LeN7EDBvcWPvu5lkp6xaSmVXm58fnh&#10;OVm7HH50+pn+OjpXdKwLwb1ipa3uVQ7U+BLb+79GzvsGEnZkxETw14aYLx1id0T8jsP/jL4cv1m+&#10;jXya64O39n9n4vsTrPQd23eIPK8W0jXDXp5TgvjV0jYwQsqdvJWelPKJUk9XyAYNQVdXOZU39fzm&#10;wqf7X2dNFCWyrgMjLmrnYpml8ktS2JNzWhklil1BPvxC6FBf3208WrnJbCPdFyOlyvKfxrvfedBZ&#10;Gidfjxc54arPcwy5XvFQi6PkD0U58TMjLmjdnHrQjHivlNhZacmktVVKrYlKQD/ysml9ZB1nq79p&#10;rn+qpniS3/AeMDnHEfk22iti1rJE0rZunvM7GGk/et5F2DOrR9G1Gl8J/pQYDHrxevflqbeFv8/f&#10;YPFb42iIqN5LudLyLPia2clddJUaeYv5+BVWSbfo/ueF3+39wWNapSkFQOJ78D340wee/JA+kB/w&#10;TMFxdajEQww8xb5XjljbYyXJRqEAT1dPzR1HL/ADsPnTfb/aff9j35l4ticPYlwmvyN9371Od9G0&#10;nDdo6nnmK7/adsK104lFsXBn+s40+lbXhCNiRHjQRGzgjLlUJb5yk5PIxv/vL+7Fn55e+RL/Gz1w&#10;9H5RX/pFRLGvlLoHfmWcI2YelkfyhaJmQcyqDx3jERNdCg9Z+b2CilLiLvpIuckLRIn8Wr+m3TLp&#10;fEPpR/upfVpejzOdZL6V92vnVMes9bv9chzjjPbTnWMv59vhJWs/tInxO+fttdHr1/ZZynqk99rt&#10;t1tez03tu5vGWalvfq+MsdEcLB/frWebr9uzPGN1VUQ9t3AbK96w+cX3Qnp81TXgWGlVH5pL08bx&#10;wd9xv7GAlPhenLl92KjBWjt5fm3GmHt3QGN5Wle3MZLEZiIbGEGPqO/Q+4dWH2JWEdMIvMlv00Sn&#10;FnUq+mycJvd49/9ES9oUFA1EBcncmr7LcXKFiaRD6sTe1BsGEta8RFv7EDG7dRMNzcv8LE9LpMzr&#10;jl3nk/1JNVKalXQsLKrO8pWNHZL8qZEfsBhDWovGM+IqaZEtP+pa58b01d5Xb9aZsG2yDdpT5L9w&#10;qchylRToXRNr0tNygCRY75uLRD0k3j48qnzuq/t8auuD2zN/MfECiARfCOLpQ+JqMGoGpWPyc96T&#10;ofJwKN63shX4X2kr8Nu1L6GxRlT4dN+fsIkK61r9Yhf0CoEXBF2/WlIqaxxaLXUj5gFzwFdGrSu8&#10;lB6xyhufnVV+uu2YuVd6l9HJaTus36mcaEVebWL1iFHOLAf8FL1elsverUQ4LJPAHLnixNfkWtWV&#10;ipDJqYqbcswlNiDzTb2kreXMrWWOuCrS+oWQ0l2lyNr8yoPbf3rOnAYrAqnkATkWOZIfNb8ej6Jl&#10;1sm6Htdz69f2Nb+b1v66efLHStXBI3hZpa5qgtFd8w2UPrE3ifSAbJ5751eM6woYlRFpMZIIURjO&#10;9knk9njNsOKq6BcIWK6FX8W/P/anfU/v8vvIe65kGKzvhb4Auyf14c8evEDZcazdTvbU195c+ITn&#10;EdZtB3bS88u9ea7y0Ow031/qtx33+O6ndk3EGujI1Qsv69jtKg8xjwZ5g5+1XNrCGBlF+EtWQJ/t&#10;/WH/lln1re+mZNjYTMvvFdvhVteKdJff/L2Q17KtWP2qM1Xiq9YMrA1k7VDbMSQrKCYVb6WmY3WS&#10;WncpPP1B2eWDGgofKOQ4WW9k3JF6bZu72o/Uox/PS3+debZjOs9Om+TLSv8izD3RyfL6VdKmjtjt&#10;85vPR+cZ8+30671r0awdp861pnUuI2N3rq3J936YX+/3WJ2t8KruI/W9F+U+mu+YNa3H9TrLefx+&#10;8MMi4qF+repSodNQaiI2scYNsQQWt7Pa+av7tam5dgjPVfw7lA5/b++r4aUD8u7/2dSlmQl8Q67N&#10;TPQHUHxXQz+3yBEYMSBOwceDdaxu5GafYDVSfbkq72datw5KFkSryHavtEW4M4GCbd1Ew0Rjx2j7&#10;HzbH42NXPtNerR/zNKV96S/a1na136jnGNZjr/mJ1uYzpmWB9JZCawoCD21x9vTZh/Fqf3fpGvd3&#10;B1Zg+BFjcfQiqKoXq9ZLYmjGOtSaDF419KubeF7vLP+7td+zHutVI0qAwsbivzQNfmOH/E7YQ4U1&#10;Miu1YoHWvzqDdJg1Xl/d/yrr6+LJ3N/BerpyqkegPOg7ob43F6qU0utJahspaHFyDunxY2/v/Qh7&#10;pscPijxiqVYyW4+JTvq/aPFi1PoHD+CN8jySQiiwuO6md0esjwIHtgfEwycUztiYD3K+OwMdWH8N&#10;7ktUZQU3cPM11tHWclgvS+2N5D5FQLWaKXFNTlWPGSW2ICLIkpzzDdKMt5toegTORfyPlH5ESvH0&#10;CH68Kan2mugbHjbz7Vu01voK/hNuNVKPy14RMefi/yyr+TWtaNtN2z5aZM1y7nvpv/abaDwPhhPL&#10;AV7WmaFHBSmV3crLEmkQ1Pc5Pn5gJ08BqTq4yZfIk3juekcPyrU/G/JkbXuN8SAa2iP9KtEOZP2P&#10;8MiPPvYBsuWUWYC8/Zdn8XZFc3o/FsV6QCFTOIAsfuoKq5mzok7f34PPTcnwJ659A9q7jqsy6edm&#10;f8yX0g8n7k/P1jUk2Uugd6AkYxdEjbHL7628i5R5H9jhxCLqIbzslYWV3pbZP+yXm3Wt89C1gqba&#10;MKU3jjJe108UT4+s/O09bZeUOsOj4mfaW2WPNHjWoKY9y9hb/q85pt185E9mufUrv9hS4krBmzSp&#10;NH0GapvarqYcc96h5CPHUXes72+bl2iQiNHtP9s7Pntcq2mLxNSNLwXbeLxng/3bzuFr6zFu6b+T&#10;dhG1nffd9fJ+md/tn3mOnI+X13Pq3fUl1O2nHHvd9dk0fLRltm/RliNWl5vouX6cOlVWV0GayPo0&#10;069ik3RucUfvLXSn6vaeWcgIEGEHTF3XCX13CV0sXK2SyC29CdbhXh+o51sfvLsktqKxBVPBAjxL&#10;wh6YtZNO4w2TklKRrUXEUR5wo/ysvfF/UCsQtbarPGvNjzRGS5TLemKbW/bZHv9tq2OlzZDyytfW&#10;/mu/eT60D/ZIR+cR+dSyj9JPtrE240QbPXGu461E1CrkB6KpFkdiqisJaZekjFetKzJg7rkcrUjq&#10;UzGSsHLh7f2/x1pbD1c5X+UIm+bgekFk9arGclJGkT6yO3pXsTy7xvfSOagRsXCkp0R81VrpwQNf&#10;QQvlGURVrygsrIoe8PxcSI73/Q6N3afYH4mgynrPswJZItbWY0QShMbLnWJN87y2pOr4REjtgI3J&#10;q5zS9b7lCLWz0cJU3lOPGmTBcLc1wk/KhfUXlXfMWLqJVhldQXud9PtJvlI8V+Z7knnJ/8q1iYfW&#10;EYXBSLxpHdnYvvZZuVvxVKuj1KFqy4TMNyTiYqhjat0TW+hQEyWl9i0SVuQcTQsiiAqx1/r1/N6p&#10;Y7ftlDDMr76CvtLVXs8QP1+5OBpvLa2QD3y5pJx62/Mn+XLZyReJkmElAuKfemxrEd0xeHtXew8b&#10;IublCLR0fmtHV4+e+DHydyNCaL1EH310qAce5CtJOfHj9KqO1y+eBw/qN+p3lnjKM6bUGBTi6Z+R&#10;ZWAxvguL8dnXd//r7//wsfsnLu97GPtjJbzcSX5d84zX1bVyVuRcbZrlPpHqicO6sCDqnWnxVMlw&#10;Yqn8afVr1RY4LXmPfGOUCKgiFLVS9PCSaKjnBpR1hEoXimpeUOWkrHfzOrWfXkuVo01S4w1RqlJv&#10;ZtbwQxXNxudQ80s6Mn4ta+ZY55Ip6MmcnNfXz4X+AjVG5mkb82ta6zT90O+3QaqYV/bvdY7vLVrV&#10;8ew362+YRn+TOXbUq/VJ41o3SkevwzkEn96O0/Ku5GV512+YucU9VGOwG13rf9t3iagOg8USlQBe&#10;9dV9d8DTweJEfwKOhrWz4XD0Un0Xy17W0YYfHSx+NvgcKaX8kutvv4WGddZYwyDpwLVyguslAjF+&#10;mTP0dG7x+jK/1rXfJKKCLqJSokseV5TK9AzlbhuVtXmv0AO1yh750aagVoxBnN6Stu1a3hUKFeNI&#10;qTyK/ki7PGmnXdQdPQ86pBRV6lCpRGKR/cU+bPqNtlFPimILaceXg3VWuHK1218v/QitqZjqLl7C&#10;YcKnKjP+PTJgERO07L2IvfCvwc+MKPzSEqvYoEc1ZrCWwvpEXSUu9Ds+G3yhQGmek5Ln8D+eOYCO&#10;fHvPNUKQ2EMRv1y8vPd+tKwfTBlrQPpaKXla/Ej151ceP/jUBLpNtJtVv3ke3kj+CIsUcAwUe37b&#10;MbmaPz6y84DoJS1Xsiqfmmuk6B2pF6qbaPoC2t0XduExyf+6dvgpENTy1G0eAcEq3wdVRbIsFypv&#10;qR6xkeMi07U0IwXaVtT0f9G/wofKwbqLqda0XGTONMdQR+u1pwVSop09ibBKfdNuNvO9S11EzXaJ&#10;+B53y/O8LbOdeZlmP906tbyT51gx3vyKtl9nVt5HCosmGpxU4ov9siiLd8yFudd2sSrq7PV+RHhw&#10;DVnwDmumWe+ZeKq/6izep0fK/P0NF3tg4jpd4LvpBW3TQEi13OfBy7eJq48WnTPtqv0u0vp3Ep6W&#10;uBRIFl6OOCDaLs3O7Q5ph1LnD0HxGq0Lz9a9N5Z+c5b1Ah3X98Wt4UG5BxynDta3gmu1zDwo4SS/&#10;UZ45/Cm+Nf2JuT/s3zEnf2p0flG1eNiEBVPaG4GpxhQ7cS+Jb+E85U07/JnHlSftUOHMQ8rWyUsq&#10;LeUNigplHZWYVl6v8qCV8o6mnTaMnX0mhfY45uZ8KLt7bGokspnWtg2PWevH3O2r5T2tX+YbaTlv&#10;xm/6ijnQNubVa+ZF2+a4rdv23+bVtqOp443uFU2z3zqfjcdpx7be14zV5uezG7n+2qbMobkWx6tl&#10;3i/O237iXhzh91J/H6bUz2fEbwMOdXkF+ezmuQH2Lmrp3l0eLGwhEtM6PjHXsZl5Z/ndgbzRuWWQ&#10;k7PPTz2zcBUeFQTm3H0HcmAQec5oE+ewmTGysOuwbifu0g7ovFh9bunNpfXlw2trIfG9J5LyLnUR&#10;K4+zRf5PdGrzu/Utq5v51uqWZ17WyPxanm+wZ4l0d8+BsgaZs2dR1zees0DOoABQiUTRGKvDo1aU&#10;Lm3B0zrG6bNfLL/JnVPj/dLSX7KLpq5FDqYOtFVC1g4H+tnPleq65s0vWRFB3lRrJSW/b4Ci1O5f&#10;nHZN8++ugbtIdu0xPW+ugcEeGVXrDtGdD0xtB23fXSIWDvPdeuwpLIEfhSu50C+UNfJF1mHhISZP&#10;aEn64dSf9v0OfjI3NGlg35XekRM3+G/0IyMlfYjty9t75Sj1YpTyypMaacL2F3rmW0+PDBFBu9Ua&#10;Y6FKcZ2VMl0xTA9QdYZqA119VVTQiih5U3nP5EXFRc9E0UTNeWSjVQ4sdmZfetUEleYaodggSZs6&#10;rihXt6wnyipl1X8lUdV27m71uPKSo/ktanbRtLYZTxNhu306gzyfJ8X7hV3u+hW8QdWLotMksj2I&#10;uqiPKHWRv2rjtfPgHSNF8DWjLF6vmmdn5eP93sHGCJ/SWEPVvvP6QTBH+u94xbyOlF1+VBts7aLl&#10;b/W1Un+KrS9Ie3nvC7vO93xntFxSCvHcHOhLhKc3sYl6RculXZex7tb6TNu4Pz7yf354fO/1xbW1&#10;rSfeJ1JEvjf+tmKLr1FGb/SnlnO9JT+8a/gVGClipbfSe7O/Y3bzwZW+tsDrjXdN4U+xWmL9NTjU&#10;h9CNtmj6rWwF/kfaCrSt6hG/EiiraOHmUVJ0qa9bG+lgI5Ro8mwX1Nl27p1+xtAl21if/mPvHEc7&#10;W2+AsNZ1a9p1jqOdY26wR7vOGBu1Jy/4s0CZTr+1bplXM3Z3nOi/tLkrv4xrfrde7feb0q+dT51j&#10;r9yPksY4k9wH9zJmjMtxndtGY0YZfXTbdL6GfB75C4m0+RJq8jOCJbiLDwjc5Zd4nb67OKNsFykv&#10;Wr3lh1bfXJpdgPscrA/W4aWCXwJ131jCthg93kusl35p+th+JMNIMfWVJLYTcSOuTW/pDRaMDIFn&#10;ZY811UHewF7wF1kx/Oy5xa3Mzveqi34VgUwTzahRUK6mI3Vob726W6fWG0bfLa/627NHY7xaXvup&#10;57QsW+Vp63mb2qa71T5q/pBS0VZq4cZR0JaKwLW81jffPHZQ+hUR+OyeVbRFfMkgv2WVoZ+iG/0R&#10;sffT8tp7fItYwMqNU79qBCafh3ZLou+LYKxcLIgNt4rmNbheV3P92b6L0+ewmLp1WNth5fxGBIGX&#10;nbo0zTrqi1pXir0vYNl5/2PHd99k3bJK+Z1fIpErbbvSmpa6v9r9O/hZsVfJr/4r6Fqf33osZLhh&#10;SXSlr/7U6IZa22pnKvf7q73aGld/lhIVMKxzRVgRTZRCtlmktHKl8mhKeJXjKunUTkceWdlvWhsZ&#10;5QF8BXOT49TaSOvgydCSeuT1iJ0gLM8Ha190pl6hXxXpLeN1ijohIaW8PdMq2JHU5CpZza8L2hY+&#10;1V5saZvYy3H2Zp7X1N29Qs9zjLvT2l+bRn37jf306lFS78zkMSNF8O2ClfdJ78zC+f71hfnVo0SQ&#10;0IZX9FW2q6226wq8zv1nBYO+dkdymQ/gwYP1Us7blCtxDOW6yhZ8vh/uw5K6j34W/vdDIhz69WP0&#10;LZ/8J/uw/6U1KxrAKYcEOqJ9vWeM4JVDSITREhw8id3Sg9gcX979Q7y7zvdPnxV7sSoKZK33qaTk&#10;aVGcZcxFXjbu8DxPkC+womsFe4klfGd6Ys51bKp0WF1r+rPKy7plNKWKnuPpK1xtoGhQy6S4UmZo&#10;YqW+TbqngwgNdZaySoVre3gaqXLdm3otNW/6u7usUOfKe5Y2ZdwRFGjHq22k9jn/8bTbfrys6afM&#10;2XLr9zrnHt/V7h55tqd+zLf2N9Z+lC8sfXXHvdeYpf+4x22/5frj3k0yX/fOvDv3tLYfKaeuW/Nb&#10;4HmuiY7o7PRV9j5xznPu+azJ5zfa7EfgJnvsgKpoimz4YfStnw/UnX4Oer608O7SF6feW9YueGUR&#10;PB0M0N2xNhnelu8gIdbXxtjA2grja6PcF10gEYL6bxE50Uj+ypgHwc+Kp3rKisJyyY5xbqHaDyei&#10;Bl8nx9lwoA3qRE7NF4HrPuQ49tLuTOGPh543SM1byZv5Cnnudat9jKZdRG7HOUP7u+vVcsuGvPFQ&#10;Y7eColKBPK5oWq2XbDd0fmyuWOmx68slErNiFeufu8acctzfg5eJpvK02l+re9VPWPmuESCULryx&#10;9F/3/9VUxj3UWwpZ8EBMDd+bGZ4XT+bitGsn7MAifFP/Z6xKpGzZFYoOTF2dlpd9jxVH9PFUNvw0&#10;3oz6ZtbN/JThXuhLueV3jRRxfJcrpcilfsjabEqHsQcCb7QrkpuVy9Rq+PXdop9S1a+W5DvhLylT&#10;U6gPZETnBd/UD4qC+sLIs7qWuRbD2lF5JjdljCalwf7fRrwjbUPVosrhyrU6ot4zolX0CK3Up9Qt&#10;kavanA7jGyH/+zVTy6Xc1pZ/FtlN/R4QSVOKLLaro5XbTvT0Ptmupkn97z4XG3Mc03qcbWubjVJ7&#10;sj5lBVnit0WutmLbnk8tJ5bVyGuJJEn8SqXDXtOV3p2pLVguaU/E3USPbvSNB4g35dcJVmTwnERB&#10;hOt03DInx2D/LTEM/7Tv/u+jTae/Kzx5vGx49qycQOv3F24uPsdoaG5dAWBtGxbJDzx5Hoz+CAtx&#10;uVmiCq/9eenH2EsZuSPj9N8Ak7UGPt9fw7tdKyt/+7E174vvUlxnmx9fnOZp342uNXhZdK1zxomY&#10;mLszvcIKltW3tdG1hnVvxl7q8rLjePr/fiFV7QUlDYoavAznI+hFST2H4kpVpbxuSbHb8pRsSlHp&#10;wz36s54baXNe23ZT6tRxummMQ1/NeN02k+Szd+vX4w3r2894X4U3bfgx51HH4Djqm26QV8baiibS&#10;ay/piF5yw7lFO/qrcx1Ja77pZM7Fcsev9WIuzpPyMq/JZn6des4k+mjrdaXhaR0Vz7IgJqgJKpJT&#10;ETiORdM1d1A09zWQFvSkNj5aa0+w/WT1J6sPrXyOP5i/QlF0pv8G2tOPl3bgzZooqneOkmK1q6zJ&#10;eviqcQnhiYxOcCnsVqXvz2AnrC0N2ljiD9yGA8KeFYtgW83A2eamTev23uY5MfXlha3Y9EsZAnFE&#10;FVEmdpEvz33XKgINOeZti/csEKnxurEWW9O+PTcCv2fZ72ha82230Ta0XVsS/VCvpqXE/tmh3FDI&#10;2LNOnuV6ptF7zqO0qv2W63Cc6McvoT3I6Vk9Ehz8aVgvZbQkVz1Q+yqm/jr4TO9per7m3f3l/gGW&#10;wGHnS00143KpF6f9AkKOz9E1olAgQ6bdOXq5yjcOURGnebZYUCqnm1/V++TGYrmmmFNQMfEvEFIO&#10;8AZyRf1gjAChDlXJpHEgjG2fK8yYim5i6Mm5D5AHu0KKCCs2m69PpjElTs6JvXKe2tdI9dWhygOK&#10;4Reoc6F/Uymv0QKxOELqG1ib1kaOoqxXTDVV6isXmZJsr6dFrcS35HM8Ps1et4puKYFO7SzIj3Xw&#10;TWIr3WQe4upNUDuj/VvPUeyj9hPoynkXmS2r56NI6rxybqPl2Z95sds+9lK/HvusqLMHO+D3+8qI&#10;/abRjkgdKNJz7r93Y+sxVytQC/7y7KHZUzwfImwQYyvXmH1/4XG0qA8c9Oocr87HI+/MPHa88qfw&#10;llhBEYkDHavSYfHRGJM7Z1/D21gLJOyAF4zW//iBT9W/4+l6HitlI1ngF0VsJlFXbxwjRqpX3znH&#10;r5x7a1wmrq8iqPcyjhndNM7rcb5bRIqAP+VJLD6LZBi7pYWV/pa5zbPgaehau2vcpK61eNl0pMOj&#10;iHoULFI3VhFFCt3jzBSqXCh0T56kQ627x7VO8mS0LbxdIqr9jPZF/eBx7JO9jDFeh34oK+UjY5vf&#10;7hUlxtt36zTH0Bb7dXfr5sdxRZBaXs5rfdNyzDXll8Nomtda6zf9d8cqx3vyvjgH7jNb+AZ35pT1&#10;fAbxHKjfzpdjxwjEc47s9ud4kZ9p/Togf5Kt275HX9p9i4jJfwaCkudcal7lP/XU+I28Z7P//OzP&#10;A0UPrx4m5rRrP8gFrS9/DCXNFZdE081zWveeQ9ZLfNq5TXPvYNGrRZIrwZ2DKiMxRAJ5cQYEhdOR&#10;ZyKiz2H1gGoDjXSoTk8eVOSFG1rcAqYSWRjdoZzTZqL0u2+aA2mXbiynzPeVwBgQr3CPSj4TUbso&#10;mMgzTN6uscu1zShK1vOKrmKZeTWt5RulFVktG9qu7B53925b+611u8fwB1CF3ETLrDNs+mz6yDqV&#10;qvBV4BPdusKz4dvEeBEi6Hbu9TOLF7nDfr28tHQVSYH2vVqUuZbNO4Md2GmTF/KDzXzrRKyrgZGw&#10;0LvyXYOUnu8co/nP0I+Y/NOFc8tb+q/udxV0rZfk5fTuvBHch1ahzB6alpRW+hzXAZ2bxEZJWeDT&#10;E/o/ahGjPbCeLBdYdUWtXGpBk8/TS1RNn5LgkJYildTGpnpXir7JjVqKJPj50M+uiKHSXPlZETX/&#10;g7PKcYnfi76TOuKKVDnSQLc8Ms977jW4DUEgvsbiGC8NMBgeGlTMTV2svjaiu7yudlx8AYRm1ZVd&#10;4XnhheWhE3U61D56HMtnHoxNSdbrHte8b065/9He6xO7OW9Rhuuyb++5Xyjh/wLyuV2Jext8/4ox&#10;kPRFks93yxUJXD8OCS64K8d6c9He63Wd5hpz3MkTh2Z/+NjbUyf5xsKO+Mnju17Ad/UKqKwVmuvI&#10;yd3K26JLR5p7aPbH6G+VCD8QdsDG6Het2weQCovpyoyvwB3TC+uwzq8GnsZvLJ6S19M8q3LvPGeP&#10;+xflUMyIyn994Xw/5L3i6exmfFar5ZKI2kh51bNC7R6+hy0wvwGQocRTaiiw9FnqPLZX3sjUsppy&#10;lmhqWhGmR657Q/WzTfSZ9RJ96vHYWFGv9NEdtx7HmLSNeUyWvq3PVudV64o0sZeyWt6gT3ds+mja&#10;1WvJdCscqPxnmyZPWpE129HefmsfI/epO45z6sxn/Diuf6x+5E3mNcbc27HSfjujCPo86bnog+3D&#10;rUT6EC15JkaDLyjuFxWb5+oZCoqCMc0xebQ+uxvPULeHV5+AD31oNbjQpY+X3sF2Do8K/sevj2hd&#10;D524vjzbv42v6Rb4x8HCZ8h3sSplZTgjxxILGPnuph7Ue/AGNkrEGsAvEq4UFA0PkMDWTVjZvDp9&#10;aQZLYLxpnsFq2LgR38pW4L+krYCxgNLGZgdIYpSJ0L32tCDWA+AMHgVHfcNGeNGKTBVBAw1FxM4e&#10;bZK6xn/rjGzj55TWfrupbaLtWP1h21vMj/NIReTxraD0WLnUMpC5pl3euPkiSCpqTamPT3+ez6aH&#10;V9dDfnAb/lW0dZU4n9Avp10tDguohYs8vbQNlsNFxzrAShjvHO4230gXOdJ2eHt/aR+WTkt+Rd2m&#10;nLqsmvPS0j/wvXTt0Penvrf3mT7a1oWHIxr9Nrif17BkeXvKGA5K/aTJ8iWnobFSe1CG7ciKUZLu&#10;/77r4mSkWnxBsZ4RfUUqI1O0VrZygnKBSn7VlIYvCB6YwS0ipVSSLO6Jd9onKd2Fc1UiTSylr5Zs&#10;7zFWsiDuPHSbOxtzSR7M47oV5KWGXz+JKc6/8Kkh8aUVSGo8C1cOTaus9H0Vd5U0wxMrc0ZDK0LL&#10;g4u7ibD26ebYFUG9S+7d8275+HHWrfXbtPbbllsWfTveyD7PHPwK8kvBFfOMpKGdkXf4OThavyr2&#10;nHiWNWrwbAUB03Zb2YNr3HIOfu4kdsg8/TKee1xDjn2acQ8d/AEaAGTAyIW1d7Jdam5ZF4GVk16O&#10;iP7zq1ew/H4cqQZ62SfVvxqj30heWrX5VaA3MnEikO7rjfPCrk+me4znl5V3cWN+Nu6vpb4TZXem&#10;+uHcgJd1Td9ne0qG70xvgZfFtzV2VjsP39aiZ0Xfqm/r16OvmlYp80b8ZaH8gQrlOGpzLJLV45qW&#10;vB6o0Cv92a+71D0RqRejddoXJBANmr30Td0GkWo705GxbTeet8H5ng3yuu0ob8YqqFXPaQnixgoF&#10;piNI+63G7o4T17jRXCpfX/hn28S1cl7T+hXjtZhX9piTqNsLiXyP/Hr/C18Kiq7Rf93zWYdPMqg6&#10;f/bML9QrGm0h90b6SxsR235F3IfQn34x0FtSiyQlgKbrS58hCXbN+z3UTETvIR2Z7f9h5s6hLb07&#10;h2bgQKGxSHWNzY8d0ynXWLlGjJ/NyoXZnlm8ffTioauHbx2Vlj+zZPSf7QszyixnjH74EqugaR+T&#10;kYTxaMW3Uk+QW3BTO6Df+udcZ32IPSsi2SsdfEo+Vl7WrYuAw8rHNqjYRbVuXfPreT2udWt+N62o&#10;XetGmX2UfRj9DbPPmt+dW7dep1xKUftIvXDOK/ILett39M///FrgG8Pnf/bw2kOreg3zHQKCKjWA&#10;kyVVRkyUJjDT2Ezrp7b3f7bv9uF/OfUvrC+3qf+9KaMIy+FeJFIEPrDL12Zexdvm81Pnli7N/Gyf&#10;tk3YOS3/A146Ph8iXAaebjWyMyjyyb7vEEH9OHGOzveksRWnmGM5Pr0yhPK+3/8BFsavU+/xWXlU&#10;sBAkUhPKGqtgEfxrL6S6RXor95ibHi/GEr5J7W3gqLXdRVNlvmknpN2RbUQF75fHIorzGAZScmeJ&#10;+GefYo5nafsr/hyB7068kfcVK0PLu+QqAFJln4u8601GF0FTki1u27a1KHY8cXSevsUZy4PSF5RL&#10;njXvTd6remzt0839u7usIu/Xp15PjusVtfUC+UqZz0HpsKsWKB1+fPa5ueewYULnyveM83alW6Xz&#10;4fsKR/vynFJ9PWl8PhGjKdDK+eY4MW5Ydv1N/2niFbIqHX27Op/xJp7FAvhBPFeVMatFQN99TKw9&#10;CZo6BlwvnCx3eOUk2PkrrKWMyP9Pjzw14YoAnyKrfmrXB/vVCyml4Pp8biBm3Ld4tp5nXlxzk8fd&#10;5Jm1vOzE7JaDWi6paU0vHC2YMpbw9SVsMYvl0r14WbW34hGUGWooPeyiyl3HgR7Us27sI0hB+4oC&#10;9FM2qWxTP/q3LKW+Un2PA21j/E7dbrsGvUt5jDM2drTvjD9yXtuBDOR3d+ZXdKSVT434Q4GgzrvW&#10;pV7ked5ez9gcmuvfKH8sz37G6sd9aK8tvkR4JoGoMS73r47vfGIe3tOyez9jD4mv6Om5W73fNY8K&#10;8qwh8Q3rpLPIfeFXj8izwq0eXnsi+NWfrH535bsrny1/htT3YxDUTQv19PeqkTH3xJdQ13fMNVbO&#10;L26Z2zJ359DmOSyNkN+ixwtMdc0UrZDkbm8X2WTIKxeuBYXXW+TW0VtHNy1sBlE3Q/G1cdqBB+WO&#10;sFq6NuOK3nqNXEM7+xYruO7oi9TnFm8QqZN3J7Z4syoKjiCp5SLcUOQJFEtkqy1ruagYe+nRNmVL&#10;6hNvaTvO0H4jr6JcjtG0yrJ4u6nbvuXOo/RcU9pY7hap/Q49diO3zj9qlLbdY+uyc32pS1YqsXbW&#10;+B36FSNXR06wCVy9dfT2UaXzSH+RAvOE+NLB+8nzQy/i8fpreM6r3O/fIwtGFoGNEtruRVehJ27H&#10;8tWZ/zRlHBC408Dezb0JPKVuH8J6afEKXoZQwdVnZ//pkT9+Dx6C6LDo4EClIVQsKW1QdY7FMfmO&#10;oODIhfXCSf7UdVfUmibPh5wSSx/lrWKoOtYj4CZxAY8psTRfvjSktCCZNkiio7zkHiTBwZfEHTwd&#10;996ZJKpw5/LOQrWNMigeWqLM2H7kLNUfmkNMXfSzavkuYIPksVJm6T1R5LEmViocSA1qpu8so9Ey&#10;EczU3c17UNM2L2uXeUXLPO62s47t3TK/9pv5tTzLMi/Hr8fWH+03bablr/laAOVdK1VJr76qzxFN&#10;aefse6HvnDxxiojMEcEwVnkT03bCrV7e6wpC0gA3njPXJv63c0gO84+P6LlqHP9PiN3h0QM8efH0&#10;OfxZ55ULz35AFAi1sGk3/BySDeM+fTT1K/A0ozy/PcW2dxkN/dNYvr2298tl+VPjMIrIXH/Dg3rM&#10;feKcucQe1808/S0qV6Ad/OlKb2J2YnalP4qm0LrCn94INHWNN6LKsY9qWPPslTXRNKlypfZS6Xr8&#10;jWnwlFDTipBB+Vu0kdJHWZf3LFS+03e1zom6TRvbfkves+lLBEp0KfreijRcVbmuFiErMlXdcDPv&#10;aGuL0lcHsdr+RuZZ6jbzGD9vrqPDSzf3pFdQsMawog5lztc5dOfbjpl1qFe21JvyvRVIappziXy+&#10;w0BPtt9AXdWZkoqf8CzWF0ETRTtSX+x41xNFkfwq/f246FBdkRBuVb41+pT3EXUaHiziARn158rS&#10;bJ/VVHtboLBYH+E9o2+qWrqZxfSNQYuK7NFYeKnx27G4eeEleNUfQekDVQ8bgd914oxoMLNoFEOj&#10;RqhhVarseiuU9tS8Etmp98WAtZALH8obxJyCJ43/Mb86T/SwiTbOW1vfYc6f8nIt5OU1kdNs5sVW&#10;qVG8qd1rD2T0DW76AwkbvtTjYTn3bfYNj7pjdRwn6pXxnF+pZ/1oE+dNuWe5xbxrf1Ge9sEh5+dr&#10;6WF4VL2K5VCRt/PNomSeOM74tz6z4Apx6Fh5XvjMEJ/QCBLXsFK6NPN7+FefwmfIebXbfmhNee/F&#10;aaIyDX69/FO+dpS+G5dfa+B1NFRaL51Ge/cokSJc4frDfaAUM0scyy8E+QjxSwmgdjNu+kuqNxVJ&#10;M46dHh3GICZCIRynvKsYJ2+XeLfnxHlkiK7ercRSlEskq4gzbKgr44NBji19NQVhApXkIpV0om8E&#10;E/WHFYfV1YrLxh8SZbQ+ElHB1ZCL+vzkw72mxHi9eMT40zHOsIxXUcXcunnc7qcDYeu5dbw3mbb1&#10;KgpmvbvLa/uaWr/uNW88zbl5P/Ku8K3AtftMRFOxUz7SP78yjq7+eUkdq5Japa5GksTLZur13fjY&#10;wMty98A2f//2WMf2OrhL6HB/8BjeNPTqV5Mpa94gJ9bbxl8HdlN9LcKNwy+SY2d88MaCcoJDrEMk&#10;x/o6GIonM5yraw8en/hg6vjuy/uuLA7PIjdAJj0MpORavHe5l69V8/IayS+bcgp0ACAqVkv61sQa&#10;N8GfNtLe61hiXk/eNKS9IupGaGqeNBvKu5J8YosWBRkqsja8VMkPpCkUnzKRaZxfEiXouyCcuCAa&#10;uEd9uEKOar81jfLuGHUetvq6fPosfXURsswpxqn5pnW3TeTHjOy7nNd8UdV+mVNqLjmPjXPzm3La&#10;Rj37sM4G88x7/HVlo/eJvrY66xjDEWt/2Xci6TyIKWomgvaa+yxer4Gl7JSBoqBd2cGQ+ajvM+kF&#10;HoqLT6w8saoE4/OBVryiaJHkhnU5Gvyw680IXkqUQydLPyAz+5DfpdQq0/gFgx6WHsGmaUB8pZn+&#10;prlL07cOuYY2NkfYBIuBRijY3FOW67qqzyzuWPjltDZMyn63c4y/BlLeTf1Xoeqgb9gpDcABIhgu&#10;6JeDVg8OVa5V7alYi+S3t77kd2qDesxNBAuEAVkiv6RZJ3m3YaKSb98G2zx50ofuJv2MLXmETvkw&#10;3uCg1DE25+VtzrnQC33RH+2lNkHFmr5945t60d7zsiX1b6hE1o0y5x82yjnPev01rT0Mef7IK7DZ&#10;RvfJt4i2S7ePbudr5VXWQ9BS7Nah9VOWuO6tutN/BmHXkfBSBpK6Ls7VmTcWPz91kXiF6wNXLfo9&#10;yKzHzo+QIGNLBp4S8XlusPj54L1YO+zM2oU+3vzfM1aEGjjnMvTKpK7synGN7As3MvXgk3/C6/TH&#10;8DvScHijA7lyNSu5EZPwbeTF21gZR5RVoqrkFq4T5JKDTE3qjQXvp5gq/Y57S9rdHFl76vlST44T&#10;ZAYlxWL7UWooVoa9kzzu0ja8YERUcXYSKbZRESZPiPeudhL3PEZTui32Oqd8sjmblBonEjLGv73v&#10;vkfv/zf3/YdHjswc+Kt/dZ9/+f+++/7ak0fuu+9//+e0FUg08nfSoqLHlZfMPhNt63FFx9HzFpH5&#10;3XDt2V+meZ/adjyZGC/H3bh+XpmRml6e88vmQk/9p/ZH6ENBX3yk5rgLjKPk4ROepdJd11l9v3cK&#10;bezlvU/vyhaPz96EoxfXHLc+mTN44oCg8KxGfRZ7jfwshr+OdBg9NM/YSBLGRFQqvJO4wZ9gP+Wd&#10;+WrB0aaJCv3Dx5SLsAoA3GxYQU29wBpzV/B6dY0510Av73a+k6Jts/sLqXvm87vCE0de9nwfu2Es&#10;h4OXJTK/2taQEBOZX/QtvCwS4vBr3RB91bNChTuUOyl9iyCFZ+ogQEUC0y4yNEhbedWg8Fmn/AdN&#10;0uujt1F/ttsov+bJ+9XjDVL7TPRMZMzj5Mspi68I62ywJ3KW+TrGBnXG8nY3/TVzaubvdXhPN5pv&#10;uZ9xjzzeE7Pmf4O0jt20t4+yi2ZuplqjlPPQbSrxFe+aLRBX5F2Da6WV+9oe6C5fEewg7iqaUyKO&#10;yJmmtZLS3rT5ZeXf0J1+Odga+lPmE2MmzypSxR5UVEQbQk2hp+YHZfOMmcA3vUsc/YERBOBkjeVu&#10;dH0x1xzjFmo/Ay/Ktgm96RLxgdTaGRFI7L11ONYGhf7jPQli6+c6Qx949xB7z0gGm/CM1XpYbFZC&#10;/B6/evHUuVTkafnZmt/qXJlv0UdSxrFbtOu0z9zatp5Zf553E0p+Nul8bT9MdMw5RH/D6DvmFCPY&#10;ThqR0lvb0abMlx49Lvt4X1GP2n7tWM8t+m3m65dCzcvrbM+dazyXs0+sfQxnqp2269l4/24jf1dv&#10;vT5QmzpD5CaeGai8Y+EzVj/QRvjWoQEaV+IR40PluoHEa8JL5+PBi3whaTW8HXkDUgb8cPCfKtjL&#10;s4BGGuUONMNuR94TzlVvVLBNe9EqASQGMP6q2qZkxCaPPD++yyNWoCHantYqrvGm/DX5WVFXDjLR&#10;UjTUlld0FT28v95l7gD/yeFMhEUeCLcJ9cbfxP7Qx0ZcYD1vUk+afLKxLaS38sxuYrRUv2AESFue&#10;YY4Qzz1rxqiODP12Ps4DHos5meZe0DRqeXyaEVpEtAdHN829e1zzMs1xRvNquxyTa46x765T8+tY&#10;pqwRhFWQ1/scPCoS2v1oXEFTrHqRFyTuf4U1WdgwoSvdCV/6Phj8Idj4IDj3AREJtSPedsJrjXmj&#10;DUDGgP22vq/6Rj2L7NdoE35nidPhQcOI/h7iS4w+dtILVkt8Rx3hNyR2/o6oIK6owHr1/FrUJBgp&#10;+rXdL+zeOQc95HluPcb9jucd/xmflE2q4DbPfHiCbCWfI2zjlq4blb+sf+4a6PrhaL2kZLjlZdW3&#10;ut7IxrwsVvKBJFLzyaDiUvJEkwYlSn5D9zt8W9QBEWrdrAMfVlCzg25Rx/JeZ+d8hB+0rDu+59bx&#10;fx2DtCJPJxVBx/e2nv109k5d63TbpZTY8djsny2vx3q7m+O2vJlXB42bPFpvcAyX6phtv/bWa3bt&#10;f3sgmLt8o3/ypnEuKhZ0m2/RkyMlvikBPkL9XkVPtKbqTLHzxW4FO1/51ZD6yq8q7SXCAr8b9ae5&#10;0m/6bvm1IGr7Kzxafomeed7dW8pfUYFfKb9U58M8zl6nd6guFqRKhNWO4kPTewmMxc4FfxuwFB7I&#10;SAX6gWCZir2pPjnXDuWGbhXkzP9azqCjxYtHLuvvZ17E0gaZcg+JJH0Q3Rb0FU/ny3zzfQlkKv6q&#10;mZNoU49rOiytrB8bCDWS1vzkXThLijWMd9e3NN/cOKeUfqSkbPkGV+oZb7I0tHnTrVM33vLmTbeO&#10;W775onZcCznDrF/Ka9t6XVnfXJE2Uo/ZX2FX96ou/YtTxgN+htXM9W8VT13pb3ufVeVPKb/fDi4q&#10;g3fdehH20szSfrXdrAuIhF+rYCNKGNX/JfhY7YTVxPo8tQfHsmmw0v9yWelwcppKVDNOgxJH+dRP&#10;93+EpC8RFDq5exnkXN71EWueLAeyiqaJsCkNfB1UfXtKRJXjVIIsP5u2TUqU5TCTl03USGRLPavH&#10;yn3VpNpK/NWqyX6UM8t/qqdNrKBeoB+UV4TLZ0LqudswnnkHGQtScq+tG3XK8wad7CN+C/w/3dkT&#10;ycyp87XN6fjSynr51ZVIZz/t3u3HX173POvbp9cR82n6jethftYf7a/t23x5UxH15iKIRSwledS0&#10;IsI6GI2rUZpcndw15MDDA95/V789iVW2/OcDB5/e9eG+tN4mKgRYq3R5JxzmKfx6xNPzPaW8xq0k&#10;Sj9oOs/93Ybk+Fe7P5r6iF+FKPvJ/gfgWuVxXaP+Mn5arqmrfOMFet/J78g1YvXLeW0Kz1buHHh6&#10;wjeL6473JtO0AeGaS55j5ftnHpY1WLm5YmvlT8/lmq3wqMYQ7sYRRkLcWDDdLR2ONXOgm1Jodyk2&#10;e6Ic9H1M55qUvNRN3iraWTO3gk6JDub1ym69emyaljTdtOXDch7/n7Pz+bHquvZ8q1txZDBEsYFM&#10;XksZxPFLcMFDchWvBjUoK0UoQhW4JC6VGtSgWr6Ywq7ih5TCeJCZHYgAm0x88wc8MFhgQ49eZ9Zq&#10;BWIsg/G0h4lSGEe2wcNW+vNZa+9zzwWSF73a2rXP2b/3Pvfs71lrr7U2abYXeTOkvqAJ26F16czn&#10;db2v13k/iJgiY8e9QsvleJuyxLUQtiJqrbeNdJa1z52mj1lfnZd+fB3DSOlnvY+wzDmICQr2vbRn&#10;omhyegNVQSi4vOFYFUNuN7i+5E3U7cDvtY/D6JpKgT4jDRoo+vXRr5ew1oBm4xWsBYhxaM40e6f3&#10;F1+I+Ug5XttN5GytyKzMrsQNbcp9n97y+kSk1T3LHj1y3X7hGOeHdT7oPn2MHkDn3GKfDru/4Cun&#10;baO3qsQMcqjK0MDlvY4kkrSONiLexAaBnF/pJnnJcifVqAlEnpNrqaSNJdeCwEo+PT9/tvshnBnx&#10;vrpAoOxrs3da6TnzVMTpeV19GVtNr/lrSHzDpbVcvpm+of05qfVaJy7SMl/cR1uR3zK1nHPMtT7a&#10;KmGWyP/G1/Qavl76G21yrWvaN62pT8tMPsf98Cvuw18XUdVulT8vft5Fs3UKetSdWLWP5SGIn1rw&#10;Pz85MT7F/F+fQiabk+NEU/n7chHUdRVPd4PH8hbOT65OiadbZo4gv6u9wbSb786da/PN8UtjHyOX&#10;8nGcubp+R1Idv2adXGS1lKOnRIpeydGdnEmu1s23cE/AYc5z3R6AiMrhiqppv0jKN5FC9HIPVrpS&#10;lHVvdBP2ENWwCToJ/FTOKe0Aq/uqLBUIFP+Zv+b5GgvylOeXd/7v+RRMi9mO/177BWX+rCfyiXVt&#10;BM66zcc7gu/nNV+DuPEVFnfkrHlY/bkeyBdIWtNrWOvN+kAPKPM+eka/o84aZ73Vm+q13AM57PB8&#10;eVpKEX2HHdGt2oHYwZ52jFCbHUjqgmhqu25B5swTW8/xzLdgxRkKFL7EEXRmlPTV8ofSwr8J5NVm&#10;sPxbv6fQuTrkuyGnF0uWxPgVBWqO3pvgdB3WIuxP7DrM/oH0qHsIF6FM3YmFtwxFzG8LvnChT3mu&#10;zqvPou8bCqA8r0jnyRny/YJ2DbrHzV5rPQFdbq9UxqfaEo7zWN1vzT3X+4uPoulff8n3T0GSjQ33&#10;0lVfVAl0qAhQkM249G2EejytNULe6iyjM2z7AWQhjfugCcljWNG5Fdb4pn+Rr12naDno+2UG4x/O&#10;V8fR5B9ASvoz0Pd+H6Pfj0szzv419SSCFsQllnUNB/KGFxUzZiWQOu+DKpRLh0upoxW5uPxJgyo/&#10;RL9WNgYHFwRF1zT0TaFB5eIivxvSu4meIii+cHM5/Si+LOhfC0FFTb/n/A3y1ofPX17/XlTV1VX7&#10;RNzVX22sKqzaYj76NZ3u2HtIunjSmKdtK0HqGTZIG0EZyW1USmkVewRr589P/WQ8NWruIrMkmqo9&#10;Ax8XKhUqdkHpmd2xs6qc6mmwVembTH0SfjD2+ReQBQ7kzB720aSiThNGn2uuZmzxxvUeSuvniqvy&#10;pta3dpb76rMeUQuXqytXvbhnXYva+/MWuUir82gZ48wfKBjljLMtSxvqc7UwX9tlPebDlWfkdamr&#10;ogTPt7Nyf2kaan9i7AL4KKKuyhHArv4FbEAov3QGC85/mHqKM4bYXYXPu4qGMbz2oEw/Wfpy6bvH&#10;1Gr1KwfNY5BYvWF1nzx7CA3WSfbD5/7A7per3s3QkZC+UfYEqhRuXfJzpTbEzW//6J+Hvh2oqZV1&#10;3Z9+oGXDdNIlk9gUQIcD7p6SoWKl1K46qnJwU06XWSlOCks5G+335Pmn0iBSoalbkzYPcndPjnFy&#10;35mrKM98lXoq4hSkIr4XaSKWeYxnvgl5Y/LZNAjHPdfSm1Ks5u757CKs1xUdMwdIibMv6v+A99iv&#10;sLT1W1PWV/uU95lmnpqeNDZ10aftlM72DXXG6+1Lva5jyLoyz35oQihUciqnpNQQaFq+i7ZgI0le&#10;9+yx78Er96lKfR6e4eumg71gvl+U8FXOVw1jLQjv4UmlJWH1dNw1FU09009N5OMr6vneGz/FE/Z3&#10;IZdfSbdr2NVA9m3ec+avckb9VWjg92PPVIkm+M9hL0Le8s7h9dPk5RzWPDdutrwnNWRu+NXnu2MY&#10;8REeh0eLPhayS+/A75Xjuyy3N3yhT8HUoFNF1ZBguh97qQ8jqnLA2wtKDKz6uZrHKttGPNAB10Yh&#10;7/sok6jg6ixCGGZaPySe/JFeyrXr5/pxyDmIRg+Vo0+B/PRjAFlrv6z/H5IVGEtZAeoLV8LCjc49&#10;3xx7QfJmjIVGjTkrYy7jLvkDadu0tnXbrwwDVZmTVj2m5zOQHg30LPSqNGu4Wf7HHmrSqaBX0TP9&#10;ZYSBvCv0EbylHfdLN+R+aeiagrVHQTfo1T7XF8TF+T32FV9kzxxynyAQl76I4C3alN+hztW7jaw9&#10;cMB7Vpq6gg+GpFmmlqvXrvai+P6VtxcuTDw76qnY4u7XR6GioYzcGb2LxqrYmzuuSNvMX+BOmxKb&#10;4QA/zzoPJftz7QTf2Hf3589jfULsDVmafZ5qJl9Sylf5YmlhT3HlnNAq99v065G+tfoc/S1jc4x1&#10;nHUuatgel9fVxSpt+RL32PqKTHK+8Vmyqa/0pdQXqJlI2cv+l77V9nL1iDtX/4Ex1jpNrdft/kjJ&#10;1ro9G/1tdq0nxv7rMLo1oKg2ItZyIkJ3fBWsZXcV/vDnL3mu7oW4l6sg9u5ekIpVP+e7xz5Bvkm7&#10;WdK4S5y6ox1hrngyyKaxer03/pGSL0gsSQtxWioUijqQzw1hp//Zb4fd4D/9QLQVY5Pztxio7Aqr&#10;5dg8c+U37PyF9G53E1RHXrtrqx0npWycCZ9dImI9uY71FnRJ27xikMgiApG7hYB9NO2jYsbFsw1k&#10;zfy04fPJLxjqqmgX8eYbSO/TrIloFa37obWKfrUeUxLBP1vYgyxtSuXeG1fLtBfIWvoRva/XOcp+&#10;HXWcIq8OPGAHc1N8XbTRt5ar7dP/6I1ILWWf/GFP2d2eGjlYHpRqVerI82z2TMvPdWxyCeT9HmYP&#10;FRniQGAtGGp/eA8UqLa0zs2BuVpVwvL+XsZGvPuoyCGD9Jxkc7ijfPg5/h+Eh3GS3wjjRirO53dz&#10;/NSolizvzN2hvL+kdS8m7ob88Ysn+cVcHLs4ro0YadKCsPEulWfCr6OhDOo16YnCWopQE+fThcG9&#10;1pBcSu4wq2exzC9neEkppoeR1/vtgQIhC8pa30lULMhR0acvD/wo6o4UBKmhZaqviJv31t2kBX0H&#10;IjwGaftxlCv5mpDaw0V8H9kso2uH/Xr6/a/Invk6lNDXfomG1Zc068W3623GEGVJ1zV0f2fgPmlV&#10;MSX9bISgJm02PtPcJw2U5Qm3ub5F4ij6yPw5luGwuHV/8ellbDMsoW+aHF8w6nL3MruZOKwlsX8a&#10;pyOJoBtDApkWw9GXwvnljYpVKFePHtdx30IL712BS+hK4v3AL7XHPZ4VPOsrecjH+vBG59ini59P&#10;3ZjkFHO4jdrUVwZGekc5GenQsFEQMkycCtrVGtAF+cJcq5MDji7c/flbU9roR+oY2gkre+z/Yc8A&#10;6WLOEsW5V/sk/1nJ5+EMIxubPc7/FVnqV4I0nnEtV8YT/fcta+aFPPW6PQ+UnTU+0qIe6wu53az7&#10;ofqjrd+Sbqnan8flsa4aH/m8x/daIXmatmu85Spa207e5//6XHpZD2mu2/4iD89PY9XQ7xp5vMht&#10;T3jCOafUI5d0C37D7aWp+bfA0+tTnHoDLXv9Je0E51noP0NW7GfzXyHTdAX89FcnlvqdhJVh+Mwv&#10;jyNv3H1v/BVWuoNBrcrhTeQM9ITjK93yEVxHVunpl2a0ryTVKbUpHSoOiIKzy/+Kzzg5vGE1PvKk&#10;DJO2DhlxwZvj5SpDMSFO9CZkfgJJmQdxK9CVmQxE8L/xoEPObcRnav63voo8xhxnpd8fEk1RJvKb&#10;jov6rS9pxexZLV/bjXtaMzSfNJt87D3T2uG9NLaF8A58TnmtKUFler+urL9/n22JhEkHyxVXZ0kd&#10;l3t8ycBBhepXG3i/s0qL/BrJO9gv29DrHO/GA1Ka7oHumf6InVHlyuTOuk/+xcS6HWqRhgQfOd9G&#10;O1UrTXKARdVrSCmJd1ozdH9WjRqpTrjLyBvdwy6/Xzq28um82jubYjaVXXI34ObYZ8qYwy/25Hoo&#10;V3SWHzATSpgr2aTUk/xmucsnsen1yvCpMaWBlep1Dmbjd+6zyPeCcfo8+N0bDnotYj1AE+dD9loP&#10;By17Fnr27ELStEowQcs23GE0ckDXO91HrfK7a+tK7QlfK16zXhdEaELXcF1NM/3veelU0yu9WsvV&#10;eNNwhUZMJIr8D6GScdWX/A3aBer10bnJ189faU9KFpcIVvpFH6N/1NFGU9sp+Zu5qP1PSw21fJZr&#10;UJE2yjVUX6X7tMDQp0Ndv0RSPM/U+HDQnJGvZe/ItP3U0iGnnF/oUDQRccjtavMo5HZD39Rd03Rn&#10;wBqoA6WQ4Pyaw/w+CdvizY4VOUJW/qA3Q37X1bqnj2/uWLlJb6/4de+0rO7kwx4vv0l8LeNKVOMi&#10;/kSmRbsrK8+gi8M5cZxVAwXDLp0cSGlO6c0zi/CI2etLmdS80q6euqxrsG9ozJq5C1NvTUIFBRWK&#10;7C82C8RW9FiVW2L11hKidCpyTfMbGXFFTsMGlYr00uDYeN+KYwy8ZXrfNsbG/OR9jR8co2nmaNdH&#10;XLi/EUdvfMst05dFbucduI58PfLqB9sp8x/P1Gsc9Vp39J371ESq5Uw3n/yCzN3jev/KHU5yjdMR&#10;lqAooSnTPiQcACxTKrl9q0ibqet6BjtYp7u32C0HN7E3LJ9AqW7ls9Uq1qsVK6/4Tc6Q+8nYGqSX&#10;fjX+v3/wLU6MA0mxqLRzSOlN+XzqraLTov5L7Ijmf+WKREwlidKJJVKj2l/ySj6vVI64MEJZz7SR&#10;OlL+k3lyHgaceAEfGTRmtS6IyRyFi68K4rJcr5nDTDW+zBu5mdsBl/fHA3VMSSQNdKKeqIvYDCtq&#10;xSqfiBv5M7c6lfKA7edeZGnhnY/DA4cvihX8Q2lnwxqyDftc+9cOM10kNJ9UqCfRrUdj5RRyssp8&#10;neSc1FPIAzl3pju22m/CuK5oWtsydN43HfC7JDnEBVHZ3VwHR5j9Uzm7zLIorqTvVXZmw8IwCIn9&#10;CDBXOjtPeT08A/cXHRp5+nzl8HUj5XxkhrPpOtvpg/LbGw98MX5w2/odWng6fsyd9CiPTFTsh84f&#10;nv4L3196OcvKPq17kd35bT/d9spoaNcse/Z6RU3GGL945oc1ML0x5T3INN4auR6cgF7p00DTs8Ed&#10;VhYYTcTg8QWSgqZQqIsjxx6mT0/wTZTI5D5rSPMUWqyh7cCJ5jqQpvN3aLVOoEqDUK387TrqNWFQ&#10;Td4HchpWlC3tGp+SOLZr/dmfirStuoJu835j1CdKgnC6QMy8Jy7q6NeT9UUfslxJj3mRmrMe4mq5&#10;dljp+RURMuhLkVQktN1+Ofsgmoqf0J4Rcm2IpwxplIm2HKd83NQ1LfumIbsLF5eV7BNpUFa5y93T&#10;C5cXTsNh89zSJWTWRNH76HRuOOTsiKK2VX9F3McvqyJNjc9f2+uxdvTy1+Ub29w/el3qidUnEYU8&#10;gayG5q9cRW3rjGA/M/EUnRq0arSsL99wFQpGmkfuoVJHT3Z+r/VZ1nR2W8deRsNGnHQfFftLcIXX&#10;oLWa8sJIO3WUfXoeqRvXbfVClCEO6pSzXUcYueNORHkdJNKdiP+JSt6LNC1XkYj+M774tnUc5ij3&#10;uaKWOONny5uadUV9UedgfM3XR7ZMr+3X+HZY+pXPi5Z66Zv2Mt1+6amv8bF6OBb7HVxvEJTUkid+&#10;h8fLV5D7CuIpWseFc+4pqtcn18xoJ1JrhGtmVqdenb+y+OVRbAEfZV974atffHlUpwS230ZSterR&#10;yHF4a9L/cuD9Ato9z6l/k7cXP5/81tBF9lbVzEib+mnXT+SUBtXSoLJFIuWd8PL8rkKpHoFedadR&#10;Lm9qrpr/wbz0jy7tCJoXmgWbTLMxGyJAjxlp023QttBjFUFMwyV9WvJ5n7/h8rxa9+ZOlIpyOefS&#10;P8VneqXnfBZiS79MoinPsMT5jphue/Iy3S28OX5xdMu0+ppH0D+6Nn8KjU+sLox+NP4gaC3zS8kZ&#10;Vm+f6rUt2oNEbEN0YqY54YDzDaRKoXTnj2CHUOvMB4fhj/NtAVc3+lrHluOxllqPddquWkx56k+e&#10;de5O6BcT30EG7RL2m7UTIfJvZz6OU3aEJ3qNrx6pUK1LIL2NDf0tu7T/uxfu794ZrFTxtGZBH6Wj&#10;1Dj9fFxbabPosXpyvXJQyqBpT1F5pS3IKB3unJNaB9mPzCgp/Jfcu2fvV1xlD4Gx7hw+3PEc1gdd&#10;tVXLc3DenW/uIy5C7wfj0FSGPr0KfRp7rXNt+tQdM0+Pc9dMRL2PrVRRpvfGIKIyb0GPYb0zkAxt&#10;ClCgA3pU374fKfFtRHuExnuoPGVEqYeRsLkv7cQ914+0X9JFVeoJ1Au868e3+9oBkdInonk9EvlF&#10;wXrdrsdU6c72OMxXbRgPoCeUomhZkLDI4SaCGp91iIrkAR/Nx2rW0J31GpQrThStkkf51dCgqLqj&#10;cHK/LhYbPgn5XZH0dPc0p0xjvXX+NP6KXF2es6cudKLd+KUM0DOuvqJoodUaeVju6VsT35ThzQ/U&#10;yLDHau43cY90/+ev06san/l+u/Lv2Fr6d+qTc8U72PWtuso7cL+7YfnsAqfEzYiDyCJBW2LFEESc&#10;WpCqlMN7/SXP8FTPRl4hWhpwfw1/zJ5o8nN3L6gPCbVKHk6bgw+ZmpXiaUgDw/HVMsEw8++8P0T/&#10;MabX6Ruo1Yy/Ihgp1bHC1THmHIioesbIG+h12X+krrjPOmPuTpTrGv9Q2LSbb3b05bH9yX7R/3jj&#10;s/1/SFbgv6esQNCz/X5H/3P14LfhClzSHEmPa5+jcTqlOFjpAn3qF1j2YP+xB5yv8Dy8Afm58gXO&#10;dlex1LSb53mBE3LXzJyf/LeJn8Fx+ISvvq9+cWXp1tEvf/EJ2KtVRCwfIgPOt1To6bAbwReh+6xX&#10;yPvB0pUlpYdvLy7Pb5nRXo89SO6utBG/ImRHxU3PIPd/asHIt9QptZR4G5xMYqV5pXAfsFq7pt+D&#10;XpI7+A57repTbjrEHDdfgIls/s/fuTPinPDcBzxz5dci+XAlzb7mPOZZPWV+Iz1zJupJ3cFlDd6m&#10;YzOfrsnPle1l/SAdLmk19yPR44SeP4xdBbHxzvweuJyeW7oVWZ3ty0c6B9HcXI/k7aWxPvomHRvP&#10;trZTwuM+X5zt5zwfmTkF7bpuB3YyqC+5xdhQ6EjRcro4iO4vwi+F6G+EcS8tHLXm14MjVlepWKPy&#10;rPqJX4dkr7vmF6GRL46dHH1qx2FoU7Wb6pcPMxP6wfIe1D9WS0dp70R85wH7T0oVz2iP6d4E9vaj&#10;D3nSvH1Tygoc3oGsFDO1ftcW7C2K63dA55tj7iq4d6+2s5xkvyl2Du/p+Gt/gKVonqbPNb1vAdd9&#10;SiSvGW+8H6ZpKUJNnMNg73Igr7LDIrCh9Gwir1RsyKscGn7ESgQc9EBGEViUAdG8D+RNzMr/FYEq&#10;apGvQee8biOj1xuj3kRM66zphuVevc7Q7Uwa1Xp0hvjBMq285sm+dhIxy71xdQxZPsZiezj7s4lQ&#10;O0ugnF8IgbAZ1vuII0eiNGt4IG0NRUwRVWwNhM32A/FEUdd8XEOjBsK27k237Ii+WGpIyaMXkDxK&#10;aw23Q/Ko7p2mxox7WaehWrUW+Br8/+D+8nQ/xboDUkjMIr0J2pU3raym8WvyF1XombzvcS/aikL6&#10;uCbO1V5XQ+pxFYgVyHWI67gnT1kdcpWKPIHIvgvaXfUX6XfztfkH3Y3cu5L75fXBwm5OxJF76Knl&#10;nsF6BbnUG+qwgqVah+CcT2nVjud/au8wdHPA4ZcnpGtf7e7uYk8YmlUrTGdZt8Vo5YlX2Sd0x1Yr&#10;ibfR3Zb/ztfNwHjquGLcppTxclUcb5Rvc/MG5vh562Lcoq9p1tPjSq+rofHVG1/beyiujb5R/oT9&#10;qL6Uq2WyjnzjbV9Pe7EClHZrf5s+lX5G3dkPn0s6x5KrZz7LqP8N8LQzNbcaeOp3z5rOmYU/T7F3&#10;yn74jannoW1B2vnLi5cXP1nSEtPqPvgocIZFVs9Jv70EfwVkRdKJr0J5FfKKd7MPIE3bHUcrqjvV&#10;+ZRfheuglgpdV72qvF9/NWKnyKSTp1n5w9K5fZsN2Hnlzt+YtmflMCsTc0dKFikZZ8rfbSIeobMA&#10;Luhiz9+5K455qnOXYZNCLeGszfKJNSLL8UAsf8+JXIFHBU2dW3MY6pJuDqlfcMvYdzrggXuD/L+I&#10;rhFWAmeU3dFK0fpd+RXxTXf9joPQe+t3oWV76PCMuqRapvoIRKVV+lLHlyHtRasZSn/aM+dRq0kf&#10;jWr3/upcvoPwLJf3M7fwXSd++KOLo8oEJd1rz6MeyhoWdG2F1utJA8oQW/eD+b273oc+DRk0tEtf&#10;2TbNLuhGv3a67yCt5N5s4ibrXaCkbYiQhvLoPeUci/xKIVMS2887Xhm+hk3DnFn74JPv76m6V3wJ&#10;uxCeQONZO3AzoMvR50IbJ7R1mFGk4tjR/xxc3n+Mcxm68eXos4y3gafib6OhY5lNn5X0bgnD6iF2&#10;IsDTzvLc0tyyEsTz0/i35RNqKQIcTa7wg8U70LPw6AbOaz3xBrMserDi6Ttc60tcoErSdYkwTbpo&#10;VFCnxtUwkTOQrKnLNF3q+2RZ4pr2TNfr7AdhQdran06UBbHoU+p4Vpo1+tcvaz3WGyjqOHTtMQyU&#10;S3Qr6VKCIqeICf2J7G0640wJF/3giqcQ+dwnBZVSTteQ+0LjiqzmSaS1D/QLLN+ITxTta8t8VaSP&#10;QueUVUvOb+6dSrNit37+DM6nCvc39U+hgelfIHj+YlzF+aqOfbleICXXDa3a41cVtGhZ+UVSVlTX&#10;csP4zRnWfLH/ah7WFL/V6wqU9724Ny9vqHsUQW/I4xs5tBGuU/xKXd34vfrdp92JJeigu9A+YTNp&#10;4SvoG3VRX4Xz606qZ5ghs4TMjKt45Qqv6XB+ysT5lzYvnF7avHAdDrEIqu393cgsyQ++PvXmZKWH&#10;ryw+w1dSflk4Mscz6KVwI66GTbpvV8yF8xGz4Zs4GNeak8gTdZm/384j9bbS2vlWTgRNfWIwf1NX&#10;nw7v96lX+5Vtk5f5T7S3fcviIz/3lV72WWRs9vNEloly/F5XNi7v6YB4c1cWn+zAI8BmJLrGHWlP&#10;v3xew9rzawsi6eVFv3yuLPpktEcp/+Ey/OKvjn732HePacfyx9jquM4e+JoZPNqtfvdMjPntt3Z6&#10;D6d9JgUqP5h1jHXOdT8xNbVj2HVlRdaJqoEOZX1lnXVdxEmhJkdZZPYkOGldqb1NhxhljjRQx7no&#10;5Xy0aERiqMX/ppX5smau7VOu51FPiU0My7RIp+/Sel735C7zC1euxz3j6D+Y9brtOr7lLyY8yUWu&#10;zilO+dZavBqiP0VT19NoP1OrtquU67k5+6XE7bm5tPTomQJYNUIWSFTV8sVs9Ntc9r/ivGHeBxKC&#10;6XyRMH9HZl5Bs8kT+mKNB83st2i2bsdzQwexPMmcii7EDSKoY631e81aElx0diORYgKfD1AGDu5f&#10;xrXVcBBq96PxjQdSOo6ZOJDSy1KTwTuAq3wtZK/8jlJnShyF561WD2jKHBxaEf253zvtnq5IKiq7&#10;O6sWzz2+nPx2cgf6I84H0Ja/HI1zWJlg33ZY2tSeoP089MTQvclh5v+bhQ0HgrLIsbAO1XeZ0OuH&#10;Pet5tRQhfbqEE0lDcinoUrRvYn/1vjRMnNYKh24ATeUSz0onFQRztdc3aNq6jlwDNKZ0Ztubw/uo&#10;IxEx70u+Jj4Qj3wF9SyzseRPFMy2WiiYdUbfOpSriOu19eilzwb6Hcib/SHdvoWvFhTAZ+nJ+F8Q&#10;NNDp3Qb9RE/7bB77EnulfsuInvE0RFJ9oJoheawTbi/ldNEm+6ZqsqDPomfPNOV3byt5FK7h+kqD&#10;Bh36Knun+kqLfihvf2kjI+BrwH632rQ/8f5Gn7zm7eo706K/GW9a40s5V3zj6mrsL8/7ErpGxTqV&#10;SO2d69033c+CDvWskVgJA0UtI4aOHLrmlx5fkf/CN/iW6bc5yW2Jc1s9K1Vbv2jWLP2YlVkMXd33&#10;1uRaVm73UZU6RUPVvVVtF6AlCd1a+MRSp+65Ys8QW/7u1Gq/cBXO8AXkinezvt9a2uBXBu37NGK1&#10;GBhXIorjrWjrKIvrj5OYXqxYrjgx9hi/+YjPNML+fJnSrzvqj5iMr/8faXegH7bF6lXKmbdVT8TT&#10;Xk0vz6ffN/tS+mOeyOeXzHZogqbOkifrcX5wb4wsI/04P+VuK9rCq1jXP9P9sc8Hvr1fLUqXwUno&#10;/n7qTZ7EraM+L9FUnv3dfVKoWjj8culy98mZl8e14G8+aFu+nOA+TGp7aahzOywJ259EQ/m2oqh2&#10;86FF+T2JoK7s+uLiGTR3gYrqcGjZwfx8uf0PuX/uvKbte+YPzLAO/+e4ueKbL2uJ2Kgn72kr5qQg&#10;CvPf74M0rfHa2FeH1jpDi5Y9wESmbGs7u4FpBTf/S3Nhjw8eK7+/5fU7kBYKWS1t5aqHIg8UO/LI&#10;EKENEnTnJuzYFg0V+pqnm54a3jsTmI00k3vNOSJ+1zE+x/Got/fEM4t+dYCa4Iw7ltL7zrwzxns5&#10;d2nsCezhS/H667DmLGfZrL/MR8bHfGZ71uwXgbaTZ5e/B+94/Q4tJp0cFeGU42XuOX3hImgJBoJ8&#10;cKzhy5MD2alERXGTuYBX7w7zVWTX7NV+KNZzYOgeMFTkXIctJyXEPQtOSSn3UsVuJbC0ILx3xtPr&#10;Yt8WW9NpVULppeeGPpoIPEVLhjXAXwFzOovnuvH1PkPzuWYkffop/N7pDjybDhRqOTVOTmDssULL&#10;qJuIRisSLQ8e0az57RvbEy1cqSsiuVcZK7dx6cWjDr64QDDv2968/+g99QzQpk17gXC0H/ulg/W1&#10;6g4kDqkhWsx+i3pe0V/PeQ0E9Dp9cnZBItAy0TPPd4lr8EkkzPJ5FgzXBbUCuUKeVxRNz4parpM+&#10;zLz2WQTVu19a90yV3tVqYLUcmJzcT4rtI/ZOpUPh5Z5mJ/G1hVdZ1c6wf3plQby1pLXZH9qSmpT2&#10;bdrv96cXq69oWlHP1TjQ1dBVo4ReN/eRv9xHfC/LlDw9fmlBm5LP1cFzQ7RVI03g97jvKW9k+aUG&#10;ioa9lSNY5sYqAE7LOu+j37Zl5lN0XjjpBnkXTudEUgaJURDxNXaN1VWVMlLCN+V9N2MrwlV7bUfr&#10;A+7mKRuc6IvFJWgmrQGtsmIjKQw3EjTGjvCVpWewM48FZPpa0JS3qSJTnY/2vdcVWQsaFbRkTI6L&#10;kTFXgV4xZ9RckSvm2fsyh/+Z8ESUTVrUGY66H1NfpBlf2qt9Mb5eN+3XuDd8Mq7qrT63yvvb0KFV&#10;3317nh1UrHioO7y67zQ8d/Vk+K4BT68sKamkNY8/wws4g60sr90fZ98brj2ICqZ6yvllnqnW+5/k&#10;eSkT7I7sWqhVzryHcwY3UAftKaLK1ZXbeJw5xjPHjE1f5zfiEvV8CnllnqRRcy816VrtRWSeTM+1&#10;39UTxD1QqTdjEyGtwzZtO12v1D8Y5t1vV9T02LLLNjzh+xQWgux5lsR+AvTm+h2HQdCUveJsAdb6&#10;5GNSYs6z2fcq/8pqv3d6+6HcP1Xa5uSwVuXtB09q2bH7jvVWvukeQYZW/dDoQcSX/pK39rH2PUP7&#10;Uz0IiUSueHpplHMLwCu+YphtZx3Z4KBOj3SwWcu7a5lEwVpPL+al1tUOzSH6xrkEc99zzvnC+Ibv&#10;mXVgptqpuRZw0g2SSlpdUpd0K3vclxjrPyQr8P++zTkET/8XkVQ5N/ZM0d9RKo191Gms5x9yHCPB&#10;v1BeWKwNu4qg+j1wev2Lcfci57iSov0JkBb7+69suxk7A9LHynPtHFocXhz+6bY/jD9Y9EwcJYeZ&#10;/eqdca+Lq+uJ3+jhSGM3P/daO0u4YvFQeeG+PqvYC/2Ue60PFr/ptqWcfgdnWFq2IGxwiUXFv+Pb&#10;6NrOF/GU+xuhNGXSlSCT5Zp6StuJkiJnpCUNSJkmX6dVpl7XeghrX6L8CGPaHqgbSAtmJcdWpBV9&#10;g9Yk3XpAZ5C8WhQkP6nO77ulDOgWnF5RLtNEafiP+NyfFRtxaMm8EBzf2DNNTRkklBJpi5XBonMK&#10;2uKUUno1vDTrGeR+U17pUzgOoT1DX9OSfiJ8PnfeVH4RSb/C920hrr+UGs+KXFZWkaW6Hlf4QJJm&#10;lUOm1PQi3UN63kdc8C1BXPZnpFyVMVGK03WTtijn9x/rm9+hrDisOVjiUYrQXzwnT4C8cf4EOHxv&#10;0hOb/jD5HhZpU0b1/OTvp5QXTr7wa6z0b01OoLehXQg4vpyAvnY+rQWFZCqSxOrliLGbOZOVNR3c&#10;vbtPyWGsAhF7ZvH20WewiuszdPyuA7NlbGVFdy7wFaUcY9+5Dpk/PWVzfS1vYazqkdtxZ32GvVKD&#10;dbZdbaPG/63QMplmu718nq1623VG3oFWcoXoPZTf+7KSl/H0V5WMd36yZq3zbzikbMZd6E9tK4mq&#10;cn+VCz4/5Z6qmlKcNse3D3qqC7ewrPXmxJuTwXsAo7VgqUQA/AlsgPDLhgoGkxeli+UR35j6AJtZ&#10;Z+cfLLrW05PimEccfS33FQEMcTnvpGe+RAjzi9dSnPuL334o6xC1yFvSs1bX/7AiJI0V6Zk36qAV&#10;fyE+d9swBL+CGpulnXgW9gQn5m4FfQ/PnEQ2dd2OWqen5sWJaFBxBcn4/fgN+tmCO3/IU4EQKQmM&#10;RDC02Lod3yyIvpxPB79UzRtGE0/edriKfjo2e5Mu5yB6R8x/FDo3Uvw3x374o4/GjnTWYUN/D1pL&#10;Ok5AHcP+7vDW6U3x7TO412rd6Wzd52Bb7dD44/jtcIbdd1WS2BJyVZXa9uvpmwUpWPj2cLiwfIgE&#10;OPabWBeQUQI9/XIXAY9gefIa3wHaXwoaGw62FhahWdG/qbSpyLoVqnankknwBKBqgz7W+qJf9l9M&#10;aFkRGhh6dufQH7/v2H41ehUqdtOhq/PqL5XfEW8EY4nflGGsoSWcle8VvlrlR26YE+ZSAyet8g9K&#10;LaEJCa4+4AzLNpr+9ZfMV6BOoth2ZkU0E50S1Sq69UMR6HFeurLGN/TjY/JK76WXOvO60J/krW3W&#10;eiIsNK15H47P+359SgUFbcoe6ev4d4sXQaOdVl0rgYglf9KGRf80ub2BnkH3ir5R3v6Gl7usbd5y&#10;pqnWebEwCMcXr4XekPMNqw0fBL0aWjPgp1ozyfllJWL/NFC0oVvRQeW7Z4R5EDeTRn1c6HueK7Ch&#10;q2Jdudv3dbU0bPJEudgzjdU268n6fGNrvdZH+/KwwM7czdoE/eE68Tp1+Ia5YmD5Bk1Ddzz2xLe7&#10;6Kk1z3XB27k09n5g6qnR97mCDza6ZebD7tqZA5xYdmMKeVFwFBtJoKDcXuz+olMzMf6TsbXo2mgh&#10;4s9QshemdowfGN8MZbTKaWXSufCFQycn91ultcRUtG8WX+t+9YunV154o8P3j3PCahhvT/ZZFAnU&#10;Ik1X5yzvyv86PtPz7Yt8vbg3Ln2U59r4Ji3aNKXW3d8rrW1F+5Ej8sS3yuulXE0raFfe/KwvEb7W&#10;nTnM32u336+336fSl1JL1GkZnV9iXlvb8ZXhZVaPhSm480piv9Z1Txtd49hVPY3EEpqsS9jsR1d1&#10;89xS9zaY6Wl/4qY7q7eQ+N0NTSsfX3RVpuk1JNt9wqHp2jm78Mwyp8zV1S3CWNVynIEaPCedzyxW&#10;8ERa+hjxGSYd53V66ggnDzXGY3nGZXz6zxZODXveqi73Ur2q6Uk7Z5rXOu1PrMfG8d5p5auSShZb&#10;PImUs2LnToKJV+eYNVq0HnVAAtG54x7Ort+WSihJaSVXWAuN+VZogUj90OyRqG1NGRLH3Sxp+UVh&#10;/Y5Tl2Et9/C98dVbVi9v+Ilnb46xGznxw6FX4N7Ki0bzc0iM7aOp5Spi1jocSTuuXhvy3R1pVddV&#10;HFW+IjnQ32DtUG6xFDTcBtYJv76/6bpjrLVD95blh2m7grzM6d4Z8Iyv8jtIhSupJIKCn/LTxUu+&#10;zG+OvT/6/uivwzqF8r9aGtFK10FklfZgg2IdJwHkbvul0e+w9pwce2f+9Tc4rYjdCGeUuasuZpgZ&#10;L/ftkLUWLEIqTquHcx/Of4Bcy1n820X7Rho191rZ3YNGVW5pEE1/xxe8PAPX8KAZQxPHO5AqOLcF&#10;4SrtR5i0ZQ3JV1GucnqjNuuwbCBrDYP72kdN8+Aif+Q1X/EdQn2206dnG6QWXUE3UZE/VlC9bn/S&#10;n2+MgHzU4deCdUboXukscymKgln4d0sYKNxIGXUif/QB1AwLDdCdShs1tnljvzTQM+jPL8uOqV/p&#10;oCfrjPSnDp1TdQ0CPev+KVJIIcsr777YQ6KXoqiuefatq1w9feL84omvvxDD8AUlKnpGWNNa9Zi3&#10;hQrUVevrRbwcD+WMlLSQHg1alBjfVn/zKaFhqjY6lUhQesBvz4+RXoyzSuId+GLi1OhiSBJgk27o&#10;n3FPEJ4cOzw/hDSwfN01ncvI7WrVYTe0kJqr0ERTE+Pus3Jq6ORPJlaR7v3V5LNjT6G3sxmJ0omx&#10;HeNKC59Z/NkCe6tIOilXozardprE1CtwKJ85tt+vozJ2xporjWHMwyyh3wWGuJi3jMuVLOYjVq9m&#10;lcu6In/UV+qyDVypNxCS+6zX51W9ubx+2GXcbIkvfaBfznR5LoQl/pHSTW3Rfq/VD1N8xjjTSnqt&#10;kzDrjxzm6/FOdI6Jp6vgpTJgZ5ZWf766T8sda+aenLsMbarml1oyngSX1iK6E29OvLZw++gq0sJa&#10;GpZ7f6U7BT9hlTMSbh2VopWm5dmAskvsc0ifznIiinOozxWb8fks0gcS9ONFjdJf+9zy7lEY03N8&#10;ZXVPbq3cX+Nd+dOLd1oR7jtbyN1S9w11rsbK1OjdIUxLuCGpu8td3GyFc9NY6w+Cp58txFOKtpXs&#10;VUPUZ6X0rmW12Od3JjoofGNKn2n1QMkcbQHb8+Li/eOesnBckWuSH2y/s0XHny1l2L7vz0eOs8wb&#10;tUudygXeugubVsPvdLB8hD18v3bd29wLpSr2JWc+6dM6V4btemwj208qtJ2erQRawhNXkugd6ERH&#10;rqaTO82iqVK/0rLaYDpCfCKvO8E6bGIgzavcsJqsIuXB3Jce0xqX3yKn0JnBbvTQpeH1O8RKpX4v&#10;jX7siXHq9ozt3PbHHzyHntCWXVDfaOHACxh+ZfRtz2Fdvso5N84tc5nrXLn2WRnvWhsh17Ouv4xV&#10;fVit8iP7C31aLRiqz/oh+qx9RHXH9QHURhtRf/dLuHUFuUSP/cfYo4wQtIqwoFHrOlCGe8KKoAX5&#10;Mm+Uy31LcEtHfAtJa3sjrTqzzdpW0qvZToeyel0Ng6YM7Ez6MzmiDXpGe1luhVIirDgLvaVMbLNP&#10;WRFVdBWVk3NLr6Q7w23wNHBc0p5xylrQn3Jwvywo+gnoGQga+6WX2TPVasNpENQ90/BycpHjTW2Y&#10;3P2u+6fJzeWpxmpbn3yuhq50Uji5KvcaOokVpFmpTfM+0NPrx3nSdVGfeVvXtXygqHuo0KJSnO6I&#10;KT0YPeCXtp1dhaRFXXuu+e6QL9YhUHUvX/NyduW9qNX+3NBPOY9Ea68HseqJNjk0q6m4CS1cT89/&#10;jTX+s+yLekrZj+ehhcDTKeSObrykZfjn55+aPwAdypk1nV9N/mriKaib8xM/GT0w8d6k/F5W96Un&#10;kRy+wbk46FOyN+huLaeTsXt7ZVFur/OZ44Te4DpdzC/Xs4wrXT+tzGkT3xNlIl+dox5vpXNI2Myl&#10;aXVe4zrammVvtz63Uq/5aj9qGPXPYn/Ldto+aJKst5Tr192vzxE0/UlavGkj5JX/Rj/tf11JHKV1&#10;yKP6EFtdd1/6b8PsdEP/n3/J03CVs35y7rT8Xr4Pz2MB4gZ2IHbPK8N9fUoJp6+Oej4c9wtrZq5P&#10;yvdd1dLSnBxiqVQt+L858fLY2pmvl95e2ID9IHHihCscaxdrWITe9dGhomQNRQvz5T39D7R0Nc/r&#10;LO2On2t+zVdDuCzY3tszbR08U7igI+x1pl0G6VB3I9THyJNdlZd54tkvkGtlLQQPkKlizc8WbHHv&#10;tGgKrckOKc8s+mQtSiHLK3R/Fat85MT5+8GO/L3xkFcC3b6Y+GzeNZs5L2Xtr/2KfsMnhfuJ7d9M&#10;dZwR34R1HjLMso+Pi/aX3+kchBoV7T3tNqULpSOhYXifkRoDVRM9rWs2+uK9fWzXm/2ocUkzZznL&#10;JJr7hYLkD9/Yjn+79Yb7V+YBrARLRdkNB9S1Iy80qjjr8/iI2dcq4k0wNM8wct1w5dgKfhr73LMH&#10;OUHw5uipbX+KUxoWt31nR9Cy2KDwVAepb/kJnqF0afiJZ19BUfNdJPLuMEL5bP7i+ZXH8/CZcF3e&#10;gYiPa9HUZyh9qiXDQNRiGSLtLeUe6v3Fr7vIzGBD4JkDww/Rp9gDhjpM5BLf0oFu0oyBloYlnjBp&#10;2H44QMMW5KsImIjcaWq1bJ/ONL76Un9B8tibDARNaaJAUb4dVio9CVdWBBRha8nsIzFZrk97FhRl&#10;riIOZI1yfjXo7IP7s0VONySMxLqQ1ZVzG6h5GytHt8Jr70gJycus21XzBfSU9hQ9kfJ4FT09Qrwo&#10;qk5BpUFtw7Za46E3uqCRCfMpN08+Vu4esbq6cnudceZPx6+9dW1cvf+HZAX+b8oKRPvYEMk6fePF&#10;okQB3wwxVgT1fZFuDcTFMjZvFL/E46S7V3IEyd/U7+ZLNXT6Rd/0pm6FO5P6ZEm3ujZ51tO5uf8Z&#10;klDlHQPNN8L7/rD7lPI0UKFYEYCaRdYX3vBbU2vB1Lv7uuMXpqagT+UBr0H/5gCc4SEw+K2Jtyb+&#10;EDYSsSrRfZVyYq9Wb29w6pw2hdm1hU98trsBXsZszF2P/9U7nlhdTGnQL+cl/mdcfTvJJS44D0l3&#10;tXJap/GBWjUUwRp0LdeJmIluplun/w39nsm1KeMyr2n0k/oDFetzM8S36zen+fzfKz7bGMhX2ou8&#10;UcI85I82+I/7OdeeivMhWqyvLbw5gX2l7nn2ubXhUbAXmlQJ4htT73FKzo0pv3B2z7887rxfWXxz&#10;4u4+rYZBB6MJ+/QxrWutmbt1dPPC5gUtS8DVn+K81w6nH0EJJPZmy67a7jjCISl0J2OPlTzDXjyz&#10;ikzGVZ/IkrW040SSep8I4Vh7K57Ucq7j8/dsUO3ZKtXq+aM/Hbo05u//iwn1P7VScQ68Ojn8zhz1&#10;NM/COhPx0aqBJsVWEHib9GxvZSN7muc6rtrrsZGb+43MOOUZ18qDBW3K+8yh6KDvrLeMP8ZnPntt&#10;fEr15hyYx3ZzHPX674dJh/K7RcoJnhTvdkon74UaZ575zTnbfkm7D6w9KO0eRv5m3u2JzyPbNuzf&#10;Z/39uHxu/XQ59OpGbaK12dJ/Q2UeD0NByxceBnuV1OAbCFpW+0tYohpKC4pQrmjUYF/6n7QyLSWr&#10;9QfD9S/G2a3Dk3zVS8m+P7q4jXOTfrRz2yk0efKMHZ4inORLw3/8/g+3rZsGiZavsaYxjniOhvYl&#10;55s43oRMc72ryJs7XnDpih5rcoblDudea55kHZzh7qPIG7aDWyjYoilF3kBd43DN3ivx4McIyJUo&#10;myiY18mB7aNqzRv5gxat+WqYaBj0JqiYdGUgKyP0PvYapVuDJk16lrK2/xDSSqu2XEHblSgnraqv&#10;9G5+BWDVHtQNbi9om0gr2t4OpE0atdKpKdsbtCrcXihV9EDSnzEMpMV2b6DtrbTdC3Zw3jg2k2w7&#10;x+J4XmcsPsmeYwv/rvuaK++aFum8b5HumsrqV1bSWHG5j1WzWV1niSkrqqtuKedVxFOv33LWlDjq&#10;SiRKSrGKoP7C1Xrjlxa/rpRE+oy9BnEy5Q3iRAtkDq6BoXK7oGL5vT0onOGwIQon2G98pAymf8Nb&#10;47ezWP093pyUiOpFf6SZ7i9q4Uc6VGvAZxY/gYu4eb6L7X3t8mMhDzwdYo91Fc6wO62ebHaXfVZt&#10;xn++j3O3l34Gom5m7zXQFPvwz7NuQ0GNK1O8tLCBE0gr+jhXfQRxjIE2hT8Q14FSfTTzbcv5jLev&#10;uc56an2DYS/aqHX8rdB609mP7Iv3/fw8odJe0KLc9dPa+frXPctX3/qdUK/jqJ4crXz966CpTtAX&#10;tOCO3T96lqfhHGoXSyy9AIdhdR/6OEHJXkB6+3O+d9aCjIVi7WiZvzuxpvP0ylloWzR04M1L867u&#10;u4Jk8b8h9XRmcW3nPBhsKWmBEdtcVnKHMFZcdxxcs/N34lUiF2Pjd5t56nXP32is9q7kpnufrl7X&#10;Mple6xBZ0BxZllbVjpG2iLCb10EjZOwzuLGfLbijJ9V6/Nge6NVTo3E6GXe1Xvvs/qVSqcjhcr62&#10;O7hJT8tP5mRuZJioiz7Rq5hz+oAEMLo3C4GK0dvsX+2XOdITz1XkixFlvhxfXjuiWq6Oux16XX1+&#10;qWxH42bdjle2XYq9Vd9ycY5YTovZue3i6NudYXinomAgY6t8redxob2o8bNx7YidJx17qHPJeUa/&#10;CtzEoiEWPdbDucVqDKvNyKFOfEEhvwzHfOTQ1umD25x751UtVk9q/XWg6uRQlV+6OTY5tDP4wx+P&#10;YeV/+l92fTy2uO1PP/g/33/iR3LK7sErY3UKieCt2PlXGhiEOHYNfhv9YmZzzXWGYy77cTUtnxfv&#10;ArYwuvcfoWXT0uGnsZeH1BL2219As7XNF/7rL/8XO62BUAUhRT1coCg0XqU9G1StaJvoKKKBbKyQ&#10;3v9HvuYDBQNdRBi9ddSy3lUUTfqOLI+pP7BJhNUZVk/ugsitcUlBJq0Kp7egZ9CrWBL8OtBT/Cx7&#10;pEGjak8wrQoGlxesTP1S6NO5M/gl8BPJRvgG2OFAc1jL9+1T2BwRYwn91ipXXEORU+evL59yQcOI&#10;zTT/m8aTD6TlVxCoGmFJE5VFWlbmUpJfNncpnZG/bqV3dLl/+gD8lArVB+LxZs2Wt8BfvfYd3pnj&#10;yx0pPmUctAaO/C77M1KfIcuBvdbUY9UimXKFanIrp8AbMf7/OTubGK2OrL87iTKjwYMd+YNs/SZj&#10;ezA2DBqD0wsW/SYPNtjdQEs8PG4pveiRH+y23d2YRfOhaFaxDY6NYTbzWMr2NcMQA827S7KJlAzY&#10;jMaAI2UxUaQoGQ0MjN7x4Ozy8fudU3Xv7QY7Trp0u+6tr1tPVd361zl1zin0u9E09FujDuzYalec&#10;0Cn4YsyX1IL6wT1j1/8E56xOsP92mhnYHdbP3zoBl/gmu3vO4b1xpXu1vi+ePr7tXU7FcZdvOB5n&#10;2sy8OPtiWFe6DNUjT/lj8HfDzCu9vz2G7ivlXptzfPirdfnefLdtZZgoFa76PuW9fRLtmP3TzW8Z&#10;iUojfK/qvA9Uo4xadvVNozwMz5HfNsieKv3V1sE2wuX7LS/KLfHd8rLMjM88hkT5tf74lt+9Ik0n&#10;HekPfhSIOljC4jTyd0ggsbeKZLXnzNMDSodp9QHuzby9dXmit+3yxPyscr6X6B/7Tn1kZMbeeml6&#10;yAlzpARX/+HYx0g13XhZS1nKNg23/WDs8sTC7IU5pZdiLFDbRERpG53Plc6pszO/Lcanfs7g+qaj&#10;jbKceDYs09R0GV/z2JejJcejWjJK9J7sK1MkJYnkKRjomy8ypq0HXJn9os2tcfdPu+V6kjqntYC/&#10;2a789/1c1+H/LrKbeWtcCjDrl79PbvKmnXCOeYOps07d+nmf721/U/le4nd+U75uObWMaMco8xDt&#10;egjcvz2OTQgwdRdrYqQMJ5VIfuGZM2OeYAC+NvVlZJZ+yDplf0R50Tf1OX9Dm6+Gpy8v/Q6zjBLA&#10;8r2UKnK2kDPsPqv06b7XoZ9fv8PuKnyt0KPBUuEk63dsQhxwlpn5GfJPyv5qSVg0/c5ffOcvjgfu&#10;vofFwheeeQ8NV85hR0NHDdn/9oNjaEZB/85oWfjs2PObj227PtzHaekX2XPFle9Cv/RBhpXvraLt&#10;gBaXa+6pcR9yxg37q0VySQuGXzJ+U3bpGt/L3WfFMc8G7qxEw60gaotwiQyiQ16JfhVJK0quTB96&#10;oYGUIqRpl0TKIhmUeSuKduNAQ9OYR0Tq1ENcNQ6UrTaNgqOaqLuP2HwPtGBB57QIUenP2C9deCi4&#10;vkGHBoKex+rab3BBe4aUUcjphm3eN8peqRzeYqkB9MQmJLJGYfOINlKqyfbB8n3U27q3jpnR3gon&#10;inoPAuL0c8YXEb1itiTM3+NVw+/tHyqzNmWStr6HLz9c1WkdMWLk6IZ0O99Rjma/dt8nv1Etwy+Q&#10;3HMnSkoUeXhkF1/b8ipWyTiNZL28MOUdriCVlI4TSRiz6rMmt/cUp2cYe3HGvabgJgeif3T0uvbE&#10;5eKMK/mRtAcjGQs/jyycR3JJnVTPylYjNeV4J9CRlDY6vec0s/nlPVKoN/f2tomv9zNbswtLevnD&#10;L85+Mo/lH+Z3NSela+X2ohkbFvv/jDX+w7YprRF0nl9QaZvwS3vb5l2UimfSjSJf61uOroY3yFnS&#10;5fMoysp+tNzKVbcO8VzeNaAu7sVmmV2/KaeUG+9r67qSpi71MQ3O31evCGnqWN4TqYgxfFR88/hM&#10;fVizPrL08BL7HchTJ5qiS0z7h+0kMNYT/m7sGY6/Mq7Etqe0DnsToOkGdKFeAl8/wI4wa6PYgx2O&#10;/9dnkV5CCvjtHWrAPj093NYbe7c3MXN17sJwi5wQV1xxRQ0CNUbRV47ZEWsx8VHbDDFaiafO5DK1&#10;4UljUPcSzojG1fDqrwyTClPHUikazxljnTiGBC+1ceePb4gSshzzfTFzBpmYxSnnV0N9r6FybKRm&#10;/X78zrJOA76zRWRatUuYFK6/Q0vaWi705NRasnWuqLm6nu378/daRobV319LWe1nmd38hpAfNDXU&#10;ep8ZwwLT5uPYatDJ6/acNlslf6FlJprWd7blGd7W5d73vjHTWabadjr90MI7qNVJ5Zs+RPNVa1LW&#10;TF3h41u0QlmxN+WZlLv6R6//x5lfsv8deDp2G34v2Mm6XRng//6YJ8nJ231QDRxW/68iEyzvjHNZ&#10;tz35+Hcff5LzHx55fWmJ1f902b2iB/kNMd6pa/jOnbqci/EJh8JERwir/CG95ClxqaeqBUMRNWWX&#10;7sxfn/tqlVYN9paCHo39z0qTBhpJh4pLiXwiKRibrtKs8VRRtE0b6FvQraKcSJdoZzneLSUKRbql&#10;iDPcvL43r+QmkxYZ37q3GjqmR+Wf+kade5dV0miLkkbM1qmXu+pUtcDPz+dEUM9Wq3ulQX+6V8r1&#10;BlToi1xKHIXVQCjQE0gwyit/eAGbD421BuscOKlUVL2PkAE9Yq80qCpfHkeviXxxlXtCRdUmrPSs&#10;/Tsq+S3H5whjZhRd8z7DczZ2NPBNcI2IHTEiRFHk2YIWZfSGjrgzhyNLSffcE62Up9Lp2ipVIxud&#10;L9aRrmGVCHge+V1PrVK6I08xRjID3YKkdF1xuqLcNblVqjRmijLDUZeT0y+wijyLhQg4MUhjUDck&#10;Vl4GxR9+HTydyvNTkXvh1E9mY5BTXEVqZriG+TutKyG7hKbkD7ZdBk8/3vFPtrl35yyOdWBkiNN2&#10;k2mc1+EVs+t6PxYoPhz2Kx0a7WGL1S/J/sGVdqxo5ldkeH0emcZnLu+5Ir7cR7jxPutquppfv141&#10;3jSiiGuczNX+z7gsx3tc1ifv8791LvVufw/pnOmsv+XqSD0q+Wp96u8zrsaTJvIydnBblx4+eALZ&#10;Me0+2BfKg3nOvLZ9z82ju7TnKhx191bPc6qcvPU1fTi6yDap1ZpoumFa20sTYC07sOhNXdr7e7Rz&#10;TgxvQp9yHvq40ksnZjnvI2Zn389vpfY6aQI1LpyJr88oS7oMBqEH+ffuu++J7zx43z94bN/E9n/8&#10;t+7zL//fd9/PfHjsvvv+079NWYGL05ZZf1fO+r6D9sGNvPzNPGcaQw3L+HzyOdvxK/i/UkyfYWEA&#10;2VLkaIK7W9o6U1M2v0WbS0inbrsYVgh9n7iiVYOQbso2502G4ij/ude1/PvqZm0fiD6ej3Ydq8Za&#10;8OMrtQ87dczn+ntW/j5/S62/vu/Q/3+5BiU99Ca50Zdh5jjQV+fcGiFHHNzbRF7Ljyvelb806dd8&#10;573ua1j1s57MRAXJs87dsuQCLE7pxFnej10azqmDH8zJP1C+2uBwXb9MrJY5dk+eDU0ceflwjqF3&#10;j9NfSgzLR5YToUwUmjjQ6JzNAHcCa03ahtzyXcLUULgws8Q+NxLSyI4wHm3TuOyxuKcXG7/c21PS&#10;JOx9BS2b1OyF4clA3qugr7Tsal3W5BCzlgjEFVVBxIJ+IiCodhcSkibRd0U68jUIKiJ5SdclkmZZ&#10;NU3Qe9J8IaVU9j3j3VsDRzOd8ToRN7RrQN9+XJSJk35Up/RZMPfZ4PRiASNsH6X9I8+PuRqWBCvH&#10;V7RtEBfUVbdUzRglk5BKCukkbIgjmaRs77lZzm8bchrqnJi+lTdW2V5qxSw1CLQsu932Ql6dmdEZ&#10;jy8iLnPUNIGcJZ333YuvrZn5j3Bvnm6893U2rz5foekYJaOSV5shIC6YqwSw+xyisNK/Xw3d6fCL&#10;Uk7yVfi+WgY7zrkaSsa7BxJcHHT4xFX5x3KRNk0e3yJN+wJjFv7wOJo22//YQ9MbuX55xBuhfw8g&#10;ERJ4ETMpdWI2sGbLM8fIi1wB+XZPbt1/aOEI2HtkaR07FFeRktnQx5be9AY4j1ipZQ53xtcmE3qQ&#10;yLzo3hxi5Yddv1d2eOL5BqSZxN77pz+YewOdG08xU+PjBpgtEovBlzmvdR4OZD/aLvshEc2W8vnw&#10;PdrRuBrvL7nrMt+9wrth9yi39tPq8rK0+n/gLHv3Ow3rlNmtd80ZrV5niOJHWcoQd/LG76Y8XYTr&#10;x5NjB8f32D96De48+9fBafdUOaW3L+15ke9DKvX+6RNo1GgfQh1k92Olet2RVToYWxKcLcfpN29h&#10;R4v+PME56EgVs9Ma5xVNvDuO67nbep4zkcCLmLmRz2Scyc/zzBXR9gAWFR7dvwgibUWbRTQ+gM2/&#10;UUGiFT4l8BsCoYrvqIvn6nfj3R0RFQ/0lXVZCwWkXGrwbMmViBh+IIs5BwdPTafGpeXp3Gsd0GLG&#10;Ho72yzpELM9aMZROVAdneXqRk+9OspeI/g/vHdk/OP0ojzJqPWv56Wd8G5f5WjSNt1FSKSdQti0r&#10;01k/ahou8ZRn6p6WsZQWS268qx7Lr5c56v3/jz8wf4P+FU2zHgNsYng2q3o6p/rr9i/3b9EHvx5/&#10;EJ6wuk9r0Q9KJ+Jf2fZdsPLJ9diAgEecWggvrD8LVx/pYahXT+hRT8f9WfWc1m6XYvByp/Ys/Ljn&#10;NyPkgqWIU9ihchbm98TlbGn71Hk5num9eI407F9BuSyH3HClZZOelY4N3vAK3Zt2v1XZzKAvRbVA&#10;y8bWkXRboW9FO+KlQ8OvKKlfXTfMe/5ETdAzfNItBf1pWUF/BvdZhFyKuEBOUbSgbUlf0LPolUKn&#10;6rQilaj55ZzIeRUHBjbc3qRVPwm5XjTVQc6qFSN+iqA40BOdeLC01Y4BQaFXKy1NvYIOtaVLb2Sr&#10;x+waYfHcieuugVb0UPakPWrvJdLix7NhrWt7OdM2X2/0dIZlPr5qZkdLeY59UmWQ2PvkFDekhuKr&#10;h8bm22BG6m/cyQW1uhZ+mCj6PNTpE5xBfWZsF5xebXCqcbaLHaFNSDIeYH0oGruidU3Ljgf8mB2b&#10;tfTg2vCPWIHYzW6IGvRq8EHHMj4H/pb4fuN38ebrM8fQx/GLOcv6UTrgZWY05WQ8t1XJaqwIYwvP&#10;HdOwzQNexqmrL69hN/WpmTfm3kcuRnz9FYh6CesEaX/p6UBPsBVJGm3Vyls2HTYQh0/P3tw7MfPh&#10;8M78Id5ka+XXMrKtynOERh9mPDNNxFQEMm1xznixNvC53usXV/svfMO7yNWkiq/Xp7bf2jhW9Nl2&#10;dyGq5TVuRX0Ntb1dSztLSgs4Q0QftOXUPNUvpWUdHYORn3x+1dfQiwrktJ33fAqausfqjipnsO79&#10;mJXMBBzgc/PaptROh/qqrn60yCS+hj3o4Bnf3Ksud1h9hj+MVuvEO+Pbx7aPfQon/wSaPl/OMb9R&#10;830LyUHxlJs7s44jz+l2xt01OaJ27uKbRu3THFnVr+OsgyK0Me21Yvy1z8QRK4ooa3sLuQHWmnAl&#10;z0Cd0na2Wx2/nXIIX0C2L6STRBnbK/qDtKUNfc4r3mz6WyDqrkkldNT2EbfyO/cXV6T0d3DleOjU&#10;O+ufiObvMZ3O/vW++iV/hNV709X7TOfY8GrzDaKMDMseyDTed9NlXc2X8RlX02a470patBtOHcr7&#10;zBP1iecs/9GfiKNa25AbvGvyGPTmAzv/iNSRZ/9psS3oV2aq42PfffzfB/9X2tNzWsXN45uxvLRe&#10;6xGmj/2s7e/BPd4BqmpdcZn1P72L+6WagAVPL3LKe8yFS0vWyK8g2yra35A65w5sB57lZ6vZql5r&#10;3Wv15PNraICoA9Li58o7ViuBpkGf8k2JdFsD7bY2NGiiHTRnQU59w6pr4gMJRcO8Mo3ImmgcKBU0&#10;bz8RNJCW2/ShRPuUKf2ZNGjYNMImg3ulcnlF0ERRzi4NFE1po6A75fYGx9cvGdozOL1pITCljqRB&#10;k9sr1p7HicFKHInP0qG8m6tF0Gj3/LpWzKTSiXJzGe31ih4ZxWzV9k4+19k4vqROOfnsO0q67OdS&#10;tj0caEl8RQHTxRXSSObUZpq4556nu6jSo2KbqVz5cxoTNkz9vl9Arij1Zpi3ptbuZNeV7/7VzWvZ&#10;edIOigh6EX6c6OjacBPXF8xxIupF3O6pOEECZFTKwPEtD8szFUVeZhfayXry5pgdRjFuv5jFWtoz&#10;O5A2uI3VsZP9Q6Cp3GHGK6ukE+y2Bp6iE8meHjZnlY0J+nTmTXbpPt5z42V2VaGYNoSOpTGcMgda&#10;zsO9fKWXcjXaIX4q8FQpYmWLQ7uGsZ92l3LF8dHRI4F09l30H3WIGZHnioD6zVXibUl/V4R37mu4&#10;vhfO/os+jPJWlVvSRNooz7KaNH7B6eoeeU1jaE232s8yB3z/zlyFTqIOsbfc/S3cd13UjxBtLjnO&#10;dFs5qXABGWppS7gEUKNSp3AM4PB64oF3WGLijBtp0r9CzlcesiudsOwRp+r+Bnv94rF8/vNz0Lfs&#10;odunroHE0093/AEtKc7XZUZyXuM3suJSRkW+iNw97RZdh+MhZ1jJuF2TnujiSenO79Q2LvPxe1Y8&#10;G2eb1TQrfNrG50zh93lnFqsEcJHVh9m4M1vPWMex8ThS+9/91HiK8qPOxMauq/1CnOlH8d7M5foV&#10;Gusvr7MXUkv2/W39farP8Y6SP35XU9f2942yNuU38D6/rbjaND5nuhrn84B0lftquPU1THcoxozx&#10;taz0m/iaDr+LyjV99S23onG33PK+eE+9V39VPP3Ind/YX0JmdzNSv8wpnp6uHPBuKHp58fJx3U2V&#10;EhUrnXOSMpXzewXZSjm/Yqxx8svQcYXXy/kG8MNCt5Xd18k+50ZiY/LR/e7BZV1p8+gv2gsnklbf&#10;+0H0qTy9R/ZfK3utIumF2WXsAgeaIiV8/Wuo0//9U6R+Y++00mRhowhEEy0TKUWZlRd4J/JQFy7R&#10;M+4NC0SWpm1ovGa/lDylPMoNzAyOcnBuAzXZy8QaQ2i5aJUBTRekl3HQn2ENsGuN4ZPZ5Ni+H3Rn&#10;7pOCl0XTRa6tFu1PYGVXK8muMGwJJY62QI+Lnv7e5jfU31LQ1BkmW7r69kC9b/2Szh6I9D7TFtCo&#10;0UMlPHuo9lRNq5876sa3zvfU8FE33D1ZnLSoskjwZOG3Ks97BxRVYjGd/JwvZuXCfgaGiaR/F57J&#10;E+tTqjG5v9IBzy0ocbQR5NSqmNh5EargAcbsJiTg2f/vrY1dDc9SVFrpQP/4GFxfRvhZ6FN2PJRg&#10;QirAsxj5csvXmSPWmYQ7OC23kEB8cn3seIxtxBJqzFp+wYyBL+ekTZlx4dM688J7hyb1zFWeud6G&#10;VtUGbVhlQvZXrq7h6np8zPlwzubvYKd/HusQUEfEwHOAQtWiPDM6GhzBmS9teERUiTbMdjxieEGa&#10;RJjsh4o2zs66Mkv7BYarfj45Q5WL9s8+NibL8m7U5LNFsrwanu8o76WcTBvPpI30tcyIK2VFOZah&#10;K2HlKcJKfL4vUyUql3o1+TPvgNH/8EGxVCoUC1bw0PE5BYEz+dD8tW9s05f41tjhHr6P9aUXgyu8&#10;Af2mCTi+p7HbkXQrVg1d1yInHHutw1/AeXinNxwfjv9ix7vjn7Lbypl0WK/BspztBfZoI/DOrDou&#10;rs08kXwZJPJJOlVUkMZLeilpvdyzd+7W8b3wv16JMPcKp6393dGOg4PqpbrH6emmp6atCW0R5WXe&#10;8lzymI8Lx3viXp9czb3xhEU57hpjhQxsWJ5GLr7J001j+Zm+qXuTroZbms7n7rUSydq4u8MPFSTE&#10;L2VU3/Jq+vRNm2V10TPT5ffchmfaNv1KxK1lmz7v8Qudu4896S/QdJHv62xwYPLslvewcJo2xDcG&#10;Nh4fewLrbD9krrk9vgjHDKwtO6aibiIo63o4xXnqjVYlc2UvVYoFcsr75dgce6vPP/P9nX33waE1&#10;fn405uXs52hr6tb0n/eD7EN8OSdb2T9FFjjpU+xZLw9PgqdBoc5++bVoyo4puCKNWhFz39K3khX4&#10;lykrICJVd6jZE82QJVEqaFX/1/JBXFG3oVkjPJE76NQ+9GpSqP2lvbFP2meftNGIKUgr2j4U159C&#10;M0bERXsOfm/h9EKj4rBe75VIq+8pMsndbelTsTs1b5RMsj62StKpiZADEc6vKS9XOquc39rIixm6&#10;vWp6Y8v9Kt9yzLcqvvRsDU+/pHMUhKt0liPBr1PaBp+7RFz5v17uQYmj5kq0EI9P9j0hkRMhsKfp&#10;HLbMbukDnERxhtF8Zoxzn/YrwZfI++jr7rlCs05dZPbbF7KNWs4/zvhWomkTnOKUBXYPVtsqJ/vH&#10;4Ccfh5ejvFNKyssdrnKd7SzASMaNQOST/VfhRKOhM6Zbhpo1Vcgqsv7xLDPsRCA1g24rHEbndjH0&#10;EnSTMsNq2MCZBJXZW519EeRVBkf0FYXdXRWHRQfx2VPqkHLqa5v4hNjb9IttxB5v9CN9gy/q2W7d&#10;q7ZlhBnfveiHFc9Nuzfp7ItOH2f4iHRRbuO35Rjnu3BBh+nHDBAo7n1cET8ybbm85zK+rX8nvoYz&#10;/rK8RAlSlPHCHc5ZKJwSTlfn5pEbY50DN+F+ToN7Gu0nJZ2QYYLf4P8NM/Lptab1AZLFnofwFPz7&#10;NZxXpLXhc3NPc/oNeIv22jm4wZ/PfzBEq2rv5Qn5we/0PoaafWf8dO8yp8x5Kk61I7xuv5oZ7rUO&#10;+NVbkXTSLqGzutb60h6e5895GpoydUgLIEmU44sWiJnU76S9r2H4TbxhOn3TjuD9KSkvqivz8tyC&#10;NGvGR7tG23efuTd/XPRD7ZvogyZd8z7n7nXY7wsZp1IW7802b99T0mc/ZZm1rNV++22Rrvx+06Sr&#10;7dH1vc/r3shr3KBJ0yJxzde+p5Zzd5qa9pv9isAieGo6IeEDTQuHYuGv+/8Kew/yupCynNy0/Qr6&#10;Na8hnzEHlWqodKo7qbe33QZPU2ZJeQ93p5zpkm6Vjn0A+SbjRV7LeA8K+YXN39/pGXPqAEkhUs86&#10;Bpp7QrI/41ugTXHWmLH4OrTs7PmZq9Cxoq7uqjutsyv5we3TOnE3KDrRUvo1kAc/n0HMLj3rPamD&#10;0yv9G5zkoAtjP1TE3MpV3ZalkC4K5ATf0JnDBY0KaiJdxGlUhU7NPdJy0lpBz3Nx2ppYqUtNmPDB&#10;z3OEnEuNmMYaA6eJS6OW/dvQJ426V7tOtBJfQ0XAga1ry5XL53qJuom8GR8tHO3sc6LwoHk2lnDy&#10;ZFn49NrAy7SGc59XjOxIZ7w5wi/pI3+EBx+DOmwNa/jueYqgd6BbpUHFL/LFekuaVjpzLRjnWUpK&#10;12+aVKrX82a0Cn6SeegAVmSU0tCiDHQvFiG2gr7svLLePkVazoFAkzz1Vjexz6EFTnZhQVT16rH2&#10;wKynLMbuqSef8YRFRzgWlZDK8Ktw9rM+Xoe4nK/ya2TNOqvkExKXrEZf28zZ1Pv9plwJHGJcyB2G&#10;9whHN6SPZt6Y/V7fM+Yu79nfC5tL4ORTyKRKO3HSHLuq0lu5p6oNYSwlgqq58+qdJUmJUSocSHZb&#10;C/0vEulsV9s9n9r/BdW+KdzfFDNym8s7fjP/s/xsA7/FDC++LZIld9JGWAmPMqLtXDWJK7Vc8pmm&#10;XjGbW9aoMwP4jGvSlOcMjf+1PEuOdxF6qKS3H/YtXeNbY0eUlpWTe5N9VlqZtQnyZNzdD6fB8/9c&#10;5/zVxFMzvyfdG7Nay5LfUE8bYoUzbRhcY9CU0uAvvw0Va3laj7iBpY8/TLzbu7nn/PDcLNJL9IO4&#10;5lhcx6i2bowL9iUd6Y/uX57et6D0jwia9K4WaU/1N+5Uy2XEL+A3lPG22h/ZHrjq1/vMJYfXNV1y&#10;nj11XB3VTGuZOtpJZztFf3pfyos2JTzasKSPdFmrFnVqGZnX9L4jr5ov3lLeUcqMN2d81sk0Pn+b&#10;q0tfmj7oT3IOvC9+hmc9u/SpLdrSn/m+tjxz2X7t78v7zNMtJ+aDQsdmmZZVpaXcUXK1JP156OBf&#10;T5/dMrf5PWYHrAj/5dxmNFcfV/NP24Vph7/l/oqtOfckcnqevHqsrvc3YUOLVXvgclpARE548xNI&#10;Az/y+oBZaDk0W7M/7Q/q3vZn25cRbtyALzGs8nMel5YLPgzusFJLF2Za/Fx9B/cM+rO6KmkU8q6F&#10;rkxsFDPRQSkI2gdHCefaC3aCqpzPFZJF3EMTerF7GQgqeoYlhpTNDQkj9jjd6dS55ynteWLWy++s&#10;3hv6ObFX+U+uuNwXlburRV/Q01qsssKQsyWj0BmjvaQBkg6ImJYG7KTppPdL12UZzsKWV/0avjKN&#10;PZQhA3sn0suJbMuxl6IXS3l8wWV2j3NGeMeIXmSNDucX+5VYNVLS9s5QuyXPMToPoyE3olw1rkQ2&#10;bYBLKcJVgQt8DJ6I2jKfbds1KeLuYxfrZGDpRXaz3EN1JCKVCAWQ89dXw03swzoepXU3QYsq2e4e&#10;q/PXgSntPsjfOjAVlAJWWpRV8qQpR630KdbGWRcqkeQIDRpLH3ShtnxB3mvxDV0cJBTcGdm0c5/a&#10;OvzKES2zdPTq8IYzLXIvUqIvoQGFlJJ7fXu1EIG1Hyigl7Dao3zqjb1v95SYebvXY45+GkoVeglO&#10;pbuxWg/Gyi1yNZ4zh/wSUt0nZv88l7q/WjKqdKh9Gf3ZGQ81ruvH7yBNhMVvyvsavsLP+GiD0sfc&#10;D+J3ki5oz0pbVr8TTlrbivTR//rpVry71qHj13QjwuoV5Zff1v099d4RluhPjug3d72xeQL+yaGv&#10;+9dK/nrSgbvgtrU7rBs4g9U1zK/oLTS+h5/Mu4LxSo6BZ8spK/ymWAtPmR3xQOeUuZ+YmZx5d/xx&#10;5JfO8/1fmL0+1HatGjchcTfNqEcqWDTdtBNqdcFT1k5BQ0qTykVMO5vuwka9GV/+Ai9+T3PvuKvh&#10;4fMba7z+4ZLeu3VIHHvmm6OecBz9kOM20pnf9F7c1zYu7Zdhtb9Nm5dl5L3tbNjhvOK+TVfTN/43&#10;xke9ouRSR+vZPHv3Tc8D4rnq77tnvoqclpNX1L1TrthY41q/5ktf3GzjuvUy3Ms9LdbUcOelT//H&#10;7Fl4uC88o47T2bEfrlf61/PfPAE95T7UwznArHQAKZDkHWtxX6x1h1UZky9mpACclaROtXdoPHMU&#10;8k+/2Pbn4UdHHWH7qiXX6EvbovYNvs5+ij42zpUt+v6h2XpVvdZwy8zKqzG0++zaNK7k6haUFCm3&#10;ipJapofiTJSUP5tOGvOhhR+HPK4yuWKcSHct0M6ndNcIdYezuAYVEx2xVZR55jNfyvi2/yuC7+2g&#10;eHJsB9TZK2nIn3OnKyO7tky0TrSTIeEcUboWEe9+Ns6ya3ndtM09yDkQPes78HmuIzbCfZdp2ivr&#10;l/lAUDT+6ztco6fcrfosjDc4uloVfG5BRE40V0ZJfpcYemV8LZSlPF3XZ2pGe3aFEkpa4lVLAVuY&#10;hAZScu8+qntaShnpxFSo1LBRrhUW3yeOyv11p1XrqY5ApQB2Ea4uuZpkjmzPUlYTXqvh10FYOXXr&#10;wMj80pitQ65SHW+/Hdvg1DRaY1KojPTb4+v2j/yaoxe2cLbBpR2/gp8rJs4PT7BHN49EjPt7sccH&#10;lr4EB1i6SI2Z2FdFX+MHY+9A5SChNvfJW+9Dpa6ZdnZ3XjcvdprY3bu/71oszonnXUe4RvRpg6SB&#10;ODEeoi5l5iPV3agZYYZHbP3i2nTEly80flf8ZmevHA+Zb1TyWla5j/ea11nmULRfzRP1qpzgTk5z&#10;Z37L4LKMuDrPd6WvSEpafgM9FOPUJ/qMNtm69CEr2Zuczoc9CDi7cWoQtCaWIsDUt3vq0Og+gPa0&#10;jd3hTq47p+CAsp5JNOzJfw9ald7w1Lh5zoz7YE7913n3XufPodv6bq839u+eHo67O3Nzx4es9hbZ&#10;TX1guxzfi4xaLeSfBEFvjZ9EvkWdlDtoqjj/clIKu5ebdoqpJ/vdvf0GjTozfQ1zTLaONoonxkG0&#10;mbFybj5C4njt9hy3dRyHb7pw1c9ya4lRXrT/INOV8s1r3Ii2Nu2K90Y/1/qVkpp68Rz3+b4swzQ+&#10;dy+/LJ+r342r9518UY+B6TuX6Vbnb2nMe7+vll3ztekZ6/LMCmLWsptx7fiOOMe59vqZHWh7tZbX&#10;/eTB7WdZayuR8cP1O8DT3z2mLSil2dROcPddWcpF7pih5PzCGWOOCpnLU44cRoS0hSgbe1TY5/e0&#10;W2We0Bseuz7UrtZiv3Ac+d3ld9T+0o+L8BgbA3zp0684qXyZ/VbkdOD6XphZxjrAvoUufq68l3f7&#10;86NyeEFPUAsEK/qfj3D3MBeUIFINYa8ITq0W/4LeRJdFjq3Y92zI0aaFQJ8pJehYS0tElK41XJ/y&#10;CVXG10vUTg5zcpkbdC9IWa3+iW7VOQPw63H+avonr5gp+VLqbNX4zqQ6ZxVdolMtozwXOjHRK1HT&#10;suq7zDOK3N38+X7KLL3hbFh7pLwr3lfLiZpGT9lX4CP8eU8bkisLJ4s7ubnOdoxMLu1hfzX0FEf1&#10;DxhJIKYWBUVR5I04oc2ZZ5kZ5iKzkanWsoOwiH2jreDlIrudUKLw0qRHpVjl2np9wW6pe6/7FhbR&#10;ttlNPjVSYy9VPGXMrt2+aRLLEsxlr21WTli7Y3f4ClwjLk6Jpyl7J8Yqx+mpIvn9xldVvlRnDfd/&#10;kZHaztfCHioa2mNSGtmW0qfPHnyaPTct/Wi1Zx7t4Xl23Z7G3pL7oczgw38xt4GTVjybVVqJM8tn&#10;T+94fGz7tss7nmY/7/3537z1JvO8ssLirpzgNf1vJSvwz1JWYNj7O2M398wj3bYFXk2Oi9yzzjFz&#10;xL6vY4f+FFUrQq327fUV8SVthJcymvgcN6RI+jXTjDJ/Lafjm84x79hgXPJ/UNrR+qR9p259orya&#10;n3f7Xt3IsPK8Ir1hzZWpPoIX4ttw/qd9Ql4Y/Aw9KPZV5Qkjez+HpY89ngmHFDC8hNRilfOrpur3&#10;pn8PIq+BeyAeZxicYE5C3zDzz3sfoHGs9P5LWHWGr0D+z9/irHT2AVwVnd7B/vrcM/0L6Ivd7om3&#10;u6eCrmF3a+1275Qc9r+2AtyBkDuM7B7Pud7Lvf0WwfhlBeEq6hX6lVFb47o+v5s2k0Os5qxf6xUs&#10;GxrapvdeN+qErb43DX0Q7Vjj4pkerc/40U/6Ncw097hf8X7TdNOZvtanQQ/ek6H1f/tcyz8c9SOc&#10;3xtX5Knp9FdflrU6LNPbZi1i3420d+fLOSTzWK7PWhdWz/fi9DV4w39//4/glp0CPa9s++H63z32&#10;Hx773Q+e55w4EVUO3DLcsgNgsE46ALta8I2lFG4za0pdOE7UYpCedbSo8yBnToT+bPwX25ZnR0fB&#10;0JnUbG3bo+mD6BfCcfy+5kpaVjvp12avzfwZzosz3//86Uq87T6JfqKtSPvswR+Dtj8++JBu4aGD&#10;f+IU78/n/qbqiQaXVn0e0VckfRQMFbFBzeDQip55uR97ryvp0NjHBNekod1N9gp6WhT1uaJpeW6Q&#10;K54L4vLLB/5y/cilb3vQ4+FnfLZR/Z9xWZ5vyvyNX8prn70jDeHh35WeMkrr15ltFF+pcgtSp/aH&#10;yOepp6Ks/F53kaRV/e93LOKKi4m2/k/LSSLhWtZkx8dYkyEhJ+pKt+Km0Fud2TW1u7/ICtwRdbu3&#10;G3Rk1TctNbuILoOIKxYvMhOxHkTHxhnJtyu3ZB2UBnEnix1aOCiMRrjCPwJ1YzeDPdvb447UXZPH&#10;t3w2pnyfs5lnLTrC4UDDM5aDLCWrc7bLr8tf4HczorViZok2UteeEyseQ+ObE7uIi9mEE1VYk01M&#10;32D/9A3mZvQ80OBQDun0nlfYaRVRsRSMbUM5x9p/GPbcRdWG7X7Oc7088UZwhz+Yf2no/t/3puUs&#10;x/4gXGTOYOE0v4cXtjK6BtGD9iJ1Sl1XUOawSJN1aWY84yNdjdfHiUorneOvdRnvb4/wiMvf36bx&#10;blTylPdE+mwz1220YY23buWKeq56P+X4jno15Tbll/S13lEW6a2TK7/yfZB/68HlufNz98MteH+I&#10;vQ14BlKw56BDkROG0/sUayD5BB8jl/0m66KPkSX2VLlXek8htaS82Adzl+kvew47EWjgyB/W5gfU&#10;MDo8WoA+TQ+zopq+f0qrXOL2l/Pfn/oweCjPYV137XZpVOUA1K5OKsb1IdbzWSvqlDFStoDvKkaa&#10;v+NQjLT8H+3RoECOL8dhTcW3H/fRJxHuykXU+2JWLe7P0iJwtifl1PQ1f/Uz3PKzvLYP8rmtR6lD&#10;pLOfuvWs+bOGllHLzfeUsqlnlld/Rw3X93vrPDsfxnPxa/2aNIQbVtNVf3U5Jb1jkdSlTO+86juT&#10;brXOMWZLXN6nfFLmb/Plc84R7rIqnwa3DDy1z90LkMe7e/K9Lb97TFuFnjB/Mne/mJNc82ujXBuN&#10;0B3hnKvc1wreH6NHysMdq5zB3DO7Iqd426tjnIG+hCxJwdNB/Kpsh9pHpX/oh/wuqDfts+/gV3Na&#10;irjOXK1e9W9/+r9wXfxcfb/3qPQq8kS4hxZS/jaliDzTRTtFv+H6fKgWqfxgqdO+6AcnOe0PiUtf&#10;6+xBXcdn7BDSvUxR0umbNkcXT10awpzppFdXlpHpOmFlNhlFDsPT1XSr8zfxpDOuxrfpTVHLSQ6j&#10;cc5SrAZY7yd6rhMt0S2WOhUt1TgVTcHVQFdT2U9c+PlFZ96gFEE+UVRKklETqyzPD39tC6uxKbm+&#10;J+GEuG5f9zoIOYNGNZZJF4m5QoyardoYT/nG3I/d6BjrgcNgq3oB4iFySsxPct2cpTyVI1ZyoGly&#10;XBiJ40rUscs7uzgl9anVGC3hKDnvmvH4FnnDUg3KvluSznkuZitGJb5tSF/SPvxHr2xmE/YTd08q&#10;deKciNwylv85DRGZAE/bhiuJ5iQWhZHrRZ8VmZc1fdFRPQ95v+4Ant7xyrgW+qVysMOPpgiz9/yb&#10;Q6jZIVKo0E1q7yi1iiYOu4YTzO1fzru34VhNREG3lTodcXxE/43i2bC4Sp9G2q+59zcZfw/njMOv&#10;zTJHtczim96wbni0TuSpX3KWfff7V9sitrSYDVbW33d16n0ES9XNc4nLGcPRR12p7b6jF4ZfvqXV&#10;wnNQpFoqBAWRyv4EPGXfdGbNFDpNc0/NXGKv+004De/0OO8czPx44ldgqtxhbTD1xkMHih5Dmwpe&#10;sLo4YvFT9IOWhpV/cgV0eUfYjJ64Cn260L+O5WpXd7uxOOIaT41Q13vipnM19Yu5gL4JZLFlaT/u&#10;/Z8un2v83b6pzK+ruczv+EyZgAN8RZwTNzxc2zTTNW+4u8zuO3OER7/Ge7px3OOcz/L99Xe0SNjW&#10;yzRtvOH5+1fWu/4G40q5+Z35rZWLuHhfpin168S3ZWS92ve09Sp5C1IaLpUgoqohpU0Pz92wDbN+&#10;bfqKnNl/bXiLxu6uw9FaQu+P9dLLCz9Cz0au/x1Cf9Z/EBv8P8QKxGdYURJptY2VejUp56vtQnRa&#10;maGUBXYecg5ant5ISlf5SFtikVVdBXdetSu8q3/4qJqJcWZr7eOmX2yDaAdCaP8Ip83w94XlJc+p&#10;/9dHf/vTb6JLK66qM9qgaEgUgaZVUgiJI/dRpUVB0aBB9xXZ2gG04oB30mYrrgg3jtYvV9AGA3qT&#10;lnVN1FzWvLoI56mbrsbpR3j4+d54d7w/f3lFOtNVl2VRP0K+7jJtxFk/76sf4f42w0YlvwiaIQU9&#10;C82pnV7oTNAzZgMoQFfTeW5y4iZ8WShG1jrMGp6ypmQQVGNYGJHjm5RonAfJSDjA7BLaBqRFxhcq&#10;VeneVzezYou9UuhM5IigTnk+xu7lmTHOYWZdJr0oz+MOu1bOSEov3e4d24KtCDgqi1NXGKGfFcrT&#10;fVt5xHfYY72NlPoDOx9kFSimKlF8HFR2zMPTXb8L6V0pB3HTnY/FqWObz2xx1zXXlK4rra/4rMaM&#10;rswuRx0FfIX0H6sG1hXOmZagtDwrB/aMn5n8ELrlMniqFQJPUwEJoXvWQGs+Nf17Zvk8bQXKFOoV&#10;7Uj2WNH02HMJvmHYW4KXeA5MdQewcizRwWRWn8C6wZuzX7715fyzYIYWIw5ju1gbivHV+CzyEDrK&#10;mah8TS0iGX8vJ0Lpqt+O6QG/PJxfaFOe98XVeOOYiXJ0xCzGyLLddLXc8K1juWop+dU7e2aOUc4I&#10;/o67Xc1vufFLKw3sys77fUsX5k7M3eRMOFHSXoDDC5/2TaSvX5qewELEhun3ad9L8OexD8me7Ds9&#10;LEGwxvk9u7MbZtxHFXeV/JVexeokEsRa8jgPqn4Ct/fjHft7Smgjo73j5oS2hN8ZPz+c6E+yJgy7&#10;7PB5qQ2zdTp/T4MW3OVzd/buhmVa/9d0Wcq9wmmvcOnzXfN0iJF5i5WebZnP0R/RGyufM333Pd34&#10;9n2Zv6Qrv6Wtk3dK7pg36bWafqXfLbt7b7k1b3lnPlte/J4Yj235Gdb9PeV3xohr0lmmZWedPMXc&#10;cwuSG+CM5iwgf8t9b2cnKcysB195oZWTbvV3ZVj63tcrfvsC0h3QjM4F4ukBVu3HNmtFRim2i9M/&#10;giumfUK1Zlzj/3r8PaSazob+jXNV6K4Gnl7Zxr4WK3z5wO6epfQSViSwquVsKi3y/OaNk89Bw4in&#10;gQbxO6PutoP90/jee9GOMWc9sp9z2vf/9qf/+f9Cl3bwVDld7BmlU3c0adBi0SHoUDiyrO8LPdog&#10;aNbCGrWXSJrP1a9INuB7rvfUOe71V7tOmpy1wkZPpor3NOWsRsoRMSJeSRuzi7K2Vd525ftJFWnr&#10;+/RjZm3zE0/eGL2uzeTewrVlZWavy6dV/ke603Gpc03NyGMkKoWrpSJP03AvUxxjDTx+ZtsxevkM&#10;GjBIxsK9QEKWS5tn7qHe7sHPgIdxsq/ei9hzZ4g1JDi2luOeZ8oiJQ282N9ESs+QRI+a0qVeH/0J&#10;Y4uU6r/bWtKfyAYHderOvms45XEdf5Yv9Yw1VrRZb6P7Jca5xlN+RG0b5X6xQT6zlTFlavm98lWO&#10;bYbLzM7WHTjAudcqprpmBemhLWKm5ht6DkrjiwjVEqLWiJMXUy2pOOpv7bgwO+nZccEhlKrUtrvy&#10;MCKkmpFKoiIVwxy+gTmZmRnqU70N0VT8XdP/YPg3b7Ery06fu7HaCLofatd9PzRc4a88fLCPnvTh&#10;o0fQVk3aOfoaym1EbxdEDbQpSFVo10Qy0652FeGqX79A00VY+KNO2Tm2RoZzFZ8+8juJ5/hujKtl&#10;fq3fKSPe15YXZX9tvvi1+T7TxIzBiN2H5JKnx1+agJYEC5HnBUHjvCE4B5fQLL2B3C82QIfajLy5&#10;dx7bTLaxfOBYy8zewOb+528p/QtfHouH2u04AX26IXrg/NwENiY8bZd+mbrcuzlxGq1VLRlemIFT&#10;A6KPwvHbG/qM9hEdbSfCoh0jzhnfdBmefknbhNfnb+eTivnLlaDleu87dObvIlx9Tn/luw3rXpnP&#10;L3BleE1jfP0d9R312TTfSlbgn6asQFvXbp39Hd2rxPmb7rqynpE+5vLVaSt9bXltm8hL+Ar0k0aA&#10;18S6f/dkUrCGJxdMux/XWW27zl5Zn2//bH75tfKIj2A/SfmPV7EPcZIZyD2oU31DtA6c1vf/2DvL&#10;HPfa5jkuZl1QmHvinP3ccz3D+fXPR2r9J7FH4Sm07Jmx43pm29qd8hvlMMKDzTEQbZJtRN84JuOi&#10;HXW2J04Njjuz+xb+zVGx9b/E/4qy9/bVAZXbK9J6gbKx79lBJNBL1Ar6lFpwV67BCt+3Z5pBjuBA&#10;4YH56tVJn2mz5qZv82T5kSfSl19XyrQF2rQVTcnTuKxrrbPpE1WzftlK/k9nWdTFUcrvGkVocoZZ&#10;4YIh0qb2g2jHCANtDZU+c9YcwT3Yd9CYi4wPZZF030eeV4wVYV2RfefxX0JpaivJ85Y/w8rgrZ6n&#10;QLru+uWYOdRoOYCtrisgqMiXFkeCPoa/rDXVWz3XbLdY2aHfp8SRewuB6eyt4r+ANJKcE6Xtdu1c&#10;+5eip6uDk31P0JJy3A0GO/LcsRCrPaNc+lO0BOkZxcoPuKdxim8JXjC8FNNqnwyMxsm91had2tjI&#10;KgdP2BJc1+aOR8p3pq0U7OsgcbARTrfvVEZLVA+ODRhvqBTzcVpp49QC2Ct9uqY/wa6efEl3+uRR&#10;Optz0jZc3kvs122AK4yt4Ql0bKCYsD2ANYjTwUXWwoQ0lPO+O7aeiOOeoPLEH8xdZXW5pZyGnuOn&#10;9n/rM/OVL8oxka4iVMlTwmt8+E3aTpoaVsZT/TrTH91z5mP85Wyc6Fneby2yDq1PWJRPObrmXavu&#10;m3yRqpQzYqzr/K3WlzHMaN66sDz8Pi3/9g4oUdrQ1Yt0KZb352nNiTVTYvFLSHUrfWaLT7CisWdu&#10;7P0EvjAWhukp10n2mlTtJVAWGXDQ9+lpOMt9bAazR0saOcMTn+74dMe7vclpeGaznhMRvyGQiLsy&#10;23mXbTIivl5+o8Y06eIuw0xjnpo2n0t5xNTnWm6WcSht+/ou2qPRHivvzvdVOq2++97+qNSt1iPp&#10;OdN202dZtnv+Cv6Tjz5pn+Pe50G0TVteLauWJ33YDfu6+1JW/MZ8X9sGq/OoeeqZs5t2SsmqpeSZ&#10;CIehKHJ1vY6Vde4HSdVmObUe1a9l1mffb1jXtwy5zKfYXz8CTatGgRy5W8xJ7qkZ7zmt2jx8b8uD&#10;zB+/Hj++ZQ4tBu0vQaXI9WWH6jj4eoz/aeVQqkVuMljMKUPo9iATgtX+Lbd62qtmJp0NnLAucdV5&#10;/zBfQ7RzjEXi7Mv4PpBE3f/c/sTTeyPoylByBq1X6b1KC4Z/F63XomyMnnhrqWGg1oB6tWnucV9q&#10;am1rOnu49HIpr42LdCWPv7k68+oK8hW/0q2j+qzP+t3nTG9LpTtSfJ9G5XJch2wteCUleYd+VeJI&#10;ak/6zNYXZdklJFaNU3RiJj3Z1NMypDXdHdi0cxFkxO0UNVNexzMRRbqT/UkwV/0ZzxUXl8RS+a2O&#10;1ge2P7HesaKlajHSHU6pwTuzPntWs7zh6/B9/wye+u4zcEbYawDJn3xGWvbYFuPdDZVydmTJD16c&#10;ujWuzJM7rZ+xskvNL1dw4ra0qDoO7qamVLFtIC0tBa08CfSoPGQwFp0FuNbQ5KCseJq7rMriJaam&#10;/WHehIy8+7fKGSg9AI9Hjk7PUyykmrMG6HCvf5KTcz7r7YIDCaLOcIYZWh3vu883/xR4qN3CG3u2&#10;j1/eA0eS02zQtOyjLdIb9qSYsOkDl1I+JbqWcIhD6hg+s5qUIqucZvde37dE9lz78oflycQ469CM&#10;9L8IUy/HRJcerGMk4uObiDFLqhhPzZgyD2Mpnh1TugYNvS9XTVPLK8/M+OjeRh7uKOvrLtK36ep9&#10;x4/4kv9wlNeWxXOpL3N4zHKM66VHFhbQamVPdEJbHDfRKdbuEpJKnPOENZah+IqOMXJI2lZSz5V1&#10;D7xhZZRA39ChAoFZD4mon89blucGfj730EHtushZCE3X6ZtY5v90xy96+7f9YeJPc2H3ML4/60m9&#10;A1Vpg0RX+smw7kW6eDZNDecXkd7v3Ls23OearutXhMv0zDG0A/eR27BRKeP/UHZ+MVYfWX53HuyR&#10;/4B3ZwyTh0RC2bFZDA1DkoZhpY7UJA3uNt2Glrg0d5Qe6aJtoNt080cKYD/M03oNI4NhXrjevEWK&#10;sRlhwH7cvG00dsDhnyPtQ/IWj4zdjAzGeYsmn885VffebuMId+l2/X71q6pfVf2qzrfOqVOnDPG+&#10;19V8Il7P8977el3y7Smn79LRb6LtuY78RZp8V80/nnfyz3TmW9PldUWobKf6vhqn5lnzgl7m+3ry&#10;ybi1XOlvnHENSWsurggpm4IygqLOveVJlRrnWngtj+ke7ddG8mxMT91zNUDq887R/9Nautn1pvc4&#10;IfqZLXIn0pbPmutGtFo+3DcNLoql7DsAP/eDn0h9vcIpmfPsu9h7SLlSop2UCDrbDwX+2YkBtXix&#10;hR54muOWUnTbI8ZT57vZPvETD5bt/cXM3x99NO7Uk1rJlb40wQ8/eFGu9aU8cS8FmpAK4XJnUJdX&#10;ZUyK4/kzXr3u+o7bGl5bnfusTef9i+/jbcdTLziufXuWVT/L073vfWZM3xlhJd8yYkhJj/VHuO+W&#10;21wemCVCwmsFD8qsJHoM64N8fa1vBJcIxs0PuTIqcmndaMmWk5u2cIb9C32euqb9cOdXntGxVu3C&#10;wcdXfb7iDyum1x8aS+xxn9Y8Eoq7rK26A5U1eXlFpBzOx7aPaTNJe0dY7oVfPTSu5NVerC8aywU+&#10;x+qob7qC3Fb8BKmGDo4/8byrreAmfesMmOcuLzF+7cj+9dqmXsedNpm0I4EcBMzeDh/KfAEMtU+n&#10;y7ViOU7tOK0dsUVS4qvVG2erZymF502Iqzr37ziHVc/K94vW8qP+nuWtYqqazMw/WfUQR51j2MeR&#10;yaxSJwGdv/HLU5zSh1aMtgrdkaP1AfauDny58zTyRvSVkAfLob6BfrA4+QY7Z84PY7sARFWf6Y0h&#10;zteFsp/GOsSaxmqclv7lUqH1WJ5w7U9E1ZZJkcHw7VMn+HtRsINI9pMYYaSo/cbU4SKfdr0L/1iE&#10;8VRqruuk74kXcYIfKml9xq+EdxGwhPus9NuIV+87lOB4SV/je4+rZck76pSOMjIu24wBHBKpbzjX&#10;XM7y93CosQcKPL2zU/mwOkieK6RtDuXGxMKapOvaWInAsiRrrDtzNoNsAEQOFJ69Mcv5rDvWIAte&#10;08A+IpY91DT+evZA8zznxr3HPqr3hu/P3kQ7vozhDvJZ5rbl1knxcPW+veA+n9Xn+ayGLfYzj5oP&#10;1L/wTPEW8id+tIzp/n+/jJ9xarlqfJ95Xf0avtj3eerLBrJGXRNRa/pOXTpt4fPK75lf7/Xi/PP5&#10;wnpU5K3+4jQT5hklN29nwVIcdh2xZ+5YaZFd4J/Y2pu25lfL03vv9XfvE4ldZXWt1pn47rlfzGwf&#10;udB/Yv2+vi19JzYdRJ+EeT5SZWlirqtqR0L570qsSSjzO9Gv1E1+IS2zSrkS/ZNeySPI5Wqj6/2B&#10;q0PaXHKPhfjVqSffnGvbv/yif8S1ccAQ+HJ4jb3/5REkvcmnHhd1yiiDJ8V2AXcFSQNNO4i6GLHE&#10;qw5i0RfzOWGUzieBaF4v/Pk1FobVtJGuPCthmdM5cmuX/A1Z+EvqkqPB/4mctAzz+3b8SMtb/Y6s&#10;jKKDKn+pTMEWDx8prhyZMXTqgLnnVKkqO1jg0vgiyEdZh2R/ywl5LbRr4dHC5u7VwRf6Pv8Zcgm4&#10;PXdM3Z50d8wraOme3PT5z/6w4r/+swtwomfZb+UMz1V2OVnPOlLqv2+9/cV1T/uOa+9yrK4RyOM6&#10;79IquXNEUS6lqvKDc6x5fgUqX5l01UE9YU84dbfpWvjdtIcExwuKcoYNNoEvIEu5Rg9Ul1duVN0J&#10;qbl6faG/jCxXXSbLcYay+rblYT9YpJU71cKSGAx/iaYdjpXfwEvKK/epTJe1U1rIK3HUNQ/lOPv7&#10;3QFOG4GgaX9Jya+zBUoiL8z6/iWs6MNNNk5NX8cysHs47ux0H81prEbc2fHXg1Bv5I2cfgOP6h6N&#10;86NToKzrfmu0rMcuHFPdQatplDMAV4OmyoY9Cyd1mIL3RSfP8x44l5De0UWsgqggE/1lUXi3XxE/&#10;Utl/0wX/aPzee8ZSu4TV/LzvhpX3dtNFfvHezEf06PKm9brX57qTX0H9TN/O8huXX3UP43NJH+9J&#10;iuIaz2XtGNKGX8BvPs1cJE63AVFZT2Xt+xSzFVevP+bpRWQI7HrSd1WWb0W6pueji8haBt42eWP6&#10;/uGb8KlIEFhVvQRXqwz4ZWY12xrnh94c2ju4d9DTpR5MxdiONrBMlDt+Yk7ynMl71fAap5Q/kLb3&#10;2nTed/1M385v24kvSiyMF1JwQhMB2ovy6X3Hw6677+sit3Tnu++p7/U9OMu6IF4t78J61Hd2Ecq8&#10;dfmOh/v1efUXxjXPQi9LObz3t51Zv3wBu/7gNbKk3fdFukXvznZ7+Ht6y2a8pDqJp9IV63R47NNN&#10;dwdOsoa6pW/JSNA66GV1Z9mpug7tEOVdUhrP1nK3n3RMi3DO9VM+nWtTyhddoQpURS/mEKd5nWO1&#10;9mzTvZ/U0fFh3eOa+tSwCM976st32cUq/C9m/iP86aM5cpS61J9vKAja8f3a/ERKcbKOQH3DfJbl&#10;mSjXhAe2px/xnfvEvAA/5kHpk2PMFzLvjGPazPNY+HEfvcY0hvU+jx7QaZVsCd+rfNY2Vloph+du&#10;I/iwQNBvp1wdTASVo3fO9Ui6AgOpK7Ch8LOHAhvFPXgzOEHXRU+AHa6Voi8L/t4dWgJuYk+XtUzt&#10;Nrwyfg2LfvBnq1xTFX/VfjrTXDf2xKp/gJN9adWzW7aPuMc5dYFvTYq9oo8rjrEKyUlI8qxygehA&#10;oZG+BPRN+WngKLM+y+e8L3hbeNnLjcxn+7gnr8qtcm4E+03VCn4facldpMHrRtSgqtJm+jFIt5GZ&#10;Ba1tj52z5cgPLjpl08qUHQtivXtt3SvjHBFeOuYM2CVGc8u9Ykp374ZNbDWVHA0irnay5WV/x5qv&#10;/4dBXM8ulmed7r/GCcc7xn8bexcdLzmbt2YPph/MXobzkU89NXV9doQdqi/DUb05/CYnsrgvUi7W&#10;c1lcxXOfCPsjQVbPWHG/JLxV61Xkv3eQHqMDBRp7Cuwo67es3o4/DV/rCiJS4uZFZMQ3sQrGHrKY&#10;cb5WkMs2sZ+JWP50IlZx9M+OK3017kUJnP23Ilknnk866drc1bxr/ob5q2Ote595cR/pje+z3nSm&#10;wuXzHrQnnohS3cJylfrUehk3xx0lCHtsl5jniL5YiWDusgbZ/J3gZz/m1Hl1m0bR/1Wf+4udnEmP&#10;rrAYzKwIibE6UOgcg62eLqdc/pPR0cn7h+/NgtnoN6W+050d/27gZb7N+aH30CN+c+h06+b0rZDW&#10;tSmB5aGOCxCRcO4fhka0edCPbvzufVCgwIYu1a+Ibjpdpm9zZf62RBsa5Lio/Fq7xKn5mirarBNu&#10;SE1fy1N9n9TryD/idsMybZduduPkO2q+NR9Hy8aQfKq/K351UTjRrHvf+964Lnx7DY/ZRTcs6s+z&#10;oOWZy1nWljwhwXVXcc5yQ7MjTbaXeeW9vs/qL8N91n2e9c4w6bgzfiVpWj/U+tvuwN4L7KC/MLB1&#10;/VWt5DRcD4Muofeh1UvO64JCqq8Mpacd6gzGtyaPrcRaPtaVLGldWruRpnEqCXYezsHLXkFPJXjZ&#10;0vfzeiLGyfEIo707vpijts3Gmb97ZOztoG7wsa5N5q+LvOSfvb2MUt8eJeC+luQYYf68r+hsabyP&#10;MHxLapxH+QUFsfdKRaIn6ktR/JlH23zI329uTxNvRAF5U1HCNrX9xbyKsseOYIFCp8bRXP9MP2lE&#10;Ci1TgpfqsGJvYV5JpnuUkcQqf4WPZWXU/aJrR5RIKGNVEop0X5xBg2gda4tXBz7/2ecrPl+xte9k&#10;vxLVdWP7+z//2X/6p8N9nw5sH9kBdzkPHqeNENdMtR/NSb79roemZfvP0BhQB1gbDPK3riHMg6/s&#10;RB133uYMItENhJuSr73VHBs501QLSXuHK/uuDShBOQGGuptaRBWNlZ3Yk3U5KtH1o3ViHxB8rXIY&#10;9ZTlYj2rxrcwLww0teWcHaj1q2VF7CJikxOkR7v50+BZnwW569rpdFgCfeL5HwWC7g8r23K1iaE/&#10;nYk+EGWwHDnXZD8au7C1lTk6ubrhPpoDSB7/BtvB28DRLYNDg0iF4ZjOIyl+Nyzy3UFTGD5Lmg+6&#10;Tg29MYx1iNZFtJ1MIYauaWBRjz0go1iTf2rcmPC1oZGzbfLiFJb6W1rqn6DHvxZ7Pu1Rpa91eUjQ&#10;p6KtCGS/K3HsyxGv9z6ujcdP5331va55ZP/N/KI/l7x9HvGMW+KbPuUxPfHr8+rX9OV+QR41jr7x&#10;FvzavXVi1B59/bkj9w5rKYl9xcrWxUXkvv7ESGTHIG2c6jf6xc4vdr6lpvCsTz1BQctas2Dx70ff&#10;wtIhGsTY/ljTvMla6wdIKdA23pFS/ifHleevafZNfrVjlJNDbqG95IyecseYbnNF/Rfwsfks0ax7&#10;7fhfHFZRM/t7N+5380sKX+NLk3BQBdzMsUKtTV9dXEcZDcl3L37/4vtM3y2nz62bbwoXtDDuqbP1&#10;tvY+CeSBtm2kPM49k2ezdKKGXFvmUMuhX38+6YbXMujXXzduSVPLJK0Omoq18SHn1lA4pKtaSJDe&#10;Js3N/DPfzLObn+Wu5fg+37FvPaSfyl5vNTfO7Z777fizm5duBlHRZ1yChodaHfOsmy3b84ASSGGU&#10;B7qXQRt2pI9vZVs4v0ga75XXUjLPKFRqyA6JkUONu8OXJ9tYivsw8PR4tn/0s7jOtom2j3rluAms&#10;So3yR8dT0a/8GG2iaLjgZyfsYz33PomvTZs5Q6D1+QKBUPE/WhdEhjJE+tLa8ZVsQfuDc6zwY9dn&#10;9JBonY3RxuYrRqbLVkuZremW04/g/UFMv3R8bb94zFn0PbPUllWSmrNMpLxKeslb7s65yhyt7N+S&#10;LV+BVWryzCOFFb84r2j8FdBHu0auUYoh8p9L4CaTN01EVX4rf2lPQ9YLFs3T915BOquk9/MVj7Pq&#10;iRbbevAVifFv+n/Tv3SzGuDi2xnyv01fkcNVeuqO50Pj7pF27f0QmkWGfr5CneAXsFCERSVSqecu&#10;ysk32n/sL3KRrnFuZ3U3V21PspKZ9kmUQistWb6X+VXwga7oKzXJU6ZNi6Q3pM7Kic3bflhngFea&#10;jtg8V85nrO4y63BHrfOLC7QZGApXquR3un8Y68DyoY/jVq5yPpHl+LCpZGkjXyJRXEmTWvvOdHIe&#10;Gbgd/aGBNc3R5rvYH3hjaBQe593Rvxl+ypXUnUMD5+Fa2SUS+zg4QY6dlcoosc0P9+TVFzu+2Pkq&#10;doZPzd5AGnkAyfA2aD/nOkzNYadWy/xqB4vCd6DgrsOOTp5u3ZreFasg9vBFLsYBYfrFiUSLXZsQ&#10;ka/OKr3HJWXu9R0n8fMZVCafVb+TxvTmV33idVx9v896fzWcmDU//XA1nndZTvxSD32fd8K51gZW&#10;4+gtbOUjXQc/w8Z+SzyFG+U8VmQDzHU4zZW9q/8ZRHX+Ertv1BcumsNomnneeevm4Q+mn8bixIHJ&#10;e7P3D59uYSdr0D1RaqNdn/Vs9G2T5/l+nMzR0mobZYxfO9vHctFmXQSIcO8jVEqtK23JFXXJe8M6&#10;vxrem0+9zjwiHdIaaZjvgKbNgaaFtpnnBD/T5LtqOco7CnrwPGIR03jFZd7e11/Jx+fE4zmlLghE&#10;Geo4SQRNlGBvB+NXCuh4DLoJkqrRGIjbeX8nn8676jt7fUvWe+911r0bPkGY+8/Vm5QK1LVV39eb&#10;3nS9ZajXWYtox/LcViV/y8ovaYEckLN3dvIwV8c+x5GzjR1j6puor3FwPG0GJ0/h7J99EpvlM6CT&#10;k8go0V5P2eRt8pAbUC9FbSU1gbUTIZIqY4SvxTH/HxxDyQL9q+Y3PdpLfgfrS/lK/ys+X4bwwDYp&#10;50/3/t2RR5MM/+nXiX7k40iLXw9/GqNvAg0md9yIuuGwjHjsyDkcvULkpDx+aR3UnjVKUE0H/Vbm&#10;7U/dG9tPaaVUO8KUh+t8HrjoNc8jjT6x+KUTR5fznf3R12Je4hudpyT6UsKQM9v7kptDxo5Ult2U&#10;2EFArkoLzw/18f+ZLX0ja8fAU3SQlIxqcxLtIeTHlvAK1nhBC9YTf4fGq0hypflmv5jqmub+9Wof&#10;Kad1J4r1ukwfCBTmG7Knht00J/tPoqHzUt+noPQfB5du9mxA51fyi8y8QlvXa+W+cqHKaM1Ju0jy&#10;c66Mum66tU9JqvoDPrUdlgWyqSGl9pP/RX5LotUasTZHhr09MdH2UmJinxOPl4Wdc0erqCb37ndy&#10;3DhXscVFW9dZnJfktehrX3WPrLp4JzmJaf/6v0Sa+wdmDD/ijGJ1kLRuoXzG9dMcXeZpLn7/LH1q&#10;F+QozZHl8+X0lufmZifvIMs9P7SmeQlK7Zk36h0hOYQb9UxQtU/VB3bHDDpJaDCJpqux64NdfuwY&#10;fgEXdWP2J5wkqt2wD7BgiPUDz0xiHRA+FZqvDFPfdcE5EZUeL7L0oky9r749fvHzCDO8/IKK5rUj&#10;M8Lb+o6foMgLRm0gmU+MW/12iR/vzfDOf8PiuXFqvJ7ryKXcL46X+ba/U4d4j3WPdHn+jyuuDSya&#10;3p+9xOqqGkov4lhVjXPnsWM4rPbvKFzou3Ch11lZRbcJzabrs6+2OFVB/TD0gN0bOzvFOisS/HeH&#10;Rps/Jr87nKGwbfL0tCeja6d/NacYvTH41Ljn3PSjixxaZIV3S6SxXJQ9kJLr8Ot99Y9/T3h9XtP1&#10;+l770xnPPAq1j+s21MyfoTVdxDOMuF7nPX7JI8LiOlG5xql+N59j5ElfCCpO/4f/FFlcxXKsJN+W&#10;SOVM2DGoZNQx4ij15xwZzoL/Ue7434byOe475Yo6WU7L7C/j1ufedeNnTt4bGnGMH7+J8AnjbmE8&#10;7gua94Z7XRFaGuB953lBU8c9NBv+VGzUHpv2rj6aRErHHN8zK/EDF5duObFe+pi8BqtuzNah1qyz&#10;iTJQwz2iibRFvc6Doe2ZVNVrpYGsZI3fxW7AyvVLxhvg6Ufg6VFrU8dDqWfWl3pa/xgT1ti2m2D2&#10;8tO9j4qmf/o1fTl5SfLJ62INgvsJfrq03Cty2hPsBRvm+vf2F3RDAh70Xqor3RcbY1dKIKA8iOin&#10;zFtO3dZO7KUn0a7+oPz4IiM5S9kj3Pd4b0hFTesXfGqEJP4mr3UQvRr4SvhONWngO5HRXoDzxL4t&#10;urvaarDlncvcAgEvN8diT8wr4+7GlAP8jN6K3LF1sHG56exGZFu5ijVPtGJvT4q8a0eeWKVc+MNJ&#10;rYG4BzR1fd6GNz0Dpsq9qsOb2mvqJF1Dfitew3Nu1lK+fJs8pVpAXonmYrDvEpu9OoHeOKVGr1db&#10;JL4ntYKdd1k3tW2N5wzANEqCna+GvCAw0ZV8a6q7zdwgudLAOlBSzHRFQGRmZgh+Ovfwzj4+AR9v&#10;6uyL9kpxWlT1fWmFST1e1opXaWksdZDgRBnnfDVGvyUJGYKtTV9w5pRaBny7eIO47VdNjQPfjZv5&#10;htNo5CQ/ZvfpmibywhY2fdBdci3Os+O0EiGmam1WLtaTWOV4nmy82mIlDzzlFBx2VSJD5KyIH6ML&#10;dXpyrDnLat0p44HLajONIslUp4mcmpenHnCeXPZwR0+7XAcKcp3+ROnz+gsdVDKcGmD2y/I04nNd&#10;7id8lpSlE1apleMpR61p2yU//JpXCfFpuAjneY3beQe76P/sscdeeOLZx/7Fil2jW/7tP3nMv/z/&#10;2GO/9WbFY4/94z/v2BUo7zAv61Hr7FsMC4ofvtc1LK6zDMqxPGny9X7O6wgtJTjOl5H9foxtZmdC&#10;7n1iRxR63WqjfX34QIudUZ6Uw5zHXTmepnMqVmufbp4GY/nyrLPe40Tmbc2hAe1Pqgv1gZhNr2Be&#10;xXlFl1vPzSQvK0JJqXWWKu9LuxZUaBPHXzriPSS8Pk+/IlLXr2kSFfjGvi/eyXWnDPXa2IEyc+3F&#10;8UQ1nWnqL0Iyv/bRdkFnx0jOboMuxtgWcTPMZ0p97FNR95Krs2dHteNXjHHM63ZBSaUO7eijUT5S&#10;5DujPJ3rGlb976BhTzrjTOSbo29bp3IfdYvnPWj6/ffdetT61PdmOyRWuK/nbMO6yGVprSnPLpdG&#10;yi1JDdmJv+kF9DS0zs/5ceifbPUMuoH5oQ+heraltM9fcg0iVaJw8iJSTHZhoIuydf1Xo1gSx7oU&#10;+k6vU68YAbV+1sX6pt/Ob0kM7vltnHl05JWXLejrvNs5c7mv/juvy8vKyfYjm4W3ZG+QPJ+8CVQV&#10;vtJdn4GY0tOQGNhiE3wdsRP0JJ094kN4tdCDBSW3y8XTblqhdcYh9kmrQZqGWOesRp/WYS3TUJ37&#10;LMVF98GIT0pWY4cw+1G0OLCPXVGiEzaE0DHSDoLSXk+win0jfIPkcZft/YYTC9aOgc1hkUguzxql&#10;pvASUHEdnOvdITlKy8GKKifPrGOXDDJgvrQ4q/z/NiWPU2ewa78WywtKkBNLtVjvGiqnfY+8BEaJ&#10;mO6ycderNsflj/W13KBlE7+/+0Wtzwur9F/qE/9Fa6xlIo2t6Swp3N9e+6Y913lhSlwti62o/Dff&#10;oDRYCW3qBTsX1vmt5F6jD/LMfBzZE+yYVy7k3jW1mcR2tdxNYy/1hEV5b/CWmYw9fDkzKr5zUAtP&#10;n0uOO0e9fXwjTxzpWc7ka3MEWIacLdiH32E31ANOHmQ3JKiozX1R9UW5WPjW5FmVPqo1rC5wWkZU&#10;D9V9IaztHZbqq/fEHhJ0hk+3fnLkJ0cuTY01RxuXWmsa0HZ2Z6LPhGWJRHDsFDfebt1iTuzIEn2o&#10;e7gOjyef55iI0TVRRmAnLJ6ZpovQC+fBPvOHMy11bCfKmab8fF7fXcP0S5rIu6JijbsoXi1jvGtB&#10;nFL+kl/m6vtquH65932Gp1wLydXrjdd3Ylvc/TMfTL+MJtnvQVNWvEOCAH62Lk7/91lkvK2pIXa5&#10;IlM4wE5kLPFrfxhrTR9Mu0vHkwKRHICn/+roqZY7YV2D5dwcVr05ew5M/WR0bPL+9K0pNTlLvZKq&#10;lXvqEzOi4geSEi/83jCvHxaeKGP8pJS9qGOauDc/ruIeBKn5HqcMuLwHUY1T4/skv0tB6RJXPi7j&#10;GdcyHStjo7vyIj6KpTHTZbTpjsMvWcL2wnpQakdL4G1I9ZwVJzeb2hPGrz/f173ura9PvM9fjVP9&#10;Gh4ltp3Is/vrvTf9wrzyfmFYtvXD4iYdsI2skWfMhebwUXHEFtDuA5qfUB7o9cg6KOWZ8aub3HnD&#10;jo0tD8BG91OwF2f9E+w+uAumSnukXeaoL4VxRi/aJMcRXA80FRtMQ8y0OWOOna2BZrWOtoPX+PV7&#10;174Y91LEH8bLipXJtyayep9hGT4Rd8vmrqiFBdehRT+pIa2CE4W+nXK9U4l4nu0j7Uf2ibWEefhI&#10;bcorK1Wm6J5NrO0kCsIRGgu6jZRAPJMPFl9dddZykbYUtq7fun5f/xKszV5Fp0jZ64n+x9G7/d8r&#10;tKngN2Dlj7ewztl/ArmsVppFXfcOM8MBDzhBDYQ0zPOnXIV07fB26+2Gsniktfhyfayig0SXm66c&#10;YouQnOQq11ES+Tnq1lQKyzcFq7Utfw3JsaU+09wO/qrtBNcKDq9c5S5mked9JMpypOYlwoqKIrsl&#10;URcIS0msVt4dVCNKOa9rtVoLce0UHeSYNVgPeWbXjxOBdpV5rcgndtpe4idfAExWmu4MRT7V0cj4&#10;43+ORPnGIq0FM+mBznoK4tnbpQ7aMRMLQ3JMXr5Z7Sb7/jHsjW0fE4tFcWfJidR8N76fOCpa26/t&#10;4Y6a2OXD+wNdI9w61NEWPTl77VG4WTBvW/NjrOp9MhwnorM2CnKyukqI+qRIg5ESD/8tTh2lRFY5&#10;Hq0d3kH6qyWCU6yufjk6C51+7sjNqbcn2S87eWnq3uwN94yMv4tVifNqQKFNg+y4JTcrJXc0+Quq&#10;DrJ0XVCUcj/hyNPV0dcTb4JaxfNOHOM5v5Xe5HXkv+h5tkG7J0+uO66iaeRDqOXTEafmGfmV+/p8&#10;Ufk65S6pEw1IU+N3wp1RB72BT0VKPHd/9vTUvcMvTj4Z8t4vWXflpCF+r7ZebcmfqqX9LnMUJQs3&#10;Zl2N9SQF9Zjc9fr1YTnUr2fvsfLq2a3iqbpOb4Q9YU9VGG2KpxvyVGrayf4H7Ym6VYSkvp26Rj1L&#10;PEJxpX3jOkMyTm+4191fzu7s9wWBIm0+9/2RS7TIhOkiXvBu3XLwdHe0e5TNFMr44BsCH6GKRRbA&#10;kxwJUntHo/8dF84+GZV7lCV9ixTJURNv9h2WtbSBOCN2ysUlf+q4Ts4sx1GWt1tn7/3luO71rXf3&#10;vsQLHjTi13Sdto66dcoxUZ+X8VvSd9r1+9+X5aQdeP8xamL9rYGrVO5sFVeV7TFLH3PXIdQ0OAn2&#10;FY4g1+1zpUztlm/BF/kMOaiwsjOCDRvXCaFPcgfSKdtVuZsSxAtSUzQ5X8J20wt9+wYeTHOmDhxb&#10;nndFfWjr/N7UpfNt85r21MV3WP4DJMN/+vW5Rfzp8XovykpZYt6qXsNt1tDQAzq6DKsJaCuDByKI&#10;XJkaq1rCXblK7vwE626uS2JVp+9xarIfBN1PC+hr23EaNL07qFzTXiRdVjNXmW/XbaS9b7dEsCXw&#10;fejejl+ZFFHhA8dOIAN4IaTunrwnoqiNC5INugtGebComrYARZm+kX39pNyidq/W92z5B60G8wMl&#10;ve5K0fpfcGG09hnfiYRWbVe/3cHxx59Hrhzy0XXwvevGVva5x0ruUe76NtJk0oCM80OfteRA1chV&#10;6gun+fySzYfgQZlDbHrieecT12gX97rYYraZ/92HIk+tfMNVeyWxwS2DaamFlSPEPpijSr5d9BTF&#10;1GCSkxTlvLdH6UQ60TQQLWSx8qcbkBKJx2r3Rc+BMuNLf7n3f/uoozcRM8dI7qkVi9WL0w5TSp9F&#10;XGcaKfn12zliU/IrJicuM+cKHpaRTN5tKHj+8l287/VjR16jBLvY2/rB1FPjICeW7qS16iapbyR/&#10;+kmslaqB9BT8qauvhMPlPI2eDCt3+O6o1DqQHNWaxifDo42bU//6yH10Y06jqbS6gd34qdXgqDrB&#10;8rVoqhLjFrsqE1WCb/Oa/t77K5St8COMhxp/kR8UlHpYT+Lwq360s2GBXu1F6br37QXvDSTtKUtN&#10;H4hPHqTze4WrYdWPuI5dXORT/G69eJdh/NrxrPtu6kuIe490G47eBwNfneI8v1jXVjs4dJqwyvHn&#10;R+/9hxuHldu7B9ZTcFhFndKy8za+gRb7b8yubrzYuD59HVsT98FU12a1g/VxaHJ/MortxOZP5m62&#10;NtA6lCN4+OiPpWyVp7eM5Vf6aKIO5Y/7xb556Qz3p8t+Xv3s2b3x2tH/MyT+804cKev32x3fsPt9&#10;yzlJ9R3IWMTLnEGSjnDyqd8pymEZ0IGfyjGZ49SZruNtI6MnyprpSB/jkbvMNWfPKftJfeBuHXhP&#10;tIOl1Xnf9XNcJw2hLp361HpVnxSmqwgb1xmWbVfSmr7z8y29973XFWFrmPfOLkRUHbtroJ/ftuR1&#10;1ChR+0gkjZ168BnzA4fgWV7quwZtdL+BtF4OdeWqE8FDXYNTk6q73wH+jZSuX5mHWAp1hVMxTL4I&#10;nsxzWI+Cp+xsVQ5jXaOdSj25ruOhfjfjxBf7IfxpaiU5dgJJ9RfYNJoo90fhIOgJnLk619jbvwUu&#10;XI7zAtwislf2b27FVoJ7EtGmQR6KPSJWmp8A9U6GVQV3Y1zY9JdxEtDPwTTpeZ4cpvaMK3LQ5ank&#10;UZW6eia4tu6ZfeBEVqW974NZ80P7gt9Xh/YKXJPcGN+icQ2udH5oHfZx57G764r3PuwNfYZcV44T&#10;27NoCKX+kFgkOshZygmrf41UE3uF4qKavReQ24pwfLu+VzhZBg4VveDPmPes7Fs3cqLfk8JPbnIe&#10;BCcYGOycQh0219eXxu4YEBncVybte20PfXsOvPMY0mt4eaXc8pPJ1SUiiUo5y7DnOdIqMjpzQPJN&#10;iXOXtLM60BNbItbIfaiulzqfVQ5vm4qEYqqomrk5nnN0OBImyqgVW6UEjjznz47sOgqSSjivUzdK&#10;zHb2Z0nkmhN5nW/7XhFUJJcCmJ85Za+tPVe/92d/Za7vSDvSz/qoeArfueO9YXahIuuNXTQ7vwQB&#10;seredIcGp6SAtp7iCaep7Yjp0bAeEVaYoOZPId093Xp6/L2h0YanTMxNPjM+Ci/7YuPi1IvgaFiN&#10;QJpMzHE0gqdi7S5GDqNHihKUWx/qpksKk9cL/rd74nONsz2ZheNo52xf/mcdrWe6jNvJv1LcDsIZ&#10;K1HQ/Op1t1w1Pc+kwOH0Ca/vKH6mzxjd/8SraYhnuWrZdhPuL+ugf5SV1HtI0zn9BvksqMlXkMPU&#10;NuTX7Ky5CG4GOoYM9zoyYFZR4T6vo8H0JHOYFzmn6M+PIB3AKQ/+BFuHpOcrcaoRMoenx9mtOvVc&#10;aC+JJpaNX5S/1Mmyeh/9hqvipM7pSrqCWIZRH36RD1dt6ud1vc/n3XhexbPaFtynU8prXvZje7Pj&#10;Mvp1PM80x7N8EYtxhuyW9c49+Y6JUu7e8jgndRzluFQbSQmSo6y8M9J00pOvktHkaBNNHYeO6+T7&#10;TGX+usUIlu/lOW3ldX0+wTX31jf83vvIh3Ac3z/fUZ5HnzaN7ZH+onx73uO7st2qbxv6ky+wHR+0&#10;1DGRK3Xn/yPpCvzfJx77x3//48duQ31+DhX6Y5yxOg+ygJsjv8FioXJB9wUpBZSbdZcCGqfkLzpA&#10;oYNzlcuV75U2i0thWRgeWPzVLtzK/oNNdZausOtHPLQtokWyzWpfquHGiL4zARX9IWutOWctyCvG&#10;B85/9/7c6xuOQN+R3LwC9sqhwp+iQypGiX4iFlJOUO+lvq1gDiuNY2s54+XCwDAapthV5nyg4fW/&#10;G/gIXTG/xkb0r+W90tI9SIusQBzmF7Jmr5aDh8vhu1yt5Tnn177Ce7b2PQ6qY40IzDwEAogD8rwi&#10;7zyzm9S5dU/o9rHbk7cmx9hXYymRxIaMYekWZzxiifibq4r259st88HmUb97urBhiARYzSb2jIKr&#10;cK4gpe/kuyJ1vrDJk9zW8XQt9RSftYHkl0w+2rmZ+5zNXz5ZGYY/xy+1j7Xo7I2OZleBfZa8qvNb&#10;JeVheZA8bCeR2p041tennkYe8iVGb8xcCGEMkwvrn5kfPKQ9xvucJ0uFkhb5vw21dwzpcmwrhdKZ&#10;yuf62ptCz6DlTEeaMQHCi/9ib5ZJxFUqkzOGTJs8hDlIGelVHcpoWM9Pjom3vEbYspmbnJ+SyCu+&#10;um4XfCw0Wt0ndX61Iewz7UGIzFiOYAfOU031oJRGqtG6bfL+7GjzGez8J/Z+BYV/anxb8y34MVf5&#10;tMmnTuvTaM68jQ00Socr5QwEpHwdJPQaF7E6vGDP8wgr9zWdKUSO+DGeCM/0hnFfwxf48T18RnuU&#10;eFA/rtIFX1fSkl/kEfHiul3u4zv7PhxfP/yF/2OfrGm0X4Zvn6Aflri7S4qJWHuFohxtvH7/8EXW&#10;Ww+0TntCOrug2JeDe7V1cRrpMBLfUbS5lTnc2XGR1dXRlpYjPph9Eg3jG4fd46pkGI0mZA3b0FFT&#10;juC5RaOse2sB+h5r7GoOWxrKY9+I8nfaKUtUw6PvGE+nX/jd8Enb08+ifhE/w+u9/a3bB7t5RY8n&#10;B5+LVoyaGA0VcXOM2lo96Ut7+d5djL1EnA17y9psKQ/vqHUjnjgrdj6YXLbnAWOYsQM9WA43YjnD&#10;5bfjm/AdCHNUO75yxUYZoPjlqM561PKU1J06Z10MzTLrxzuyj/nNy3fneVwXv6IsYRlf3zxMnxQj&#10;35Vhmf/Drm2P3nCpixyFFE5Kqg3V3E9yu5k8KSto0Fp5lHVbDnMW+kqtyY6wSwcqrE7K0s1wfPCy&#10;t9XMgSODDgX3Kmq6CudqrCgKhmodEW5Qqo/2kme2HnWHPme2Ugfb1bp165fj1G9FWIyN43FNy/8g&#10;6XBF1EDtGMFe1d/uuNayAjYYp79l78JzM18Nv8nKZsiw0bNB5oqGEftW4Arl5ff1iSlKPd3zmzXE&#10;7s76P7LfZfne3fQO8YFzGqcetPpBEJHUvqpTaum9Lb7cPT2BsfK5WsbvJwRZLOjIGXzIXz0RSKvx&#10;ynxZ2R1hbylcoyuoiaaHxh+gCXx18E3WTNFmcubEl1IXKBFBRFW+eTu0lm7LFfN9rg6sJbcnnvf7&#10;saaKxIKVcrSQl7Ii65qAGklXB0RQ5dDq8q5j/hSatowOHHMD5mqORcZkzt/k20EtZhEiqfiDlhFv&#10;ti/leqm6QsqGLbM7asVMOFdq5rmInAAXvGSuFacWkjNc35boKy9rzp+1JhyTtdfz9ShFjpro2TGC&#10;uFcWZWuL0ebkyRUPgueVkuRoMSdHv3WxdK7k2mK2r6NaubSWJaxblxpEDy3v8rr33nwzzFGmMy3U&#10;iPgb5u67Ujq5ZvKrnc/Az0KhwdPYgcO+DvWF5Zq0JHGHU2/OD6uJ9CUWgLZx0nnoFe9MPD3Qugme&#10;fsn52mi0To81+5prGuAp3NednerZhDx5CtuIzdOty620gHacdtJRtvqznF5n2y1CJ5/pqs91iUdt&#10;uulKWHd09o7WnrQ1H+N30phPfj2+Qzc8nksNDGvnL6i139z5T1Cw+Oqm6/6iH0RfqPGMG/2TUOPt&#10;5n35213qC54evTf71tTFaSS+7KPxeyjfVQ5/oPX14evBpbrq7bkIr7aus+79t8yDbhx+svEW+kwf&#10;gKZY5ae1Z5EevIsMgjkN+6U8F1CrH+8Oe8rc7WnXd6lLtLe+7VTbyvuoW7e+WUf+J4VP3/9Jvbt+&#10;O9pEtLPOXVfDDfG6zYrIsRitObsVG4NrVRd+hh8jQMrUm0vOfES8DI2ZrHkcUaZkGD+/U7iJ+FZ+&#10;n2OMUnNjHszIy7lwSoyNP1HSmJ7r+CWiisGOf7UJXXvdRZn8flln4/+Qn3mX+JYx6sB99eO93hMv&#10;ntc43GefWfTeheWwLTP/WkbbN1tYLWDlYa6FJW8gDZSGS5/lJ9VQATvHfw5/KpqItHlC1m+hQugz&#10;rYpTWrE4+yErZGcbS9iVsRZslgMSe9ydWKTMPLmLvbdrg+zEGXMNUq7E/mR9/DLWsdSthi3wGRlz&#10;P4Q/1Sq/sueUDpM314t5VPWCzxHD09E2sir2dnPvphOsnYor8n3qboVtWO6uNA46i0Am/g8r0Nli&#10;tfJTLNrtR6b6GbaXjxe9VVEUh56wvJvokxIDkUjXuRdX5etm1Dcy7jJ3zELJbWH32NDucGzbsdgr&#10;CrrvZi2rnErg14ZG0jetsbG96+Vat/b5teZB9SWbtYH0yliWwhXN5eRpz8YGEF9WWTPrtUMPWs4J&#10;2I+DNpG1dbcrMyck4duJQV8APZ0LWGJ7iz3NkidSKfMh3+Af1SNnbRSkVN9bjSC/vvJh95GqZ3ub&#10;cLlmNXodZSnfVYqdM46UuHZ1ihxd8qi2lS5GMFTB/msPafMLqkupvM6eY++wpTey4gMCo/Mrmif/&#10;nDvDjVlGQlzB3wZl2Tij9rKjwP7uaDYfbbJUqt5Oqk6qfF+3DL33veWyvbSE9Y5pYrUVqS5859MN&#10;VuHgZliv44yy1c1L6CZpt1COxjVW5YpIiXdiVW8Y+3lY04tTQicvzmJ9f/IUu1qh8KOnW/dmZ9Fd&#10;wrEjVikmuzKh/Fo8UGf40tQlpJL29Q4vVPi/uh4sRddR5o6rcQ0Lqk8armnzOjKj3pGmw1N28i1p&#10;atoev7wjv1stE36haPjdclSk6fWjLMaiTaMvFkQ0XTooYZTTsnItxaTMGTfb4DXeV3+mYf861phu&#10;wl2+2vqLgakhToqbvrMbaxHoXKutfRHLS18flv90jvMFu2zA18NKjk9NvxzX3E/fw5phnh7nzpxR&#10;+FQ1mNR7Gm19jCWJ+9WupN/B+j/ke0QN6M/taGviRN/Uz5/hdUbHd7A/dZ51rx0RtFPnebaVPTml&#10;K8e4cgSFFFhZDLq4cifym7tmlu2R62wfOTaDU2o8R3nMa+4dQt9hHU8EjlktqSyFpeqUy/dSN8tl&#10;rnIM8qc5oh3FjNzypYzDdfy8tsxyp65Piqi5BiS6R8zyP+uZY5e0QY96/Z7n5u3zfEd5a74vwy19&#10;53nmn3FLvuV5vMPr3vc87Fmiqq27HD1IrdtcgeYhHwz6pr7Rh02tt7o26hxdTuOj5s9HToIw7mTV&#10;CtPdwZ/Dpx4aX7r5/f4T66+isaLmTFpe93SSfWANdDpWLJUN57psrldiabZ/fljs8swVx7B1j9Zb&#10;6Mf3ITycfhvO4xc/TOIb37nyoxPk0fsjZ0aVDq0XZHIPWJ26P/UelumXgiyW25mFa61KrtXJYV0V&#10;Djvdyf79fcN9+/u2j3BWAr1WNFHXpaBpcKDKOqDutGzq7Ygtynql+vZ153LS7sRe0Aa+VumoMkhn&#10;JCLjUnjTgw05ZLlT7OevVyKrvNc9rPNDV2n7k8intUTo3EZZMJICJJhiiVo+Yqocqt+O+RFWC0VN&#10;T/KbD13dpSBJ6v4up1zMtDq6VpSPEaf0VYziC8NdytV+yOxJmagcsHyte0TtTYbYg8ROuTzr6zhx&#10;1VgZr/ULHA7pt+2SWki2nqPKuK7MpJR2F6O6UFAoaXf8eh3Yymi0rHLG1vUs6PkZOYLwlEQeWHly&#10;onXQkhxl5BW0Qa1GsFeZsZJe0df5APQAt2yPeC7F6I4+rheMPHvtd0cYPTXC3YUFRXcuiwbbN9j8&#10;wULPwNDA1KCave7iUM472pKbuYN0UCxVC9hdqh8T8xNouPbhjXtg6kXQFJnjLPJE5Ls30VZ6evyZ&#10;sBPsDkrRFFvzcKja6dPG3q2pBlKXMrocQTESelGKctZwnk3Ec8te4joik0JHWE/dSzqfP8R13lOe&#10;xf3xaKcMsQxdF+8ljvnXX5ahvbAs0aZJ05k54bp5dMocs4DMpxMmxZaShHM3nXXNdtG64QF2rP7F&#10;wF8PnsfKgzaxPClORHU3k/Lc09Oeg/sxp6dfn3Vuo1XJFyevw50iMSDOzdmbs5emb6IFpcUlpcJq&#10;bcvhYoep8eO5nu9AiS2Hv9oGXFsP27rzIySuRUTiFYpuf6d9Os8Sbxanq3FMm87ev4t5oagq1jFT&#10;DcdseY/udnMD2LdL+4Yzu/Z8M355ZOcvz+09N3Nu5uie53753C937W2Dqt+y92wDY3NCbXqwuH3U&#10;fq2rZZqIq3eOpvRWDjWd41ocNh6/Wp/sD4GmjuUoJWNQ2uGdEt9u/iVt5FHboYZ9T7zoS+TQ6VM1&#10;fvUnyrMe3z6V78CvdKfGr77hvrPrZxplYHJfV6CAy/ZsoNWlu+7U/BA0dUeH60jwHNTxIyw8XNvE&#10;OXJgyZItYgynYbGjEc4V3aTUCfaZOyyu4nvujdwbiIPU110Xdwe9308On4JIW9fPDy9jXUFqSgvb&#10;xr31r+0e4T7rxjn2yDaX5GP/569fC4rQjhwYSWJ3/I4Rwg809UfvQOt+AxzqriONI2ON/4bVIvR7&#10;14scrp8uYS3xlTH3hGjJT2msNaJ+6/f3HRqbmLEXJX6IjrFDJ7jTb6fONtHjDRTO1eTUA9KekCeq&#10;yKGJvomqy9knLkcoqmoJXiw61FDqeoY9pZ5Fup15yZnGCSS07mf1+Vq+oGe/gL3sDN0+tpXWXrtF&#10;SYOcYEpcxFR0keBvl4LI10i7lPqchWP8kK8rDsX8kT7k+gcjjjqwugtSPpg8o6wXbNQdGhc9ldNm&#10;OhFSzVn5UhE3V0gTPf2yIqPoJBduWeRhldw6WkwZNaX+OX48bSKlS135vz01e6/UoyKq186WnWnb&#10;s50DuIfc8nhiOQj5Z49gV+B/pa5ASpksa9bHUUx/4X/OnStl8l6Zc5WVWTIluvLSSCGgWCUdaQu1&#10;NB+pJ0+S+tU4htVf8ovclzjM7MDeW9Njk1OcY/bGkPpIa8BSJYofYynYMPfirAm9X/FXO8Jr4He1&#10;YMua3+GXW5xz1rp+GJ4V3P7xETjgsGOLDUXWVrX6pHUCV/q0KvE2OsP9nI3RZlyIMpXS6y/+Hc+w&#10;GJGUv+d5u3td8qh5dfJz3PW4ivR1rdP7mifxou0W8MDd9D3UosbLtKbrpH09KWAv8vaWyXLxvqhL&#10;1DPKTT3gI7uIOxHPlWGxn50TV91hgzRB3eDD2O7A9iHoyy7XOzu0ynTj8DY0ofLM3CebT4bNrLem&#10;da7Rrm66O2qUk3Bc4WY3FPpPfqEvdpwCmVc37s/emu5nDmS7Jrca5Y1yZVtT3trO9DHKuqAf2buy&#10;z1ovn2XfdZQ4c69I1I1jvGiDSCdCODc1rpgr2j6ABiz7Vf+e/j0b9lwZP7hlbPPBkWW/2vCr53Zd&#10;3rLmX65ZO/tXt0ZwY6f/zdxfjW34ZmzXr3aBwsf2Xhm/Mr6BEe2J4W3cOd5Ty+sV7RrURi0lxg/7&#10;cKQXciOWGXoc7X68p3x+rayX9MLZgfEtb2o61Xqkv3C82RILn2dbHa/543Ot0yd2N30nrD4rzyOH&#10;CMt+FvdBEzL9d+8Tha0fth7gYJTWqZshTaG1oZXKiv8ItpxpvD3uWqhWBv/H5LPohsKzwkept6oc&#10;Uq5Jfkube6mdJO/qvkV3ZqRUWd4Ge0IlvlYTrw78cRB9p773B8Ve9hROSsNyHJT6Up82rcCv+tHf&#10;aAOcPeiHSIdfO7K7tCoIG/PYyIWcEn2Tj3WEib7fos/rjrevhvZt8tSwC9RRqwGefQI3i10i10Dd&#10;jfKbTStX/ej54b6z4z/d6+4lJaDyoyKpbYYuEnq62HpAf+sCMljl42rxpg3IxEAl7Es229Lyc3Wu&#10;KfqBvfSr+BqtQw12mg4dBO+QuMKngpyhwaS1rNstT1jdjg6wcgfRVzlxviW+DHG11OC+16UjSC2Y&#10;S1BS3gbi0cOcYWbvTQQVYc/Cj8uLnqFnuEbq7hnnXyI1OKXFe/qImO1KqD0ne411qPyo40hEFtHE&#10;XblC4xlfbiQQDNQUuey5OeJrj3fkGWovNaw7d3RmoxTdMZ2c8v/j7Oxiq7qyBK3RaKqFndAKPx4F&#10;qZAKddEdA6bi4EtjCY/sakzh32Aa2+VIRnIUU7HxdYKlMhSa16B0OpikH6ZuleZ1kkrSYKDeuue5&#10;gKQqGDJvM+8BiijY1Pt831rnXF9TSavTOjpnn7PP/ln7d+219lpri8sj3OIXQCgkrhflXiWnQAxv&#10;WvYm08oRMR5pZ7r0B7C30AmpkLlqcdVvWOOVM0HhFmk1ppfpZh7p35ifs+C5hSdwCZemlAxOy783&#10;4f9eRCOHM855allJjQ81c9zb07Kwu3ZvYftHW3z9WOZTqoY36KjPoZegedEeGQxq133WW8RE9kbb&#10;QVNYaKoepE9TTnq6MziX7/FdK9yYnetrXsNmeP9zx6hrdM+bCpd+5Z0+G5/+yxG90Z+vDfkbLi/y&#10;lY7I/6UbM0D+P8d/bkPz5ixQfJUpBLy1evxIK2A0RvhHX+er8WI+6Fi4iuQRGHB6kHVJP7Wp3O9A&#10;rGw4lYgVjasZ5ZMuzVyZEZt+fvZzZIrBptj6OENM1jATTSOXplkD0YraPTSFt7QxcfzmsTtILznT&#10;CUdZJ7petQJe3afvKKdl5ZKfI96yv7pKd6ZwxCRGzW//lGmU/bwW8c6TutyZg6wPK6e3n3oy+l7f&#10;UNdK3+rQSt9y72Dl4Qu3fvDwhaWuame1c7B9sG2wvVqpdvJd2dvWvKt5197W5U58KvOdz7Q/0/5k&#10;9BxcHihf+DO/FEsGhI5TL3gE5ClklWK1LU51dV3s7tB2tqVX6Zbt40ziLCHvyfdypWC4b7vLdL7t&#10;P/5Rx43/izjR78eL/7j2v7gN63u4Mf/wnXNMHY4StqRnff5p6ln2Q4XdFYuziJzhe3D83G+SK/o+&#10;fMe7cPfkVB6HdpUWhSqDxvsI7RSlZJyp3blDc4M917eRS5JafR18q1U7533nfLU6tGr+F5wL/dcv&#10;PNv7I07E5pTq7nvT5y6gQ4o0cL3MRf/K76Kei75WD/OdaFkx76/Dkiq4WrpVLOrskjTshZAqYO1K&#10;3YVNJnbm4agtLlYnPuT0F0+0pnSUD2oW+aDdcIjdkdQWBFJLUOt/2Qsfkx1WOaLyd0ehY+X0eoK3&#10;EkDqz7hrKR6xVRwR3gcJA50LtgLHxh6pHAKtOeRYcbSIUaV1W2a/mEK7OHZ91ZJ6G1kla9e9wTdH&#10;OYWIXVZlqNQ1Tc7wp7QMbQgOTXldObDujIpZorYXSZ/L9paTqgyuPFH1YKTnxJPg+Gk4uwGB8Itr&#10;xPNiUdOTVnb1oK/llTMs9Ik/WU8wNsxPvGYfsvRFL2TW1r8cUWIp54qarV9cgbkilOPQ2nD3xpSs&#10;EeWdpIytofeh2rNM4nk5V+B+LJ2YnnWd85Dpij28oyfxbX7FdzFX5YrGWcfW8p9hAq6Nrtii/i/+&#10;F+mV4XUjbcsTYdGinF+bucasq6SL+6nuq95HDliJF2hVqCGkX0LL9RYSv1I+ygMj3zt1/6dYMph6&#10;l/3UTdjovzT9NVKoqYlJOPiZYNOfqo+pn6eZLU+vzahN+VNuZjhpocSogeWAy3EgXHWsmH7jBayJ&#10;DTfQkYTNMFGeejob0n4qj3qe5m/8/B/5Cpf1Urh1eCJcAVeRX2O+RXjicpV5G65m+ut35FGcn8M7&#10;ZXWGzP+0i3WS9XIe/hV2CKl9VyaeF4etZtY8Wo/8EG0p+exYcUZO6euzXyPL9PnZK9Wvf/H1z8Gp&#10;1X+ubgKX3qcNrXf5yeoiyx9OeeBL054FeAnpJXT4sw7oM7WohxJ24N7Qj/ymHBv8kqp11ljHnNm/&#10;M5z2i7xy/ShWJY8iDUOY5rn5CrRo5dQvZyun7vY90377hea2Z9of7mtugxoFh670rPZuHV7tO9B/&#10;oP/vhw8Md5w4wPXS0S3/7XHn486rlebdzbufab39g9s/HOrsGFsbHX2141THqcqrNWo27sivaFNo&#10;U3d2AqNMilVY/wJjtBrhaIe8jRvjXggtt6Uwnpp16pnrm2U0RIba6Db6lWEa/c7X45WpFfNMCUO6&#10;9AxhIkzcvhffMU8JhfHX09j47XpFa3vOh86CXLGauMdcCvcRrqUSJ+6MGeLgvOeUuMP4cdCZb8fe&#10;KjqNYhvkU4LHSPg3htTBSelYQz86wjmfnh19JPnE7lKKp/dD3b2OtO01zkCXnzeWu9qWIdq+ttGN&#10;cVL4Rbn/9jvRp2JU64aWi4sRnNg06FFP1hqPVqMmueDNcmbm4oXVmVtHdqu1iuQVu8vIsN5Di+Uh&#10;thrEsp4Lemzf37zw+8Ouov7Erih9Bgyi3JGU6b1JbTpo4x7OKLsM9u7Ej8mxBefQ+8Uq4hgpLSlI&#10;bRPJ+ZXGk9dYoe6h86bFhep3boafDD5Hr1VrDGouSatK/VvH2hB0Z5i9E3owmGba1R51G3noikOT&#10;4nWXVPki6WVp4ydIILsjGtxg4oopgdQSya+ISxjcARbnSL+5hpRHIz51ROtvaRKLyl0SE+a6TldM&#10;ru/GXjnG6E8KVTjXe6khg4YGYvMSd4rFhUcaWlo4KXr2aIEY/LcY5Q6eeoyGYgRk3o6IXL/nP/MK&#10;v2LkrI9Sw9eYI0oZyAzHs3GE8U6PrN/rcBs6R6xtbhzD4dL/tBXB2XFwY8GVWMDjFJRBr70Tl9Df&#10;gEYFizKLY80w8avWJLR5uGkUXu7UGXZT+5H4RXJVego6FKlfpGiuwHUEk6ITgrUm6Fn0WTmHddv8&#10;uNi0wCLmX2KuxGr0+cRoMaLyf8LLewFvwO6IjEuXMRRl0ofvCFdgySJUhi2fhNlw5bdpFPkHfL7X&#10;8y6x54Z8M5WMN04/Hi/KZXrlXc6EfBfpZyzzKuMYlquhVvjDKQfKjsW6BWyqZqqnHOxBDkx6X9vB&#10;1vrXZ+9wSZsmhXrn7B+gUfkDHvX89DvIlGFPkjMSsDdJ62CdCY7+a91zk3e1ZZh11QBvUW91LFGO&#10;C2AMv7L/lP3J+cPZ2p4b/4rZ3fByV3MdnliVGiAN6it6I+EXnoze7VvrW+2923utZ2/bwxce7ttb&#10;eaYy37PUA5UauHTridWh1b7HPY+77nRu7V/tW+1b6dlydGv/geGTw9v65zuNeblHCnVfBZ6wNGxl&#10;6/C52Zr9PfIrSkB9t8Rc4GrXMcv6PNbczhO2YcJVjnfhLMusVTTnD0vjnSka/tvuoq3rJS1L3BA+&#10;8vO7cX7hO/rgU649I+70X1/18/10/IDJ/Jzp0CUYCYoKuJ233G3VNqF0ENYEkD/VRoAz+cH5OKkT&#10;SZmX+75ixsfK0IuPupX3VZ8DSVXmeekiJEU4qXV/0J6e4vlm7MjdmNTygJQt529Bt0pZ/eSFGW0D&#10;o11z7oJcxhbmwsAtWdeWP8ZE6VpnceFa898Vn/76Aj2K9aH4MujScEnR/RMoVNN3vUrLkk9lXg2b&#10;joXB0Z+hnfkIfc6f7JN77Z6rVny1P/j6i8fgax/jrO3k9CoxoybNttNwfGffn1B2q63vC/o/uYBH&#10;5NSqsfEpVLuSRa5D5P9qqSpWLIGRxKopfa2lBEeOlJ94TIrLS66zOjGuSgrKE1xomMRmSctJz1Gj&#10;YE/7pNhRKpT2II40nDqrYlypbtvZ/lvgYFKTzkwM3jKrbcqEAExJPyMXYLJ3i3XSdZT4bss4Mux5&#10;wsFVx576WcvjRe/DLXqzsDp2HEXe0qFyjOybnl2jr/BLk4rd5cUqeSwHyTRz1jGUOdpbkya23qVD&#10;yjDlqDV8ORsJse+4PH1P+PUv4/mnHidnQ2Cvx4tSG768i/Tiu3zHDZoEKxUL2xaGoGLAkhO3jr3V&#10;fRPZFrDp9N7Ji5wR50lmH6CnKjZt9g07/VJO8Hsn52aaOLn1y+NQSNV3pzdBM0kTBRULB1h8qkaI&#10;9g+xXwh1Sq8GKiw+Wba4rPOEo/Hb9xoh04//+b3BDfgLf8JFfTmeynI1YtTwN+8yneJ9Q3j+lWk2&#10;5tuYd/nfeLUiPCOYdsmeWPrVw8W/aBfTrpc1YUuMag9JWi9WuIu/MN0LY9iDnAtuwNLMW8d+B2/d&#10;s4duDlax8+ve9FVx5vTVGexGsHK5Uv3nmVZWMZ+fnZv+HIr1ucU7VSxFnN2yeAdevqfReUquujUh&#10;3439/dhBxTawc4vlrm2gT+M76zSwkrB7/7tkBf53ygpkmWwX+2+5DpVGLPspeRbpRn07ThjF0ruO&#10;OPs6cdFkqC3U5n85u+1EtX2ofbB1b2tza7Wy1Lncc633+tDl3ss9S11725e63Fld6VvpnWvbs+tS&#10;O9gY3AtvuHWuba51uWLca13Xeu723u1b7lnpqVb2tHLtXuocPQX2RT4KCanIPeujwhyV63LxL1go&#10;cK9rJv6v3wFjWR4h9pLrF7xlxn/0y6iDxL75neGsiYxrmjXT5Qq36DfhU/hn/IyzHo63gEe4+Bfx&#10;Cjfecz6KdOhn9XjFe86NUhWenenul1fOedIk9ya0foBsExzhpGGc/29MfHToNqedyInc33c89laV&#10;xlSuxtNT0EpBS0Xs2wanWI0ddxPflOfJvqKzJmdXY80IjjG8Y2O9Ax5GYhXcuwimE/dGv2R/376T&#10;ZWx0eY+xqqv/d9trDe5wzvT0/8C/pGOO3GLfBl3X9AUfzi4urs3cPvKRln47ZoD340PvgafWwFva&#10;yHBH+fV9X3WzaplXV1R6U9u9aNNgL1Ga/Y0h+SFyKtFL6sWiPbS9tq3kqbtb24Ycmfuvm/ny/Da5&#10;Ia6JxIj72bt211QsmKu6CljQHLa/av4l1zUxrbm4ehSDBu05nZjK1ZU0q1o89+D4i/3dLTWtlAWS&#10;Rk1dTqV71VpJKlXa0dW/mC452eaQPdIelj2LduDtHK2RdLLvNVpQH2nbWAEUX7aZOFas7OpWSKWd&#10;lVZKClUOtWXUV2zuasBaEb5cHdpPc74QLs/AaBwNvjsSEs7iH21chkmYG2agGB3fOMr4k3RsLXqb&#10;aUV6+Fu+HEWkXPpHHpl+GY5cI06EJ6T+5B3U7PIU/OBjz6CLI1dY7Kn+o9xg7Aocmz7CWTbM3xc5&#10;E8f5m3+D99FobUK65suTUlVXwAXahNf6fjOWIWJv9qeJfbHg5C4rloML+xDAEZAG3NRNwKqP8PqN&#10;G3fhV/9fxqu7MQJzxRSjMevEWvAqMGzxhQ9pZ95F/plOrQifGDFC12HKf8JU97fevMow9KY6HVuE&#10;K8NHDy1SN07pH/GB3f7seCnSirJTckKOcYarukzsf0/GLjfULFab0bOBKp2CSkVLJ2SBWfFgpQN/&#10;ucXuvM7x78rMc4tbvJCA+vDIxe4Pj9wfpO26aZ0JtZenux8MIr0UtiKEJaQuQ6LML/tjLe6ArHgv&#10;sETWIE9HQ4kr1+uC+GWIqH/mAEaruEh8KuYdA8eB6U4vvjr6ylKFPdQ28KhXz0pvFVp0X2UeXNrc&#10;euuHK/CFL/feHTo5Nte6Z+fVylrf2sjoK1uODu4eaDnTMtDStOXWc3vZdR1sG2qfh9I9cOJa72rf&#10;VXZnlzpXele5Vvq2jZ0TowZM47Mtr7p+hmrAWoQyTJQAycmG/ma56nOJdeBVoy86ByVXzP0kL+vm&#10;2+6n/tuXvzFsOW8V/7PP04fGCc8drv+c0/w2Xecx/f6t2zmpMitdJtVg3SctoSardKb6Hm/ALUwK&#10;629nfzvxGZSb8sBQWUj/pi07pHLArUoviZcfdae2jZYNkacduoGl/RvSxez0vcd/JWvYdeRfUsJa&#10;yGXXdd+zQ+MXpPOwy1+UR8ijLJYnbnzq7zkvWc6ffkfu8K/puTHbM4KUYCLN+p1Y1W/9o0WxIowM&#10;8eLQRC/2Gn4C3Trz4h85R/wh+E+eOVxa6uKTQ/80qsWe+ZEvqC1rDKsQ03eRJfqEWqEv0xrbZ98Y&#10;ka51LZI2fpW5lYJ8E60adqixs6RmqXRp2iYQG42z3tmPHJLS1tK0YjY4znDR5dWLc5LWlA5WV/U6&#10;uNIdb/+IQcVV4l3Duzcp/Zr0rDGFFC4vHFVjK1lg/zV9ZfCKGUvM5QUstsm47VIf7TVapMaamVrk&#10;zThCLRZ0znIs5DpNTo9pyitxnKQMA/BAPUuRyifXjrQuWkJA7trKsrq2UAbAPxnLVq/nW8BSwCQU&#10;XNFTAnPlN7NStGfAHe2Kf70M6+WJGqe8XPyPdIr0S+6ws55XLXMKt5gJY8YXUxpXlzD1PDKM9FP4&#10;0wflDi/DF75Z4NOmEXfo3GNFE3XSvT0llsSmnosuZSSNqibOzeMfDM4FLvX81tS6AduOuF/7EA7m&#10;TXZl1R9Zmdm+wH5HQPSLer5+24beG+sJeL0se1w1ntabMHtzBfz5nnEb/wdmLPILf+PGN3kR2/S8&#10;vSLN4n8ZVn//l//KcPp5c0U6/qfP2ScDHv+QRlGe9I/Q6W+8dZqRd8e1bRszZPzN/0ozji7Og089&#10;JyHPRWiauMoJrVfBp1fg73piK3xhsCg8hdEz4NMryPrumajCof8SKe2rM1sWH1e3eGLO5IPBi93N&#10;I6xy4Pc/OL5v8jYrpotH1IhSLjtgEqNqE6qsB+G0jFy66zdh+K5xOzpzXesKNPth4Qb9a7q2r7wr&#10;cW+FfSXopNPbTt0bgSM8sjo037lUWa4c6D85/Pf9K11LnXx3Nrc2t93tXe558MOm1tXeAye2nhg9&#10;dXLsStu7u/9+eOvwcm/H2P8Ym9t9ace7W85s3vS9PVuatjS1PHh+b+ve1sG25a67/P/5K1uHV3qW&#10;OqvtA20D7St9v5RPzMj91ULg09m/RcOtoE9jFjv4DfSp5a6XpV5e9fCcN5K+8n9itayn/F5/j2/D&#10;PHWX4dKl/Yu8ng6X39G3CRH9NmBax6TGNH55Z97pK5xJBTj3JUWixuXL0C/SpvCFmcWcZQ6efn/k&#10;q+6POz5G20Tubs7wchiH2KFTs/XjQ/8UOo0zLx7bJ+cXTZPDn3bfK+Zl51AkN8E+yRMGW7P3qhWm&#10;j8DRnIzCuXHnF6FKpoMujP5elNWxZJm8Slc/Lsr7naWXcrcV3EDskkJldJHan93kBlU5u32edev0&#10;24d/1vE60lhfdQ9jo9fdU2lKKL+hzT37e/8rPFmp8aDxXhWb3pt6Fj75y0OWe2zhOjuuriE+grpn&#10;ZQEdm7zYl8F0YFBkbt+ES6uvcrzKBGs5j7VcYB8tNLuHqnxZtBN7qOBJaGR48GjEuAcKn2DCp7Qn&#10;/F96bYlzQyKJk24M1QKc4inp0fwvnsv9D1e+ib/sDWKtnHXBivQsWhBsGbNV4e+72DJxpn1JbB90&#10;cUFHyotWBljMDS0MjnSnOrVdxZ3qDoklxehKHbtXen1CrM4+A5iW/AJDS+O6rk247Mkb15j0hphp&#10;7SFxx0iIcI3+MVMTNmdsno3cuJzJzC9nMmfc9NPHyzy98rvIM0db9sz6uzD4P8IQI13iNfgjGYd+&#10;zeCEJ90g93tM3UepImwKQInKCxaHXjz2WvcHx9RwRbaJGVvsmVTqpRlll85M3YEzqU6llgulqZ6B&#10;O+xsf5Wz0UfZ73CUBLaJEQP84UY7UpLxp+vHcuIXsBajLOsrRhvwl/GjLjLNqM/0/6anaWV6hVvm&#10;GZikIca6f5luYOMIwT/gKuCtAYcrtgKaMl6EyTIR1vBFWUtYac8ok/H5n/0YP/3jujAaFGrz6Fvd&#10;SpHJ01UaLK0TWqdfn9VWRFoz3DQK3UorvNa9F+0oNXK0C/ESGPUSZ9HfmXmAHPYlpM7kNqS96ItH&#10;tL0Etz7mmlydAEu9nhOuqKvoM9n/sj/6TzovV6muQot+FWWJmiBOvcys7g+yIxQcHWjTu0OD7XBs&#10;2Re93LUVXHrg6Ern3O7ldrHhctczbbd+eLlH/ZkHP6y2vzR8cmzb2MmxS21X25Bfgv5EeunomV39&#10;YNPW7335n/o379nctKV5R9OOpp0Pnh/Y3bxrqbLac/LEz185OQaXuNK06yoyTYtYnDg/Pw5V/GRi&#10;jDknV+tPWMWrD+tYPhcWKLJthJty06pRB7j57tpcrrX4NP1y/P1b79G2mV70GcIWaW+Mazj/FS45&#10;5vd49jP72p/lWc47Jb1afpMOYbV1lGt+YXZm83Rz9kad88GmzMHTzGTTajGCMcGl2nZQvjefKSd8&#10;HUygNWA0MUaOg3W1DuyepNbvHh0xB+dVuXnuvnpeilhI2wdKm3LmZ+8/HPr0SAvwQ5cgw5SwNYzr&#10;osyWt7wJQzj6Dy32XbRrDPsvSijF+FGHld7sqFUeuAGjlv5KbW6bHV0YXdw38jZ6MVLi7CxTB4lR&#10;tY77ccf+HqlTKXZxUwWcotV77Wi0iE3nPWscK/twc5UqUhtU3CIVpqaq/Ff1XMQhShGpIaylK2WY&#10;pDClDMfghUOnouWkrogYRwr0DWSblD3mlDM4t8FTAR/JNfWSIrUnphRv+tuawqTLG2lLAybmSlxi&#10;7TuC0/Xd/J19skfz7hX/4UlP3wAeU5KqtKVTzs21wLkFZaEspZg7sCTllovhHkpypGN2oHTa5M2x&#10;/wVlEyLLCRzQHeJraVS/s4f7tPW9SnhjdolWpe2ifRNbgjVjVs5aND/mmdiHLVcPfpuHqZpi7leV&#10;5c8RbpqRboTJGc5ZuLyjv9iXMly4zoZ+l65hindcetbC1vmlKaSSjvwGjKpOpNh0bordViWVkBJ+&#10;cHIaXq8Sw7eQJGVmRk4JXIl7CU5vvkOpYqNA3Q1lVdFshYr1XLPq1N2ZCvg0sGnCmdip7PvZhsKE&#10;f5QDWol2jv8Ba+mfcPMsr/UwEa74n/VcpGdc7vK/MX0vb78j3yJcmW/AATT1f0Xaxss+l23LyI9+&#10;mOHX4fc7r4Qx0i2wcJZxA0z1NEyfdudM1m0LVfZXtXPV7A42OkyctQo3V92lqzNiU/VP9xIC2V5s&#10;RwxMTsPRjTNYj1cJd3V66+JVzkpYmdmysMoZ566Tquo+Iad2nxP+VsCnY+XZI+SYc1BZDuCwzxT1&#10;VrNd6D/ZI9l1Zbzaa+3F20/7z/DGLeNYR35zcjbjnB3U008mlPtd6b3/g4HWS5WVno4TJ4dXu6qt&#10;e3a0bhnYuVxZ63UHVJ3U0VNrYN3m1pUeJIGHVoeW2ueC+lwbutu71N68s2nLHq4v/8vAlibxacue&#10;Hfef27tzbnfTDmjVXUttqz0Hhn8+dmD4TtdcO9i5b9uJJyNPJg7CW4LrPM/cMO38oAv1DPVWw+IE&#10;d9EfsyxFeYpxLh9KSsz56elxmOGJXR+X5dxgGtFXwo30o51r8TwXzyKeNVXWdwEH/0ssTJ6Z5tOu&#10;sRv9ym9nv7TTplyLVniQqgGbcjm7wx3UNu3LQVGgrfHiT8Cm/wA29SQ0NUreOXR85MbEfrDpH49c&#10;h9rQOsLZ0XeQTVU+CRlV8C86nkjpSLu5XwqWYD6VplJzFS4wuWl99uNuZM4Xxaex20MZLRdwNpSX&#10;erLfFOXmT8yl3xWbGp7R2kCflph0nDnO93+XrMD/TFmBcVtESOLG1oW7IxeuTb3NGeJqHL3OWe9v&#10;v4j2C3uvnFiLJYn3h5CnHh3u07qVfExOHZ/mtLhDX0yANRfWpj/FKkUbu6bYDwSrav9IClYLwa5a&#10;tCmhTQ53XfV9Ywh6FL0Z9VKlb5VEAnOAJdnbZYc27S25J2o64jRxuPbk3SUPaw2B6cRwKV9YytmO&#10;MWK9pBG97D/5Fuv6ErsGFlrvXYl17f3G8zZW9jfXAUru5jmn0tDiXtdwrrpdAaibJlYVEunwpH6T&#10;Vh4nRWdRU1YGjJVC/Peb+SXg438B6zhz6HjDyOCdK3pP4fJezFq6Ymypdtc59HquL1gJ+F7S0bjW&#10;Fz7+D1uNrmCot7KMWc71fIRzfRawl+RMl3AIy7ffxI2eHi4xxxY6OLn8/mDv4dPYCR7E9pLardqD&#10;f+sIZ2hDyWrF6SK4dw+01QdHzoAH3jqG3SBka6RpsSrMed2tk2pVGjP2WMEK99GDnUPOZgUZvbIv&#10;C2lcwFDCEaNOeOPS5aZ84zEaG/0zRPnMdsBKYITDN9yiHorUDFvPR78y38CqZUp1DAsGjhmviN3o&#10;v56u6Qkbd7RC9MXiu/BPWPAr8yvjRI4FltIvv4uyRh2QD/5INS4Osov91pHXuqePTHerj4PVwmkl&#10;yZpGPevmc067Scq0xL22Fif9sWKqTi1Nq1m1FfxdnURmu/r47OeskqSFw3bi5MCEu62jC7aLMHtF&#10;f/It4Kg1lMF34Uo3d00dceJeeab6l/d6etaOI/SLCfQGRq73Xe4d7trXvpfd1ZeGD/Svdl1i13RT&#10;05kt/U17Ns/tPjl8p3MAHm+1stJ3rVcd1ms9a0NrI2tDq72PkSLeNrztxLbhuz0rXcuVlc59rei2&#10;goXvP+v14LmmHVfbwL4t/VwDOy61Pu5RZ2dr/1LnAJJP4O7eseBVQdm9Kv/MGUEqW9zr2DrnXCK0&#10;0aLCbXnKuYeW4sr5p2Z/iqvR9f1b7nr/+5b/xoswuqRcvgMLc1w938w/5wP8hbnIM8IYrviWW6dW&#10;oLOcszDcR6gtZI6gjdRkVa5FuaPhIddQ742AcaHltEug5X13VY+9+HusAEvXtQ3dZSaVqvotFGto&#10;eirTU1C96LgGB/h1zjLl5GzkmMQc7i8i2QSO+MmLbx/+Ao4JvM0JLOInfFF/vDfWS5TbsntTDvQL&#10;vuteq7g32sWe/M2368sY4WklDh1E9ls75vcNvX1YTrb2lZ7tURNJrZdPDv/+UMupg7PUE/hU2Zon&#10;k2twYj9FpleuagU7xJ4VJ9b0VPEoOfW0nxr4Y7eSw+6v/hFZZLGrUl4RZii4vOxiSz17eq6jDooW&#10;DeRne9+Hb+qIkg+RMt3Sx9KntqXUoHgr9lr4thcwB0KtJZ4SVyUGs3esXzVqOnuzfkUrRA8qe1Ed&#10;sxE/9zvtbXIpXKNKNcshTtrT8RJYEQpUDRvTq0X65l0DS5JGtqR/itmlSNfZpb7OWp9RSIOWL8LW&#10;Z5rsDcYQbuCBwpbXbM244pB2Bp/DlWEUg7PF1IZyR4r1Dm9S4rlb7crjHmtIsCvxDmJvqxapCkN5&#10;61PAFNiU93D1L+/ifxmu9DdclME45+BEbp2XL4z0MBxETtKOM8kenDzSfTF2V8t91mZ4xUg0Yev9&#10;tSMXBweCF/zB4IPQuDkz84ezs8z62iPQXpCXe3+cZ1actu1K0/yArX4X38JSL0Pxv+7nt+UP7MZ7&#10;hH0a8+Eb4cKf8Lh+c5NOtFdZN/X4G7Al4f3O0Vy+p1sPx1/h9SJdLtPNHs0z3rO/+p71ux7O8EV6&#10;utz+w42wfvtew1eXcb64hGxw08R/PvRaN1wEuPVYmIQ/gNQYlpq3LNypzk1dPPYwLHFI29o2N8Gn&#10;WMWC/7DCua0fyAHGprP6O3eqX1fdnX181nUO59GPrFazXYR83H6R8BT1JjwFfAWsQgaM/LfnukJ0&#10;peraOeGu90tCWY5yDNcWtrO/ermrufXBCw9fQHcGzZvlzqvtAzsHwKT9TWc2n9ncv3lg50rnas8A&#10;+qxKHi11QceibbPatza00nuna6VrtYf/uFt/vPXo1qOjw2u9a70rnXt37d314PkH25ta9u6stoJP&#10;N/9zy+zm2c39LZfgPa/2nWTvdaVrbveeXUtdSEu5gg+4kUCEnnWeAP7gTFG2bLOYA9bHT/jjV7aN&#10;30/fxAy/0i3jnC/TzLokffpLXE+56+GEIeov4xrOWSrdjXNhg1+ky3eRjqeyPkE+q4WZ+QYUqWe/&#10;QXNCuWpzFUlesJ0rCnmM4/P6qEVIiL7NPe90eP0NPGB1KuFhTl6GLpE+1U5rnh8n//iTQ+9A00r9&#10;ep6n/NRH7DgmpQvnGC1RLQRxHuohzmy98CTwaTm3lnDq1oryFm7Zx6yl+f934bvSs3CHE6NQI0m/&#10;lnRsgWFjhJMvozbs8890uN86dbTjN+qPUk+fUqbU7P2Hjr/s+dXCDc4sH+67EfUpfTaPnNIXE+fd&#10;ZYWubVOnNywAP9urxQhrRhkurCtzwxnHFtNn6PRYR+qnuo/rpZ6N0tTy3bWJBX5CBsjU3F91JUTr&#10;UGfkGPTVF1jcdL10Dqxiu4v/sleM8yUWzW/dYgaK8DGbFb0nw/s0bGJQUyrvjJvfGbbkQAtPhk/O&#10;shB4ZSq+Jc3om2knpcoX9WxYUwuojZGjwPYp3iNfvv0jvPSEehzlO109KD1t37W2xPGsOVhPxJ5c&#10;9CDiRM9x1jEV0yj8irSEK9aX055Rm3W+cdRmOXwW/pmG6UUadf/if5HHenjfDBv4dNv8EHKi6j8q&#10;UdrPOXBK9L4GdeT+3YeDf3X4dtjln2ZuVz7m7zilzPNtLiIxfBuatCls//yhqiarZ6p8OPjh4N7J&#10;JU6k2zu6NAkXklLGVeQZeRcztf5Zm8JTq5fDuolZOWLiH/Vk6Lzqceo+huEyj/LakN9T/8owDe54&#10;0a4ZPzFsYpEaobgjbV2/hc91XMQq6hlfwghbwh9ukWoDlsp0ivGtf8Sj99SIjybO4oFFrQfPTb+F&#10;JeelGWWYOMUcfrwyv1vQsrkKdcr5utxwAKrV6Q+O/d3h5lE4BnD5q9PLM00j093VSWxLTmMdeuTz&#10;oEw/B6dqgYlV0THxqae2ljKa5Bt9Ukh8L9yAs8CY8UcMqraJK1fxqRwewnPnSsB3xpDjOsZqbWH0&#10;1bu9g21Nu5p3Q3Mit1Rtb9q5aQuU5Ob+pr7v9Te1NvVv2bNjqX0VLdU7XVuPrvZcal9qX65car/K&#10;PYAk8Jmd/TukPM/sOLPj3Z2Xdn3eNrh7VRzbc7nrjc5nWvfurrZWW9lzBZf+4+a+pn/csdK11rfc&#10;9bj35Nj/OLWKlPHettW+ba+sTXRgJ1HK1LV+cqrgXBftlXDXinbMMlku2jH8dBvfI3zhV/7L/zlH&#10;8b+IW+8L9oNIw3mrjGO4wj/6TGO8nPsyvfU6LeZA0qqn1wCHWFRenZwu9Dugk5y90XkMGdX30et4&#10;HztIatRIvYYVCKiqR4d/f/gve8GTHe8EzYmOzNB17MFfZgdVPp/UVmX2+MjMi9/7wd+88Pq+T8Cg&#10;WjaEZlXqib3W1ztyN9bzyQp699DPDr0XliLem6iE5SXgLceF5Y++YnnLWz92kaBPf/EfkF761wu/&#10;iJ5IevTrWkGn1l3XityOalqXqwV7EXDn5p8Z+hRsp8zuo+6vun8Pp3szNfGj3vPzyCZ1vzkkh+XJ&#10;1LbTa8gtPeo+CKVWWWhjj1bK8zNoUS81WaVxY32B62kF2nyUys9LWl4f/2hP3xp9MqU09bbT4pft&#10;s+q05ukrtp56nu7J6kodUkdxUUfrrZ2jDQpR3/LO/5QxQoZLra/vsxrOnuV/3fzO+BlHf9ebeYaM&#10;EvBl2uU6uYSHb1LJvMocxyPliBP1LFasz+QZtmxxQxa9PuG09Z0B7QfBbWZV4Z4uWLSgxJ1naNN6&#10;ryFeXA1+fptPtHP4B/zGlHp1Dbn9NP8Jsz5r5XeunRviB7z+K2bBb/wOmMs8Lywie7qMNf2bWOsZ&#10;mLo6c2VmD1Zn3el7C1kmZGSOIwcM59fZWysRN7UbgcXaPZyH8+Ak8kzYBUK7svoH5nX5xfehb6WV&#10;Lk1/cOTB4OWp6/BV5LGQK1fZn+sucDT6A7tXjKzSP9z0j/jGLf/V3+vxyIP38i7jZu6Zf8ZeTyPf&#10;6AfObMYtxl3dbUjPdGpFmPPat4a7YLzwK8KV76TFv2j7OjyNcPE/88p4RVvVOOfmANqpab9qiT1V&#10;JH3Bpvfhqmvj6jF05rucgn4TnZnTsdM6xzmsF49gCXhG/ablGfZWObXvzsxL4FN5CmrCbmIldIcW&#10;WkKauHnEVQ74FLnjhLEoUwF/CWO69rqiPi/kalVsJPdJqWDC0NdqlK+8KXNg01ropI6eGkKLptoO&#10;jkMPFYsO8GU3iUU3D0CZ8myZ23WnfeuPTw4jE9x+qb3a1rRTrZlL7VuPbjkKTm0b2HmGHdnAqC2t&#10;m/e0NLU07RhsxdhB5Y0u9Ft7lip3u6ptD56/9Ww/1O7slnd3IRf1ytZ+dGyGtp5YPLXWd6kyiPbr&#10;vsq1vntgB+eq2HF61Vkj5hNrgXLU3HfVbbgtn1ejW/53zvDdq/TL78K/YdyfN5zfMbZ1/c54+Y9n&#10;w3ct0m0MX74bk/cyrUg30zL+Qc7BClyJpKm7oCmzpL075EuQz3S/yVnlBnRn2iJ4Azt7H3Ni92eH&#10;vgL7Smn6RJ6VmQzM2HeD+pICu8Eu4psjnxz66x+y0wpvGDsK4Aup0v3I5EitiiuQJ4ZS/esX/Hr9&#10;0PBo7YLnjnYUmofjUeZiTGTdFfBHeamB5MmeX/ju9Cm7rWqGWzP0RdeKQZcWtGr9O3pzjRHrCXLI&#10;Ly24h4qF/rCqD9X94mdonb4DfXp+/j14umi/TEAnTq1N30XH6OW+Cj1m++zw6DB2D+XiKp8kt1cO&#10;pHxhVylPmP+TuwhtD38yTnJjl/seO3pygDejMby/T87l+xP7+rTZIa9A2x5/xLpS2kvQVoK2ksSo&#10;Lw+pvSqWy7vsCem6qrdH4FJ27lhn6fK/7CW+f+OdcU03RkKRlt9qmed4L+N+Y/6RdwlXwFDPHxiA&#10;x6sOi/AFTIUf/4hjuQrYhUIZJ1cT7iMrXyhn2V7vVcJ5LtK0HSPPSFOdBvzpRVoFkcK2FMbSP8MB&#10;0bwaTcZ/etQWo5GQwps9cj1cGZ70N452vmN2CH/62YUOzk69dewDJH+10x6UETJMWsRThnTvhLO1&#10;p9VcPAI3Fz3W17rTSp42gx+efHhyMPDpFSRo0lY/e6oT/y5Zgf+esgLs1o7+1aEPj1Qn7sIdtj6i&#10;zq3DvGMMFO/Ff2f48eLdFrNeI7yx6/FMKfpYuPmVGDjrSZ9a8Q+3nl5Z941xS8zd6Jcp5nP9f6bZ&#10;kC45kKK0bIF9i3gBJ+GKtqM80a+ifRogdl6oX8XMLpajj7DTCvf37KWq1pn2xgrnwcm3jjUh64TE&#10;08Rj9lqb0FC9NegpRko8fQnnwVXSHBiZ/1Cs7HNDyW5ht3Wa/XHXQb8b3ERYJc+qkzePVTmzPngM&#10;uYoR1rgsr+/179KfdsFvIWUDlVpQDjA5U/o33tQ4WKxyuvLq2si24aWuh/sud7Fv2jvU/vCHe1sf&#10;PL8H3IsezeaBLeDdnXcqB44eOLr1x1fb53bff24TePX+9oHWy53bTnD6zenRUx0n0FHtwsph+53K&#10;1fZq68DuB8837RiAK9y88+H3xcGXkZK61jlfGdzdtAVat/VO18mxk68cGDswtozNibt9o0g9LXXu&#10;bb31g32VbWNPkHHIHRio8dlKnHJhn7Od8lovS4lZi35luexPxdhMN8d26Wf7le/h+m2cp/3L+SbS&#10;Iu8IZ9gyPH75jznRPM5tmOPsU9mfDVfexA3cq3ynepOPoI3YAwU/eOqY82jgXC2ywvdUIukesxv7&#10;UPCGpT9/xH6pmFdM29an7CqUbcf7hBke+tmLm/GBUh7d3/s61gDlIIt5Pzv8o8C8nncalvmPeGa4&#10;No/Azh37RzizdeFuaOI4+yWsuFEnDfXSUH5D/Wrxu3KGDf9/Wd9H60Wvdm81sTB+8X5+Q+9O6WHO&#10;nJt/dug2dOmnSAvDy2UtIZf8eN/5hfcmbh9+c+hPrD3AvTN3px51vz9yDkxwbfIj6scdUzmN4gns&#10;QfTmOWc1oM+SFj2laH05qKbDeoaW+ZiVjKvA65PqGUsVK0UH9mVv/LNusTg07OhlWs2V4pMp9WjP&#10;FfRn2ROsRevK25ocTzdmG//xXfY83TLct7obe3fUI/F0c91pPnnrV77TooHd/E7/Ih3DcEddBCwl&#10;PLim0wh7hiIfZPnZZ2ZVMvEFO85lHjXCekX6Rd5lXo4C501pdelf19XKM6JHxr6GEmVpccLw3r+6&#10;cHBWKWe/6n7lv8Jt8I8wlr/0K1z9g57ym/++4+or9l1DF0cr7pfY0fvyeFgdQHc1NWvUn5RHeROO&#10;r5Yi/he2I5pG3+X/h1BTt4/fhk98aeYP1SszasAqHSMOvjrz4THOo2PmvjZVWIAnR+s46jVgcfYW&#10;lhI21yLnC/iyf6yH1Z87rhLLRXzTKNIpw5Rp1hrSNj2vxjQa4+v/rd9lvoYpbtKmheWPxioz0i3z&#10;LcPg6s8dfaEOZz3cU7A7/j0BvWMR7m/1EjunygtLyWoXaxOS2lyTc5Nfc07uzUF2YTlZN/RbkdBe&#10;ZvdVW5SegQN/fpBzW6uPZ+6Dc5tHtUnMyXIThkEOXI7yxDZOOJJnb5kpyze3R+mPm5fyiyl56LPG&#10;upDSxXgjjXUXv7HZa33a069Whiodr2w7Mdh2+/sPvu/+aPMO7Dw07dkyuHOl/aUfn+x/3MXe667+&#10;nQM7mluQAd61Z7c6qp7RyrpVLZnTvzy9eGrbibWhDuSXtvYPwTuea23eef95dlqff/D95l2XK/Pt&#10;yEP1LLUhN9z7c7Rbl3qWe1dHDoytYpVptW/xlY4Ty53NuwfbO8Y4AYBdRmUDn0yOBz51bMeV443a&#10;YGRSrpp18vQ4im/LXI513yy736Ub/6PdeSvSsA/4nvEKN8IU/g3hI5zhSfOb72+KbzqGlzf83mjS&#10;pM7474NJQ7YjVvZSWeDTxdT0eA9LCKalbtX7ULuPoOg+Q5bnUfeNyd9OftX9Fy98hpTqduxOvN3x&#10;8WF5dC2vfjFxVooW2WF5n2mhLy0Ka6tPi/5icnjHh98+9OgYNCM81uuTOe4LGP+srMAQbeD/uBb+&#10;9TvvtYpR/yVrlDRK7rCp5V5r2l8q0mc2qGENDY2k+cXFyxPaXxKfSp1/eujR4ZkX9/eOzw+P3D48&#10;3Pd/xGlYmbs79U7Hb0elrIZHPs0dbGS01GZ9lhWIfANPLHeVZr+1Jcbjdp6Xcr428fAINhXh0ytN&#10;pj1CJWyN78m5SDJh8V96VquHIXsLntbehxhVeVznmsQrPtffs2et52e+5tng0sbx/ylXv0Z/37M3&#10;mEP+e/rb/lL+K9/X3ci37Okx00f6AVHCbl0k7Pa6SL2AVc4gO/pY6VBHztE0Tm/ItE23Vk83e4ij&#10;0zSxusGKIy1nKBmvJIXyAfRVZJdyPzvL5Qwlb/iNkdzTEraNIzzD/bl/7c97rP3U3hq3/4vZAv/x&#10;xe0Lg+isanNJjiPSLfAjsW4IZozZnFn9d5wU5+2f17rRCkES+C20QH6D9BLW9qpXsHwopSuVqxQw&#10;cqno7bA3O3l56i564nIhi3pPGGIGB54SrpjVs2/kDE94yxv+wMtFOcO1TRIT+M2/8E+3DOOfxnfC&#10;hJSY/nmJSepX4/u6b/FGOpFj1H0JDz70cJ5c4dYI7e2la/3ml71DiOtX+a7LHf9wA5sujF5YRc7o&#10;zPQAKxZlgN1n1d2Editax2jSXJ35HM0aJbbRwEFa6cvjUqCEYpUDHsbyfuvoHTRwrk7vhUd8FT2d&#10;ptHfcdLNctVTbz6kfZ9BeilPSUg4a+uw+Rbw4SeGiPrNdzXeUlrRvdbcbW3k21jHeWlJcKV3z66B&#10;XejcjF3rGWq/9Tw6qGjNiFH37Hjw3IPnV7tODr909Eore6ktrS3q48zt3te63Hmtt3KqhjYqMhyT&#10;ldMx9piftp/a/srYqzVsNqlbs9Y33zVfeab1wfd/A0Yd2Llnx3L73S7o4LBqeKfraufV3gOvrI2u&#10;jWw9sYKtw8VTHWNDWKJYQW92DVmUmKFYycr9ckwG1Fluyiwdpn9ZmvIt3Zr9KuKU80j53egal+9I&#10;s9Ffv/J7vMgXV79y/ol+bxj/h9swh+U3/anBrwgX6bqLmrJD0pn7kVNSzkMeWfJS0vr5ryijGjba&#10;JXRtoTU+saH8ZHGj3OXNvZ5bwzv8yT9Ny/Edhkep9Ig4WalhMaq485PYn+TcM2hSscGn8JmDRww+&#10;BUcsQHHIi8vx/FT59ff2cpy4+++O26//QxTqv8SsQm8NHrN85ngXu7JWJafIpxz5yFXNbJtdhELV&#10;Er+nv72ODWQ0dw/95IUf9YlPPzr8ct8NqJkn01tnr099huSSa+g3RtuQzmK3dOg6+O76hKfNWdtY&#10;Qhz1ps/SOrYQd/SAMU7V4Xy5w9fhDqupotz0R4ekoIyvdUlPi5NGVZ9HSSd5zfdCakwaeGz2Ht/0&#10;hkjTHutVy5qz9tbv6DVFjyBM9qBvctfXgRkmeyz1VcQp3Yy77l+mVf4v4wlRWV7CJEw5CwoHsAa8&#10;wBezYcBG3MhvHLeFXQ2w4DT0SbSS+eBPmmVZM4cWdImsRaUn/z9p5xYb53UfeKAPXpiSuFvxYsRA&#10;DURotS1F0pFWHEdciIVYiI6G4tCirCFNYSmARCmbFEnZBExKesjTprFTUZIDNJ7uexzbqa556BZ9&#10;rxXbsG55a/fZku1sdctbu/v7/c93Zoa0mk29+PDN+c79Oud//tdjmZ1IbEuj11qkkmDWpASMEM4y&#10;/C+7S1k7KxeIrXWbJ52V7Yn9bH4TzyugZbGWUpvJX/eTvrk89KlLK5enW8a0Ayweyk02cUvKXaHn&#10;pFRGLS1pcelz9VmhQCq7tDZ39wj2Dg/dw8oe9mwXu4CfwmRoykekK2rVEKiMDeFbyAhI/Xbeirpj&#10;3dumvLb95nF8U1zGm3AjXVN8AYEixPwb45v80efCz+zwTzX9E96o3bqJy0/jm7Y7N8bz1sJ1XehP&#10;s8x3PT7XTzpPLTzmT/Ogz6dWvOqLRnrqRaMVPmvb8n34rOKm8lcdbbHUBbilZ6EfyE39bPH+m9CD&#10;ofSqCWW4Gk874LVemjuBbNnBqYtgp2vTC1Nqtt5cXJj6B+xoXZ7zTtbr3GF0HWngNm5jKLF7yQPP&#10;9ce45HY5RnwX6ym+5U2Kn8pRcj9O2HnNvtjPWIf0DYv73FY+c3NwoetGSR3T7q6W5wKadt7dstg1&#10;0rV522LvFaR/Hwwudg0/W4aPqkbMzVLfqHZ+H1ZXYz8Scr9w3FPQCwENSseF0qVjJwcfjt0ee1R9&#10;VL1dPt/f09u9/eBzd3//4HMj25dK7aNHwEQv9d8fenn8yLG2ow/H3jz2ANj7sPLu8fZxrFSAL/eU&#10;RsEGkNCXMkQdSZ/APtD26Ivw1Dj7lPtlvK/+xh61/r9nTJSTXdPGG2uH7+zm8I1ujm9yXVex9xAW&#10;/5+83vSbP4WneqT3XgDPdLfHwgFndNY8WE9wJRjF8ZBHeTyt/FnYAsAOgrTZLwMv/RRIotyqe/mh&#10;yoGe/8BNqlo1UDv5GpzG3oqnKPlfrgD1Z+Sofrjn05BW+qTg1GLPkHtHtSn0CU+JPQ/aJfhp/SnG&#10;odEf+1CLeMJijF5Z+mbw9F/gtzoStQJyFqUS5lk1HmrwSb6EoVah7GpP6m0kd19FmvdFOMXfGTq9&#10;fLL68b7WwR9XpYrfgtv6FZRYd/fRsfc5RXj6EH/s5e44dVyhBsPlRsq3fJtUphMe5GecXD/co50O&#10;rfnenhKTH+W2oVZw2tGK1Ek1oOQOdqK9qvWJsLgBhBGPlSrv/aOr8U8oIHXM/gS/qSb7naBPjjfO&#10;74inPcm1VeltWj31dKbJ6WIcC38Ob7iMbVG+deS6I2/KE/OQYtIOmFfuRORbDUiZ2yeF9uQY/0bn&#10;h9cV5nfkYT7T9+PpXnSZoASUpeR66pMj3FuW6i6cTP9O/6Wr0aLcF/JDAxZ7ddXnf2mG8A1/Sl+0&#10;mRKij6yWws3+oo20NNqa42MVB4RZOeO9KnDl0NbQtq+6MVhRgtuqBNNHWCwEM4rHe23c6T86skCO&#10;zw/9YP9Hhd2lgK7AYS0Ec8sZEsFyau+OKCnTERicfeSNNoRbhyq5vY6frYx/ReqHbc5P5HVsfdIc&#10;OfbRH9NEfJM/hxX5zZOegJRNkJN7pYqYnKJwUxry0S6ede2iL1FOtMazUox/LifaUsPnG221zdFu&#10;20lq2mt5CWqn//cKUsD3F8+FFrDjKRbqrEBDD1ov0BWZpRYgqvRg8danJy/OnQDW7pham5NC7Bno&#10;IvjrWc5HC3BJb2KZH5oBt96cC2jKvfTcvnD9wJXZB3PQ4etQM7XzdNFe22W7o3200+/aivw3IZDQ&#10;1EeNOWWDmx7mZnWJ+9vGb2BN8NzAm0d3j17adbcDDBTN0pat3c91bx9B6gjIOXBw+w5lfJ89sW2t&#10;9+ZAH1JGq8fHZ65V70xah1T00L7D2t4j/gPC2Np89djSQE//6EBlAIg6eQEN2AvckjOCJPCOzrVt&#10;3dsv92OjaRT9nMGb5eqxKveeI780epN0D6vvHr88sGn73W+//+0v+rSpfm1afVWxbNvv7K0WX1K1&#10;fydZgf+WZAXkTKb/UhoJy3LMoky+3FvzvpHDfps7YVvSG2u68MeaIbxRbrGOiI+wIt26up5UdwpD&#10;BidutNZikvZaHW9hbyETgAsUDaxIqpnz/E5VCq8QVDv6b3NPq9IlhoLJ/ok2hMG8xqSzKYecaJVJ&#10;I1+5TuSFdwq7hbRqlmhrHsrn4GhZ3i2wbK/2DpV91aqEfSr6k93YO4q+Ag/9V6U0p7+BJo7U4b+v&#10;7wCptMBnCWPm4mVUqaHAbdkhkMKihe3zyA7vf77iXUCvgp//x6FD5VeWbqHHCmxk9UL9mL09+9X+&#10;d6oTUAbOT/4Q3FUdVsZjqjesAXMyAYpKERgtX4D2mFaHvWWVMJPcATAb9iKnhBRSfaUIv4odD+lC&#10;dzidiM9e5X+inA82JoDnVykvWRTUTr9WO+Q/uup4YuVkd7WxuvIqe6JrTtLW80ZJCaJE+rzCi3Sk&#10;Zpcoys46r9aV8+V68ed0UbZ1GJbS1or6EjydaKSNvjg+8j9fr3LGNs75YQyUcBfyxjnYnZidy5ub&#10;uBuijPTdJLT0kIe6gJb2I06T6reyezPLvtZZow2BWYjDQuFBUo/xi5a5S0cvUprUT7+b/abBn3fM&#10;J7rG5zTWGviLmh/LC8DegLrs9e744rHu83L7xFDvIc80Mj2sTPE0Fvm5kfUsu//TVWSjpEsCqTdh&#10;1f86cjSm11KfuXiqS1O3Z1+gH7b11Po3Rs8dPj+x28f6T/0gT729jXTFnBRlGW66yLvh23ITdEs1&#10;pP6msBTegLrNcco5NOcjd4xtqqeWxi1qzetj/dindJRR1K+/vqPw5Xw774amB+gLTaFt+bI4KnOR&#10;pLK9AacFDRsx10uzm5BZEiKnW4gOTneBtc5zD/3wlLDYU5HU4c/grR5Eeun+Ytsyd+JMKmusPJN3&#10;54b+8tjPwu7ho0X3FfpCO+LN4x5hRdtpXR5XZeETr1U7R4k24+mb+FiH9IY1+mjqVvlcCW3SUvXo&#10;yjGsGfYf3NaydeHZTVgo3PTc5u2LpVvlq4OVruu/39UJPZgba6pYKvyf8ytYcSod65yRIvwYPqj8&#10;2o6ZuK9mqbb0d/BcV7Dy1EPum+Uvdl6o3ObW9KWhR1Vvyzm47WDnRbm1zy50bf0z9Fm5R333eNv4&#10;Fe5UfzD0sHJ5aGmwfbxtdGFXy7br3wZyAzOEvUkykvFv2iO0PCUFUEpdo1/2LfUvu8amZ334+jyR&#10;wvLXv4wq+deFbfSbxzpyPf9v1z1c6xBpbtz/3HvTO+59CMSOh1yxuBZcKXahX0wlajB3fkPPfaki&#10;Hv8YTOt7Pcr+eoupVg64hwwahhD1nZB/letqSmnEc0Djt7CtYLqQVEZDVsxOnc4PAp7Cq4W/W0DL&#10;2M/peR7PGAf77uszEePyzXBZIWpQzRLULEpMEJT/F7SbhL+ktkz4j1u6A7+1ujyKzG4r+r+9QDmx&#10;pV/v/e787dkvDzwPrxWIGpLDrfTe08mVqc2VVnrZis1krCmhhSNnWcjLCIGRngwbHOKdxbmLeseX&#10;q0s95Rd7tH6o1NNtYKoWiFuRPeZWOCSa0OeBvnkSbq54l9xbzjIFXcIUWo/wVEiZrIr8Mmoxw19z&#10;c924q/HdlC6tKkc8Vlc+n1l2Cqu5MvnWdacyr08qo5FOeJdW6YRp8CV3Y7lRwvJLlauMX+SJeqI8&#10;8rsWXx/rjP9brFrDll+H6/wOd/12HFfTSXk8IebzWrpi9LnvMOZCqe0LjFmaVy2p+f8VX3VX8n6K&#10;JFXg+EV/YudN/TN+/b819feJ4bELnmJ9kuaJj+Nk/tPErqL5sQaftaX6NLhocFTDKkE3u/nibNjn&#10;H5mFR4e+Kze1YgNobge0YunDJ6a1Z/DeCLKqWIgQU1JjR+mlHZM/oySsKE4BT+c6l1jnzAeP/YyX&#10;sXeu1r1p9y5abDqfcGvFd4zT1/LXx2Vj+pQrfq2PB6hRf+vhDaia0wQ0NW3xD7edNXz5pR0pLpUa&#10;cYbw5PZGmOlq8Vq/9TT6ncLJodQSp5r2pRtI9IKRYr/KE8wO7heSdw20nD0HPF2YUrNYCnALOOxF&#10;OdzcLndi+iLQVOr92dkbUOlPhITTfWz4i8neJJ/wGZo/vG95rS1jCc+9yi1zCbLXaGHqTxr/ol32&#10;o97nv4ZeI3VRGzRK/sih8/RYzCrpJtSwW+o4yv3l20e6sD14FEov99Sc79dO0sHQr6mUrgzB9UQb&#10;p2XrvW9d6W8f7RvfjUyS8k2XBy8MtR/t4BZz73x7d77jaDv8VeEsWqnYPLw8MNLbvasKxfeLnT0D&#10;jyZvV2+PXRi6MtDddbl3ofPs1i70e7paF7Y9GBSHvjmE/BK818vanRjFxQLizcGDXZu2L5JXnEBb&#10;CaFpwKrMe4T/QPmswtPUs5rrs/jf6aa9IrvGNb/1dei4rY8rymmsd9cBaVwPaX/BNcx3tQg3zhd/&#10;fQ9q/s57oWF+uxv7TpArfgu/kJTd5ngJGPg6+NN3l34MnvrXK7+C5qtEL1gmloETpeKd6odo0ryK&#10;VT9t6SmZI8YvpH6Dvf8qVErt5Xrm/wVlfScsMmmVX5jwPNDlbeR/pJd6k/g7k++uaJOvYz71i75E&#10;n2lv9FHXsIB54fp1GstLf/+NuK3/dOZ/oI0TtQR/VfzU0tfJBafa3AX43z3iBjnvJvmYm97eQZNX&#10;Su0ne3+99xluO++Fxn6t+ngKDHVWC8Inq6uM7sPZ973rB7kw8XX4tFDUva9GynBQjMdus9e7enjp&#10;rVAGWeDl29Pbez4G/xd3l8utLaYv93F3wX4ov/iUgtK+IemxLiys1QKinEStX91htb5TlcqfVkTz&#10;ymEU6yskf29YfRvj67OwPl3N8EjbWMmGRF++Fk5deRZNEytZ151yfTvkibYO3ZlO5Vt2ik9UXPjJ&#10;U0Jj8zlWxmnFRJkuzxFfYo9DaxFI9056c/A1TnlawDKV0r7iJjHO/APEgt2VXMvKfLlSxevd4yId&#10;bux2tDP10by+tq3hpjT4C3wi/OmbNZVxLfLEYzq/1QU7zV5ePXMDDVYwy+muoP5qTVi7A+7m4p0/&#10;PDC094foSKpduTB3Ym6NvXxtjvvi2M/vvnL3FTFUUoILyR3Upj94qtgpWJE3tnYE1YP20pZUb7Sj&#10;mI8J++Zjn8KN38LfHKa8sH7b75PdHFbvv33OaZr6n6Gkbn6jJPzNUDbHRfqinnodpo0w5z31KYW4&#10;lhr9q0WaWrQjl5PWHPnom2+0N+r2TuYr0uDhrKJVw2mEcwx37o3AJb0xt0i4WKdSSgenf3rg8yOO&#10;/dm5//3G38xxYyunH206C0t3gLNenCXd9CUsRlxCj7VlzJOS1Acly5QnWyhsGZaQiCzGU5zUMUlr&#10;re42+iBtOOGnCQNy1SolkHiSUQrwtLb0tzPYd9jeNvzm0XagWB84qpK4N/uX4IpWdj2sLPbf+6N7&#10;396BfkxlV/th6b3cYz4gVMWmQymsF1b7wFTbj94au1C+WrkwJA34Vvn8APAUe/5ILo319PcOoqNa&#10;XRoYQda4u+tS78XnTrQMP/X0753Y2rV1savtxZ9gmf9hRWng+0O7R4GugyPcSIck0+Cm7T27zg/d&#10;nuThTJBtAzuP9JV/tPwbIZOnBf/fKbzZzWmbw/z+N8PdH4xPr2snf29w16UjboIyi7AonW/9T3zd&#10;Z42ruwFR3ZsTtdeZ8vSg1KT7i3TfZ9ihfwQ01fK8MBMppanHU++M/cgbzfcAWdjNhYzEcc54BYnh&#10;54Eht6euMHbQKNir3K+k+gKT4Q9uQSM2KL7heg/rS1VzotkzT68bT9Fv++ab/jN8x8mSfi+dXv7m&#10;GCq3QjMSnFCBouzSGXp+zQU/5Slxg5zWXHurH+4Vx1bPFPxnDxJDSyextKSEEhpZ3GTg3W2l+RXg&#10;ovqn2t/gZAGMRfp5H/zmijLYCVaqkVpAVGfReyGWJjgtf7H/xZ2vQz/fgiYx0JLzx9t9H+9Fwgwt&#10;EHN7O31wyIEGnGTKz0MFFe5erT4P7sytMcxdmtGAqgGxhdaGbZj97I8441OaCVdI8boK87drPcog&#10;XYJqUV7MTvgpz5BcL7MW5aTQXKYQixLrv7kM9wnsVlfEI3Pa5OJn9oWW7i18Ry0Rh9yuWl3cAcSq&#10;eydsZih59CU8baFmPu+mcbaNibarBUYp72roCEltMbtslFvD9Y160qp74j880pAjpy3cgDzk9THO&#10;nT1cbW+6eg3zOR22frqBfeKccFZnW6DjsjdD8b2O5bufcff5X+zTav/dQ+Cn0+7kPpeQAEbOZlZ8&#10;FbgKTuUdc+CpUIy1h+htrliXGFuaUh44zqBFjYEXx8incGYhP9HfGGfiCQ+/8YTFXEebDY/+pPgY&#10;I/3Rp1qupYB8ASmjHFIH9Eru6eb4/J3zWn4RZrk++OtjjJ/2RPuI0bV9yW/6nKdWfKe2OQaRJtpP&#10;XJprbAGPw+/unhrmXOJJBPmxQ93oFC8V/NId0NC9Fy5ppN49MqzmExzYi4ufvXFx7mnOQDdwyc2J&#10;aG2WWQGLVX5p09jBybsBTb0t3VBLuDdybwSpprk+dpsaffR/kNzUbtoa4277ijbSbjmg2udMup7e&#10;ZKrkAKfDuCemRu9rSyszu6G/rpXePMo9q2CGt7CndGtQPBSpoV5tJW3uev9bO7Zv2p7kcse9j7Uf&#10;a4WDD8s3+he4iXWkv6f/auXW2NXKlQpvmXvmxh5WO46Wjo3P3KpU+qXdclsrN6BX+rt7N3VZKtaa&#10;ti90YsXpqRNbd7R2bV3Y1vbikXHlfh9iKwJdG8p/UO7pv1XpGx8pwW39ky39J8tXkAlBm5yzLPMW&#10;+88E/1MhbLKFWtyrXKw7ZzvtD4Wb/c3xsSZSSn8d17xuT8WYOveEuQZiPyrcWBPGZf9qShdp+KYO&#10;n9xO3WK/zvtk9pMjysCfcNXAVmOeXkDmSAvpQAWor2pYoscKVEDbBp1dKbq3kT9FKqmi1XmomeVe&#10;4OKHe3vK6v/JZ39hXou20h2x1h832iInO3W12jr4NrzX1+C+gqEi5aqVw9d2zhGypTIOxLoG/1HY&#10;1lj79CXWlq7hurE/JD/46ZlvYHtJei881BhpTniF/C8r2BWeVjphyZ92CloB5gSX9/u34I9KtZa2&#10;iA2kvd8pry6JGbUOXa22z3B6YN2/BDytLvUhfSrclId6ZXJ07G2kiD+R0wr2BD2SMVCqSeyJh97V&#10;sD/ibFdXzk8dB35eA/dEZhr9HDFU79l7uw+7EdVR8NF3mJWk+/F4dpQbXIWnQgfl0dKdceKvjFax&#10;YtPqYgQjzPD0/k6yAnuTrEDkiZU7Qe5GGWlW7EO8aeeqxxNWfxzRIk2EWUbeOdI/K3YU8jIrUY6Q&#10;2bqEv6ucUHjQoZ6wrpXXq73loP6mMgmjvKL82sqdacYHXkaqwzhL9EVvBjkwZayV/Z2AVqOcnfFF&#10;Wtr0d6HP7L7VDHUbVDbxCcqyTHbmWh2ipN077dY5bqNrHwmLx/T5NSyVa3nir7S3WIdAlDPareWO&#10;UGi52oVIeA9YlXJMyC0JfY/vk7YIBJgSzg5Pf441/iRrw704c4larEX+HVPIp0Lb3AQcVqr4+sgX&#10;h5Ad5oZQZewTpI12BR7HuNDD4l/njNnODRCPtsfYF270KdLZh+LN/ugv+S2j+TXetM1hG77PbPCT&#10;Oj15DHWjjMLl+4ntrae3DaSNcgs37QdN7WAmTBN34CgtjAarNoOvh4T2wtSVufbl80DQlrGz0+fQ&#10;pJEP67gvzMrjPgiX9URwV4W8jv5F4k8AfeGvvnF/cWQSLRxg7Dn8//wG2lJIQGHT8sAf7rl+gFtb&#10;w05TakuNnjXubeXb9vIaHnH01b3XO6PUF5M67I6snGMt9hbGAm2ZtmHg566bQz+ZuVkGmyw/BAdd&#10;worD+f5K6fLglYGe0G/l5nJw0pXjt6ulY7e8vZU70LV5CISEors0iK7MJDfCzXA/3PHVeSzqTwLf&#10;uXf1YfVW5fzQ0kCl/0K5oo3/rsquzV1tw20v3tx1afvZzq6nhrdq+amrdQ3adOnY+fKVctto2+EH&#10;5QfltsPUNFg9dqt874/e/4Mvdp4sq4+zAsQpTrv00JOEkDedKgx3jmOei70k+3MYva6naY5rfPu/&#10;T3tH5HEfiHWz0Y21RFwO1+83r/njtbb8besyBM7huhPkcT9L8asBk525EqcKoa/708mQuekFyqRd&#10;R8525/FbU9BwZzpnXqrIZwUyA2eFvaNjfcx7zP78teoHfUAjYKnQiNd1gHSa+OyrOz/YI2z+EOnb&#10;13p+hDzU93ZuqbwgVXRK2nCCsvbLdZX3KfqT+hmnYv8rPN/IKn+CvP7+D0pwr8nQlxoo9UkvkPFM&#10;B/xWrTVV0LvRlrA2IMTIO2c6j8sPfb3yCP0Ze6zmzCpc09Gx18Dde4HK2oX8av+n2EpUG1UrS0Jr&#10;Oa6OLA/tAMrwdcr7T5be3/viTk88aCvBnZWbqkYOd8CWw24H9SjT1DEjZNJGVC/4sniuHFltNck5&#10;lGuYZng1VkOCYq4GZz2/sRLqfldNiksrKK2StLoa+U3j6+yYrhYzQw/iW0x0HN3TO9PKgnP24tXK&#10;/Z2QFSyBfV+j/Z5cuF0PnBMOMTi6/yWtZoYtZFZmsTrrKznNv5L86lvH6ihWsW1wNXhWealiG+yb&#10;bfKxfexQ/EoNVh5MPR7x17SmjfNJfUnfdT9xhLsK80qs/4vNl/Mk1xauS/+1fOCysb4iPV+MK9Th&#10;c8BT8SNokyGdKm77M/AgMFOgonB1JORX1Qv56NBPseSzMPv5of++/z2omErXgAHHzXPdyC2JiUmn&#10;BDKgnbM4dXm6HdubBT5btC+NJOND/RP03LmM04ItCmirm99afJMu2hvh0a8iPvcxoECRpvkfGmVG&#10;ePrHBpTL/gxJ9Rf/aL6irlx/zp/GWl/RtlrjO4elEH6NEyr5+O1blFsPPx3ljK88XByBuqvUGLfH&#10;M+rKjK1NP3jjCjY8sEh5QL1UbraB7i60DJwVurwUAzmsny0uTP/gABxXQg5OfbaoRaaFae3yX55t&#10;W74BBrsVO4pC3YNY8x/i1qLLcGLbsEouDmsbbVseh8Ifa47vcD3zy7HzP+0uKre1k302rV7mElmj&#10;W+WR7VjI33Xk8MuH17ippg1OKrfTQJG9922t/i7u+uIPrndc79ixraf31pBc0z75qGPt477tR1eO&#10;+zzkNjolmOS4lo5jA516gafLpZkLlfajfUeFqNpP3Nx7fuDWELo1u2723yjBb32uq7ULO//zwNOD&#10;z97sr5Ly3MDLaLYKU49AJ+7BZkXH+C//6P1v9/SjycOJoMqpNjTp+F/KZZXHav+EHlkm2r7l17HI&#10;382uK1f/v+USF/Nsmon0pjVPOP5i34q4CDe9aXmkLRb7nK57inXpFnzV8BdpLLuePnZ0cFB7Ja/0&#10;zpTcwLBAX8ae0mwqgzI5FSmxC25//FdTH2IF4hN2MG0fIiMMxbQEJpuw/sfTP9/z2s5WKKjuqJ3M&#10;DxZDoGr8uKqmq3osyXYuvFusLXxv5ycHXlh5YRmMd7rRT/tmv3z9ntBl9eVv/Muv/H/Qhv8VeOqq&#10;tdSCUsPqTtC04briE8RdRbO1A5rvw7kPuAfOm9u/1/PHWHT8BbxndXHgolYDfsxqGx5LEctXpt7m&#10;fj1xT6wsT54E8/0UGVXpkb1Ql+XCantYvmxjNoBFPOcnh3Z+su91qMPirMowqeMqzQDbHFAzR4Gv&#10;UhdWyYltRXxSho1RdxOZamBTOgEmmNJYmYxe0+rYGJ5XTITXR76YAVYk/37yW4YPKwh/8EGZHais&#10;/Nfti9RyNWG40Z3bHpBV20fMLJRtRso4fVJvaSn3GYDP01p5xV/tKzBwZjnGnbmJHSdc69VChrLO&#10;cWsZocxN7DrpF1v68C5qtKVGTIozz2MwYMdG+xz+Z9NJwL78Di/lxM4XUDntcjXWTX4tw2/HKEEj&#10;vtMOmfKZP6dJ+KnrqUhb+/74mQfswuzkwR/FPgRUXiWRRtBR1Z7SDuiP4KbAUnf6LiCnkqctk9wg&#10;d+Ae9n7k9J2dUw8WmiYPEk6zi8TPYjGxe/I8uzcY6pnTGZpFW6LftM5nIvYZv2hTvLY/+4vvGP/Y&#10;9Tekqfc1y7EKJdJbxzsttw4xwMnXf6PhWeSxTr/DzfXgj/zJ73wFFIp6izSkj/CNcTlNbmPaQUgd&#10;ZYifsjZWrnBPuRLUYvfqMGFF6dClWe+puTzL7W9wTtGk4aRDaGjgQCdeFJoKRRl74OQPDnAPwuR7&#10;QN77bzhfO6rcGDe3aUwpJiWML6G9Iy0fO8JTXxwaiZvjVmx78Flr9Dk/9g1/tE83fbunQkGcCWth&#10;M3eARklD0v071vhS++jItu5nHwz+5Nj9wUv9W4d3Y1Gw7fDu8RuDI71/hW5OCzJM9zrufWuE++G4&#10;P27g3MDDsdIxtGCBoo8mV4Ca4+7QM+JS7BdLfo+DOzGiUNjGj18dw8Y/WGalf2lgEyXcAlJiH7jf&#10;u8/b/uxy747OHdgR5ia61hOdB7ft5qa5m0P/Rb2cgZtDQPPS5l3C7PODv/wTbBoe7eNGayANu550&#10;T2Gp8ImzAnAnw1NrzvtMtKKxbiO8Ocx0zX6/GcPYoU7p1l8hh/7s5rjsz24RXt/n8Ae0TOOdIWtq&#10;H3kiTje+ce2RNITUm2uTz7MXAh3Qq0z6+GIc4k7uS1r4UYryO2VvZkXTkt1eiPrxXnizwBDPUhPz&#10;nTMJboLbAiO1tJHKVjtCevAncY8LMsFQiw/0/Oeej/drdQ1O5TRnaVpEv5uf+L84DrUIFebFQ8pv&#10;zmv9P9//p+87UgmCUjplPulNda2iTF6FOrkCL7SCrf3X5DOHrtGh8jPH78BXVWNV2V0o59DVPYN1&#10;zLdWtig1PDRauTLZW357z8/3/hr4Ir90iXF7qXKoAh6JHqqrdyJmgtmiRQ/n3t/7xzulfvbCmcYq&#10;ljCYktBR6kvfUqeVyXbmrk4p+XqhTh1OVj2uhWTUBLPbmPF0znJFrF8V/jeFvI14RyZ2INvlWSba&#10;59yktKbnHMb7eDa+l10HcHyr2or6YI9wT5iKtDIUbvVftJckJPUeQv5L89o+4pwNvhr6u/Dq5Tyn&#10;8q3Px7pth/8Qv+XGSlv3hvVUq2H5mQDaejdTjTBrUCop2dgI+0qZwpROAOSqWTZuetP+YYjhTa87&#10;OqGNeP+thjW7llHkCQjQ9B3l60/ScvV09gcMtX15BPt4Wl+CG6e9CJ64SQV3B3KmyJgib/oRuOoI&#10;Oz+4LJiSGGzwBYED2JMIidRusFipvWHHlptw/nCPd4Kem26HnzhR/8cU7aLuV3wZ1Rc8Ffngzw9j&#10;HWPP2DCWxrnL6xbf4RpiePMbqQoIWUBH06ZHaFnEGdIESXN5kbaoK8qtkc43tSPakuYjhTfni7yN&#10;9KldKW+RP60nyy36U1pewqqD0kWJWg43FS2mG2HtQe3US9xprlWsj0a6sVkoVVgoehd7wT84cBBr&#10;+1AHsMwPJZhUC9MX8WEBePryLPa04Ktqu/Bn2IrQ/mFLFUwXObVNYw/mHsxVg8ca/acf2c1tx3Ut&#10;Ff0X6pTQd0lUPi2fJNkfJGGYm9pybX7l6ML2xe3oqB5dLK2VbgzeL28dffnwjYG10jk0Vxe5v3zT&#10;s1hd+tYisHCkdI40i/1wQ0fVQUUCWBwUPAncNPFv+RWerqLb2kFsidtcEzQVnnoT3bnSOejIYKnl&#10;0vjK0Vv93c8+3XIWnus899ENd17a9eZRZYCl9l4Z0krw+aGrY1CPxyr9WCtGfunhdAfy+uLdyEIA&#10;S6ReJ/zU/SzhAY19xn8e8/61d2N4w+/4pafIF/uX3xNFOYUba5vvYm+pr7F6OvP4NvbLtEeuD8/7&#10;Zk6XIGmCeFfRg+ktK1Ga91ahqSnkOiV7eeNosmpRX6vlyuFIvYWOiaZpnDqQXvrN9K/3HgDefLDn&#10;ZPUWN79gLZ7RA9Kyp/58zxxyUN7bovUJdXW8h/XRHHbdjt8Gnub+MSLRX9ped4U1vo5A/ELdb9Bv&#10;/71f/xIU31OURg38SxM0DVw1eFyBRwTuavy7wFMtGla5Qe4D6NtKRkuz/nTvb6YnlnvR5kDHCEjp&#10;Dv4S3FD2dOAvssNQfIWzL4W9B6W2ki6SvNbXxw5VHk05Ls4/fVpeEaJwbu4de6pHjRr0j/a3Apeu&#10;AaWgGEAvVuZXLVYpA2p3gzfPC7UJDcmmuFcByKSeiGclZzmvxmI1rAvLcbrG55UYqzLtoI6Qu1Wa&#10;CVpqmSm+NI/dBuqRtotcFn0XiraW4Qmg7eJdBPQTSKvs4ipUquCQHicvPmdaPZgP93KjLdq4rtIE&#10;pXRT+WlXSdDUWpgl6BjKPAMH8DlmiUNJ+1bGl4Dq0FRcq3m1KhdhycV5P8q1lFxH1FPE+51fd12/&#10;3d1zWPLXih1ZN720I8aN+CJMt/7WyzmVyoryjJeDWl1JO3rSlEx3kiG1xBNQdhYuKfIycPbQ+Ojm&#10;znNvuume4kZWHvVppPjKUfXuODmo6q+qY6OdgxF293Ys3mqZ4LTQLNUf7Um+78YsRFuIK/rKF+MT&#10;b+5DzTjCJnjjCdf0GSr+W24tpY90GZp+La3lRPnWkessXCFwKqMeZ5mG/U6yAn+QZAVyO3Rz/mh/&#10;UVb+LtKxIlhtZ9wNUl3jy0uTN+ek+C5CAUD/iZPM2dl/XkQvB0knuKaciG4Ic6E1CGc91zgvd4/8&#10;9MDw1P037795CW1WKRDCX6W116Yvz12evTy7hmbr3ZH39mMZBCvD7zHvzOQh7UpwC/pcldmzFWnM&#10;kLwrxiO1t1ZfS/r5h0EB0kqP0BfYC8fVfV3eD7FLK8ceDGETv/QTdGoWS5cH1vqlD//z4MXSJeSc&#10;gJJd935/UyfPc/BI4by2vXh5gBvPQ1MGC8FHhcBSg32AuseEujWlRKAKl46PH789tjQoTbjSj5wT&#10;eHDPLvBToPDtSukYdOSZvuHu5+5uOdv5l63lp/4SjHaEe9V3j46UHqALVD3aN44E89GrY5QODF8a&#10;+LhnyyCYSdjJ8P8lHTXZ2hUSJypxlnRq/G+Zv7S+mT/nMP/P83ezP6fVbVrzrrPC3+z6HU8RH/6U&#10;rl6X9TX20FRnbkdy0x4b6SKtOIJzdhU8FkqkdrUorQHBx9nJtVwjblCi16+PYVF/L5jJtPKqiZJ8&#10;dUrasCeTiaVnZoCwSAm/uvPL/dotSrR1Z2oisFlkkCtifPBZ4bYiAbTPO1s75r2Fp/jPb+gnbY1+&#10;J/joHuC+q9XD/xVSS/9euGv6f/3+P37/dBpl1208ur61ws1+XKB9x3z7fB/Sw1sqL/ZJF9ae46/3&#10;LVdfWb4z/dUBaOFAX26DZ6yQ353hXDa/ufzFvlGw1pOcNV4a+3DvHJJezwMnpZ6ik0QM/NYZudhi&#10;humcA1155fb0W8B1JbW/4k47zjBwU70JUNmwl8ovjVWQe3q+fKjym2n0yLHshK5r5SowGS2fkCBe&#10;XVIrW/hGu3ksP81oqqMxu64U41djdZPO7/TG7ot/3UrM6fMKU8IZai1QVFnzx7NbkORCHxyMU/lq&#10;pMOmpXhYu+U8hnLu6nI8ndE700k/CQtTU0JJ1yG/gSXb+mhP7PjhI4dhSTbaE6K8GqhlSJcBbcGV&#10;pUd/zMlO2SVhLvMo9Cz6lNzaBr/9Naw5PH03/tHm3BiW8+g6njmNfuvEjZ3Rvhp2Cn/R7xgLNHHk&#10;tq48mNPm4V2kg7VSgG1DsFh97NTs09gjwPYSVoa5Z+7eoT/f99EI+BTcP25KB/pqSxj9S+SY5BNe&#10;RwP2HvJL6GZOSikWR7u52L5Soqam+1tzXxjLVxzjaNe69hGSwml3HVKltkd4tN98xmc3f6eQ3/Ib&#10;8Gx9vJCjeKI9tcK3MZw06+KzX9c8+S3GuT7+kS76uprz45aWL4Dtj3BuSScYxhGI+hmQ9Aa6qWq0&#10;ymu9xNh+jpXDtaArKL0krXdt7rM31N+R+gu1AY0bZc+kJd+YuzwnJgx1Gei6xjlI2W7539iLwG7/&#10;TaSX3uV0T5viBGEfcz9tP9+2MdrpqRPeGmtcztmdeJBjgi4jDQmq6ow3sx7crlbpg/K5gd2HdyOx&#10;u3X4xkDLtvsDRw5v3t7d2dJ6b4v2g7XTdH4Qmq782OGbA8guQb09B2yFOwtU7fO+8hmwLvahCdfz&#10;EmFHF0mPXDE5lwY2925GxxXo2n9rrHq8c6Zj5tT8w6Hu565vOdh5Ang6/NQ8d9Ft/dMjowulxYHd&#10;wFNbc6W8ZQDs+LgaPB/v3DIIdxELJlCy+MfUYq9JlCe5ruK16azMPMWju/E15rfFN6ef2JBfP2+x&#10;vpOrf7XxWrb+er3Ex/87u8bZ+nDjO/3/DRP+JVzVPV4cBApvjKdjCm0A7qt8NPfqJPNROv58GXv0&#10;ZWlvSoIoc/IluGy1jsv+aupv9pR7fgS0fGtPb+UW1GRgBLVIA/3V1Kdosqofew2ebtznuuetvd7Z&#10;qs3EcfpK24q+uaZoc+NltYUf1zSvfKM7WxuwV36r/8PaBujZjM9SY+CzUq1XgXN92uefehUp4B/1&#10;vQW2/p/Kv973DBAg2RK+Ki7Lvg59duq7aMLenq0AVbyd9gIcVi0PS0lXNwfqLvpLnkWuVTlnOBOs&#10;Y6CdY89Ijo5t7/lq34+rreUvsc5xkvOH+kvi/mKzFeAzJ5nyL4BO4pHwdClTuvHrUBcujEFtQTfZ&#10;GU/QlFHjK/kzRG2ENVauX55VYneKHcp/ffEUkCnFWZa7QGl+y9DjWcpiRpJNwsez7gLqxyhlwVkt&#10;ekQ8tmJibpHLNb3z3Vrmzl858pzN0o2OuvECIzuRf+xkL+n07ColiW92FmClVBR7LF6Pnhf7jBa/&#10;yUl6+bbjYZfGnampLzHTOUx3PX5bh4IZGtbzNudpLq853JHL5RVu7JKkj12dtIGHmN98p2NUM3VY&#10;mq8PupLsyiNTLWNhu1DZ1On3RoSnf75Pq/3ShKUOj0xfR2IYeeEROIRTSptqxxZcFhoyEJUylMdR&#10;QvgG0GE32pvj4M0JMzsVNbPmaTFtAbrZxuzGN+0zVcab4rvw8x3rokiX8hqX09fxLnMZXotywrch&#10;zrBapGnKr990zeH5u6mtOT7VsSE96dwpLJs39SW5sU5TePyfZ8/BUYVSELgpFjigG5yY1rb+4tTa&#10;FNJHs+q0KgvsPURir1LrzzLeny2qgYOuK5LcyCchxeSMoXMDDfg+skuLU/Bs3+AeuohR+3gTN9Or&#10;ifMgpIETfgrPN49J7iMtts2+jh3/E/HGkF1CYoGVrtzdOLRV/ktLj6o3B7q3H+za+uJPjp0fbB9u&#10;Hz5yuG345dGXhw927R5eOfzLju6tm1o2bb0b8BR53oFutG7ggXIn3Ln+I4e9+Zy7z7mDte3wlTJa&#10;N9QVZ9QZpJewAHx+cGSXmq1ithUowpt7+R24wm1atWUkWOdrS+3DI1h4kts6/BQYKnfS3dj1V4cv&#10;gcmii3MYyjDY7ebS7bHV+Qvo5PT0367CN5Y2jEwz/4FYgzX2BvFUsTH1PA3NY5D3LV3DmuMiTZE2&#10;pft6vOugOc8py2i8jG/9aQ4nTyNfpC/87o+pluKXsvJ/KUNTKIlT6gYK95RidWc3DsluYCbWgmO3&#10;UgMfWgMz2wrXD83K2dtI6cg5bOX+uNfltcYzMf/MzKfIJIF59r2485f7TlahqxPjucM2vlN9G5x0&#10;FEri42nhySd739p7crJ2hntip70Dnfam/tb3o9TjjJtmd8I9afmfvjF+Klz9ezQuYuTEFRh5f5mB&#10;Da/1AxlWVpb7aOPKyqPFzZXvgX0rDf0p97YeqjCC8FvRPuVEIp52jTt+njkuXFwaewutGq0ZSiX9&#10;GBuI3Jo3KOVS/E16wDtAv4mlVwKeup4SBNLOxNt9P4bWqnUly1WeWHsd3oquzjC6woNvBOYnHXbz&#10;oPDlKjRkuZ5oTWkvgrIaZyYpxavF6/o1zhnxSSsur5Tkj5XoaoyXOGeGpxYriC9osYaJoVqyqwqq&#10;DTDUtMlPHXybNuezVq1bmgvqN2vDMtNK9Mzlf8ozqv8uYGh6gKZhlXw29hUoXkj2Am/TnTWsylnr&#10;zFBMfoV08fyPyK7t9sntb3ZTzOpvjf9t+ZvLckXx1nfynO9UGoccHmnEG6vo19w7gqVC8NEuMNK0&#10;L6+hbSN1GDml/cqi/gDpX+P+AqklIWr31HvciY4ezoGfjYhTLcxq/5Y75vDfA5rCneXRTj+3sgAf&#10;di/3UdeENogC2tga/+W4RXv9qkUbGYeirYbl71rjO+VqpAm/8UWalLL4dSyaHyFI00PeqM+wKCen&#10;rzXKz+nX1VOkcz7jyfmSW193xNW/I3/iP1kXcoIr56GfK8vbMtWF/hIaTNDWF8Kq/g3GzZONuk9C&#10;zy4km7zR5ixwVB9cbm77+4eRf4CTquYqvFdovtj9GEt2l7DOD6/2BvitXPTrh9A9hsJwbrpt6cHc&#10;CnuM7T7Na3v9bupHrA16ZXvhqCgLzGkT6U/gKVZNuHmN/wj/uaV353cPL3Qd7H0ZqVv4mwM3S+d6&#10;L+3a+qf3+9d2QXf9M2i9Ld0tLS33tlzvqGCpYWlopH+xf3GgGz7sraE3jz4sL5bQkhmWJwoVd1Dp&#10;YCjAPH3YJSQMvmpf3Kaq1FPPLu8zR+N1chxOn/9k4OmLi9uehss6/9T8U+XfA6puvdR1ZPRBebEf&#10;aDq4CDz1ppsL5Yn5C5XNtOBhFemlaU/G/tNj7mOPsjT3QU4K9Iye87Au4nUP8zu7OVz3SelSOOPJ&#10;+D0p30TKV193+OtpSR/7nPnyS3w8zfUbYni87H51P3vYHXQ1ni8nm5PCxISfqicl18q9S/0I6b0d&#10;My9gqVB5XmVPhKZalxMmngSeqnHkKD3mJjl5rcjL7ny1b0sZOBkQVfrcKjumFhC9Ed29/xMgzIt9&#10;o1V0trnzlVMXvaSNxVrC5cnwzXBKiP+HUMC+NLDNb/L1j2ewEWypUUstVnnj2/DmM32yF4EFpjOV&#10;yVeBpx/u+RLdl5/v+XTPb6a1BPzlvs3AOrEmuai/mPTM9Wj2Y3RYleUV3m0ZgkuLXs13KreBfPoP&#10;QS/HIicrxleIMkG/JrAR3FN5rU+IA9RFfklI2cpo/Rz5aWtw7JR+ijFdqYD7ajFYW88n5eJib4h7&#10;ABnvxqrwK/sTNE2rJJ+vjEu4U43R523+l6cZ4bcGXimuKJU1/uXAxlZ4BM4wPeC8bc70WyO1Zdk3&#10;/i1gm1A0JqVxe0uheSaoxzfVXdRrXbHL6BLmY3tSG9K/INonHhxSD6xP9xrX6TVOIFrvML3lJtfv&#10;mmWGv4C8TXEpPKc1XU7TyJPzpjFK8ZaZym12o64sH1v0xV0zXqCJ9WR/DYrvTfZttSG18jPMuzb7&#10;GXtw6NUAaffv8xabu4d+Cn4K7w6a71/sH5m+tKiVfmSCtYA4qaYkXNaqMPQeGKzYaYKoYr3SLR+8&#10;0bbcsYymTVAaHfO0MkKuOrfNkS4e20eawJ9085tmNvUl4pvSnyrSZzfhXgV/MONhBTSt46DZX9SR&#10;xyXXbx0+ur71fMlfXyv1fGncY63k9OHmMac+95goD5y9fenc9Dmw0s+PcN8qbrK4AR0Xid4H3FSj&#10;nK+SScJU4SXY6exnyPfKAdcGhK5aT3fRtuEWV7ms0OuV+VUauGVsGFmoG2jwbAJKc0v6vu5qG/oE&#10;R4KP+9dnlEmuretT6gdh9jXeEvAF+VxosVJ9k/0lz5tqodTm//bo2q6F0svjb2LJcHH7wWcXsF14&#10;cdva9sv9bx5u+68trS0BT+9uudexefttrEBcGTo/dAVM8QpWlaDFDl1B2+bN8Uv9N8BXpQcTgtxR&#10;27D2mKT0Xh5oH0XbdVel//zgKHJI1WPYgYA7I5eVti/tHj63vaX16d+bf2qYF5ovGqtHkAaW9ox9&#10;4Er7+JtgzueHVuevjW3hrhtsC0OPgp9KD2L/iblwPjzry/EJ/br6f7N5/zI98xb7VLOb9w/TGp7f&#10;U6aN9Gl/ibJyGGNbxDe5pCvia+vy5XI2uAGJbE8un50baKqldnEC5i1wSCAV+58Uw//L2vkFV3Wk&#10;B95J1UwWacA7IJEaVw2VYQuNEZIYCFcOVKGUlEg2V9IViHAli1pRhSqSLYEEqNYS9kPexoUnRoAf&#10;zJ2pvMaOmTIC5yGbrX2OMXhtgVOVh5193ZHGzA4Sydum9vf7+px7L4yTnZqZ23Vun9Onu0+f7j79&#10;9fdfPCfoukFT+5VkBf7v1575p/+89Rnqm3o8/hBoea9bfVXwNlZQZYfRGilvB2qzmsJP3Q4uK+wV&#10;Z/0AK8HhwQ6ILlx3HVZO6sZBodFe4ETLrq+1by4tqokDNZF+TL2S+iA7z6GvfeM5a8cbvu/r87+e&#10;1cManNbb3GhW61fyWKMFfvE+Eetck+wk5pvmPum9BN/zBhYyjux7frcaqoWZzSVtIiaZ3mfxFP+P&#10;eHvrRK53CKipXHHIJ8E91Qs8OCxQUj4sFpeG/8h+i5B6CGoCUlKv0n9iZg/hHgJvxzb3aaMCjWHo&#10;B0EbLkmhZ/+nVx7wZWAa9GZgdN9RsDnldBNEd0Ym6J52LMJI9wVKC2iDwhni/DFPPpNSSprV9I+z&#10;K76STvzyYjkKzrGY8zVacg1o9xDIb5u0x2WtyR8W1gSBhcp4afVC7FX6tfow7DGc5TGSeRvTs033&#10;edmRz26enb4K4mjnqO2NfHKjkkx7oo1/BEyvfQ3mr32NflEVV7v4svJ3rX3R6Rmxyle/4FTm6Tr+&#10;/evaypkgRlZHrKacx/PN485uEe9mS5PJi7ncPimPn88KY1ePLU03lnvRhxQ2azNYSLp6DMvCStPA&#10;4wN/JfU9+K/YPyxjvx97t23kCdlj7UUAE+QC6s3189kV7MU3g7/BgYmvK9Ey6IXUH9XxiHeLK/oj&#10;gu33jJi8joVH6qfs3Os8Ld7zqT6IewkaWzKvK87jXkpN/5YlkJ6ek9+zfBbyMhFXSK1/Xswh07L8&#10;3nud+lK9o1lZd9bl+fVpLDqgy7QJLFZbzXv0Ww7Wqae49QvAT+x0SLG/PPnh9KML8raxDgGdWL+t&#10;ynTLcQUbhrIgTiufFto8UsPL03iZgws7MA59/rXkG+fNbrzM8cQyGEQlIG/qB9tf/160M38vMCDh&#10;VEBdLUWwy8SqGN+sNOPrUwf621pnO989BX+zZQ+6MK1gk1hteG6p892RR517tq9+bWDL6tfgt35z&#10;7du3+gqnNoZvoad6XxtMw8LZK13rRejEYLSvHUciGHgLxN2/3nOz8zL/yjnNHpIe3I59pfvDzWi4&#10;CrULQUVG2mmqcHyptWHL6u9gLQJctvj1TQ1n0cVZLwWODHV4Y7h8Sgrx9ZnH5U92/82unxXmive1&#10;jMAqEeuQ78kXyjgT8BfL27kGpusUp7XrK9eEJ/JZJpWjP7Pz0SzO72XX9evJV57n5fNy9bF1ZPXU&#10;4mgzmAm4aaazEfAusKmAenqxEZeVOqw3uaDWTUkXfh6Ltg/AHCx5mxVSP6Tnx7azQhOmRme+GLuH&#10;7NKPgTd6Stc2kV6F5L8liPrCDFopQBS92+2lvpb2L3vVZ7fOtOKnNZV3iHcNaBrnSW54FJjK+wgj&#10;5mqQ8dc7y/RbY6VwRms1wlWuwjM8slmepWs3/wG2HcsLt07Db2VXcA/+5zTSw8isc+fLI3q8GSoO&#10;QZ+Fp1rcPqGe6vmy3uKvDp9DxmgICaa3wGc39xxFX/U29prESf/l9CLQVIjm+wsppCtvLrW0s+cA&#10;gw2aM5K5Pu2DQoJdQtSHh52ViwtX8QernC54b9SnF7okJ5Rmq7Mjr9+eUytGKJikn+X+xiymR+nz&#10;LOS9z94lW9VcjfQkrpzQA6A1PFLxR86tQTz6fMBY8GxwVagcpGg7yvzScnPIzWxnvkvNjd6tQq4Y&#10;bb+IWE3ymPbEdR6n/Wr6ctJ5hXrcCUNZFk5Hfb4F6V95uFp91T3bY13G2RH5anhqKpeX//+kP10X&#10;q3slw1uI82cw3wrIDl8GG9XioVxTpWNaoQavsYbPnp7q7T28FnqVUIORKR1Afvh9oOjqy2enL4NT&#10;fTzYio2CMyE/M0s9jcNtyKHClVX+FGsTq+C2HsrZYKUgMFq9SdlD9t/1aGf+3o5wtI1vIId+Edte&#10;04jtO8rHteXyUHunlK+aHt9TflUrZ36CfZz6I6s/g4LxDO//UjuyJ5peLWsdls9oCFGuWm/F+qvv&#10;RZk49/uWlrBtPlklVOb6DpSB96D2wtke3lMWOoKJ4vHAfQl2+pFUktoLFR6K8SxwWEgKrV4cFk84&#10;nn8+vQ1fC2uD0Ijxc+POaA+2EfH1Ojk4rvTStrltc4VME+eXcdn0PtHerK+lw44AZ5RF4HuDOixW&#10;u4heZOdE08hSZ+NO4ekBeJ4DWwe2oF26tX9r61Zw2ZFHh/Zsx3rDVojDDXu2r32r1KldiCulplMh&#10;pQT9d9vQfSzoo+vaud4HlRnrDwf6TwwtH/qcsLR/64tis+37h7o6uobQptHDDdaId4Pl4tO86VTz&#10;qcKphZNL+9u2q4kjt7W/Yc/WgZ0njmO1uPMR9vivYD1xYxiq86HrUw9KP9v9ye5Szy0kPNWWUOvG&#10;eZR958zFH8JtEso4M3PI+ETMuFXze54FxzMP2djGd3sxzx93eY5rS3V9SfPO/jY8Ma+5Jj3VUa3Z&#10;sgbb68F5fpDGXIp7Sia5Jicun2uSh2+KNEjAUjHdBE2TXupL7coefeHokv4F+Kl40QNwS6nDjr3w&#10;9N7BT6FjBrwBelwbC+owa57QQtvEQlqsHQwfA6peOvhJt/D0MbS9ChArtXPUOEKizwZU5TrBOOk7&#10;9MHcb6LZmiBwjTrsE+ufUn+eWiI8LWBPuAyG+rMj4I9YQP6y+63C87vPl7TZcK6MVSZgZQfSXA+7&#10;wSvBH7E0PXMUHH4I+d324rnyOfC7e92XkIrTcqLwcm/xnbL5cohnL43SH7fGX9x3qXC09CnwFP3P&#10;gKdqBSuBLQ+2o9jRp8fzUSA5XtjBGcFegahhgWJ8OzqjaW7G/o5cBEZXCvc5bDC+iEYxcti+w75X&#10;CzeoNbXhiRnMaNmWuhnETDONWcIhHyHRczrAiIFmpoTuKdJbwE93UGkvl81OZ2CEGF3ORutmPmnx&#10;rLo4ZmzdtfcJtsB2mN9g+yrZbEnt955Hyl0fky9SvzLmXqRTlzFHHkd6lvZL59YY5VIcZWJPmJW/&#10;mGLT8yPl50ocCUu2WIt4D23Jzy5I89UuntJJjeCcYKjd3+8NfVY0K6EFs9onzPQ9IKnaHpdZ5T8E&#10;w/rTww1gp3pA13pT0ImRD5ZOnCRVpXguY0lvYxquq19XzPfox+xdU5qtrQWglHkTxMviNE6Rh3t5&#10;XendSLVeeoJ0x4AylajPfPVH3PN+5HFFy49aPkunILQ0VLJrYw/LGDw35NecR72mVTher177XdsO&#10;WmkIiLoC5EN/Sa4rvYxFDiDj+0dmwfgfXVCfCWkwpLTfRE816bMq4Ytc9uQSEFWtmpAnJtf3oeQD&#10;UbG6tDr48ZEBKMP943/aDbV/9jJ4MDshbBmuTDbxFbqq0aYIti9vt3F2xBxRlkjZXzkfwWkNiIrc&#10;ErZnHw/P7gc/PfR3pwr9Z1v6t+8BkvZvJ+yY7QSedrYC6YSnq5satjbu+GTXVffw6N/DvcWrTeep&#10;halm7fCX8K7apYySWOUBLA8jH9x/pQs9WFKwq99zG29xG+X2Q9/Yf+c7q98ZIH2wc6UYNptOrgC1&#10;92y5/By6rV9Ht3Xr2ZYDQ9uGZg9hURE7xI/HCuCnc9hjut23tguv6NiG3WBHIE81g5yMi98zdELW&#10;CuZE9Qh4W38dcyX/3tMcY4zzeRblvM6C4/3Evbxuxt7gHI05ETG9nt3P06vtyNKr16OUtozp1gO8&#10;jOfod+xa2X1PkhWRT+phUCZJPEiemDg4eCdp97C2pKebo8NfwD+1JJQ2sCzlmwKaIu87OvNOGUha&#10;eIidIWz3QQG9cbijpB071tuAqHKplcJRP+StfW/tU8KpGS4rHoVOj9JS28sR7xUwLTvnHmnipp6R&#10;B/z017cinOOzP/kLKFgxq53bVfw09r4ZjirOypPxwLVw/Q39oZeRrTw39iKyWVC0wT1/UNjSJYb6&#10;z9PqaWrf0PBs36dQeYUozXg5aAcCaolPLE6d2A4kvrb0SS8/VtoLXDSfIUFVJSsKc590t6A/DE24&#10;iDQ2dGPlo25AA5avimeb4uYe4CmW/B+c1vLVeSC1fMzz6PLII7+GZFAlZmmMuiNPz43OXy0jd4V2&#10;1NHhj6DISn/Qq4JSUcjhmT9mWWpNmt32jKuSsyitTlL9xAVSGJnDQgOQXahSAUdQPglptuA0mGY5&#10;jpiFtiXqsa5f5fDZT+ULKExq7Km4P+p9c6V8Pic7KqT+KkeGa8ZKRv66mPfxneJNxWs8D/zG/Vxc&#10;W7/nKY77Uf6i9YgzRX32THYdabXrhYVtc8BTVm8kYICn72mtEHxT7Zk2pI9chT8miCGJPcGFRWtS&#10;mPoPgz/FUry+b/4H6zYaOVgRht4LjVHZVPFTKZXpkB4p31X7hvJcR2lNalvef9FO2kZI/Zm3N+JK&#10;hv9FmXw88ryRP94vylbHN3v3/DlRt2WqwTIeqY+yONqQjWmWM4emT+SLcpX6dnGe9WtejljIlZfz&#10;yT6PEGN2kW87QVQxUfBNYKoWmJEiA1dVW1UvuNJ0ZyeBlr3KBm8q38y4rUqXcT7dUFafaeXC57MN&#10;5T8/3FhenjzwxlnHA7rCzem/1qoEfNhB+LCT3bPj69PbZgKaRrtcW2hfhldXY1LzOceaiqUiIaor&#10;cQquoZ0TIxOF44P75w69e+q147MdK503O36x//P9j8AusdA/su2PG9GsaW3Y07D6tTYsRax9Z/AQ&#10;thBZtUdmwG2h3S7gHU5LwAW0SrXrMIe2DfjqoW39C8g1CU3nuua67oOZPh67VdoMbJUDu45dpeWe&#10;lb7yxPWZytRK18BzDQ1ntp7ZcgZbEWe2X25Bxhisd710fapw6gG+c9ZLV3qwb9j1s11LXc2nHo83&#10;TYS3cyiZ+TxzNxyrRBoTv+MI+a45fVuRluZmPv/im0tQM+pK6ZRlvKt58rWgtv7U7jkvDI4BoVqG&#10;a2pxHUkhXeftyOd3FguPyPfCnBytZmjxHmLaAU35/6jcAZ9OGRktJ3mP8ZvY0vfd3eBVfZTCv1sB&#10;fIQxhacOBRB6nnaXWEGBcX87phzwvYN4IO2R3wcmVdJ6VWAzQGxhxjvhN+eDgy/tfrX9UuFvsBSx&#10;uIDG4TjwsvpOrLvpLSOOvST3SJOTGevzy78F/PRf8ciaVhSf9stHPDfakc7Eo/XC3jTzQe+l7kuF&#10;S/v0Q/vpwWd76L15rSDdPfwlMBUMNWwB/23Z/cvjydLw3e45+JtyTuVyaolJvUo96n0PeRt3Mewl&#10;YjcDngedGF26se+23zvM3ob9i9o5YqVyYrFlCNwE4+15DDyVUq50tVxKsV0hsFxy/P4lTJexdsQ9&#10;0EmevHSwZfeNw8mPWhoVtJGxq6vtD2gVMTdGKeMc8SAIsSKm5wkVrtVzATsNeb7KgnQoJYbIz0ys&#10;LLww87BX7R73mNZounVZD0fMXGPS6mZxGoc8j/fM8/SRt8d0W5Xqt00p7yJp+eHz01cAb+M/PvNM&#10;y9effWbnH4wM9v3J7zzjL/0/88w7XvzBM8/800+SrEBeJv+CnowrtTbnX2HMENN/jSP/mqMOv3Dq&#10;qKa5c8mvK9j/OjA3iJbG0qRywgNaBQpartiSdoFZ/8fXjgmJV8Gy9CqH3b1B5WwGTm+CR3gG33P9&#10;aId8CFwQ+8JSIhzAm/hHaw9L82uhr/MmlEuhAf5IxzawhbgQfZvheDH+CUJ9xdgE5MrbezHeiHGp&#10;jrljx9hEejaOqS+fgHjet45avmq/mhbl8/sJ0vKMrI3VUlnpbMXMx+WJ9uV9ndeZlQ0tg7we6qf9&#10;hrQaQZ+f3zYvJXdg8szk7vEi/aolD7FUdy5KiqlRo2XDy5P/QD+eOf0LzryvLYiV2TZy3xlcmV1C&#10;tqn3MLaYoCqvkiKPW/tNHwKh1068CZ1/6fRGUBMqYLKv8z4VDtuctzu7jncjjRieJquycoVawvar&#10;RHJeKZqpytx1NFvnuhaQVVo6pE+3R/hL/TO0W9s6TgydeHFwB2RhKbZb2vCDvvatxlbgKLychZmm&#10;kft9Vw4tI910qwdZYaDoyMRGWXv6K8VbWB5e6XrUhZQTEkrio+eK54oPyueQilrBzv5GuTyxUpLf&#10;ivQwmq0Dz7U2bPpdrTTNQBu+2XEC/ZvlngPIMhewU1w+tQx3VpsVwP79t4cfn96Azi0mq61i541z&#10;iTgOv+383DgPWZ7sW6yWifUnxjHLaZksb6R4/m8d2fcfc49yT8dPtIP71eu8PtPyc9d5Leqgoc/b&#10;BbYKNzzJs1wb3tIjNfIK9MgNIK92qLZP7O17afdL7XcPIkvTe74s7N0OlAbyIguqVDG47FwZyvDF&#10;mXeGp7G3L/wJnK53c7FUukIJqYdak3Bv9hH4HBTJwHkvHbx08NZ45Q1hL154bHd8R8512hvwMOLA&#10;YxO/1S94Eav8P5z/X2/kWOmvG2P9kCc5s6XY1KCv1z49pXnm+ShY5gb81s75obG+Qgu2hKXXPtv3&#10;8DA2k4Cy15Ax+gCoehea+KfdW3p+Dux8YeY68BFNVmCjWjLwqIHRr2Cz/y599L3ieWSfHBtnEz0o&#10;/AX2apkCe8XYOcQCxfj5staC1ZGVA65ME579kPZmVrxxbRzaLlxv7Pj3JugL9UHYOxOzxJnFbEnQ&#10;93z5RTwjJH/gQnqhr5Tej8aUqUJqz9wERoFQoVx22BecJ0igFJe8VoNyCMrD5bsHbIJOKk2e2ya0&#10;DM935XA049yRTdfeMT2OJ87r7tenV8tXy0Vr83qjfZHiamSwHo+0Ov2b19XVPssXKxzPIK54/nQ9&#10;1bT8Xh5nz8rKVXiuB/Wwx+NeNc7Pr79RmF+GO3cH2iNSMcBP4N4J5YcHkTV97wgwFc0bbTRhEdE7&#10;4LHaCxbvEo7evNB/+n+f+A9lZGtec71/O3QshadAVyRW5QfisQ6NV7FZ6M1j+r/pnL9Ie34UEjSp&#10;76KN9lnWxvT1pTbnbU3vUeE9RmPMIp389bHl82vze54f3Iu+qL+f50l1p/5JEJXcdcG0dFRSzL1s&#10;bKrPy+sljvfwWryREM/1LL9+PctD2hsLUogXHsETfXvyL9mdbIL2K5dUq1fitY7KZ8gu/WJ2YBwK&#10;QnBePwRPHRj/8+73oEKsXGgbexO7zvY/1rOOIKF0oWH4Tw8KgZFdunATWoMj+P4RJIfn7k9it+ON&#10;H+XzgdZX3y3eKdpLagrBbYW3mssEynP1a8NC0czIKS0LFo6/S4xVhuPLxaWeAyPbhhrxn7pwHOvC&#10;Wxt+9wwwte25tp1A1O/cx57MleHmiSs9UH47BrBgONt5BQ/o2uJvnrgP5gk/9nhIMIHHNo2g3QpP&#10;FRs0UJSbTiJ3jOQTFv3H7pfLgXctzjwuze7s3yLU/suGYsPAc48OLZycA56uaJOia720MUz9tGhw&#10;f2PL2q5S3300Th6E7agX2Ce4zsT6EOtN0KbiO0tfbn4vaK3S2GIcKxHHnK1+k9yJ+ZjKZf/VNPOm&#10;/L8cp3lcS8/rIX/WJp6XnXsvS3+iPut4AY16vJezW5Fa4N7HNTF0TYGmSqLopUYoiCWC8b1YDX4V&#10;+V4s//Zhh6/UPKUtw+aJzilpw9iZix0TnDxsT14Y/u4ubPL3be55iCTPZkNRe8JSj5MEk7o6P8B2&#10;kXqhNwovtr9SwFLEG/ps5Wmp16rrbvQhaXVwTnpO9Ozo3I9+Q02cBIOZ2fQIK3wGTanfnqs+1etK&#10;di2/FVov+q0Ppi91v1hQJvgtdgYPu/9P9z+iUaNGzs+638JPgWnhm/bwNTSrhUDCWq3Vd7DDQJIJ&#10;vuir+x52Y9efnRrwlL2EMCkoCoHNlrGp9Ap8UH2cW0rP8cox6UvuGhB1S9+/AE8XF/QHe20MHBbL&#10;9luKyiFr7Uzfp38UMzZBUuB1SFK1QD3QuhZQNOBp2uU0T8Fz3Xd+OO256meQsyWbSalfsmvKISGl&#10;BowUZmWYhPRKK8kNrsn0uUswUI8zNOqwTnHQFKd0z71vbKjGcZXu2Q7TR9N9amBcavVmX0B6Hum0&#10;u5J9VVlsXWGnzetIQzeMNELkT1CSGuNepHOPmkIGlnTy+T6u4F65SkfeStxjDuXX5COwTmGrlZWD&#10;9CzYZssHVTDOR7C+1DD8Zu8nYDT6yz4LBEyQtQ05VCwgIsd0Fh0Reahqfaizo8UCrQABAWbPTO8e&#10;F1MdACtV3kZf2w3Dd5C/aRtbwsJtK9JLUJWPKM/UBh/xLDbnN6Ae2aIMctlXvhPB/vUN4zAl7gnt&#10;DHlsPkOMYfR73XlWRyXlj7o4z+uM+qzL+08H66+lj4bkUtamyJtDHvJEPVlezp0HKY06OYv3yOuq&#10;PrOurizNMeMLZ1fTtLB+YQXY99mFM5P9p4Wl+J7HQgQ+cNiJ7MGLudimIyPf9U7IBw9gsfnNI4Pj&#10;N6cb6WH1W5HBHlxH7npg7M3eBE+XptFDPoIN4fJ7vXfwdLOOLcOgDte9a+2daX1dX2HTLCRYXJuF&#10;qH5x7mWx1AC/9Hax1Nnesd63ABaILikapdpn+LxvT+ujLnDW/QPbdyOlu6ehcXupRXg613V7+Grp&#10;frmEHqv6rE1DTcevINt7HbsQj8eatU04ha7N8IMS/s/LeNAZxpMcvFHx4gflWyUtCt/qw0rhxHXw&#10;YzHU8snZ1kF4umF5acvgTvDi49hLlGerhaehleIcVGQ88exvbG3bj89XYAVwZUobqGllcNzyI8av&#10;7jrWxHnfeDtYWBpX8kb/ML4R8rJ5bK1xZPV47r18fubXWX7naswVrvO1JOVPuF21bVn+qNtzS6Xn&#10;+EU3T6W1WfxfmKqehXK9yhupgykfTi6sFgfQp2k/0j6NJqeWf34At/UjrCmhoX96A06deh9qUQpN&#10;sVWHh5vnd7+ybwgKpfAkow4jtQOPMtE86Znfn/j54d/bdYQatSL8EpqtWor4CJpzgpW8Y6xvAdOA&#10;GIuBm6Y0+iW+1/ROP/mN8VPtRbzOCAlN09PTSsPTmPWcZ/vICtemJf3WMhYN24enDk4VXgUOiaN+&#10;r3gMfdJFcPBzZaR2pQ+DfSKlhRxX4IrQU9VTPccxh9zS7fGO4iU4nNjwOzVKn/COjlE2G4B36EE0&#10;z4mhCkvRmAGaqlkjf1aeKqEYOOFCB1LCyFWHvd69UJr3FsPzX8guvVyt05VP/PkVLEapVSrcriiB&#10;BJTVfwxayPuulen5aEOCEgFF7JtYy2K2x1m26gFNuEN+dwFSMpKuq1JQCdKkmRzlsq+AbyH60TSe&#10;5Zfhexunw/o9r4/rV8X8Xu0+NdTl98r2Rn3EASFpb7yDq7H3TM/iyOv75KECvPU6jix/3E/1Rn15&#10;WdKz51Aq6qzMX59bYKUpTDweQ+Jj+BYSkVglh+tt/Vke6qjUnS8uHJg/i17Mz058gqWHBvxnqyGT&#10;ZGKwSQjPNKzgIYekB1D1P/TZraWCzy98dmFgsnVcz+hnkCDGXzdWDrT801ZuHF5FInVg7CYaO0DU&#10;E28e0bsrMJlcy5Mrk0oJvh6tyt6V83jP9E5xJ+uvGj5If5inli/NqnzF4h2jH3xXQ543xyNr19k9&#10;6ot81psdFcvF+Wj13tN5qu3K8qZaUp3pPOZWrd3ks14PQoxvuq7mC4vOBSSDty4gCzart3Mhqr0l&#10;for2E7sZMdTPZtEchnKutV/h5+B472G93Hw+K+/1m/NKLW2dx0Iwdps89KMTtIXBO0fe7H4/4Kmy&#10;mvrlrfFW83eO9uVtje9LvqoU3xT+WQkX5AKxxjQhdMMjecvyoQVgIPJE2E9aD+/jclvLI+t9Azs2&#10;wWvt3zKw4xs72nbe+Xb7/tulZjBONWuuTzQdL588Ab5ZmFiEaohE0wTfMfJM2OqfQpOGfeBVvGfJ&#10;n0WrZ3w7FOGRiQNQlh8V35257nrF+rEwcevQ2Z3IL8Ft7d+6LI/3xeVDfwbt+Q+HToz8l5OzXfdL&#10;C1Prxbb92KYoPkarxN1A0DyhVzIGte81XwciJaWzMmBtE+yA93dlTL2Tz7HYmZKWxdVylvKI/J67&#10;ppLCWEd6di+exznlqbd2kCu1qy5fXbn8XoVyrKhAef/ROew7P6y9SQKQ8Tb4zY2DPwaa7sXG3m3e&#10;Ggo9OlJIzmhBD6sPCaJiq+DwjcPvgLVrQ077vsjSIOOUeKijc3uLz+/WIlHSnhSeyvs7NzyHvDA2&#10;FtSw4emvzwwXj+x+Hsu6r+A17sV9Q8PgfVqzhYuZ3i/BrtR/+Xk1zvqAen4r+OlPwqJh2qdmOCrz&#10;PT0ti30iQVhuEHMvo/H9N4dfKbyFjal7eKHVktLRoh4iXgCi3gVHVeJZX3E3CtP70F/Blqf2c5E6&#10;gk96Cx1OtVCGSkDdw+fQTQmLzECmxQhiukBuMNSW9r3gtMgYI2EsPL1Wxl4hEFV5Ifn/aOFAg8cf&#10;O7ipvb2lD7jObhbYGLBZaGeQqqt9QW1cKP10tKQ+MzAQKTQ903xt193D0o/rZ1HMydpMi5mXz8B8&#10;FuZxrFYxE51xMXvja7G+0TST832QcaTVx+Sr1l+Xn5zMAv8J5PGIekzPy5A/vgi+rPnkSb4eD6lQ&#10;hvQUyGf7zG+6qemedbxc3T1xP1Ze8+XQo+LzsrosU0n1sPpFPcQjU80n7+NZeqlnqaeEXj36gEV5&#10;UCN6oc5W94pQxrKumimW4ju5ByxIqu/3u5VTAksNXUikUKH9Kh2jPcP39S8HbhraqWNSe9/GK6jW&#10;g89A/VXGBlrx4GVg6jp2CpB7QuvyjFgVmjtiWcLTs8gXz47fOv14mncTotoXEbL35Jz3yduW3asQ&#10;5/c5z8sQp7zm5whIkJ97nadV0r3Ik9fDvbyeLGcqT94snZUqztK/ddUHoWoWyFXNk8aFktlzoo/J&#10;Z03VoxIlaXv2hIvupqH6ClHD4gPQVLq6MFUOtn78WstY4YcTqhUP/fspF7aM/Yj38Sm0Z+zRBaw2&#10;lYGq6LquX3g0uzK7fgFYCqWAPQx9D3Vg+P3e1SPYXkKXwNWF9uXzIPrtqX6Jtjq3tEXUOfUryQr8&#10;9yQrIC4LFETeSeiF7BPYZ+eppuNnWwdbCyOdp9o77xcPnGwawcPc8T/sv8xVeeRyx6Ytq5sGtjZu&#10;b8Mvzuq37nz7Sk9gp6ek8j4uh9dWZI+AhXwxSPOyI4enM1M42Q7NuDyxASYrNEEyBN/oSBpPSOW9&#10;2YXMMCuPMOf6TFP/bOvqN1e/2bp1YEdTf3lkqePtlrdbz7Ze7tQC4+yhppGFCaWS18GZfVKC5MpC&#10;ItUR317Mt/huHTsD4x7XrnauZ6P8J/5ZbbzJm77RLM7GXWiYjvp06YRZvd5f9Mivs9h5ZBpHHlfb&#10;lKXX6ra+eI6r8MX5L9BF3FuEWwbUlaIn3ileKX8Uu67gsfJd5ZgdZYV3Hd/S9xZY23d3H9k3TawU&#10;i9qNV+HI4o0UWVjkXuXIFqf3/R6UYXiN1CZFM+mGYBUCv6UJ+rKHnn955kLpu7uE0ur1aMlpBBoI&#10;1MXTCU8d9Z2YnU/EwD1hX3bEaI7O/beFX5fHWl/uf/6FXwErtLhrPDl6Nc5Jr0+LPOi3wq0qLwyh&#10;eaM8l3b4lUOSc/r7U8BDdHK+7FWSyX7Qlv4HB4+im6IdpsenO4raVHLXotSuOrDngX2b+6AIxI5N&#10;+MvBGwrlsbVRUE5YKrv5hZpC3yG0V83zePLL3nNgsvrOSdQDpaak0sbMcbbEyCvlpCwaEk1oJl/D&#10;phQSWXFcAhq/2H738DVKpLzOWlYnymZxfp3iWIXzla02w82dzbw8f8xO0x3JPI6+rc1a0/+dw3bk&#10;h/k8J356lY86KtX2Zs8zv2l5OrErXlY+g7q1Ol/P8CnvBz4Vz6tk5Y3FcyNmHx/1RH22CWofnkGu&#10;9JzdfxmsAs2/EfT+Qi5zEZurNfyphsf6DkBi5pyWmgbgg7azUq9hN89VHFiK9XexKW1ACIlJBScV&#10;+qIDO4lEDJB3U7mVc/BYoEQ/UHYA7cnVQT1wr4DRfj69B+kb5ZHPwLnVooEwfRWJ2BV2jwmaOo5P&#10;HAmiRR/lOCjvV8tTd9/0+nv159U67dOsP+N+dn2RNEI8x7NKdtSXSytAjGWMh/liXKwjO/JyGfRl&#10;flR4nnMsPTe7X39dfSZ5qud8+4HPnljYOvcIGjA4LNLCg9iC0Ork2rHZ0w3DN+1zej68vAKBG+3b&#10;2bax/3Rw9dijC/Kyb7KHSr2/Ao0e6WF83agVpY5x4zB7qyOz400Be31P37r2vpxnfUObnef2CfMr&#10;cValFAlLsYsCfRhuE9js3yO9tPWP9+xoGgJmISN0Aq2abcgJCU9Lh147iR2JnWvfxDL/1gY0W/GD&#10;/q3ZzuaT59AtDRwVWsvG8AI0qKBngctqYwVqzEzT0J3vDHbqK/3xWBN2mW6VsCxRvlVEY1WJp55b&#10;JSA6O3l2BVPXTyE73NLw3MDOm/vfPbnRd3Zn/3Ot2xu2n215hHbPlR5h8Gzn2q6Vov7PA5oCoaV9&#10;8bTU/45B9RunP/yyCIw7a5d7CCS4lObIxyryp7Ks2VkdEUc5xj5fdwIyOsYxH4itM7tv3rrn158/&#10;WZdtycvUx9laAqwXfoo9yRk7B4fOFT/JGv0c75/KIolnscIDJ30/KJ7gtXuLSPoiq/N1IKYeTaRT&#10;ur5jcWfclfjC8Ft4Bp+GTvqwW81OPckhS4N1pQ7w46Hhc0gwKZMjPP1ez0u73wLuyrt9tfDlEagl&#10;8+yEJkeBXrS5BsNi1j15LTZpHmzv/saWInKomuwv5bjqIq1MB9DUc1qRnhr/8FubZjYmFxY2JuEj&#10;F8MuErJFaMrwzkLURebaeSjEwMKDrwZN3d0I1vWH0f1lZyY+qv0iZZLwXg59/S4+S7/s3dLnvnWR&#10;vUmFmQQEpB74rfvQiAX62t/aLhKTVRvnBfaIi/NwWHuvUptUeOHp5h755uwoM7tLjowBaKrkWOjh&#10;vFpAEhkatb5zb4SM87lhdaW0nJ/PZGd43eyJ9BiZbLZ67owczeL8mtjZ576HUIkZTJ70dWSxeUwz&#10;9qifsemq+m8bnngOd+La2Huj1sGOwcM0ruPgHqES/5SI9qevNq6y66wNOXRM+bI5V6mWqWAvFa5p&#10;0M0KeOxYQA5TnNln+DxXbnmnwNO+gY5HPa/BvUr81cxbu199BPvXer32cAUVnm7Dc6taNMmyg55D&#10;hZx62/4YPilQEMlTqcJnhKvjPz3Wf/rDoGD+9MRfD66+rFX5VrQytWUgHRltD3iu2vNTH0SbQf3A&#10;BX3fXIZO/PHgILis8DStCFlb4j1MS0f2XiGHkKelNlfv+/7R10/cj3qs0+D71cfpyv9Uf7qunVfS&#10;86OM567ao1kfp7zpP4emWVrMM/LV5U11UgeBdtbGKTvnfrT/5chhfe6mxWdPLDzCDuXNafte65Ly&#10;SbE8yb5mdfCzaYNSS9KMtYgo/xV4euKz2Y+REcaGP3sZfagPsj96r/c95H+1ISEue4edDrpS2F5K&#10;nG7nAs+NucB5mg/RmjivzhOlGpBPkSoMbJFnpyyF2qmLM9cnHh1q2LEEdRjJJSSBLx8623m281Fx&#10;vXh2/zoWDVe6Pt7ctn0N/FFo+mYzHsyR0wjZGLDQK30nTi7O/D39U5lHbgk68eLMwsT1iW0vNrY0&#10;tixh6XCua7ar1PWNzlls68/2LCMtrOwwEk0TtIA2jU5dn8BqIvYqSvu1MnF5f/9z/dinaN3aCkTF&#10;8gSeZJe7GlvRau1BnyfRTsHhtgNNg4fkPIhxcIzykHb1/AeW5X5CuErONJYxR7yiTP6txxhbh2WN&#10;8yPqMj0OMJBsrcjy5c/P80edzmfzW0c1Zj2O6zrcVI6q9F5lkALWsQbraSat+Q+7f977Paw+3IO/&#10;hzYqEjC+hxBXLQtr03qhq/BL+zqwDQwsBSafhzb8BTTFd8r3qGkaSqn0SVf2G/BlkSoe3ov+CJKs&#10;pQ4gtfDk4vzvT3yvT1kooDj0zhuHP1CzFZr6bbzd0P54J55XO6cfR+P6afz0tyO9JL/VngPH8Jty&#10;1OLwa6x47tdGzJGg6xudYS8Cj21l3i38jwOfSpcOKlH7rHqqfAEfjXeUtCaBNeV29V+huxevloGY&#10;vGvzFLh78dpY8vICvgn2Dn7ZC86KnS95pcI/93DNU3cZC/nfUl7O8TU8QA8Huw7uTQI73YsOjnRj&#10;dWm3sAeCczKHdcSYV2kGOMuQXIrVpnMOW4rt+Kbhm5SPo3yaT3LVQhqJMU+rI++ef9GMSEozTn3C&#10;WS08cd88tYPn111XPCdEnKfn1zFba880T8oXdfA0Z0aEp9rlarAYb5vdN5eQNKBk7BDSqk45gi2o&#10;q4d6yUegzA/x0uB5/f0K37Qykkg1Fueg+A71zKG1V2DlqUEjV8OYIXP3S+rZX4cWTH3MG2rMV0za&#10;YP0+IfC+uK4ExFEeeOk0ei+ntWiIdgxw8+xkIzB1E1qqrVwj+ct6nryhS7XUcnDCS9879t6xj0lx&#10;3de6krYiPoc2LHVY2wR7xtC6mRbPbQUiW4/465XxMm9pa2x78PxsT7yHb+L7uBtK56Z7HlDHmINg&#10;P0VfRR1xv5LycZ7nt0z9YUmv6+P8vPqcvDxjLpRMuZ+sp1pnNi8CJ43V8mKMZaqzYltpY8wdaQmG&#10;vN1Z/HK8Q0rHa/LCAn7pZ8eXJt880tvdMHYTzRl3IkETPvL2aT3X6JtVqv2fdw+MK/+LH/Sxt9F4&#10;lXK8df4RkkvLk/ijC0/o0ITLSmRDKRgGxg5jy3CuiX2tPZWC8yjamfqJFmb9YHs5oO3ypUqJFTMV&#10;X5P6GbaX0Eld7tyzc7Bjo/h3E7f6bnY9QuMU2aKTJ0ZuHjrbAe13pK1lrXnPc6vfbNxx51sfN6/t&#10;ul9SrlDbTU0jc+CPzSfLU/iH0w7TcbkZ99GuOduxp6Vx59p31nbd2bXWvtbefuhK3xUsQ5TxLOdO&#10;Uc7sYuz7kXUa2fri4P61XfhUH7nVNdsxAH565rlW7D/177jfg02oobNQiJd6HuvfBmovssyBpUrx&#10;ZSRqY5F9/5FmOmP5wwWxciG3uRNul43fV4wj68QTIb8mFqIEZBwl9jw7nAuex5zI42z+RLpp2ZGV&#10;ySAyK450W+3iiYuKQwpJ8exWeAUb+Ume9dmiNENhqRoh7on2Fu8evHtQTczbY46DtSVP1nr7El+6&#10;jU27USRdtQZ8o4CNerVFgKE5VJXTKjV0b0m7Q0qBjc7949inB98C8uC3Rc8tBz/ofjB5kb7TSiDt&#10;T7M+g2leVyKlBufSO7ry5/jlbxqHvxu+uoR/xn/0ZKWuFT61dv/xZGGurM2j7m/0XQ1poqFS4KNw&#10;X39cuDYMRshdYCx7Ey09sJNxB5LZzhVXdC+ivaTb4/JdPwLXP48Uu9D5HHj9VSRqxUqlp4vJWpbe&#10;LqsLm3zlIoE2k2jHW0Lj9SGU5b1weyvuTMZedgbFLsg4nTt+8LTHP8DuEtazYpfEeiUlOKC3FiOU&#10;s2IGRXg6HrVODtJjBnrOWQrRX2lkvM+9PI/nEUivxp4/fdjOp9O8Hk1HXmfk8cmk50e1nOmWMaSY&#10;MbQthlhpK6bbtroyKY3xxbMlEpEhd1ghh6vZ4/G5Pnfpc3jtcL+u/XL050v62KIW6h31mcxS9kkn&#10;wzPIKeurcCdbz10Zq1AorZLVVTPwovLCMvozYkXLWCGQm3oZau8ANuD5h5arFPDqCTFUbBgCPX/K&#10;VZJY+viE3lmUtFk9cXlSDcqbk1vRvQSaol3TCDxWs2MT5YWoQOLywNgKssALtM12R5/YN3n7PE/9&#10;k/ot3tD7lSxPttrn+SLd+4Rq3uw6pf4b/zlUTf33RPk0TjFGtDGNV7X+J8uxnji/uZtBVPKn9zKt&#10;Em3Krxfz9mXvZ3ud/97nyL4XbLTMr8CpvoNNDnzyMR5KL2EHchYbHPSufFStGX6/908OJxr7Xx9R&#10;NhtZstnPgsorxVfv5kunl6EQXIbGrnaUVjoGxvRs3sTKYduiPfm75lA0a3O+qttGd9doMgKNlL2X&#10;f+paDAd1vPnU/b5lbPmKoSpXdOJ4YWTbyGsT6yVs++LLpjxyv6ettXHHWvPat1YJjS1Xi/gu18b/&#10;qdslvdBgiR8bEfhn7brStbZ7T0dbR1vrnW+f7Whsae9o72w/hFdzbAJji38MGg07T2iVPBd4qm7P&#10;RNPQcucAWjOzh7Q1Mde13nfz0M39b7ee2dn63IforcLDxS/dAXgfiTIXODb4qe2XjsYY8X70Q3yL&#10;+fdvbBADVudTqKH0j/kc1ew/fXekMHZRB3H1mzav659prOtZzFibFof3a89N+eI65l2Up1yKrSPL&#10;TxnLCQexTTi2F4xUjOnVoNx6dqnwsFve372Qt9mCNqScYtddfdDcPTwUsFGM9jy21Jt5P60uXeMM&#10;eTRggiO8pfjS7iPINyHJg6dR5ZWOlp6lTiSdDkqdPIouiVzUsLI+d6w4zfPF2X7eK1R/5eDt03r0&#10;VAMnoGbqn5hvvE+KWbHoF84jjjf9bWnX6OM8WTRkrDIe6q8kK/BXmV2BDOZLMcrL561GvxX5og1k&#10;Lwtz7cN3scT/EK4qvsqhtN6DPvxjbGpcc58BdFTvV9u70HTRbpK2q3Vm5hQ7tBHSz0lVhoKA13Du&#10;ovMKrV2dVf3lKEMm9L1FqsGxchQC44RCfXXsy14gMRLFaPj0/QB5KjHZRXjpX4y7wtfPRGecM0jo&#10;e3sMq0y09xxjB40GiQXH//zwpcJ38TCQZNYqlLcOY0PE6Tqf/YwiK16Gl3ieBdPrj1r+rJ5KtT5n&#10;dgqVeI54aZ5iHHhqxHmdKR/34hl8EfHUbEaR0/vWUYmvsfoO1bYFtpq1L+ULqEP+inB2DA5TFU+1&#10;BfqmVEIz87518rVTJ0bkOWm9ZgR8NtqTaqe/RqaW8XJZOHl95r/OXYeiPIIni05gdIV7BPE68tZw&#10;F59awZfqCNRh5WGk3l6eFvu8jFUfPW3Lb9UCk75v5LjKaU08WK0dngE2o9s6K5w2N1BibGV2K5AX&#10;zt4x/I6eBtea1j+O2Cw6seBlQgTt2CYbVzFP4mvM25Z6NN7LlSfaW7tXfYfqu9TuUSa9o/eemhdR&#10;ri49v05Pq+Wv758YQ+qMevN21NWRVt00B1I5a8uuyWe5+muvTOPI3yubR95xtH3fEfDZjelb7GKg&#10;/CKZzQEPG5vAF6S1z47re05/cu5o3sae4U+x3/HZ7C8uyP3ehLT22mAb/NbZ8RI2sUInCh6sAWmn&#10;YenFK9jp6Jzj/Z07+VxgflSq88N0jphbvpffJ7bepA2fBu6qiwPsAr+bWJi5PlU+ud4z2NE0hBf0&#10;0gr6rVJaVop/OPSoR1sPheNimA1ILn3c3LCjsQVtGmw/YD0JyXasMxHkuK7DR7X0UtdGcQVb/U3o&#10;0Zzr2hgGAz0Jtnvqfunx8CL2JOCKCHOnoEpPFUZWusB6dw60LHctA71Lh8Shm9AGWu/5HEx665+8&#10;C124v+Vm5wK7BjRp5uETB2XbvYPyW6400e/xrdL39n9d2A5H0j2HcsbaRXD9tT9qIY11qqO+ZBpL&#10;IadQt7b2wWkgpOv8eVkc3wDnWb+nOtO162as/dE+8xvUXAVDRbNGivCNg5t7xDexb4tViAR795bk&#10;mvpWUpCFiqy5SMoo6YqXTaiZcOeArUel14cWI2M8+RGaIUBuLC6FLNK+H8tBDV7rp+DL2JHHo414&#10;2ebiZqAEUGTm2Z7nd30A1fQesFfsWh/olTc6Zz7CdiL0Wfqrir/6fvENmJYfQuD0fj+c/9ffyGdr&#10;DQcObZx4QoavpifwVEP+5Fqs9UN5x7fAZi8JSw9ewivNDW09Qin4Ei6m/MtRoJjzyP7tQDLbfknW&#10;HoSP7M+gxz7Gzj1Qkh4K7it4sXxwYW+CosnafZL1ldP6gDGCYjknNRnbE/DNlUFytC6Ahzrz5JEz&#10;A5wF7D3Tkc+iBFG3z+wtvQUl+4ODX9KuzchFPaQOqQvC6jQPnQeVJ2a6vc5MiiM/5xn0Ti3da4/8&#10;vvc856gGz/PrNOOjfKTl6aNZHtofe2hLR1rMz3TOtfuxJ2a7eeCDUsZnVv4fa2f3U9eZLnZVRydS&#10;7JhojLE0URM1buOcYNgeO7AzoTIjOAOO+djE+LAhWAUJFEggZidGCjhWNVf1HDsN2Dk33tM/IJlk&#10;GiC+mml7V2nMJEcxOJc9t1XsSUYxeHrX0/5+z7vWBmcy1Ui1ltZea7/r/f563ufbO/Yt4+bt2WlD&#10;fM9WUJWx+HSw1LbaWZz8Rcgfm9be8+TOzsWFrRv5rtPqPSy3t45bki10lUdeFXT43MWQycSrNHLD&#10;le5r6D7ArY2dQCjyThafNISxQxC2eLFlfmni510/RadDqaVPZuamlJzR/o/2I5BagpMKlZJLvFbr&#10;weKvj46ew6rPuZAe/gRouqc8NxW+WQaVmekb+wTs9o0J8Vwx4T4sT/SNXp1YmxhOs5ryo09T31Kv&#10;GIfdYxx9+wAEirZm8Yhvv6b2+6yaw5+5bGftqr2bPssjC6umWOabf8ved8qp5fNA2kXjxbWz67r+&#10;HtiFd+dLff3qvEhzIqUbXjhQmRvthyr/BScVaPD0tvaD0W9FAngO+rpeFFZmvpi7B6x9A18K3573&#10;0lal+qt78do6N9oENXjv4KWOdaxY9sEf185//+jUibmxlvkyGETV3qLn/c3uvG+zL3m9hD3iTkCj&#10;Sc/iwiNlY5UJXqz8ehb6a6EfzHFhfKN7pXirfaMHz6hnW4b5hxTuRjt+ygtisus/7D++Cafv9qhe&#10;VxfQuZZuw5wGRmIpYlzYeR1rivfBW6+V3uz5I7quX6LlutlTKS4f32jbQmP1wEBx+Prk8PhW53Lh&#10;yBO9T/U3bnUPDS937i1gI5izaHmy5WwLPuZW8Qj7PJ7Y9xxabmsYBzJOyHtqmJTDhZQqcFIprLQP&#10;OG7cjMPOvuAeJ6YnBn9/gh7gTJGtX+PGuI+kJ6lS+vwpDPP2zAEEZQ4r/SIkhcIYlxCVcQ/Imt6N&#10;n5dPvs772n/CLa/2P+UvVu/JxnGxT7+E3ii1+JuOj5BYhXvKPm09lFJyd9YXWNL3kMP3x4mAmmC3&#10;QUdGzkZPrcIEJWEZ47GBoDs/+5wx3gVaSnH296MXrwBR30eTcx9SsOrDvovE8GvNHwFP/zF4hJdP&#10;DJTVF/10LNdsdW+KPqo96RPnftz0RPSR1PgdiPj/9/bPP/sv+kPn2oGezPL4T23SkxXve8JZi5UD&#10;SNEVFx6Dx/oR8FMO9h+6tMH0NdfvkQlSv0bs78aY0LUO2S+9vEqbF9OEP9qTfCLIRxEzFa6qp/MW&#10;NOE3kZ4OmArl+H1wVmWkxG0T5dZR0gI/0LTrc2D5a/T50R7ny4V5qfjORnqwNgPssfw/vUjfCnX3&#10;dQtDL8cl1xuJNFK6xrOVzFu20ms7Dj2y+z16yF7auczdmV3bXfP/KV3UwzIiTpRl/Gqeb/49Rp7w&#10;jGeaxzdees/Kcebnsz3/xkqJFWEdeK+Sy2+CixpQLa+/dc7Kpb1ele2ytlPFUIWAlhPhxpu/js4q&#10;K5DrN/OtZ5fb+o8fGE6xnDfUi1sZkDnkR5aBynqqvNqtRXP0cCI3MVShivETjkoK30MKdWNGTRnp&#10;kL1cSKECNz/of7XrEjYJ1PvYg4brXajEl/Cxgh7l+TtDl7AnjI4NmGlvaO0g08SuvzKl9ge7N7u+&#10;ViK+Op0ow+726rRenWgNz61CmRF3FPpvZ8zok6hfao//dv6neqf/8Z5BwAfCbd/33JHPn4ZnOWRp&#10;orQoM+ZM1fHkNn/eU79leUQsxz3Cq7U653WJ+MRN7YvYETfCs3JSvrQ9zXfy0LrgSFiNmAO7bCxL&#10;KWhEi/g9PLNyukHLuB/53j6+vUffKmV9j+sHCz9YSBAVvBWe+dIEntXH9sJbhd+K1JPnIyxpTawg&#10;2bQO9oo08Cw7Cu2K8bd9zsPUvuzJ/5ibnnhyeeAi0MUd3N8EYcVb0YU509R45NBKW3m49cxK8Ujj&#10;dgmYhs5qC7qtzmd1XPsL6z/cewjMcxiZp+kick9IP01iDdH1UQGeTiO9Dq66MNlwFs3WWXHYhvEb&#10;pYG2fY3Nh9cbjhzsPdj3VB/YKPaK21eLeKl7oveJc4frT7ae2exRs0eLw2qdlZGj2ugpTw6dXUUy&#10;/haSCUXon8ilBq33Pjok0s+Ep2rNMDL5uGRrMbVbSKS9BeWDlB1+IXizzlPvlCZB1dR3WVg+loyo&#10;e5h4RcO0lL3ktTJp9Euj27UfslekOZDyzvPfHZbmoWOSxQ1ILAcc6hWQNLeQoySS+GMOS+9PiJcq&#10;8fs1HEIh7g1259Qq4ecfOk6XhJK+68c8qMrQHB1XKeP6T0EDp1k4OoNMFBgP+7R4MDxFZIyRCgYf&#10;frf12Wdean7t2Mcn0AgBV36ttTCI5SUwLuSooaVS7+yybenOIGmcq8EYCR+hbe/M/9NDwk//z8+0&#10;z2+5CSMVgtqLAUkdwfiSP1McPLJWhi+uTf2u43dQ1rUN8Y9oqR7lpLGv+/fQYPd1Yku5W97oN11g&#10;gF1JQlqcPfUcMaC7a4tEKIkPwuCoQj9AVklsFW98UNWBpHBkpRC4hmi5NpyIIz/7GzR4rrQ+8sxr&#10;aM6Km6LfMX0t824jREmzJnbNmDXpLPYCuTjTpKFwsmI2qNeE9S1oMuZvz0bb41mtzWC/cfs//55m&#10;tv2z696dPosfaUz34B273XfCUhnmRz5xm0f2P0omPEtje/L3qNdCDZISJ8WrsuOwe0wieYFfD2WO&#10;vCJvx5T3qtBS/HN6CP2+c40b7dul+6PmZLmp/e58+L2kXGJXWuGp9hc2S1XsTlYjvyzuPBTf7qYC&#10;nqOHi5PIDcu3NQ2QNs2umEHO8OzmLWBFcb6+ordV7biLjQJNsQL/atdU1x5gaRO2ftb7c/sE8u72&#10;IiksBRcOKto12onQ7p77v3I1WrRVk+YIkr9aGgaSgp3uHZ2D1ns/vIA6r0fohRyiWi/7pHbxTt+k&#10;cY3QvP5V/nlnqyXro/x/pI988vgRspNv7S2Hut8pl+9Rj6zsWh1q5Vh2uqx//p7q5DfL9Zku5ket&#10;HcT2Sm3K8yPEPohySPMON3yaysbUkrpIU/KopRgoQ+3oIAHcdW5MK8Lq1egd5x6U3hxD3b+g53Pt&#10;cKxMgKOOrcBj7QtZNOEp1GI4uNg5rLSE9FLsdLvmQtQt6k79qR914nL2AH3gGrgPK/2jFJCeYpSn&#10;tfa3kZg7crgfu4RDZ1rQrVmF53mr81YnnmiGW870Y01/q3sDPsT6k32N+DnHHtI2NBPxq0Vk3KHi&#10;jree2ercaFstNh1eOl4potEKfbdheK17X+GXDWqi7ql7o2627rk9SPnuQS7pYO8Te9BNXSm2DAhN&#10;S2jyYFGY0+NaD5aZ0OVuBZpjC6q9ftgVZ/8qzwnmm6ApHGPwDOAFo5PaaXsdg7gMXWR3Ur5SbDx5&#10;WVN6KdvPUlzniVeMr2n97zPeyUN9zQEwjteOXUa7UR1CdRi175fNe/KzrFReSk8ekW/Kg+9Zfnn9&#10;DE/fwHVpmbaUxIa07Y7GI3vyjdFhsBm8vY3Vga8EHxbc1EtNVTlspjhderz7yrE/dJwfxA/rc3Xd&#10;LzU/8szXSEABM6EZKquaZEpvjH6DffcZNEmALXgile8qRBGCSLNELgcbw488cxI91Zfwj17X+fmJ&#10;k8f29byArV3sOXFuS9CSOsd8irpHG7UhmKCqT3v2YVmKSJitGGrsnrGiqtSDWR2803j3JM0t34m3&#10;CMfGAjY+W+dL5csvYkGQtiYNpW+EpXA0j4Kr0gdg928hk4SXNyirKY7Y5G3g2ACaR44AskucW5SY&#10;H2GVIKmEFcmktfQ+Ek1a2XbMq+ATeq9BN0qpr66PoRZgt6r5847ck654q9Ye0m69a6bEDE2zx55L&#10;vRuzhTxT/NSjaVY5S/Mdf+dp2K7bXkh9wVvVf+naHSf/nsKo186M35VvzNC8ztkz8mLHsd/zFVMr&#10;31kRd+Ce1YCI4oCetaXAvkKakYiDbRhO3vjFwiI5VlS71cAL6aTYizn7X4QChD+OVriiW6XV9nON&#10;R56aKyy3KZuUcIPUKvOG6jst1MXaDJbZ9Gq5OPsLymYHd1ekD7S7tD14TnlgNFT5n3kCquEigbsZ&#10;110/buacz8WQQL0DJqpOqZxU4CLWabVWsKf8ATRfLUVADcZK8NJMsmeIVM3YnVcasRPxKFYj1LYR&#10;mmoJ/s7pv0hW4N8nWYFeuLbvwac1XbJMcRc5qOWJ2zP6QJcek3qTnojxTJRb+pd6Z1fW/jQPam3b&#10;aSNvKX7VMPLL2h7pDfNK+ab3/P8O1N35nsfLn1XScqe6pfeYj7V6xBwSz0vlGv973mNV5OGxDrI8&#10;s/xNw5yqtRvr/Xq+uo8nvlXsK703dROtVk84fROXTskBR45bbdaZ/QvCWaS0R7XZgZccOeTIQG2d&#10;3z/fAue8fn5/ZWVKTdZ1LFk6xkqY7R385ampE0o6KTl8IbXLt1o78rr6dI2kb+4RgTmBzWqh1l9p&#10;pe4L7C7M9JYB9EsbV9uGgLar7X2FpeKqtFp0qzcCn72KHJPnRXRinkbyqXG1Myi549hqwkfrucN9&#10;T4GZPgWUPbje0HToscMlYHBT4e6Td3+AVmzdnj3/sU6r+7NA4J66voPnnvqi8PxPhoC76urgSR2M&#10;dRO424pmrXaM3z57q7OpsNGzMJv6twp1u4jGhB5xoGZOhSYQbXoBKOUYp3b6Hv8ZEe39yWNO0l3u&#10;lcr0LDof/t83I+6eKOzG99iJ14G66jwiG4Rm6euhwa/9HvcarnjahynfPH+ecfk0bOf/Tv2C0gwc&#10;9SnX9UvgvHKmqe5vDYJTNl8G+3zkGXFV7cpbB6mXWj58ufSjHriISKaqsYp0cevrzfs6vz7x7HOf&#10;A2nAh7vfLNlivaMcBVvVL7gU0Btl488AIV4H0hZ6PtXrOdJV4HP4An89tFSebf6sqzg/rK+ZiaC7&#10;BgZJC2PPtf9SmzKoHNC5Shihlf/6EKwe5lTlwGYtzZKz0n2mHcVn/k3r/J4F4LdWhhfkt8JlpZ3J&#10;p/ivXjzajVQXsPgteli6OjY4J66WlfXyLPIjcPvbwFrpw1KItQlsWmXJ5LN6avMk46xIlxAZq5Bj&#10;aCF3fRZz5PXWZ5ufhR6ABQpkmZwRxOZ0eBt9VkdfiDrilc0c88rzS98ShSRmhfyI+G4a4tEH3F5/&#10;MnvJOxuN9M3/O/Gq+TnQOFzViOt3/49EWF6/GL+oq9/SXf3Of+vBqNvvWVrySONAzMWAhgvoEaBr&#10;B3fzAL6Xt3taz7o6uOkPpYe2y3N4csb6OKseuV+ottslpIOzlcS6m/60tEw4cdrw+YwmQd9h+FPD&#10;SibZtqq1Q6pJ+6n4+ejUB1eJuOQCZS3FcdeoRtzFitTh1fYhdVtDQggIzDdu4qZdMsW1HaSJS2sR&#10;6uJgV+DUXT3RAHnFoeam+oLbKlX3Q/RCsCYMTVIYvGcUOAvVUq+tXw1dOvXoqFI2fRN6oNNbq7is&#10;OYjX3h3S21wfmNTGTAOShJxook+dB1G+df/ORX8TQnj+zOsa//Pdnji1/8TdfeXhPrkZN8c2xa89&#10;U5p8TPNn5EOcWvxaPbL+C8iZ55XyyFqSpcnCKM22EjMu8+d+oB6GWY5P8ph/hTGCylNZo6+kr3P2&#10;mfjtaU44Y789LaWgb+yLmU+mPgFy3juPRWakh4Wkj4Y9Dk9N/WNKDQtN91c2Zm6e+jetTWXp81j5&#10;YFT3wov9+67lsQOVViEJF2Vz8R71TGGGR3uiXn5TqyLRRz1bi8tKYVSfT7pUou6Wx5ePHzm0gfXg&#10;MlTZ5fa39cY6+PZ4/cBK8VzhsUKpDfu/PcttTcgEr/9wz1NHnjrXeKt4q/hJY+P+HnBUbCNiuzC8&#10;ux6823DzB+vyZg/vfaLviTv7eut6gKU9dW/wb+7w6vEDJ1tO1p9UymmN9VBCAxZr/sNznZtYlACP&#10;Hb7XeeTwkcY14KmrnPoBT4UjB4OSKkYnrGgAn6XfYzzsh51byxC2WEkUrJTHjiiluBYn67faeOZp&#10;A5Nw/R9UFhPPL3XobCQ9JmkB18qXW1/CzlHCi9nzYo+NvY8cqEs+P7J9k/mT74u1/SKvgzIYynNL&#10;UTg4fWNU2iLYORD2rUG0c7Cq9MgzH7/4hw4ligfQfdX/mfiX5yHxXjDSbr2avwzkFeJ+c+KjVq0h&#10;KjtzuVXpFy0DeWrSIrx0YSmjR7s/h0o8c+xUSChLJf74xcNQhpWTYYDAcaFFH/us48Asdu6DS53m&#10;N30bfZb1Me1MeKxPRii+uWfmsPBhPP8Z64fvMJcDf2KHc3ZX2Xn87107O/uN//KH0Qudb6gUBq8A&#10;Dz05KEUEbOS2PxJdPOQNpuCXYi/DfnyZXjBM6gFnFriwnmaefQ6uNKcp6RfIK3GiSnLDSjB5nvm6&#10;Azsd4K6vxfU6lie06qFU4IX5H3OrN6X+lOuTHnKGLbySzdJ8VuS96Yod2dXDvscKJtx03rVVnq/0&#10;fNXncR94pr5KOzDvKQ9Kz/Px6c2OGPlYx6p1ZLXxxff0jO9V+934UR+/gani08iYKR++Q9u6Xf4U&#10;++FXoULhlRltBC2Bb5aYF5ZGCiUyKp1Lxa3OoWEow5PIL3ZXgJoHBhZZS+YFPEUjsKmwDP2slZ3o&#10;bbhV5xq3Oq9PLmo1g6tKfbUA0QT2qpaN91on/NjpqA8xjOdNrYm7MLuBhfSW4eto4PN/fgHZydZJ&#10;9kByrGZx0zPmFanSvArqMLy5u0i5uDMjtYsEk7iNO/F6f9eJu1hMkrr4ARxZZZe0G4HtJby4fgXP&#10;9RwhygrfwXuo2NBN8CL5s8Jib3R8Zg6AMwdOF+PjHLHsqH82v/M5bstTm7Lv2f88PHo42vzg9+ru&#10;dKHHa7+YKo1nek//6S+ufJzJhzrkVxbve/G2nf5OsU1nfMPzK8UZiTmUx/eZx8vixpw0LKtfQFNP&#10;NwcqV6fkfdvLd155A272TTSfoBJPfDLz7fkfYGt4FZscjMWpR8v33oYSUH4D3iv9XF5B93VrriXs&#10;N61M3O3v184HUtiM3VgTtkDWT/WPHsDWeNpfKNn1sFOvbDysUVZHv7HXy5lUVlRea8JRL2TytL+I&#10;tbM4vdG599ARJHMXxsvY3kS2t7RdXhhfbt97GGyVs2QJCfYNToT1vecK7x3GPhJXL3YdesE63+B6&#10;j7ev/hqLhOjBcqG7s/epsIC4L/RUD547tFLY/2/rf9ICNL2H9eJzha1OJZCxeoje6mZprnOuszw+&#10;dHajW+tjy23bIS0f7YMXJY6ZKL1A00QjrRxkt2IfSO2P1RjrmzdbaBpw2YC+cXYAttgX3hfSXRu3&#10;7D+5eWkt/QrU4IGSOheBOSCzJFby5uBJNFaw8EeNLDvdzBPfyS2fB1EvQnfiZOVmaSiD/LzUo9De&#10;w8uD7r1/DG2bl54DAiDNe+UY9Ey4o8KFOiwgJL9y6va6o781iJXhEwMl9/K3Bj8Dn9WTjXiVN9Rk&#10;7BwonyavXYjK1Sx/9mO4szPAa+1RqNtz8jkgKpDhdez7vzVY6Eaz9URDBf1sOAkJG9nVrug320o/&#10;pVO176nd+I37Tw9NekmIjAc5RityzzVqUi9nu030OKvNS0xa3VX4rQu38YP6ERBV/FTrS2LynDeA&#10;jZ5Q9PkC1X8QH3HwljlTdNZ1vlwqTnNa4/xRxH+4OOfXHdeCgrwvJLWRKeIMokyZFGUoCaWvwUy/&#10;7vpcm1acRLQwkWz+Jh6r9PvgIjBLhJ5pVr0S74y6vFWubPbEdyGqsaJn87NZ9HY+u/jmtTN7s3e+&#10;56MSs8v4+WyL/uOfaVM9ajMyILhp/RY39SF+uq1bdmd5pfph7wiLMMP3OfcqcSGvlLTOhsr9sWul&#10;Sveb2OyF13RoroC3x+H75eKk8JQbiLlY2US6l7P6WXQCkOO9XinjX6v5+Fr38CTQNijLi7PCU3ah&#10;FGd2u9TXeKttQXnguKq0dXh6DarZUrF+gFqADSeOrSeCXZS6gAaLUIe34H2BoZ4BY4YqvdmDHFN3&#10;Betv6BwzbzOoke8MsZPSn0C6+srSRD92HrRFqB3h5Zm7Q5e69gIdb/b/9MSH+FLph+d6qUvP2urX&#10;NI5qUekD4Os5MKc7r3zQr4ywnNlzSP3KJZSGLL1XW4i3oEWWoaukVvGLPLm/1iku6x9tcIy8/Zq+&#10;V9MzD+Pp+KU4fMvb4tNrd7r4loVFeHrfSZ+VFSl3Q9TIKeX3Z76Rx66ydpUR9ajyjRo+EIewgE7E&#10;5Urp38neWdMx3oZXLzbMX8V2MFg9J5QjY0tzj45qjQO6L3R04an2hOV/T3X8tv/W3CdA0pv9ygff&#10;6V+e2JpbDjvOS/BaN6Aby4/1W1PYEl4/tbe0PSMXLGqxu39SSPZrXbmy+qtRoGyEfKIcor4Q2q5J&#10;n5f1MAv1tX3uuFquekDdxIMc0sDgj03H9d6mBf/+4t7CWifezju3Ovf/ZKX4XqHvcN+hR+GeNtb1&#10;1vWCo978F0fETvfd3LfnibtPrv/wToPXUuNS4RaywC299Sef/9tbhfeeAgrvP/LEUmEDvupazxZW&#10;VErMcvVzsHTYzko8Ux53Z8r6lL1A+AhmFvr9SHhA94SbOuWelLUx7QnOK9qlvJJ0bWh7ocdrmBi5&#10;sf3Nb/+PpP/OWd6FlA3Tn2Ov9bOOHJrKF5Xzpp2615DxUUt2hHJSPildmoe8x7xY3FVGHi/f29xJ&#10;yY3bJzoso8qcGuvGqFK/p+CbzgBJP8aL27vQcZXzff0YFEvg6RoQUhr2m3AFwavgjCJ/Ch92oOej&#10;1peeU0sW6wRQNYW+L6P38Sny0COz7wCnwTuf0waFWO2pZq0AH+Z6F2mmz8HDsO3U8TH0X7RukJa6&#10;jGbr4kW51Jwa0lpmLtGmuFMbE6+VeUNYzH32zIdnyTDht/87JIKrAS1ZeewuzmqftTNw7DiGCVFH&#10;5luD39pQeayEvxvOGeLkyCwBUf9AL0G7B36Ka8JDB1/1rBJS1HKeS9IJOGsyd4ChSAvLrffsea1M&#10;/3Aa0WJwslRir96e0BbzbSjHpgv4GDPPcRSayhVwFuyecX6j99KdoGj+PXqWuKxY2put2vyZwrPV&#10;HKs6+sG3dNV2AcIjx+zsn8KjvJ16pDipbsZzB2DWM7/LWBZVpqgVqX4tgN8fHVHaP1ZLlb4fxv/y&#10;GrAIKw3tpfZr3bcHhWXm5y2Giueq6evT2G1rXD5eDogItzVqZBy0swf7ofC+PY60I+HkDbxUfkN4&#10;WiUeZVUOIN8B/EOyFznfhQbkfOeKxbPBu836B1upZ8B/kQ0xd+unHKf4Z8ZrZX4kXVRqrTwwvKrl&#10;dm3zKxMMlTh07aUgO4+yuWQb8rlFOH7LFjam+rGLJN4DXXFuburSqQ/7+/GlOtUx1dWH5NF6/6vY&#10;7BffEVaqp4o3uH693PRN/IdTP8X+zxfYNdBLmVRevOMg38QNfrs6szE3hJU+d3F4hPwGfcv2RX3y&#10;evnMV6D1S+OVnvyP+MTgybziex4nfxrfy6dh3NHO3eHpnfT0o3G4Ur5Z3xhSq0/6nv4bzm0abtP8&#10;2TrkZeTxfeZ35J//z9cz/82PONSJXRmZRPvbfrZ/c3gqhP127pMpvN3MSEvQ1zzySlB8X+1QOhiP&#10;CoPPz2tjSQtMTWjTrMJr/fb8/oVbc8tgvNoHbhrcnApp4Civ+mC9sj7I62p9omacfpS5OQgdVG0O&#10;6aHqiSjTVKUnWVPYOEG35exWt9yNFnzMtJyRjyEsHULb9PfHlC7iXIfUbqkN7dSeloH9UG2x33t8&#10;pbB0eOnQ0lNHsCAMRoqNprtc/YVmVtVc42qx/mTLQD3XRjdWmRr7nuiBm9qzB4iKDUUliDdLekRH&#10;Brh7L7zZ7dJikn5PfZzGSX4o+KjUW2UltbmvlXRa5xzgN12+a2/pL5IV+HdJVkDemD1hz9gvCfaO&#10;pPVNfpF/vse5t0Sf+vS+PXYFuzkvs/s6p8U73VvlnRV6pBeHbSNq515K/Eifp6XOef6ERzkRZ6ct&#10;prM+nn20BqxU6o/J6Uvw2L/BL82vgIXSM68ce7z7caSQ3PPhASLxCm8UW0xhQ6IsNxWbTeBrWIhI&#10;VE9wss/A3aRbJl2dg7NqkLjHjMw+3o10sPgrEF0ZYmnPar5+fALZYbyhaY0CudjSP5SP0sa1iesX&#10;D05/Wqb1sQpsR36nPhJ/9Fu02/foj188NDtNCfr+t4vvkG81lWRpUZvvPqlZ9i3xWxcWro79PbYX&#10;PMnAr6a1njGUFJO+a5+I5wp59dnqUxrAQEk+vnPmxqj4KlaCoQPb48hfA32h3TNDPZHgZ2JUyrmw&#10;WbkzKRKOpW9BEyZGOjfmMyQ9nUm77wwK23PMGm9nSerJtBdHmK1L3/Lv0duGRTrbTirTLZq/cbMr&#10;/jO3It+Qs7V8oSw0UmR/jEucSiv+lq+G9NHV9iXO36XjlbaBzjfxQQUOat78LszWD8sDvQrM3RyU&#10;CqylpPvlRfK3fYxT3NX54ckl5DKUO/JblM0vZc1vl0vQjet7sesrVJ8tj6+2Nx/f7BmejvS04zqw&#10;chVsuGUALXhSgLd2VtqMEeUwF7jmy9DY+hrre42TXZUFrAmrycBFjCp9FTc53B9dK306qCZD62SR&#10;C55T7AT2kic5+y/e/c/tTost4fkD83vx3Lou7RcM6AjetpUaXke3db1/Du8qr3b8FN8rS0ExVpr1&#10;CJaDwa+AwersKA3Vi00m7e5LGeaGY3sHTitUZiiWQxj0Sz5worysD63Hg1caT+vFJTT6nivixHxI&#10;8R6Aovl8yMYgQTTzyuYc+TlrHB/DvPyXyk3/49dvEacaaVNf8R7x41s+h1N/2v/2ZS3PFCf1r6ny&#10;/75V4/9ixOU9nu/ATfFkeB0qldTh9f5/feISFIJ+ZJiiL093AWG/AHf9du69CTRtxm6ewu7h3OrM&#10;TbBaZZfunv7w1L05tXE2Zp5fWJn6oOvmqeS3dYU04LrC6w74sXjUSmVmZef1iFqlul3I6+sYEFvM&#10;TIxOrqM7gfJMQjC4ILES7GfWzeRWd9Nh/c61nnkbX3KbeDk8MFzBVud22TnZOn6Vs2CFkyH2EeG+&#10;6gsOyNr7/Mn6n6yitbPZDeGaa65YQl5vC14KcYCqcl7qB+DWFs8d7t2vJFNvXePB/gLSwqX7ZVYo&#10;1lOEvE3H75fT/uLO4hqij7mFI+x04A9aQ38fnE6c8wX4Jc6dEeMSbyT2K/myAbForbxMpXN9pjgp&#10;vzzfnTD7031hEV1Efa1p6T6kR9kj3Stvj+3rvtwa3keYa8xA4qb4u55R1zxvn8SLfN1pmaORJtXN&#10;sbgxqlezg9PvzP+vCaV+5YkmywbfdLz03MfIs9Z1KmGjLDA2JErX0Ee9P4UNd3iE0DTBudStERq8&#10;WSoAVcFggY3ipI7yl2PSnNX/Ham8hR+bU8BPJJWO/QrJnhmkbbT2U8D2obYnrmFrQvvy/1B+vGfm&#10;xTdHFy8KVw5CM6G/8nVC66Jt9rcwND3ju+0ceai8ViGq/FZnL6Mc52fntLO7drMb7sZxtTzYKl27&#10;8lhPRh1GBylZkSwEjEwUX7F9uNLAVKFs+id01csfawNOnHYhtA8xAAyWty0PW7kw5JyAqvqc5yzI&#10;7PLk5uwQc3VchbfwzOmT6DX6i7r+yazYPUPczYidbmcLc8YwZ7Z5vBPpWZ3g6yk82p9WdTprmyat&#10;BJ7RX4SYZ5XnO0iARBkBFcVaN+GJAgeBKsxP+nJxvjy9Bj1JXG+5DVndQ6vF7aDsAudiRRCvUp69&#10;2nOk8VY7dsKBxPoSd80ut0MjDm6qO1+q3+LsVo9QMkHEaFvU5zowudLZxy6xilwFshwl5JeQ4RBT&#10;Tbt8FUgIBRlq7kZnpGZH2h4kTk9x3LaQF/W1dDhIhZViGX+W2FwF93afQm91sDjpbkYc5wh9VGX+&#10;uAqFoFX/+y2+57Z6iWfcSJHSKIF6AWjXgvXaSx1YbocyrFTwTeSGsVXbpY9tvKyUu078vEvq5FfY&#10;i1d++Cb2mPqnVs43jn2AxNKe8lentQSE9gjvYrNNY0otrc6Zul54io0nMVlrSd9xWY8a3hiQ/gIh&#10;6WJcXQvpTuO+i3qcwiP9rvj5f9NxxZywNMO9oqx4G4nyI/8ol/+G5+XwXo14jnF6r9UlwlPekSb7&#10;n+JH3JRXCt9pA//zPEznO2mc11kbHYcR5/XCdVb02swy1IT1ISxXIQW2fvoOtIF1pMfQZYW7egcu&#10;Kj7jTi1P1QM3b0JlWJ3ZOq+u1Nb5VXwW3T2tnz/8oHcscZbBhiXp8EKEHs+HXcvoFrcyhx2LWj1q&#10;73mYz7yevLPahSgJZ5NqqkyO+4HzrJrNVdblbOtw6Xh/oalRSLiAVF+yDbyJ9YirpftjC9ObpVUk&#10;6OvPbGFjabVzBX0dPeSoq4MUQQ+UF2Fn0TxKyBeU4M+uddcPKA914MzbZ+t7N9pWGt8Dn0WS6dAy&#10;p90DrIarPY8V+6E9a0OxYRyuAzV3hlXZT+xjNXFCEgmdVncs5ZES/5RdnJaxk4FD5ntbwv2Eou5w&#10;7nPpjvka+WVzl3ZbinMh5glvjN/8+2Uh2w1sAogXaivgKFDqs47XsHyEnmJgqzkkNX1+m1OcDLMw&#10;y8vyJ98EdQOuWl9qhzQUmJB2LH48e7r0Lju/lEp1WbVtCKcwYGWSBFZOVf8p1/BLrnfy9wflrGLR&#10;H+sOp6EUJ3xrAIlltEvAtKRYvg80eHnwIL1wYf6tkhRhdW6eBSdVQkdZG61KqI+jlsn7SPE8Tui7&#10;L/7NMSxFXNTCHrJP2SxK+x3j4trI+ivBVPqOOCO0/OFTh7HPvwCXzVkA5dfyUmkxP6Jm9HAWlmpR&#10;xj6/2jiV8kmo+J405Cgr0yXdW5tVJ5HUkkKstJhS1Gr9YveKnpeK/DV8am0Ly9d3xmFHEtlgQ4St&#10;n+P9xl7xbMeJlN80y5xh8iqcl8qL2UMju2aGIcZJzzRjav/9lsW3l6MnaZXfzeeV/JthvBMas8qv&#10;6U75AvGmG+SDluFwygdl1MlPaJrK5ZcLCq72jDL+Zsqb/Mqz4m7CptW2vsImHpnhYIK5IolhenDb&#10;4mwFeLoFnFsk3LyHp7HPAE8143WycgglL+mxpbZSW/Es8Wr9EO3F9nh/sa8Algt92VP6bTQArkNB&#10;iVnFL+NZkR4slStBWXaH7mvAUyGiqytu8ymgOwg8n8M+K5YMOa97Ni9OW75xUp4+q+QakJT6Rfr0&#10;PSAE37N5FN9qO7rWDLEljLSLln/VoZTuy06ufC9wdWlq/bTwdA79SO1JJMnfO0PYCCaGWK1yNP95&#10;5gv4entDWimklpBmVb9VjdYtLAcvKp0nBKFGI/ZB1CnVaPcvYxDtyHYU4gkJvbJntLcaIdFu3iJN&#10;CuGXb3n+8Yxxia8xvpF/yjH/TfXJ//EkjnMz+jbln+WU4jwQny+WP2K9siu+704R77Y95n+MjSOV&#10;1z/SOaPMi7HYmludQxcYKsBXWK2CAnBKDrb2lr49r4cbqfgfnFqZuXe+b2yqQ++t2hbuG906fwu5&#10;pp8DNbUl/CG0/K3znm/guc5tAKOb8JhbjzSw+4f9G3e8WwP+57f1tS5Rb9/dB8RJ0yWGJ73V3dZT&#10;LfF4Ko2ubULwzJCzGzrDO3LsWBrEW83m4K9n59qbi2v4t9l/cpW5vNF5r3sVuKpvt72NnhGxsf/0&#10;zYY7P/xg356nmuCmQiOCwozOd9sKHJQhIGr936r/vVzc7sYGRY/Y7u+Pldo9M+MZdrLIHhUWLDiZ&#10;pPYlq3+JfutOBiQixgvRErEE/0s9TXsbGHcNeuXps/XFXHDmfv89Ev0lvPtyDJnf5jexDqHNfK/X&#10;kQoFxpWwISA0jb3R/cG+i/77njxTeB7Hp7fUNukEQlNloeTpyWWVr6pNPSGqXFWwJiR38detpSTo&#10;v+z8cAT3gU3en3oBXzdvlfaBnwIVgKVgT8ABoYNYlNReec03oNwijRTyqC/MHu1+5JlHnvmf/+qR&#10;Z/77v1QDp47YL8N1LCABLAVUuifyUvB50XI9tq+kpQg5i9W0JtI8opV532W4KbONNRbrzLYlKu3D&#10;/P0n7S+5C3Ixh7PfwEnZUWq4acx6+a0L8w2zSCJc3MZf6mtQaZ8NDrP4u6eLgRI+fBjJJNeUyXjR&#10;a/auNF1x1kQL1g6/mkyuGWXPlVKQxqEkvbxV52jCSbXKFXgp3NcXmBtph2CW1VafM85r90zZ6cnY&#10;TSIuYXmakGpZDKgVYabHBo29XYvDe9Y39A98UOCO+qLyQrUwBIUUiBjlkjrVISwwVA6craCP0jq8&#10;GNjnCPnQv0Ch6zzRBC25ahfGI619T2q/Lc5vlrVhVEZPpcpO8Ruoruiyy8tBn9RyuBwHY4PL9rPq&#10;owXmYbtIo17rBrYF63uR5zjbOm4d5ama0h3IeFBzJ9fQo98uiaESWmkAC5U6fQHoTu4x1kW0/oS6&#10;6uEjTzlw4AycrThFULcsjtCmym4YaQjzmW5xtMBP43mBX28v65HwFD2WKb+0PKX9gRX8feIvbuYc&#10;tNxL6NLMASX/6kXgKRJM6j7quexSVxP0XS31w/cbgjpc1lI/flmQdzqCFBR4KlLDTWM/72rCCtPq&#10;VDnhf9E/MV9S+RlOmOOpF6gTV/Qt4x3vAUVTPH5Hor1+y74/8MzDq7u+Z/Mo5RYQgv7Y9T0ve/fT&#10;9Dk0SeWkOhtqPGdY1KuWT/q+O4/dZeT14UnbdsWNcqItMSvMf+EivuPOC02bJpLnvpvgpugWnz4y&#10;du/tL+aw8hv9u4TdyFtz+oVbmlqdaQLKQglYWJ64e7qpvAX07Cu/eqJv9B7wFy2cqRW80en7Bs9x&#10;eLphh3E9OQY78ydri22wvqmufjeu2Km8wARPxVDVuokTB33hGnHOsu8jB4/+9fhaexP2I/QgUT67&#10;XVrubG5D+wXZ3bm2t8exIBweg+vhynq/zZmyqWA8LEr8sOlQ06E7WBJG+/XMUnFP40r73525BfTV&#10;7rDyxMoxlYfLw9vQhZqOrz+z9ziyeeNSobX+kCAjvRz1Fq92LxObDkikdUFv9jHrPuLJzrGMtsea&#10;sD8ibZ4Hazku/6cwv+dxYiydr3F74vim4ySevL6EQyZuol7FDXhrSGBTprBcyPin+2Oee8o7lZOX&#10;SxnWlJrn7dNmsRii0lLI9eIvVMoiEBXcSexJnPNzLO2p/yLsdNcXnnqSIJ6yS4SleFCFwaOxKlsq&#10;gJHKvSviBR07TKUb2NfHY1pZjVQhbx2arIeTHDBpozxy+Ri4bf7J587rrY+VyqzSLwOeCslSX6X+&#10;Sf0kdAtaoc9YD9EnDx2iai8i7Y+MMnVy1lsytYgafPeJlmEFH+ecNx8rdbeKiwonrxwbQFMV/nB4&#10;y9OT+GGkty4DP+MEA16aTi2fvwhNALrAI08/+5xYLGcqoCq8feDpDX7hj3iS43KWJIoJEkxccgYc&#10;Y0eZnoi3NOt8d7bEN57Gyu+YRX5PYbQv3hf+IlmBE0lWwPJY01g8SzxGoFNA3uiZ6DPy1FZDlOF8&#10;bECap/n4VewZcVYOucFrPS9MjgB9XVXDzNAinMgGrH7jnY313IQW+zZekImRjbTnbnmdB86WOHW3&#10;ngFy2wbHhl3EMsqza0BUNM/PDJ19GxmOjc4jh5YK4pzUj1h5/Cpxt0fBLTvLkxGe1dM+qs7LaeIL&#10;GOyv2ZOIS2ql22PsU11mNznBr3UuTrJruaLV4hHqUgL/3elJhT4+VDCgMli3ELzKacA41Dfyqv3G&#10;rmA9KCPbIdKTGCm/LL55e2d1gTrcCjZ7E0jaxK6/gjTwErD0ztBPO17tguM3MYX/z/4x9SmbsE+w&#10;ZxSYXAYGw439sF+bE1hLxALi8oxwt0kbEcgOn4Nu+VcvfngKmA5FcjgrOepMve3v77v8nr5Zvwev&#10;CI928C3Spzimqf2vvacwdq0Y25SnYanNqT/4H9A0h6T+zy56cSdOXqf0rZZXxE1pU1iVkOyO+hE/&#10;nlmZxs/rl8KDC5IgHemgYw1fbFmApw2n++4riWMtJrseMth6ac3ekB+7d17Otp7m5IqDsc5AhRi8&#10;e1r91ntzH3Td6V8i/p3AerV5+GHXzzvu9m/OJK84D9bjT+sZfUp9fTpnxQeFvkn+ETwW/Dbp3tlP&#10;znd/4eowx389OyT9BZ1W1mknnuOgAAN525qLy+h2b/bc6gQ77cSSPr7l6s+Uz/ZDCZYG/Fjj3Sf3&#10;CnvVfm38u4EtZIHvdd9DuwZrKXBnt3rqB57vfb53A99QzcelIT12vLntNvr74Apipexrwltqyp7l&#10;/iZMTvud39wbsr3McXCN8nS9p7XveI9k4YaOxF6w0z7b+N07xWc/CIg6jG6p1OH3gXPua+Aq5EG5&#10;6PdoG+DNwZBeIizP23TmmT938jdOXp70wwR5xZDkemt33xg/ghJ8tMdRka8Hv7Rb60Fq49R14mFV&#10;yAt0PCoXFQ4wssZlOa3wY4Gnl4Etdd1a8IMrG9RPMbA/TuhXHU+g+IobqUhvfrzHkdYixdGey1i8&#10;APaAI18B2ws5prAWobbmFSDWLzsaaO2XSMUmK0i0J/o69WJaR4YJl32O2M/cDxOLzfP6H2KzAW0T&#10;vH/wnVXHOVOekLLD6dI+f3l+c+qXHZ+pfUrLvobWLo037PSir6xFRHtZqrESXF8Dg/WHoEWro92f&#10;odV6pdX4L3MGwnYWnOhro8k7+qecj7Q9qQyU1jBfLjFqjKojPpLNAHopnRDsGWdJzDhnaT4THnga&#10;HvF9xh0rdhi/6RV4ktdzS37RB1kcZ5v2VWPWCaU2B1lfhdYzeCdFf3QBe/YD7Z/2jExeYMyNVZze&#10;JDcti3qVwEH7GrEJXipOkqP1ilnqaKIJ09Nc2Ogkn7w+scKsI7nAX1UHRixy7+Ejh5APHhcqAvHc&#10;F2PXV9qkdRL/MsWw/5valPKypNnt8jV2ErxcgaGCowrHY0WnHBjJ+Yazeq+EB0uqDI9gx68GRHQ2&#10;CFEtMw+z30htWEAG09Ru9vJIYzriBB5rWOC5Wbz0LUHTXP/zIvAUaxFY64E+DGUXfRohKry+Mjs1&#10;+pF3h7TQrw0n93TxI3HaT4C4H2JpGFv9SLgusZ8rISM+S1ysC39w6tUO/2/M6FduR4bANmTzYKfu&#10;eTuon72Tt4O4D1z5t3i6FuIr8y5Lw7P2bh5q/aSvefvtD/NPz0iXl73rWU3zNOsnY2XpiZPGfud/&#10;Ksc8d25iOU4PhPk/vyMueaX/VcbTkMWLCz9bxY7SOexE7oW3HR7pgaX6vWlCOwetYmCndvo3zmuP&#10;MvlthXJ8WhpEH+edfiSaWsBpkVyC07oChRg/unNKDq+f+rBLL3PbM9heshVRYl4fn9+pv/+jL23J&#10;LxYSXMp1DDy5Sps0H9Jyg/NG3/CO1hkSDAMHBrSR8vvmpuNY60cCUOipDPAWtJkNdGjqzyzDIa0/&#10;o0QC35Hj+/0zd5++8+T6k3eevPv0SpuwdH/vvc57nftPPq/8cO9G50pbE6u5VNzsKY+Xx+UO4bcu&#10;g6RS2oQ6Uq3BVwmV2ptfCa+xnV62rUrvW2/rT1j235nhd/aEuEbkgcdbxOMtPbPvfjN9QD+heF23&#10;tg7VgUzw1HOH8E/LAAMl4GLsZA/si9nethNmfjvlm7eXLUqU4ftI32KZh7LfGpT+e23QcD3a7ANW&#10;Qg8Gv62Do4odCLCtj1+UtnkU+jT+5MrfhDQrupl8lcZ5BdsQdehcqvuqzQPtEpNHx7VRzwKO94/p&#10;TcuHm4e3ukL3R/gkO/zMI08rf8wFXHnt2L5OLMo3dzf/ruP2zIWFL6F2Sm9NmKP95e38ss7cPvM7&#10;+u5hywInmIo8cJQitHTV7n5So7wGWZxhqMPyW1vmmwf/Hg8E9s/R7mtAPmj9HX/93Ek45t9gRThp&#10;rH4GJ9ZzyjcdlzlBfYzFKj3Sa4kqLFVDW7EnpZ4rs+0Z5jNsK0Hf4L8e/W5kVrioF7PUWRE3fe7I&#10;0+P0OWFxp9mw8z+Pk4XTyhF7NWbNdWSMtkebitJwlZuNODvfoyxzN9xru9xXOHe8jPaKY4zk7jSy&#10;usjQLk5K40UyHmrtY9CNNro3B/XFdrUT7dG2huFEPXblWPaINGC4Q1p5aD0rXcs20MN+izZdn93o&#10;7Gs8clh9PeSckENaw+J39f/Sdn4xVh5Xgvdqd5K1MWR3jNmXXSm7GsexoRuTcTdDpLbUbBrTTXcD&#10;neX2dVt7LTXKxe7G3UBL6QYe8gbGWYNhHpJv8h4wWIDhZSfKvK0UMB6FfyvNS/YtksE4ymCct93s&#10;73eq6ru3MVlFWvt++m59X/09VV9VnTqnTp2T46U8hOcnSBeNMmOEtG6MLL8TPQgsqL4IaWiwKrtQ&#10;2H9TQxMWsZBaJ58l6jQJ9kcKA2lie9sh7irlUUZ597v5LnsnbtdFfrylXpt6sOHc4e9zvuLd59zD&#10;mccb2ArtgbYcA2cehfpU96Gz+Bxz+yi05/Puv7IXy9yOXNKR4V+NnYcXvGJK+lTbN+fnzs+ta53x&#10;JM/UKPgUW+pIDsPJRFPE8en72CtbSrNtzGTlG9QQZViEJ8NfuymuMVMv4ClGZolnP/LKeemW+oYr&#10;JzCHkQf5d+CI9xJWr0oIT3n7jTtXSZfhyNJUdX513E7alL6q86jzM26eXczfVeLBhV8cnlxwn1Ud&#10;/E/QruJPMaXaJNX3oPySp4SvH/C86ih8enkEcgE8b4zUEl/u+LSW+y5iuW9tQ0lhzypfaF+f0Sr6&#10;k42jgx+OiU/VgRXtVWAubkAKvPEeLu2aXPuTO0XSqe4ZeQ4n6EDidtUr6mHPdi9kErs1jdfmX3rv&#10;P654/snei8gqrf4+sr/bkAH+PiNhAsqV/dIPRtQEnHZ7xtE7zN3LqCS2ssBPbf8v4FF2Z797gTE4&#10;2rvuefApckvo759nlQrHLe7Z/j0F3zgPCYFwp5u6WqM8hwgv3wi/8Dcs6ptlP4hVeHhiUjl5cp1L&#10;XN2H7pjHIr+YkdbsweopuPPTIa2a7I/dyHMDW9HRKzaNXbacR4ITuJxTYt6Mfpzh7/Z3phNXS5va&#10;/ugYHEc3D+kuT8mV7UXOVF36asgDc47sGHlhZD0SNWodFL+CZYd6mctDCzw83pjd2WVdCXUKhQUW&#10;VruBUsBymS/DZ0bDBLuqt1kTWDM1IGpfTkixcQTettQ3sOyq3v43wCfXyOvapj0bjg1oA12LOdQF&#10;LOZ3oL3yt9CNeZ9vkPZcm7zzjKaI33yJmgyXUahA0BQKRxqzYXGZGZ0JuDv0qSds+ueVPHlv8HU0&#10;Pqg7WDzJSmXi3hAngYfObvoaVLkSTWERnpZ7m931bz3DSVjWLYmf/FFw66VOpVJXsVJR2voe65dT&#10;EwfZZdHCqnZ0o1fRImLN1AP8/nWvWNbTqrrHdvW+5aPYGHJBqeskOhNW9LLnuNv36LGEmkdFHFvc&#10;76iLDPRrcZ5FLi35kXqhX/khsHHQf7yzw8ruzK5J9TP8/cJnE+PQmJOcMAXm+LK2q1+aC1w41n+T&#10;vc5OmKXLfV2cvQ4+vcCez093/xCNMlp7BGuzaxt1i7rINf7vs3/9/VFw7i64wTFLLhzyOwFv5cWo&#10;X/3qrTihoz5DV+w3Q47Xeovt0KHPTqxxSVVm+0jrzByzPLmlWXrZe6SPWZ7ycrzABJEu0lS8exNe&#10;u4FhI77lG2Z/crd1roUuATAg8zhU5d2xM8NXxtDtHvgUezZYwFFHodhTju+21oUDa6ePDiNLg8+v&#10;D5yfu7sLLIB9FWWW1MX0BNprR9GhNzqF9dXFyei/Bc74pqV+D8Ffw5XDO+0S3w/fBHeup++p7br8&#10;zSPiHQ4sXNo1tZPlGbeU+7Cbw1IOJZ8UP70xIz+UpjJNuQnjAib6cvYzvDynJ/8zzU5fcTZ3ZXyC&#10;9Yv2hFjPgEHPsIZ5XI7BFPvWnDW+u+v3B35/4J8PeIoJKbK547HOOY5Uk6lGW3+5cP8A1ucnON06&#10;f50d2PfYgb3QHm2hOQt8yrnlYeSa5lnb0BuiHwR8Pkc/eKSb9lorY4BpxAdKAcUpTnYPaYe6jjxF&#10;P7Vt4oLLUyF7hxYJdkQ+G/9gBDtMvRf6LyDliwwwp2uUHDix+SZSwOr59ELW6aWb2GSVkn1q+3Xl&#10;g18Sj85958J3wa7b7m+5SdoHU9Kk3nBxHdcxH0X5wEN9gMPxrU/AhJ/fou4/wiysEfcg3OzExXBH&#10;lLMiyBlZy9vIxWohL1nLLPFTrlXkbJ6UUPJx5gCWNexWMnvCHTyG5JLUqtbWlE8pMABHSV9Dab6P&#10;ulPdXC3IEbDtpSKVPZILy9kXdOddA1fLj3eHV2vZ7LmOq+lAi5xKtKLxd+BJIPBslLhS3Cev91if&#10;sk5Sp+Lnz9uX0Dyxgyf4m5vBkliD8+SM9bkGrkAqFp5xKlWN8+hN3PTjvq+HXJPa+3q3vNzzVthA&#10;J6fWJO0i7uJr5Pbhybbish0Cr+lyq5X/y9W8lDDq//qR/ZqvEl8+YdJcsv5g045fYAR1Gs800H72&#10;yfCxAeTQ2FXVmg8aOSa2w69Xe/4b7MHSgpvvwTNXj6NYNOHSl1m9vM3Jo99+89s86beSnWzp+Wuh&#10;ucm1jXz721NI2cXOiaPJ3ud3ZJ7SjUvX297EHc+pdxRsS7ru3hJ7pOLCJfKA/wTViYQ8Ghd8F5uZ&#10;ztbXpQzaI+HAJqdWbmxZ2/vu5sXd5ml5ajl6Er0u4LqAaXL2xvjod+5v+eGen0IhNnbPv7Qu5IPM&#10;2wv4aEuhFfeOM9rDnrh1CxgjT6jmdzevRS/STz1hw54l9k97T4i16cWl3EWkkn+y+6nvHwf2+5wy&#10;TfWBznRUE8t3sfzBefVK9L32NDpTlVmkBXP9AiI1JcpJBq50+xx39L406rvfjVelO8XI//jVM6XP&#10;9iX+86yR+3aOa2iZRSukl+T4hj6BoCo/Qa/A0aEk6atk8PPYL/PaC6Uk3frxrl/tZM905jSnbNa2&#10;8G8jOwwFJccYqyrTe7Ead2UMriVU7lpkUD+YVmbGEzaWm2Y2v0MNb/aP+vtc2qL44xK/9K0YH5G2&#10;xEthOXaV6h0YM9GnzViJlpleN+5UTt0OtodXDstv+iRYU2j3/58lK/AfkqxAd7rU9vpUpa7RL+v6&#10;B0yGA1Nqpxj7nk+CJ8Pq5yL73OLcq/DWPckEV0GrNlhwZa902FNRF+bOg2m3Qbcqj6ac93H+tWIU&#10;dudm5lpaZ9U6jtb+1Olxd2d7EA7+8HvDn+y8Onx37H7m1Me4eKgNSlt11yrq4riy/YPOA1PNft6C&#10;4gP3RhviX/ojcajfIaUXmVOkeLEZhzVzxtF8YzeyD73u1My/NNbP+Or1ZPk65ICxTodFnLnvjPUq&#10;F48EEzTrKBQtOBvNS2+iVUV5RMdsopGbzGCWmS5XQrGSdWxmWHRdNRjP5xLfOc4eJ70qJhOnNTk3&#10;0oseXjUAIxU7hHU0vw+nVJNdzZRXyqc8G56fo18Wf11nITXXyY8Vt4nN5Qk3aRvuku5PuM63BWYp&#10;WGGHN8CTnGE5jnJ6se/J+RAkZGhjdQhtH1djPOdWkXF19+8byjqh8VC54dDNP9gzrh1V90v1R+/e&#10;4FnWBnI63T3cH6dTxdZIH7NL+Cm0KlgFDM1ZE3JRc8JWzqfID708FWsw2vZvZv92Quyr5iale+4N&#10;vrzhJFQs2hhbate0vtGW0Z60We73+md8SCvYXs0vWethoWZ/yazNNwESoMmYlp4c74mW1d9wY4T2&#10;w3YDu8bvto6ydlIPs9r4bR93k7WnKj89WRx6u09ZslV84X0Tcok9y0RLoWdCGeqvoWE5uMdb7vEN&#10;5CjYivADZjeyL+46Sk6BtU/7EKVn2Eu6elf0GmvAXfeYHJ5aM2pHi8ass0QcrwYc3nW997csyu+B&#10;p9T32mqkATd6rpSrSW0tJ/AvVtbQSvpd+Kmpt+Hft3uM8+VhFzx6Xx/aFd7s3/UadmSwsvyg0fPd&#10;i1v6XquAKF3kpXUDMCP7vNipurlliZFPWXVPZn6bffFVdB69dB/9TGpmQJqJFTUyyAGTeS0trIbz&#10;e5HTeXPIUcg5Ng9KiK/TwZjGDJ1KjHfrU9EOxsPN9UrrZN5MS/sSzzjxnMJqnUyk6AqLGbrGKIQ5&#10;I3bfOY9lfobbl5I8cYqPpia4w2vhDjtHu+N6hxn8yNBp7jtIxoyCTfdKo3IuhxkcHcL/eurx1jY0&#10;RbzZvjCnbr6fg6E50crJmzfBzsc5RbKthe5D9gOVOL7Yvtm2Fxesd5Bnr25YfeaKdqm6wwpthB/+&#10;3e3re9zR33JYzifKSv2GXM2vYNzihu8XYSiYt7RrpM5pUk6dvMp7Zf5dd3k3vNt/2XOuF+Uwu+xa&#10;+Gd2WfdO34EjrKSwWq7ucF7YVscyAhzgufZFzg6vbaH5ATsItDBf4/cH3OGWO4zEWVtb59jBWbjO&#10;viu6K9sn+KJXx+5wrZgQo3rfn3nR1W5ggdTfCqx1vR+CmXD6JHGjzzuzs3qEGwu+BKfC1c5h3f3p&#10;0OFX2OVWInJjWJmJfr+wuPsmMkjqRmu8irQSMgzod+idgxvsLow2cLS9CteoH93cvUoVK4X8w1df&#10;/D4rbcadc0/FWBKS5gJ2xKJkzgRnjCqkeQzmccY7/WVSe13K4iyorelyS7pNjbruhKnTYD+czzXo&#10;YNsxgXakLdQp+pnYSzrDupvzshsIfD+Y7wgLuCyPm3kI7gRtFRgRKHw3fsIwkTbip1YNOEv62k35&#10;pDDzUpOP8jBKz0BpDtzGEsrkrHp+PWOqzc4H4NtTjRfAp2JGqGgoUPUYsEc44slWJY45aQtWvOaZ&#10;zM3K5KBxaeI2VLDYVGyrlPD+8e3o2XfnUOpNPPrsc1DF4Oa30RjMvix5VYuHFtbsVhsT517BPGKN&#10;tzZtn9AqNxr9ZoPnmr5DtCd17rpsJy9mYVc9X7rccMGoP+MLUQK4wzthUtzwo3QhiBu5Qfyw0DPj&#10;futnM1CzrCis1XakgNOlxgelsbf2vNyjbJIW55Qp9qu4evLWMiv7r3CMlSFGn3Pf2+ShTgmlyFZt&#10;3og0nfwB961dl6SvG1/aXsK3T2uo7Ppe/OPZ985tK/JO3bIb76y/0DI4ynr1+ksXX5oHW4Ifvzu+&#10;GeulrEmbmRtb8mkgVzTGilVZIta/8HUWZ0+8pHySZ1zpxQuL8zdG2G0d/yGjEP29u98dNy/XeZZN&#10;WwaGdu28RLk97KO62wl9Kd0JtKkOk1hjnkfnktqA4W/1qwPYU6elvoS35kfQ4jR+A6nkp1/duIcx&#10;xih7hTJST4m8HF1804pcvckbOPCLuwlE1iv8s1+iaytHKpdupVuel79HT4389adcb6/iOoP7XFyf&#10;410MUfvLHb4x8yZ051qw4l32T9GfhFaIq+BSdQNjJ4WzHmjzAT+ql/b83Dsz29p7Z96ZOz93fGa0&#10;/UTr+dbj7LGua92Y81TINrQzyRvWVisYNU63Ig+8DCv5LZbDyXu01SNcYkYYbmrPh97xz/3OmFzS&#10;LNG28ZbKSv78ByZL+dgG4f+Qm3yX/ycM28krhXbeK/Io+Rn2qHf8cr0Th/ZQlOte9wX4wh8jKyY2&#10;lUMgzakc0zbWJz6rxUpdh55wdb9V3oJrnW3oqfz13Ki6mKa0de7u6vWZ45zJ+QTMLH/izthdrg/H&#10;nmycGfqAc8YNZo7UjqkNCqy6nT6RvkXAS8+qaPf0nCgldjkZCe6/4p95MYR7RT+U2pOP4HlO6Sty&#10;4+I0NmPUkde/+xanXj8Y6Xv1QUOpfTUj3mLXxLDJ3UolhX5Qz5szB2ReT7RcwGwr5su5JJeLj3Aa&#10;YpnenoNpLjif6Wqx6+2+HROOYbm/niM51XBEmsMONOcTlvOl/+SxXkVpKd/O/Oe7dyd+5z0oD1Kn&#10;uSK7OX5Jp+tlnNK2KSyFRNoIN30TLrXWatQO4bkoqSZn5ctTYkbthipfqmUzMaryvFCnYLhEc67c&#10;sg+p1DVQ5MgMq5GP061KAas/aeUW9ldb+0khDZUo1B1QZb7f0wIOGNQTKau2/G7IUzdg1U33hrEs&#10;P79xz46RmR4ucO77A9+Abnt5Q++4tBfacmfFXtQkbuqZ+n1+17/pM60OHqMNvhrppT+G/qWAgpLS&#10;iEulxgioaVZnhIA37Lf3I/UwP4V+fvjqx6DiXX9wNpkWlpMhN1j9VMr22pbup5+aOoUmjh2caE4Y&#10;ln1ZTrwqL+wFHz5JZWMv6POWPHxXap7/pQ1S/4kelmcw2qPuZbaeMcLludutWzRal7q8ksZBrNka&#10;u93bxGYpusy05nJz5JY2Th17kb99eomVI29oLb24ZbxfG2xJ5z1nSDkf6k5oRYnGQSrppTkswvx0&#10;fpEckL1qPGiZk6GGsxphlY3+4IZa79f13uJ0bMKmwu7NDLCofMStiQ/Y73EX6MEE50ljhDhTVswi&#10;rtL70Ba4yIhP6+I8m0Y5Qlzeg+akZYBv+RVlRXuYJmYs45AuPWc3vzPbWS5X8o/Zj+eYuUt5ltmh&#10;Nao8Q+J2YdD0HGEBo9xhdvqmleRVbgl6NCzXvNlGl3ALm59IwXjdGXu+IYWqrNL5A+/McYXUsGdx&#10;wLBwHjnJ2r7LTqD2V+7uQqoVeWJO5MzcaC8ePnj4ENzhip6bMBNwCmsXvNal64o28b07nnF8L67f&#10;M+Xnd+vkFzMVJZWyIoy3h95TuyAv/VAZKa/AvORp28UzZRDSySP1F98LPLrlOdIVmHRzfoTX+atn&#10;7Gkkjo6zqz2a6dMrOx9vvNPGglDw4pXBRk6JnW018It11Tf5bxffnP45MtpSplKxyAjPsP+qfNPM&#10;O+y9nhluD15lt/aJiScm5BucaH84dnQwdlvn5U8sg3MZjFXAWcKFlbah3vhHv2OdAmcnUV8bY0T8&#10;wn6Z4kUc947jvAtzgSdzktww34lSTS1OVvbIUUN/ZwdFTi5vkQfjnPHUKdF08W0THLkcw7M/0JNr&#10;YFByxoIApzti9X+5dXbTyUYT/uspeGzG3zh/btP+CXMTEijSDTvGhZHcFk9NaelLXCgc6g9yZ9Fn&#10;7wRPdqM1TJPuFL4UcfSjj+dn3fRc+0XayvZP5RLuc7kTdk3pxDT2Y7Q3yD8OzcLSzU1Ktl1vt+4N&#10;vA5fUX2+4lO4y0ghO/P3yslF/gh9DtCbp9RjGFxnQ5X4PUkKNUuYUjlipWyUE07ywco/nZpQYwQU&#10;LhZdkn/Ctp8OvT2wfUJ9mLen3u/79jPqZZKGfYG43+p5ciTwKVrnGZfUkXpwW7eDqY58q/DD9RKL&#10;WcevCp/+8UeWHLjSf1aSYlIwV6LpIqSEHwwa1RM2SDHNfMgJG63RaKcGG6lwMpTgkoJfP+L5JvUS&#10;Kp2mjJfalm7ZquBYzzPv4FvYolK4f/GMsk3nNmFZaNM/btrPHjm0qTxzbb/uKV8Yl37gys4vb4uE&#10;m3qPvZ9w4Q7X5/KeWtPWzRi1GXVaZDcTbYHYyWi8OhkjbRJukfnS01L+dVnqO1JLhNKFyNjDD4Jn&#10;BD6tNeCD6T7gdBxSQoxYYXT0L3VgAFb0dU5hqwZZIrXXY2eKmMJorSzXVNSJMU5aONCOd2ll8ot6&#10;EceYwuRtfVJ9rZ/vXJX/+ufneO/yr3IvSz0sjagSN1Kl8Oh35hPxTR9lECPakpAcZjh3PWtHCO+1&#10;f87poVnd/Div+uLCDaRH5RMiAYy2wtGws7JCegkqxx08OYfbwJfn4fIeR+/S85xR3QYOODFzHLy6&#10;lx1XJWiY8eFFcrETiL5a0qkt4kbRFpFn8i7Y8ixdfMJd3p65XoTob3yvHCfaPr83I7yK8PQtjZve&#10;I02ElCfD4u5gQ7+V7cd/yqvETa55Fn/d8p6eSxryDDjM2+tht3zvCAWb9oFNT0BrqnMZihOq/g4a&#10;l96Btxu8AngC2oxT4/IJeL53wLVaR0g4lh3XqZ+zz+puqhbl1QpxvP34hDyFJ6feQgrK9Q/rGfgG&#10;7YF/uWFu6rOZF+mxVYJNOANWYdHPu/SPHEbcNA7TWBYL2OM3MqaU+qlpVPMkL0eEckXSp0u2J6OJ&#10;nVT7bb4zxli2O2I8w5ObYud3co0n4Eqr1vRlaXMu23rNHvTvUSIUHBTEGvTCoTOhAd5pa+9y+7gx&#10;E2ysA+bl2a0BT1rGPmzPrB+PsU4+TfQSrYJac/SrRWn/hNJLXsZ9+O7yj/Yo4fjHez0nxhxm7un2&#10;/GycWSfHkuaL7hLxvYVYWVz5i2J3LaOqs9A9WSWBz0E/rtysDK/YVF3AiUYFozKfi0svhy69fZzG&#10;SRyFU1PusIp/Tzb+LFmB//2vHvun//qXj3nSUsqK1Gh2cofWHVZpOPnEJ9H2x8lM6DPtfa+nZOR2&#10;RqCQh25NLyFH/sLIt9HXn063nhtYtVnce21QzKW9l6AWc1+kLWi/zt3kuUmv9LbFlHQq3Nwv22W/&#10;1VLqq+LJ97jdf3WmCJc4nEnUgvtGOKLzjbMDZ92vHhRzRgvQCvIG2G1GYsy97dvTtof699UfchIN&#10;ImiSmL7UuhT7DolTLE37xgYtGQz3vA81u2a3O+Ta4HPvu2sU2kLRe0ovzC69GFi5/x+uPRr9D4es&#10;K3VBe+oCmgWxqbF6+9/DsQWf5R5bRmwzjVTTRZmrX/sAzHliC/qA2etUMpHToXlEOUJXv3ZpImkG&#10;FJYq39Hb8/Pk7NO7+1+D27ubndY4GSNMzYibyqD30/ctMeoTI4F3voTxzAvICbV3dGbYinpX+Mbt&#10;c76dJbqfSRMzR/HT1a8rbZQUM3fGDjlOwaZ1ucaRTgiXuM6eya/LLX51eMQXBvrT5CLagea0sRpW&#10;0JVXBQNcGVN2VV2GyL+MuZe3jVkeyzjghY93fbxrb/vnY0eGVyAnLHW7F6yrXonj0F3uDR6HEoY/&#10;GbJP19v97HD/nbqEPWebYaE+AWdxAxbhyffBHF7c7jqVOF1upz3Inyu9U1685f9om2gDpIZKW4Rr&#10;vPwts39Jl+L5zYPuiXQprvHLHbFTe5KTabjivRvuUkdc4aPlT4J5lT9yvaJ1+VFWNOfnxKqcdFJi&#10;iZZ0R3UMivYuWFl5pbD3B4f413yz01C4SX5J3O0u7F4o2psH0J0IlnbvVf3C8COGhjbdHUZP06yz&#10;iXB4Vfk56uhzF12fwxwB0VeLa19zTElliX3FEY4ZubFiC99znUlpqyV6pqrzSe+l/YGjHhsVcQOu&#10;HNd2Mnc5zWl0wOGFrgC3B+37YHoVmAS8tPj0HiRksYrqyUp1RHhuYh/7iFKx5JkgCd0Ht6cd55Pz&#10;6rK7zI4lcFA/S9ISnasJT4oWzJtS+k97RD71v+8xB1CfEhJxLC+VmeqW5xHWCTvYk5M3aGleaW4q&#10;eec0pLV1rbka+E+BP32W5kz69TyZqlzSGz1Bq2YqCwkaLk/Vfj4tbUtKKNKTyLxeQ6Oh+7FicTm8&#10;4l/xOTgAvU3yLte7P+s52OAPBxd4QA1OxtDWrZoopNN6keSZBBas2m3A+k2PvGn1JYhPX97w3kBQ&#10;gkgOxzdkDNBmXPG94ym/xzP+EXbwK8OmaBP+0SHwdrJrRz/kyVkbWjaeMwRCATaVBhGfsjbDeuuH&#10;Qy8j9c1uM1LAWqilnrSIe9z2DfUv3WrdQ0/VPrjD7tu7+qCF0M0kRlXWGG4xayB2quESg1Gf+Tr2&#10;DXaMLNG75LVsnL/Uch1m345ZRJeW7bp9T3c9yxh3qRNf/7hewS8ues4kI+Mns/cn1qFRaXL3L6Qh&#10;Z5UYkqp9mls5W/NJdzPKaOx56lU07I+f5Lo1oVaiPBIjdyUsnt6t9ITlJRhJJ9eJd8pjxQ0c9Gmx&#10;txDl/PFPWNQ0+joaaXtun3NYhPBVcLtHEu9wlCt8qxhleZTEqLO0FN98TWfpCY7wt5woK8LLaOuS&#10;Ka5Ml9usSnn6Fn6+c3/hKv7OboaXONk/ZgHDFg/3Lf71Arrb4T+Gfgh2XdG0NCafF2lT+IvPMzeL&#10;SdPe34op+Zf/DSss2HRFQlirc+eRrVFbEDxN5nQ5wz2tT3YNDaJXolGklw51YIj6H8xwCw/PXnV9&#10;fBM2/bJb3ku8kscX3lP8aONIU6V84r/M4sbhjnbLz/g0o3zfu9Po7yU0+hte4vrUddXpU7/vhFTE&#10;4k7hWLXSikR1ePWCZ5dOj61racvAtcvjU7PgU04VszZBDhvq9M3p7w1c3XkCehZtwWBVbNtgMQEq&#10;NfjCSAbPPdHwrLG8Zfddt7UuzLzLtQ5Ov/zl0akTbXj8YNQzgzfaffNKLwUcwlLDm+GL+nU9R9yI&#10;T/+zvUwT/Tv1Z/AnGJS+6/gQE9GLo12JmbGw3N1UThoDFSF1W0aY4fqmeOYU449WV5s++n7n3cVa&#10;w/lvRvYsZyI2oSmB+Gv23Bt8ow+cGDDtn9ja0zsCxYdkCHRFn3SsEj2Jk5XGl7qEzGkNtO/+CSm8&#10;Kn3zGOPmsxRjPtUx1Zt+5HiNqzwLH8+kLfNACue/pv31cW0RdTEPqOXEYfUcaa5jxKnTRjnGl8ud&#10;5210NUjFqsEBq6jufrIPeoxZHmqSf3UdyodkbxSNSZxX3bwD2WYt+uwYT3JMauuH0kKDhGdniEkO&#10;7jNr2Vt88Qb7pcPgxm9ji/W3f3UOjQa/owTkgZFkYp8WjvPTr3kC6CS0Prbv4FKs2fO7wa3oiXj5&#10;uZd7tDmg3bpnn/uL544NfNZeWrwML57VDziqbp/AAbaXfl5NbnFbzK1f2V5r2LsBq+eSwvWZb8Z/&#10;giZDZKyg7frZXUBGYHG8cXbwLOsLTqWCTcWncgfuDVxCM4EaqLUEp/RXL3xgeQZq3e9o2r5FG2xH&#10;V6KSTfDT0a6BfPBzzz7zft8fWtoRlMNvDtErC2aIURKtZG+Jmcke+eg7x+uExxq+4r0KLKTF0bF+&#10;9Clgwfv+hJZh3sXO+L6RW42Eo5pd+YrF1KC/CPZqQl1Wufwch1B9Yi8meqj9NaVJcAprxKV04Mqj&#10;mxaNeMa2J6R64Jd7Q8rVsM5oq4hrHbzSrEAs3yNO+OXZN8/exjd2DqcekTbBUcpKMy85RVzyi5mY&#10;/OPSjZs+UPyMU56NVd5TvKoTP6fJ9CwwV/I74HS8uIC1MfQPaKt1DB0R61racEUyeGLt1Dbm/L3g&#10;U09yHBmSZtWe2fmZ56faQ0eGzvC8tz2LjLDnWdXchCQwfGFp3aPD3xtAT1P7BjJ28la8Aibqn13e&#10;M3wRWofTPxINaV24uuLHe9TRsJq28rncUc9Mg5Y4+pW7+EXZFf7e5hvfvRMv/Cw9+8d3Iy6usev8&#10;cr7GrPBPfaYDf8BFHMMSvOqFWeIUXQ8rl/bQiZkVYL+7yI19vIuda74E0r9o/w2tzrT52qkTyP0e&#10;GQK/zmnb5gr6I9S3dLz9KzRJ7oVHr3SwHON07sav99Ywkks71WqoJv+7Y5+MnRm8OL0ajlynPwU8&#10;wvQnbsJTv86utfZ7HUzx6/5Z3kuYrWDa6Oupv0ebVZE6UYN57AXGkduMDlLmanGgp13cr4VnNs4p&#10;WjDcqpG3oT3TN7g8dazvwXTFqPy8/dHg1g3qJQAu9Cac7cOaDFzh3vFrA/sb0rSnkMzZGKtoIZIy&#10;UOdBaEqnrPiGGdJoA78d9Y25LJ7NV7+Om8oS9vB3bsjP6b3EL/FS2vS/HY5t2rNzDr7Fvqczq5jV&#10;tKkc04lNk1WeoAnArK4DpJOklNLZVM7GbPZkh1KpYj8xtbQisz5al+RMinF/jEQwdGzf6+ggLNI0&#10;zu3p+u03vb4O5ST9pJTrs8/RchP/iIwSXHSo4V74yyfHL7MjKyfg7U2Xoq3/Z+tc37PPvEFsTu6y&#10;Q80JWniZ5waObbo5LYV3aqoZo+Ng9BP+7evWL67i2v/FbbbNV6EpIvGO/+HwK/Qp4VHe10sXPB63&#10;7+B2MKmwJfx+Gx2DcK3bb216ve+joY+G5NgqF7xqs2sRVyuedBKjnpxS56H0/r6J1Hf9luxryuHg&#10;jNG+xnbw6Q44BFs3mMvMhpke9luRpr/MSq5//hY5vRL9B/iEkZ6U3PwcrdPxX4p6GKfEw40Zi1zy&#10;GsWW5kKm9wNkeMf6Pcum3s/5zfs2nxy5NPGAEz5QjV3lNHN+S6zb7IWGlXDcWB/Ge1pD0jvtod6W&#10;1IlrKzd5z7dw1eHEq+tiKVz2+HgiLN6N72Xe2S9i2HN8L37E4Z1eFLGr+M9r9vxsSCdNSlfHj96Y&#10;R1vukX57LmGKWSo/B4zFv7hVTtPt+ixGsEzuuPoWLmDFk1kZfiKUEjojjg5xRnKozdytXI04Us6v&#10;tm7WoZFfW+hq5m8Pn1FqWLoUm3NqabqDxqArY9qY4xwsZ2zQ4T9zcabvcEf/0iHKtnxgFI5yRTvZ&#10;VsVfOLniXbqjPIVv9ieObVvnk7Ai7xkTlvzr9+JfsBtpu9JTlmvrzuXpDd4Cm+saUuXb5zrfSJO/&#10;eX5OZT9cnzR2Xe0tLd5szyEdxtoDa0Ir2KN2L9V9a+3KX5w5gUwTuvinPqYlL0JvIpE9Bj+9neSF&#10;rx/QIhxasZC+dn/7eXgJyJHBH1CO7AoWb9ZxztWzNWeG3hp8b/i9waMD6yZeLJZuAkZr0LkOpedl&#10;daxSnW3jZbe0Iq2RLtKlvpT6lDlWMc7LWLDdaEcu54TYpVUKh3nn0hSSuswra9Cey04k8rvaBlfm&#10;aH9jK7JFplszq52yhAfFm8f69qHFRmuXt1vuPW5kFnNP0v1RKLnWKbhujvagdGN8+w1o75gDEhyl&#10;PnUdhC7qajjxmZOym94NC/86vMTDNe0rKX2Up4/x4iYf2gpsrs4i9QYz11IfdPKAsZQhch9TDqDl&#10;J4658r7uGJvP7Za8XbGiNrTVGngPWtSzkuJm5GfAnc70YttPB1fCeU2Y82vP/Pav/se/L7jzZbDl&#10;6zGrS2uZX8Tesn7kBXYGlSS2/eQjm9s5ZHSE7VTj1tQ+sLb7qMoOK4fWxFadls7FJJw+Gf9wIGHr&#10;rT2v94UdVr4W8fK8ktudtqFN8eu44DH8/CZf3emaP/7oN4d/lntimucCg9bQFL+ALLAq2uc5HcT+&#10;5vzKceSXhtlHhb6XNqW27BN/OrB/XIykBI9yz5xdsp3giqOTDO6M9J34yu/4AM63Gv33TawcOcv5&#10;15m+9zd9OrBx9yvyHsDZ7C6wqrMN7I3Ru9Lsl3pSPJdeROvVPZm40VOXubRmuWLUza9+7eLIDS71&#10;/WnLBY5vyAimnm15nauUrxvPkb9fLMWphCUu3YfuGuYcv4atvCe3zpcc4hm3zM5RTk7nzIh/lGZM&#10;46Z3yy0p2Qv5N4899q2vfeOx//TNybEt//lfPOYv/T/22N/68s3HHvun3yRZAVOVlN3PllLeH3a7&#10;6TzC4tIttzN/ee52rZPvhvvcfR9M71GfnzIajMd5tIX7M2s5f3MH2+V3kFG6g2YBznCgKUIOo7uA&#10;4IbGusbdTKOe2flmnMFR64S695z3oa7miNk4MyaP+XFsuYIPoIylu55afBGZnoR3uuDJ8AvBIW6+&#10;cYKb5wKzYRXfwws/77iqHKe4hqUQ0uZ8Sx7RDrbFwzc513Fyfs4WJZ/0HGPjC/GW5xX5pO9b5xPw&#10;RF51GZQvTe+74x1atjE3fWZMWla9TFfY1R6FB6+U2AlksEdbnGONXfAnJtxl/RVndMZYCdHiu7DE&#10;Sssid8a66PHYrUUmiv3uvdPvsD87Sjy4CcqoDZ0eeo/rrcE94N7V6GnCJj0wHMptaZvXdQGqKsNf&#10;YAZS2tz6pbtKbRZ1JU7t+iyV2olnSmahGGNydZMV6EnOxLLCh0p15b9+ZGvPrZZj+zKSumv2oAsH&#10;rQO3p3lvxUnTWVdDngdUs9/JBvKaDc9CoD0IbCFGg3vMPKhOeVe0Yjlda5HGLE/CyJXmAP195w7Y&#10;u9yUqoQ5LrvGpunq+ZGncpmeMK9u2j3FjVi2gPxdpX/3s8Loh5PuSSAlXuJUJNhPmudUyCon7OuZ&#10;GvdYDy1+Pi2ulMMrfxJt+0gR3WJ1cYq0Ys17gz/GX8yrdr1EqaJDCN0OYmsxZpER1k6Pe67S0J5R&#10;st2gpuZfcWWAhsdTcJnNhbMngYtZE7SUH2Z9Az326ZC2AJbm/9B6H+yuduL1nJPdD732HnzmrT1f&#10;f+7Znu2NxcNrZk+yvrA9HEeBbXle5ub2Cj/bZv6XX4HWw0TL/p8fqS/CuUM8W+hYe4Kl6xt3DaFx&#10;Pgvp4Uuta0Ovq08YHvrbfWexeeOespwCe5+rPb+U31HJYewueEZ4itXfHvRBhBzgJF/5QZuzOlzr&#10;x99g53YYPvypCc6kwBuYhJpQJxg9NrCZvcQ7YMvP7rl0+wOr76llk2v7RfripvRoGgwpXXday8mW&#10;KuIRXsqp3/UrN/mYv5cjpvZ/1LOwF/j/VLg5PZxf5B6jL5WTRm0ql7i53ArXK8WW4+NMnNyH4TKW&#10;Ycatukb2w++Exci3f3JRVset0nPxN+yR4cbLcYU1xY9ygTbBiPzbU/NaZU14U4spyMtAZym3qvYC&#10;6Vj2XhunsdL6JvbPtD8HRp2++8pVKFdPiayd8ozl8Rk4nNCxd3b+Cqx6mnk/8Ysvzt1HY3yD0svI&#10;AlrbTWgS3MIW787kVcc/Y59miUtI/Rx+xM1htX9Knf1LuFijXIFBeCOsu31zeMnH3syzVwrxWxXY&#10;AguV/PAnzlKBx9j0hPi+8Wy6Uq8U1y/RvzA+Nc+eKhoiwartISStsZSLhT/8oELdXUULv6eb5CK4&#10;2w0uZc2DLXq4wFrXReskWFRdk1fCHr3ncuQZc6JY+TGoXOXOPkTnIZZuBu6OZStzAdMhYBQuby/f&#10;01PyA17f465S3NxXqSdX0hpT+q84TH+wH3PE52115HHigDlHWQ3lcLYz9ysbNDkPdTCSKLVTjWef&#10;uzTVnP/FYbltK7e8EbK+2uLuh/ZLO6PiYnQ6MIeJDTz1wDxE3pQDDPQG3ARn4rLm54AxjTvCY1zq&#10;Wh/gzHXObl3H9E54XN2uz2XuyG7U1/ya6a7pX94jrm6kIxydFNCvyBTRGnISxWXJOt7tltp7tJvq&#10;aRupcOdq9TfdBoNJvTujy/cVH2u7TDzci64jdQKL7+QEJ2186DDUKtrEZTRHKK+qTLWzvq2eMLV5&#10;u0Kx/dwd/HfQVrfR9E9+A9eQe/Ucp/LHyLtKxyIBqx0cecWsWKDVdo6ok4hdXvU1IZEMD1Rad+J9&#10;tCXfG24s9vOVtNlaxnm41J+awL90vqnbi3ZLY+TLlgHuzu83of2Q8vPlk3fIAOdn15cVkOmnnO6t&#10;aY6ELkjNruS7yJeHA4yEl3JeaBcGs55iz3UyY5O/W+yf/QhL936BTwfluWyktUuru4683Do5BUaF&#10;xzyz4XeDGzmngnVcVjF8nz3AEr2k6ow2+2ZqMWefjn/yixY0PMfR5aryjb/1c6UQu6Yp9KF8olca&#10;YtnpqnI5D7sptMQL2iKn06/caRbo5Ffid/l350+6KIccbPdSRhUjyZBm1NX+4SzUHSdmpZzOmGUW&#10;KvH0S/6u/w2vuOq1dczC+NezcXnWJV7cB7vC9SvvEZe+UlzDqoRVajhTfLTYLl5AqlRpUzXqexry&#10;eFsJmnXYtVEb0w8GTw+taxxBGgk82/rB0FFwLzM/EkxHwhL66eHnwahQqPA63Y09AifT3cM7u+6i&#10;adgzPjfQ+9NAUgopAftv9OEMWxf8BdMJM1e0x3I/2t/4dfpUA7m4foUSFnXO8Ur96zDS1nn6XOJl&#10;/5RL578inDuVm547NF3JK/Kp8K/yN0m4uIazlEOo5dFHkJe42T6BJg3bHdkj+MOJ76uVVbT/oj1Y&#10;LDra4nwUoaxZ4LZr/SY0XsGbH52WMo1TPLSwsk9ymMNSERjVlY02XY9Dqa6YQDP00N0xdDqzdsr0&#10;aadP5TpYz7rdajhT3fFf1k+tRfET4yUcw57cFnY8oTsDA4JVPp/WuvYkGFOdt/KBtQZzb9B9xArq&#10;a2sPp0uZ69fs4STlpvXj4hllQcTLt8EpShrBT93jmCsjT4hs5/BJMJdvQ570At6sh/NKjhOw45N7&#10;CE/UOa7sVrxxG88rxY9x211yzk9IUl6WxXN+T2/8N+unCI+3y/DBtfK2JqRcxCTpki6XatQeivvM&#10;zsViQXAVPEcxs6dupBz3TXzODHxpSmpIXQ9IK8GdXYnskhoLbXG/A1gPfrpY2zaUkvJKeQZVRcsL&#10;rzN+/+zfzB6YOMcpEqzkbBZfuxst7bwDTCJ+kPe5HgkcTwcvza/Z/Y3Nw89JL6uvWHnXk5y6NRU6&#10;oPqeHGnQu9RtZRsWTBrPtlG0bJVdfaPdpE8XuzHgl/38MyjU+EYd+jRKFncKVey3Zqh883xQ33xj&#10;4WTr3vDKEdomeMP+2yLqzzi2wZ1ua+26A00b6O2HYkfS+lzfZeSnkU5ru4ax1b3UrHwSPrLthuTd&#10;VKJQtWCQpNVLb8GN3svXoQfRQ8JNPTg/R3iJV/yWiLckneude3DTeqU8YhTkNCV95G0688AtPbge&#10;MYbpn9eOPi+79S93CbOdy/Oj3DyqysjJ8EVvBA77LKkIbQY8/XA6Pm+nVYujxXiJL5CeLY3exH9e&#10;R9fvqZwqj+Iu1xFe35TkZYnZtfQEQfZPs0ANb45J7DS7+B69OqAGFq/IbynOtrpnhyQv1KgnIpVD&#10;1UrcafDp1bHvbVK7zxMTQwNXx8aQUhrid2eX+6vQQNBPaOgPDbVJF5/SS1eZ6ZGiYSf2cfAFNBhn&#10;XD+bE6eKVZs1ZheqaBfh7MxupZ74dl/NL/iXNE2/g+nLTGl++cY36pzduj26sV2UkvZW6xJLeJXb&#10;XQxiHrzHd4k06Tn7Cx9tCiwxHiI+7zk++cU3SvV17H4wjc1yMKHyYAmfwnNviE3RsY++jdOcX3J1&#10;oy0bTzytbV1H79Kb7ccbctP9QnLYr8JhD/2FUK0/ZyUTu+bSsuzeXpxTGvjuzruhK0LppdQHDj2i&#10;Hl31ifrF6q9T51gN2sOpP3V0T5AZGhf9A3AnpUHf6FN2JfEUsfSBHJF7o/b4Wy01NwTlOXFt4FbQ&#10;Xv2zciTFIQ+m5SBKRYFB2YtCk2n0CsdsZxXqs2MWrOneZL5s8zSS01gkjvNG/g4RkutgvJLKE37E&#10;K7lEzlXOP+LFfOG3LHeU7TzSlf8S7903YYZHWt2l/L5E66yHPyttTe2CZiwYVcym3diQt90SZy+I&#10;syZkrZ7eY16XMkZVM6+nizjnwkka+cS40JDiW7m/zvJY1m4rbWQpjglnoQxHzEkFNulTcHVjZsPX&#10;nrs3JF7eEbom/jAtLpW3qfYlckZ2eBW6q5bQEXB56sdIDqsL+KOB3w2tgnJFLwJY1bO1nHQddLWm&#10;bW++T7R/ml9og5g7dZkVYw6y3Z0hbZ8vG4Muz++Xh9F7aclx6ebn8Es9AD9o00SfLi6unv2svch+&#10;a8/4WawYaKk29lpZW3i6Cf0ZrDGUpPYcK2e0+N8xPj9+sqG/Y2HVyMq0nkQ/1RL4VNu0N1kv2ZJy&#10;7aFt4U3IpdBaQjrpnHtm6jH20uhlwl1uWzTq0e2WHkx8RmX8lzhRzxyXtLZ09PVwedblTv45nmnL&#10;nePFF8KPqwq4TOOV0+Im/xJe3Ef7R+pcj/j6uWeoIc3RQY+lvZCFZ3/Es9NKWctZcXWiRIYzTqFJ&#10;E0yWnspyxvDtUXfah8oYAQxRMANxCzao6178Cm3re/Erbnd6/KRPna9sYXWrguPuw1nkjCS0qFKl&#10;nt2AswsePcP5mKvD7YEjg/B/4SseRTZVbQVHho9gdfvC3EU16cHdvTL2DvxIcKh7reQjlnWnzzM3&#10;nn71LOyF9v0DcH7BqcqyFzpJGANOz7PynGDDtd75dkSmO/kBd1zLwz0T2wlPZy+rLiwd7c47flFO&#10;dpeV050+PdfwkAY4o+0iPek6V4bPfkac7I8b78YLP9LxvSlX+or2VxPpDfaulcRe13I/Gos2aMhf&#10;h07lEzPaW1USSRtCJ9C4NIrkr3umwUkAd4oxx5DdXoHc9Q8GV7AOkj88Cv/g6k44v8g2HYFnfP/A&#10;Bc6rHh1sD1xsa9m8sr6UHn2sq+7Jr4ThBowB98KfJSvwDx1ZAfNuLsgLlLO1hJ6jt/sYLeBVrXt6&#10;9vIcp0k3cm6TszPMNOj4YW7CSiXzi7j3XGhNkm7VBrR0lThHK5dpzZ/nm4CRfhwj3LZNV3ovb/lb&#10;ENos38ZvWH8Pv41fI32r+F4lLNop0vut8/cmbs1fqyjRd69lz9kv0qb8cxphq8tI8ETq7B/PB9UX&#10;pV0Z5hbrq/yy2Nc4Yl/tx12aWsU8fxv+caJGpWcT9lU++CO4x1qB83zRg+lL7DYXLCynWLlh+Zgr&#10;N3u6Vczqrm4H81ony/LSlcLFzvkIJy433Bv6gFw5GwIV+8IIJ3E8rQOF7G4t+ojRD+ycuHF2/RZt&#10;y4l1lFb+sdrr+84hvSXuPTfw4ZC2OtCSFZoibCXK4Z+2rJ+LH274Cd9XYRGng3+DOxy9ROxLizzy&#10;Dggdu4wkZXqfnl1c3Nc4xh73SjUxw4f3/yPknrRpgNzZBnAwfGLxA3o14NazcoLC5Vx1G8oWypdv&#10;jZSuViSka/leU0i0c0Ls7KbLDeyP7pY/DDWLZLtfpElLcevGTcsVt/jrlrvEj7Wj/sSPMOtR4uEX&#10;XzrWhuZXr8H0p+XjrsuNdDmflK6k//9wU3/r9DqeAlZlLtRTJST2/UtTSjiq1VpJRduTduYklBYo&#10;1GniueqVW7b2nEVTaTlNb4921LjPZE6lfnW9u+CuR3TM9vTINMJpLZ9ttQSX9Y+wOl7yT/Fz3By/&#10;pAs316v49S08tSDuVVPeOnb4OKcKJXVn59DA0aEVE+uYub+3Sayr5VY1FayDM3lmJ9bRdwXV21aC&#10;Scr2zs4P0evEDi36cLWScxT87H7rFXUhgLOPt9E21H5qQbtzTWbOmOmtW1yH+C/Pyaf8N4GXMV1q&#10;kuOX0Lov/V/ezi42ryJN0NKutmc7IaCdJMzdStvThCHkByNs1pEcyVHbxCZ2Om7ls2O0RrKFTWxi&#10;50caO6BVXy0MYckPfbF8M7u3S0gQ+eub0cz9EMIMBDN3e7vaTjqghoTL3dnned+q7/vspnd6L2gd&#10;1alTv6eqTp166/2tjhXStCZOiMIV4+doGdfpItV8ZWU1b43Tb7bDxkc9xEUdprcva7eF+vW9hq2v&#10;pPGFfW6aHngzdq+hI1yFfuuJuUBg4Kln3Ci/BP6PDJJ7GCFr0Bjgsf7mJCfMKx8GjViYqz4yEk1T&#10;F0fQigKChwzZ5EsDSG4Dfe8cfh0t2CvY6B/hBMCRxuaFtCMc7Yt22BYvx8nndeFse2m3PENXEDAy&#10;1mrPW5F6S5/A1KTuvgkma+jZJfGcB8BYIYX7UaEJlhti786+lNL+A7wr8OOm4xOXvv+Fbv1lWubL&#10;/Dznt7FMtDNS4xuQou8VY9/O6ztLOfLEleHMvZZDZRsj3vLF5SwkdqW0kffEO/WtGz+u6If5cPKF&#10;ta2vPeOEqEJXxwNaLpd79YCSAVFvADFTT9LzdoSoz0Ipk7aIrumYp2kr26QtfmGZ+pNKNSlFLV9Q&#10;7EuerpS1hKgJt4XdObb6gVPP/X3f4489js2kz6ca0Ob4RtjAFU6Ebg2UzJc5gfZSoTx8MfVJ7/4n&#10;1NgR1iqfPBQSUtK8pfdf6r8/v3wKS0TSkQvcou913GKMMr6OV7anDfu+n6f/AS6bq4BfKHDa8H1O&#10;NwEUnYhn8dnl5fuzW+Y8Ff0WM5ydBes6c52dxS0oBp8gKQ08ZVfxAfislobdXdzrfwjautTi1Sn0&#10;cyL/odGAqNDUhahq7myCay0dXwtMwlP4H3ynmCHOnPbMylFz5sSM6vR9th9lptU5HL7xkWZfYg42&#10;477SMauNx7W+ivUYrn6mN6M9udqREn+q5TLePF7pN8u7MpzlW+lRb101Le+MRD6b1QLqCbDSy/Mi&#10;LjOGnvrgHlwKTVjgwAaHlATDu8ivjZRNcJ+g1ABHtaOiJUql/Or7vqt9pnX2h+dY7TpXvAIlYhRr&#10;umVqHv2K254u5c3XxmNy5UyIxhx77Rms9LCisyYrMfP81Ev9N8FLb47MIvOyc3Lj2Fy/Z5BpQ+IO&#10;cBT4iNSMcFJIGRIzWIw/N0/+fiAotms9bQ7OK9o8yj7BEQRWy09UupiT0RdTMyfbGf0NeeASrlAw&#10;IW5AOuc7q1KBep1+57N9rVcdA3zHE0iR5X3OfhefOiNc/JpuPa18UX4tHttZJp+bkT/KWzbnUqsv&#10;zlsv/b+kt69GnQlR7y/KUdXGpLzukLFGw0nLh3cPPcQoqs860Ldj6mv1b06+gkSZck7wxsF3lXka&#10;gXqMjSbhbAP9VnjeQlSpCz/pPzb99SKnos8qy715odtT0GmTo1PmQLY1YowN51jkc/xrmRuoOLu/&#10;a9PgdVZM7QvKRVWq1/FV2ujLfjFXaTeJfwkl5Oi5voqjsppTp2+N+lrz3P+sjE3E+U8yitwrHUif&#10;MiU2v6fjSG06r+96rnElT64HTXLX/tRyxAXk9EypZoWU1m9L/GZe7XfkcyvfRKmfHJ15arn45uaR&#10;Mwe2HvE9Yc/wOiuw0FT41sOO/VukR11XEgcVwl5AQsg1dxx7GUBU6LSuL1KBryMzJEx2xyLc9VKb&#10;5uFBzokdtTbflWPvWhdzL95tf8ROn537KuDpJwP3eZPUAiSC951BxkarwmfQiL2ENOyu0a28//Sp&#10;f5wCggBHzoCfneme73qLs2+QEgZCKM10qe/9vvNTzdeoY7In6BcxGvFteF98qzb8IswVI/E9WjKs&#10;8Plv0G/NlZw3RktafrSClYV2ZuvEUeG0Tnaje3odmyPYdmQNR2+3G+l0qOaJm+7f+Vb3V4w0WCt8&#10;Vm1xsM5DF9DG4SV0fI8yQpe7dw9+gYR3z4J7FbHe61Pq5HCC3OT4AhYRZ7FxPev3j9mVex3G2a/D&#10;bGn5PuNKu33mbyrpK+kzkvShuCP0pabr1+cV3uO70l9p1b+S5eIdJa/vivT/Xz/qL2XzmXHnz7c2&#10;67LtzshVNO7+1WPuUNz/IeHungx3b+AepzJxJy5HVa7FPc6QuBc0+pSed0/JycXxNfbvlCLvu3yH&#10;O0dndrY++5uhfH+OdPlLY6XKZ9rmClD+XlcaL8MdruZv4RyUics85TnqwfpSnHUzgoUBbQFrR/g9&#10;V2nCs32DfZyPjvTLG9iF4HRQ1vu7yKNePPT6yEaw1F8d+k8DH41g3Xb2U+iSWG4aeY/zXpNbiH1c&#10;NEa0hAgmC//1PXAoqcRIsE59Pq99wyKDWluztl0BnbKdCU0nIl8+l/Y7d5g9mZJzypQMN7O/jglX&#10;a8wi5IpaIaKpea0p14olrdXCZsa2wrWkvvWV98SKrZZWzH3TcE3a4Cpi+45wmdd1RWvCDxavzZ/D&#10;QgdyvUpTH75z+CL+LCN5kW8CfZhRPBaywX4hOKjzQtSb2Lhy33ITKvFV9JtGyHkXa/3aY3pp4ADy&#10;w1KHtWh4hy95caDYXirQkr60+pHty94QH1dNb0Y/7Ak0XuweqYEKb2lAaq/2d1O2SMmaHGNq5Upa&#10;pn12dkdd+NQc/Y4Zb5ph49e4MreJbcfXZ/2JSMnvXOskvtYXvvHkyz6W58xrW3RxRXrma2ZMqZ+4&#10;aJO5LGce/JhrpnnFv1r+3uxv5jHfbztOLW+8g4yRbZoQY0Ev1dPr3GsnPFWCF64c+I1Sv0o+r8Kl&#10;U1MXGgD8p9CyYQ3yxNRd6NnI5/PcFalennIOxXgQq4LQxaT3hhUhvpBvc61J58qS8PvZha/6/uyx&#10;P3riy4Hz8G+lvd/AtuH+Jy4DC8Q/j3bv73q5++CY+U+f+uXkW9gQkgp8tPvPguoLLEEG2FPlxOJe&#10;7h3FzuHWhQvA04SWrTHLsWNOMW4tF+1gnCrU+/78v+Lv881ebcjJlyKs88pnsdOV19K+MX1Z+nLA&#10;tR4rwYFzYkUpcFJPWU1tYCnuF4Luro0qZQy+mJZHe7R7vvst7Gc8vA+9MPaTSBfDlVnl26oldXx0&#10;hVVfqWG5JCkX7wjHjLKdOdNiFke7S7jGG7eSrs7QCGdPyp108x+p/fvtGVnraL2v1o/P1TR+zcU7&#10;6/tafs3XTmtab0l3H2y4GXpw7qzdX29FKgPKORx+tH6Dnu6+BH4F4/ZyF/t09pDHsc58q8+d4q5h&#10;qSRnuoWr6hmrEy5FJLXL/D7+AaEdDg9D2THOVaYF2f668jj7S7sYEdLKilzy0VfjMr5pWpS3Dp9d&#10;HesKWZ8j3F5JE5rUfJx1A8WXtVle3Qa4dncPS9cdmbw7Mtc30KsVJmwDBe3xJrimejWu+uqxPgmP&#10;EJ0QtCQ9g/Us8sNa+rkzAn3Rc1jBaD+m3E1wJ/NpSUJ+LpJM80nxfbW2l7bVfp42zrZ2uPgTCSfP&#10;a8L5Uq58frWkJVRb2//8i7P+Zunz2rrzXTWt1lzz1Hj8eG+E17QtS7TG3LT4AnzD1vuaQtRos322&#10;TaxUkb7yWs+prac+n/8GPNXzzLdPyaV274H1pCH2L2oJw62+vZh8bexvLH52Uv2aN6AZXAUf/Ze9&#10;CVHFZA+Axx6Y+knfnUPyXq8u3l68On9zaCff8tzUM0usGGVcbU+Ok+3+Xc5/N9spjnRQCaNTSNOA&#10;m4wH71TZFdeEgvO25iF1t55zfsfcrvMy0hibdXnaYcvXq9aV9XD3n40xrL5x4aJPPHvVuN/ym6Tp&#10;Sj2tvIxByXtEnyvXA2JLPO8rF/QfsVnO6fFayf+1li/rSV1XsowwFK3UxqOB70kl/2LKM1GOB0TU&#10;tp0YLLourLq3+rQ1KzzV8myciQIt9R5aHEqUgqPCz7sHZJXHKW1dfugDaMAnoP5Kf9S6j5zruk7b&#10;bl1iC57ixz4eXRmsEELvPd4YZRVDnxW3e3ge+4ZoaPa+2f1y95u9oaWKzO4vJ49ia0LpWOGnMF0c&#10;VmqnVOYzWCraOapuimeoQz91bGP8cox5d45n3FtptOf75Z8Kpf/2td9LVuC/pawA/2ZpafJabXk4&#10;Yu2V1wR9ywspp+jx+Knj7DA3wefYPbppWEsgjqDj88iw3BCpk1paPj6GFhNSYWFjmJK3sB4GRxor&#10;Ep7O9wDoK+ztBuq4k5Jf625VbTV11lI6nNb4R/Jt/bqGaFfL1XD68edGmuGVtflbexvKdz7H/sm8&#10;UX8p01GveWPlijqtt7hWezrKRLnfCgvf2uXqc0I9OPXAS0+akNKLxhhSGLtHzwRt3RmfEnruTe71&#10;P5g9DfX4Xr+Sw6vTXw683PUlXCglAf1T5IdwbjHQWAtZSvtJOdZimScn+IU88cCx9A9tQdwY29qm&#10;slKQ3uTvrs5Z4GqR4ZpXv+TP9Loaxbwh75oryzK7sGn7Gbio1FyxJ081C5x08teH3ugf7FOzVcqu&#10;3FbxXLVCpA4nlDg7/9lJKMVwXJHPQfvjGNZrn2wcgL+3YxLLfo1fU1boC1QGpmzHkuKV2WuzW5cm&#10;aMsR9OETKtqy0r4yx+mfEDWuifjaa8PGTWTejnzlHyG+vZPJfGWMynvKu0r9+W7G87su34FrQ8vO&#10;su02RR3ZHvL7bfK/jTr5TrHHp/6Q6IqvXeYwKeNgtM+c2rzM6M0emN3Orib0jLHDpMUOeLFjWm4S&#10;9r6EPpSWED87OTI9O/CTfviuSJj9pG9D45uTOyYH+p+c/Axc9k97N+J/ffLKfJziyn7o/QHtNMFt&#10;LWNlH2o/qk9Lo/2OQ6bXPivTu4qEsFK9rNDsQ1m9ofSoXVOkH2Petecf5WNutv+x1rz0HcVl/sxD&#10;evzH5lsbX9PbdU2UsSVfHWefOuuNNdN8+e1yXpT8vsfcseZ0ppu/5LFca10hzrmG7XHO3+Iax9I5&#10;p3K9+AyWWu83OOcjNVxa+es6ZLnqlGQR+0mJJCm0W+e0AywHSTib+OsNtDZeZkWWapZ8zN3Qep3B&#10;x8dcRx4efAQtSy0zubd/k/XZ/Tu280d/OnxhjBNqxtR+2iq2RJvq2pJr9UqseeKyaBkvnBz9M6w5&#10;XeKcOuWf3BdYyz15reAVwNquW/3IIvGVJ5YOjc53SSc9wzvlrcp1V+M1YbDt2DSKdYTQbGUEuXIc&#10;S99jTHlujTcrHc9Sdb4/LLbWrL2I0praspzd8Fazpc4EWlzC48ucyzcrZs5JcwNaL8SaFjaXyqrN&#10;Ki6+5Ciu8kdIOUa6ad+D0Mi2zJuMn2cgXMI/MRqUCjir4nGe3XQZ6CFHQGkEraC0v1CMNGMSM7bO&#10;mtbIOXodo2m+zqtz1sbMzvm95ivUOqvfqjv6n+9l1jdj5nfO/vpc/dKO8v7M357xGc48CdGay8ex&#10;872/S+4Go4ntkct92FbeqWzjhcYl5lLYL13eNezZyco2gbGSthVp4aPgse4uD45KTUYyHpqAdiTd&#10;tToT3Qfms2dzeB6HuIBt6HR+r2zX2nhXaVe7dM0OiNoe3VpPO1/JHzhWexU1nbxArRXOulEn5CLc&#10;OqAeuKmU4ZtD70sXPvT+0EAfckxgVcJUqcPipfL6Xpl9Hiz2s5PAAGCw0HbD2CK8VLGyEWDozaGH&#10;xh4auzYvJ1G6JbI2lBNfPjd9zfNv4su325HttE1eFZfUZ/asCRvj1ZkvS0VcxDepo2nJmHsVMmSu&#10;GJsWFO6oe917W3WWOgjn+JeynW1s9SNa3xrn0kvD/rPlXeU91hfv4NQbT0j441NXFz/kFD93LIHN&#10;gtHKQ7176DZY6bGwKXEH+aYD01fBZzdO/qT/J33KemMVcUg4+voA32PxV1AMhKbAUiTAj6Hb+v7Q&#10;x0MbRzcv9LCO1R1A0zZ0OtvWGeY5/0dHW90OLcorJ68MI7zryNvMOVTmr7OQenERv2ZOk7+GLVOf&#10;w2+XWxv/XflolWNmubjwI2x7yrPxddyjnevD5Gtd0a5o90qsEE3uxtW+k5cY/0ckUV7Eklyc4b60&#10;j9Mu94zuHd27NHh9zDMtzeV7Mr91ZX1tiOr56/JEk37leiqvNCzgB+dUaV+xnjyBW2xIjPETIKaU&#10;xGcXdrEDv9wLn2+fJ71p71fJGsvI6yam9xZw9lYfNAeggfBUiGrb9asTkveAX4HLcqbZUXSlsMGI&#10;5IjyZV9MookTEPUWHNRNw0JyrVccgjL9UzRZr0+q6Rqn5aCHs2v4KU6Vk1N2GbsK8JjgKX4xjWQe&#10;Y9sBUWOkI+xT+S6MDbPq+zs1rkJTrB/+3DexEgg946sKRfmahVdDm+Iynd7Cb/12fhXrSD1LSgRv&#10;QrNGWRrpDnK0occ3oPJDa/BLgrsiN8ZOYx+UYej5yP1OMXJ8Ob8dGkv9v4Qf4HdW6hUcFYzrch/8&#10;QXAwJRW0LZHS8H4d4azfrKxYfLl4XucbV/LEaE6UcGc8z/Slo3zMAsLVX1smxoX8+lH37+NXCPq7&#10;/OD0U5sSv1/CMfXcvYOjt/rkzh9H0/0MFsFXoNEoEXavXxtWDw8+t3PXsHtOZzF0YqjH2OuEYiyd&#10;2JMp7jG3b2Hr65M++dTSd8RphaqpY527U2Xt3QWqe2Ar4s+Mu8+1vRkff2v5a312XlS/PRblry75&#10;nC+uNl7m1381njOfujibl0aAh2KRN4fEK6UmvtH/Rv/NoY9Hfg2OBM8UPurFIejEQFUsE0zKEzww&#10;ra7lD1nzOf2c81mw5N9YnLo6+/Xi7fkd6PC8P/Ax0k/ngLdq8bw3hGUJsFX0TibPT1+rcvi2xz7U&#10;K9pnqMQ5BmWFizytdEO1XzF/WvMi66M8eSdwdRwdWccz6vF9PkWoXU8rrbRngrd7rY+PcYzYZmmr&#10;fr2or9ZdfFcUr6ipQCPaXyCztpjGX9uy/LW7E/ikYvxAVcYZHjcSTMDPxStquMKF1SoEuqxKLIGZ&#10;fjTC+TfEhv4rFOHngcVaXnKPQx0NZYH9hn/BSTdbl1ZitWuPm/1udrgazvGgrV72hcuZ5vyxb5SJ&#10;OP36nPOv5sz4mlb905YLV8cPv/UPZ9msudw78/vGnL/pWy6+rXWY1pk+UcIZb7tr2WhLmxMldRfL&#10;Qs2ld/F1af+t/HfWGdcK57XfHhzZ9eS2EcSDlvZi7XzwPLBUGaTABcllO9rONbL9//qHs/dGuyg0&#10;YIB3yWcVRrl2pB6BPM8T4EJKOroKsTL37hp+MOu69O20sO6DsLgPlZbrEusLdpaBdm8Ff88yaFuO&#10;PoqGzreUaUFRSsdz+K4zPXMnhod2/uCJN7s55ww5VawHQ2W+gYTlma4zUNbgLHYfBDNOvcKvBt7q&#10;Nn0VzU04A6xgcsighSJDIoaA5cSBHk5Rus4Z6EIrx17HWKRf5n2NozfGnzqy9F+/V0sRQtX/83O0&#10;W3k/rXH2hu9z22VqxU+FqOD3aIGvoiuzSQolkFSp1dTi9fsopSqncBRKjXir2jRbZ7QyGbxEvsxX&#10;A0jjYIMDDHVGa/xIMYmjLp2AsyI2JrYqtSe1N/02zpSApq0Zbdx651yscaXdMcod8evDrfy1nH7J&#10;3/q7CK8pV+tb73fW0flc89mDnPVqiT0Lj0KeiFBSu8vyHORVCx3PML/S+oncEHmopgofU+5X/qrz&#10;zPOstD7mv6CcgXsVLWbCrRpTGvs6UFqIqhx8yhKr7aSMk5pPKQviipXjpt9emepK1iQd50oYq9m6&#10;eFa8ZgvXMB/pid9Fmcpvy/hXiVuG4nt1XpgHZ3VMaaWLA0JSOax/AUx8qIFFPGRolGGSbjui1AwY&#10;FHaAkHVSIgk7/KzxUiU3QjcWS918ypp2NN4f2gG25KkrYlofoaeJ9X8w1PNTbT3L09Gu0k7bWsOJ&#10;M/GtXcmjv9xLX0xTT7X8LRFfy2X/KVfHiW9vOebMBFez1BF+xFOPY85zrgATPE9EyHDN34mPGhfx&#10;+DG+JXd97vRLvmjP6Y78cZ5PCfsfL/98yzLawtPi/q/EyUEpcy0MDYwTHFVOLHqwQ4uzQtSX+t8Y&#10;QncVKW1DV5DK5g7kfQnp7buHfty7YWwjO5yQP+s7NyV+6koS/Vjj0/8Yz5KW406Ojr7FTEzcjf7E&#10;vNOPcStztHOudubpeG6N2enWt8m61peN+Z/fJN5V00s5xjK+aYyp9Rtf3fow8aZSTxNnOb9v9I09&#10;ew/nMne/8KDxOWdsfT66ZXzrC8tz77rrIo95cZY9tTz3zeDI9nNPb36uEbbOyQUcdgVpv8+8mb+9&#10;7tW4xEDifFVoq+7IPZNt6xz2e/j/hadiQNdZr12zdw+7gsDPZCUBQw3q7Y3GW8BT8R7xUSRAKAWM&#10;G7wMNCU++KBKTm4NfGiitKX9/myTUiTjC/84eQbZozNoEYuhuhZJcT4xhs0loAHr08CFWPe1oPVV&#10;/3zX8cZ1dAmVRlZmJKVIgKfwDqX/eq758jL2sjjJr/43jp8X72/BrxzTZsSR9geg9/5TgafO+wnn&#10;f8JyWpTP2ca8Rzr5vp2/zr/Ss3QQq/rIp7KuJ1dZiwby7aQxHhyOUwsYkYeJ4TvOXACf2jJ3f/rg&#10;mFzpL6G7/3T05NjJsUdnhKfdQBepO4+we/p2WsxMmrx0fndaZb/DrPNr1S9X9nQBoepXjPTInzOT&#10;vLE3iXhKr/dJj/rCd3/XUb95dcTFH2FaxNV2tPysN/Jah++PctW3DvuQ+mPuHFehkTtXnI/HkdOQ&#10;uymm705EHF471OoBCynhHgBRTX2n4cxKnW31Vt3HqJWkxPWX/UfhhIidSiuQM/LcTqGy8vFK78nr&#10;kE+ivtktsN79O9FQKLINMeOib/7L9iNXnSZzUMf3z5XB+JZbk8+Vy7xe5o9V35ld4iI9ND08Ow7e&#10;3QbOt7kLfvoxeOUb/ZzdyaVdWbhvcRcOXgz5XvBVVvgPkTsVR7qptX3oinfQCLk6/3vJCvzHlBXg&#10;3LT+1/uPTan/sTh1bloIfgUaJTaHgANJYUa2eHJpqtrqf3Vdn+hLjIX9s1+G9bmizz674utXR1o8&#10;6wv1iCcv86P6PCWUyDljPtOaa3zzp5s45QrSWkXWQvgC7UvZ8g2sb6X9PkK2o1zGczmDY6Uu8fku&#10;SnEdIc849GEsSMC7Vo7M+50jG7h/BI/7GPFS4l8BQ/0IKez3wG/PQRW+OOKZOXcPu/d5G7j7m5Oc&#10;pdP4MZa1Noy91KflrcXph4C/b/QvTmJJh7lSdyu2r4xVtKeGa7vxo90lP2NlS7O1trhperl8bqfX&#10;PGv9yJ91lnEiPerIfFmfz9VN5HPrvSW+hqtPrnh3DeuHa5cnHVvlPUj/WAfxdW4sbX3x2vDonp09&#10;O57e8fTGXTt2jfQs7j2/735jfK4ZX8seruR6I+zddW7P8osZJl0Zp7I++c7yvtZaWddOv7qQV860&#10;d7FG4aw6qjfEXpEpFivS8g8SwdAbsUPAzl1uq7v7XeCR1vXo3CODQ9hrQC4VfClgb8BDoC6U4b/H&#10;CZMfxr6iWERZF1trpW3IlkCRBPZ+0P0/fyxtWPo0XDBov8Bh3x8YqqenJ43t0bkv+4e6oJE21EF8&#10;WJ0JVriHWSOT16rkMBqwYLGr2PjzHMM6vo5JjItzH2c840lcxWVf+95x2X/6+f8G+rp/FtraAlvC&#10;BU8sfZ/L6gGlR4gsVr4VPfD7s5z6gyy2Zwqp0cq+BFqBOq1Hu+6Bw7vOC4mxfgIWe2HsUve1xlbs&#10;8SvpJAVdmZqnBn8Z3PhGwF7l7i8j6bQCHFb/SZkmOAvly8TMr39I6y+IGZh/AvcC+eJLOpK0HldG&#10;1jIRt86v8VGndZTLvJFmHcaVcCuf4Rpf/Y4yAYFrmQlyCn0nKC13edPwc1B2xSy1tAy0hcbrjvOd&#10;htAX216M7JvwUt37aRP0C+T6hL1SipVMgIdPKpAVWT8tylxoHO2SR/tmF9ivVjtC9/oEPI0eqALS&#10;iZKv4rkRUvOPIj3Ws8B3/46VKlevJn0uLqBDK0xP6nPisc1YKesKSRqraEjNJAQq86dJyDzvvnYY&#10;Ph8WB4Y+AvICd/vFQm+Cuw70KrvEKWVDyiM9GRb64bnCl31v5HkkWLUL/9HIQP97YFSc04qd4auz&#10;FwdYxxt/fOr2/OLUTs7H2Tgmn3DDWFCesTMhxxZbftNblpoFZ1rbzpzbNa769iH60fJt/enWZb6a&#10;3lmmzLnoJ7lbuFfic9H/mEuduNxp/r9XbdtrbdtPa9J5V31HxBvusGuUK3a2xxZGXsbfb1va4zu5&#10;DDsPT5/6K0OcxqcN5w2Tf9r7+hAQdfqjw2o8IasN1/XD+c+All//OWf5scvhLHTCSmOfY+SlFovt&#10;/obritztwwf4SuoYo5mDRNnV2bsjOxrd6O1le5vt9vPeJu63+hMxladqOm0t86z6lCvzzjnrlXla&#10;6TV/K1+8K8a7XdbcWU+MR/mXTc/xST/CrXzGlbrI34yr1tGZ3/GNvEj5rjYujK5iU73GRbml8Znr&#10;o+cHrw3eHv58ePNBr/N7R3tG92x9kTPDWBsYl2gftS8887Odu5b2dL9QYWhSke1zu872mmQ507yE&#10;ZEJE/nu5oMBU5TbkISnt6y4en918nmiGNkzvI6zSUojVOlAeKWv6ReMy6/rl3g/Alj5B5heNycl7&#10;wlHyaatQuWEkKuGKCwtjHsb7azv0pUw+i03+v+/lvNad4MPYnPgCe0OrQHnPt/likhNuwLguNJbJ&#10;SXvnnuJEoi/BnN+ZBIaCnyQVD04v0Fta3VFkjK9NKTmMpQhgpd8mx93ndM12XPmufxhea1KHX+Uv&#10;k1oERA2IyV+X7QmoaguN15lHTqv81meWdo4913Wm963erwbg9UEz379zG6e/P86e5hacbTmql9Fh&#10;ldqplLcrOXaIF46PqXOjXDUjxB5H6vEqsEQtzEfn/MburL6dVY5NLq2zIzHauhq0Z1F+sfYMyh1R&#10;GwJPxBfNL81zQNbix+xrpTMbVkpe/VZ8R1xnen1u7wnb5dtx2Q7D4XhDzHRqH19C3gjsFZowJ96K&#10;oaoprFzdjSkh4eNPbHvCPeMNKCbaG79EHjFQeSFKSR4c9fxCNemlLyuDcHAYSIpM2CXOuvpiSnxV&#10;3FYebmiREVaO7LmdzOonlDDGOvbgO9gkF767MuEcAxxXx2rGzCyrWKdv/zvD8RwrZcztnD0RdmaX&#10;2e2aaV3odH2zeAW89A44apz2yVkrnKU9MNcvh1Ws9i4pH6GTsxEJmfdY6++gk3MMPVgwTyVUh45x&#10;Xuh7QyOTWiV4b+BtLBRcmb05hKWJxhLPZ4GnUpXV4xHvwl482BK4Eu+vK3lplyug7QvfNOPXXaZF&#10;un6zI7U+Wy9pXMwb7iUc76pxJb6jNPmAolmq/m+EErKWfNbHWLfqL5Co7Aza8earzhpLvqwl2pSx&#10;tpN8XEf4m3uWz8mzZqRT1+nA9E1PNsDOEufeQDP+9OSnJ/8z5yGo93p2/u35/3VoO1JkB9TNWfx0&#10;/gq0+WNQ6bXmrz0n7SVKZ3D/MoDVj81KA9uCOn/q2AbUaJKCi/F0HAx3zjtCtd/RXtvc9Mn41hVz&#10;1v8qYiK9Iw91Rv4mc7sZ/7fhCepZIZdtM964CEdatoIwcVzlfyBPXpz7Wfmj+d9kfMlX6qL+OU+G&#10;Pr+vMeO7WDv9t6IGVgBP2wTKvSufdWF85ureh7afx+Jr9iW/z8RSc6H7ZyO7RnZ1/+zdObHd5QXP&#10;wmzwbJtLffEtJ0r7bYnxhF1nwE2lmnkXSxVPlfaltKl4jvBz075N+8T6noKzp71acVTPat2ELV/a&#10;SyksCoIrhSwwVDdoi9NBb2PNcv1Om7dpzUN4mu923FznDPvsfv7ZmYf3Pf7Yy10PDSP7Ou15Z/L/&#10;Hkx9O4VNQ9b/nwJnhcriBk8Nz4OPLQG9V6eE7uqIiKMqZSWOIcZ2vLGMrXmsPrFLtv+8a3mZcY5v&#10;mvMo/psYG8PkQI78D0IdzvNuApLy3miRXyj+bGeXf3iGTTUduSJ4oX++fHv644FL2Cycp49HgafI&#10;+PZK+f0AKLmflfsH/47dDVDhwSzY/WRqQbGrADuC3gDVUnz2ZWCv30ZblFCFwbPu9b/TUB4QPIwx&#10;WEWXLWdGfp0YofhSOUOd1XUm5Res8Yb8K2h9h3/EsP3JOL53O395rmlRbykf+aLG8j7zev2//FJf&#10;fUeZ/UoM9YREL5xQeKjYD2Ee7RqG09qPxYxB4d7l3m1w+uWiSh1/MC1OLyxUZliqMtAyOK/uPiwR&#10;9IB9nEsxeql7FWs11nePbyCMZR4GfObkROxc5/mJygvzHYC8qePN/J6zL46l0EC/OnHQjG9WiGSa&#10;z634TM+40zG+jE3J08apUiNReeBu8ElkYw575pjSvXBPA7fUHhAaHkPvoeuqFaCR6dfhuHpmt6dy&#10;S4N0dX9+WhnWDY2znNyyA0z2Q2RSD0zeQatjB7Izn0GRVDIKC7jowsorBD+dbURrbYHt/k5XeKmR&#10;tgaqdfSllKVvrTEouGLUuSae0bEu42IMChQ0rmmc6fFvTeRYlXcSt9ZGcXlnq821ng4/3pLvat2D&#10;Nxwh6ncO8k7zWc+rxqNjfB+LD54xdHaec4am7h7ZiIWrxXnlmNyLvD37D4tvA0eVHTs7vzD7rxuG&#10;PhVvPYmd56FZTiR6D7rCzZGPQ+LsDlrGSF+PHUAW7ebQ/fnupXfpYzP6ynsZX555v759xxl+rc4L&#10;W+e4Rr4Y3wznXCRvtL/GEcqL/5WVIrDGJjHW2Yx6Mr/lSrjUbzjGA25o+lF3+U+N00U5IWqUol6w&#10;zuW57he2vICGywtbX+Sk54DSvs+WZB3xXZeac58PLj59tuewnFTWzHhP5Kk4KO9ldWuCh34z+OS2&#10;pb09M6cTdtNH05oLyy+c6xnZfnXP5oNbxuHMwps9HpLAp6PNE+SJtmd+1xZaUdsQadSfl1xW9UgD&#10;XrJeiMmI7QGpgIknRp+Cw/TlAHKnQFVX401Y7A98c+kX2NJXusgdv3Yk5I9Kc5QXpV1BpXUvNFhv&#10;kJTJUSjtcgwdFdoF129uYm73vv3gWg8NXwOCijupO3m9cWFsN5qz95AEvg7G2cO61TN3cnS+S5h+&#10;fcrTd7RZrPaI3KyXaQk4Wu/+rtGxZa1CQ+8UHqUVmHfZp6+xV1C+selctKUts/v9PqWGTcVPJxgL&#10;XOCoAV1pTfrExR5gZfnBrBo2W5Z+PfQXyHHBKYwVXcxKOxpSAoSwZ7o+4XwbuNtzB/kW2kDYxCru&#10;/ugEEuKeDugpCrfILb8QGR4kwb9F/hUMFVw1rHuiuSo13/1Oa++VMynCzChnVbiyZ2vFt8KkO9t0&#10;+YXzmfB3lrO+VlrHs/G/j2u9t+xJo93RfvFSKK/szU4Ay96ZlJMq3Ns9em9AKXW1s99k/yFlVisj&#10;nv8jR/UC/4L4pTauE4LuZjciR8F9m3Nb37oMidF7FgSUEfDT42FhEqoBkNS7ujdJGVaO3h2rEtsP&#10;c4Ixq4PjE2OVK5Ah49a7Gl/9mn46Z26ZvYwVT6S1Llcew551sxmKLye+hRaNcjBXodduBKt8Eort&#10;R8jxqiGj3XguqI+voynj+i6WtGHy7Pzz02BK2KE9gP3+s7PItKJRkzRi7Ud4eotYl9Kt6FrOnuPU&#10;m7DOT19ixSnt6Gyf7dLZxo6LPkQ/ytyp6ROEdYxAyZ3lWnk76ol8rToTgtZSQhNryjw+d7qaq0np&#10;2i59nXFeNby+XtKjjf43WT/vYP5muVd5D3tjpMhGONlmBHv7WGjGJqF81A3oBov/3zl0bPbDxX8A&#10;en528gon3/7D4oeLn0Lh/Yzr2PTr2JuEnoB9LKkMd7FFST1Tb0PxZYcEjL44oLwY9sTLGDUrBCNs&#10;XHHZfvqd7YrxjHFtOvfK/Dtd8pNaxvwIPY8xiz5G/+zbmjKZzvgQK560YlkvwkAy2kNMlDdOXLG5&#10;8C4XcBKssTHTM5MQM/P85fL4TPf41X2LPSNP73x6tGdxz7m9m3/WmGF84X6XtgB91S1tzDReuL33&#10;lW3Htl3dew1eTbydr1DfDn4qJOWdv5eswH9IWQHaNnN7z47ti3t4a1CHmZvUBBxeWn7x9r4nf3Rg&#10;G3LD+9DAwR3cd2EUDq7vtL8xBukbt1LijHd1FY/VmoTQMjmVymW4LhyEoyQsNnQBSVTWak5yQ8Nm&#10;WD1T1x3PPLC+P5n7ql9dBs/dhvIW+rDSF6U/pn1hpabEHbTMX9tUvgJhn8Bk5/69ksOsVh/3n4fP&#10;KyYddizAPbAkzEoHjgHHNjmCv2i8FXBWGrVauDfEaIEmnlXq7uFy7+M7P+7vZs3FsiOwdyK/fwuX&#10;pR0xL9s+fwVxrtnfL8yttf8tu0mx1Im4Z2vWQl1tCBNf8NqkDjeQhb42/TG85LeAvkqmbnsCOMxe&#10;SKq9VHHkuLHHpA6OWkrYWg7OuNzrg8N5XrpU31UwtXv9SsW6P7qAdcrL3VgZZi7cACsbPyXe7PyJ&#10;y5kUM4cRin/nn/Fj5jmalqvuSHku8WvqIY/h+p7yrmbUwx8afuc7S/7avnV1NVvlnVlox8xq2VqY&#10;CzyFvqsmNxbGsOglJHwTLgI6qzNqoHmOx7eMjGOWFpi0e+XOLuQQ8LXSb0jYfGHsIJIIm4L/gX0z&#10;4Ck0ZKgHt/qOM3edsdhBAaN9/ImXu55CDmo39p2U46M8strbnriEhTl70iz9sJ+dzhXMcPV5drVs&#10;5anx+Ak9nOM+r3OWc64tv7Z5STtA/6J7oH8j1EUpi/JblYHhRO6Q+oVufOgiFiE2wmtVumb71N+h&#10;qYqcKjzXH079cBIf/VYhrzojwtgrWG7yVG8hAZRnrTQBma/OXpsfD6vGzuF2m7ItbYjb2fYOSOZc&#10;aF21P8QQP1HmSbtOczZ9R8XTomTk+06oWiGt5cpzxWOrX6BTszWWUb/5Ox3Qq9aR7XKO8l6/acmH&#10;H32pPvIUSC+hycQpNp6ToP1JbXK8PoLG0yIyZYefn/p0EXo8UsUJcT9Ev/Wzk7/5c8fb3ZGnJ0AV&#10;5iucmw+rHZT7cFaK8bnpuyNKLzni9Mt5E1dpC+FmXBWf7xjvyEf+OrdyPLPtMf+s69XoL33k2Tpx&#10;zN0IlxmcfY16sPtjGf/FzHc6cFD/c8s6XinPu3X8mZ99AxcUid7ha8PXRlcnXYPNwZqztOXguZ7F&#10;p8/13B78Bj7p1b2LPYs9n4825ihvDt679cUHYJy3h8/vu7Zv8ekDPzrwI/Lv2zrjd4gdOH5A5xlh&#10;u/YflmesdWTX6ijSS0LRqGdl6dXl09CO7w+PbDu2/f7wlnFkjV90N0Dp2h59HOF6Rdi4eBeU3TgR&#10;lf//IBiP64RrsBLDyjIljL2OtSQh1COsCYeAq1K+3NFzGh/UYevhnFX2/InHisvKweuZ2zoDNAVP&#10;+mIauiR6Ctr7yfbYmtom+k37XMmPLLwzdqZr22Pv9ymztAsMAT7h5Cq8X/m2nJgzDLcRCPntLFqw&#10;Mx/0Pg4l73Kc7HJvQA4aUiaeFwsue0bsbuf7fZ9zio88W2HShBZgmGvisvVy5sVY5RgRmvgDQdPQ&#10;bvUr0CLx2bjCNy5bFa2zheHIJzYLv/X+/K+HngM3ktYoXHiL7+EISSc+g8XlM13vjG2dwV4luxh3&#10;NdIgkAFj9XfXFPb42Ef1QBHexLnE0kSl35/p+qnYLPMBHSvkraVfqpfkl8prouK2EeeX97ut94nj&#10;63Y4+2N4jb9iXKnH59/l6kz5XflNtx1ry2e7vEsTvjH15cD+rm1PaNMTy5k7Dw7LBRHPx9YS/cea&#10;FZBwFQ6qJxVjVZK4e4Fz+j+sxnkT2gJl3qHJk5L1clvlo4iZOrb8D8Bgpf2UOZYK9E5Dm9uMa/fj&#10;YLNfYd3qiymo95yg+HLXiTFtcH/SpzSf7W9G+x2PXNH069Vk1lZX02tY/3Q65kg869fVsD6bB9g2&#10;fkp4umFSe3nCUiiMwNI72AX+7wNiSfJZ5ZZ6cU4oWNWB6b+DPnzn8CuzZxfPLr4y+/b888DQs9O/&#10;AcsSn9qBPM1ZMDDkUQ+L/4LHNjYAI67On5/tYd62doS0zdU120ifbU+GO+4TxJuGzxWSNJnamT/T&#10;s3zE5/+Sfc8VPN5DjolW3Qk5rL8Tgma4xWddh9PaPuvDWS7LlrjyhhqPP8EMdx5mviib0JY0Yks9&#10;xANPtywtTS8i3RXn2UAt8ESb14d+2DgLJ1XbEQemX0GW6VN4q7+BLr+d1M9Onp3/cP5tRtrTcvKk&#10;OeW55ZIrMYakMFYo1cXZOLqF3XB535oxrn0p/aFFZXyinUcIx8Vci/YGFI3/kr43s1/xXWpc9Cti&#10;zG/PE69lBPIKCLMC3se1sALkYpbz3GScfBMngUxeGF7ae27PyPYd23ZsO7dnac/5wQusT0rWT8Q7&#10;x+eu7T2w/cqew+PLc39NLcsz3wyPPD0askVNvwl042uDO7aP7ALL3Yd00uCx7QeoqfuFZb4F/75/&#10;FN9mfO6bYWHxVWSAr+5b2gNU3nNf2w+0iFbR3gnyHbEPS1vGj+26uqfxoq0F2kac6awmPne4XL9i&#10;vCLWc2Ry5y0244koeU6Np2IJSYWaWqeFNgs0BfuEuqgGAhqnrONKfsRJ5NSF9Au7dHUFb1CHtmge&#10;QN0VRovpSmHeNexaFPhp/C+ugBP0ue3+BAwVrR528EodpXbEbt6uBhD6tMCMe/2fYzEae1uhL7J7&#10;8I8eUyvoKCvly91CDOSdJt/Bjr+Y21FWsff7tiw8C6YlRdkv6HjJa3Xs4ovqx3g75tX9YXitYqn1&#10;7FbmlvOLFmQ79ZvRQlfBaClhIa7SXM8inXAe64Rq4sAFHxZCQBkGP2XPwSh90vvIvkdnhKcXJneN&#10;JqVeKZwL7I5O4HaP3uBrawdrfGnL3E9Dpsnvc7n7TNcXk02kdoTZSgg/u3QEuxnOKP+AzplUn3NG&#10;5SyLmUfeklbzR78cZZ19LH7UW+tpQwz63a6DpwxX3/x5fXd8Ta9+vstze5Hc6rsBri7v9Ez3cf5a&#10;z2twByKf+c3A9J39PksZdharlyQNxz45U/2nTsNtMC7+VuLksMKbYA8q/V1asdRk61ciQFkBrRli&#10;/QRLkmh8gx9/0qfFp5Rjuh6ncDXtU/R77TjYR1c//epqWL+4mCs819X/d/pai7i9qIYkUA/Iqa7N&#10;RqDinZFfQQ/eMLZhLK1EoP3KydxgQNO/wlLE8/g/nMT+0vyH8ACfZ63n1Dl4rnJlN06eQ7JJnqwa&#10;NWq/qv8BzXm2GxpohVTO4do++hGX4c6rA1eKsViXz/5nHdQVz/FfZJz11Pqsp7qI/51hctU6OvLA&#10;g1yHowZP0ja13l/70unTpswjD5P6COsiLss2Cft/jy9vPXV+mjNpPBkIvrRjegxuthxqOdXuR97m&#10;DAT1ip+cZN+CTX5PUnh+Ctkl5ZeQB74yr+WO1wd+3AtEDZj6UOMh6PsXBz6G2zqe785xqO3u8G2X&#10;7Yt2MQqvlnGIcMaT3ow5l/99zs+m/6Mu+xU+uG7E/SWwjSdc5MnvwanajZktLzyYXB17MCa+Nw5U&#10;TBjFWJzqmVkduz+2+eDXe8UIv9n3X15cmQNbLJDcenpevLpnx482P/cu0Fjo9tcLh5Utevr+GJCZ&#10;N0lZvrbvwLbPeoC4M9Jxv9n75I9uDy7PNP1Xhaf29dT4zPk9G/4tWjPA06W9V/d9Prz1hfEF+kYq&#10;9ea6ZM/J2/0iGHFPN/DUd5ruFfXxRsJxjzI8VV87O+Kg4pLYrsIGjxBVpxSjMkvSErXRr2SwFgyF&#10;rLvBgZTkyHgx1Dy7dWLhxJiwTQ6W2qjgvOzY1U94GKgMDIaDxfoCt9WVyXbbrlyjXJt4AiaDG01+&#10;0vv4Y2/2LkFlk14Gbxea8TsNsVN4hoPXkKMUQ+AkhgWt8u9nndoPz/UMOEbapUdmePAt1i+s80Pv&#10;xQoJmFb7HNbTp95tjx3jV9pie2KuO1ZHlv72tUqT/b79tM4f0JT3h19bkvN6Xdz4sieyPnvqwfzH&#10;/XPdb8JX1TbHByHlK00c+AC99xeNPwEX8hSbh6HZu1fyayLbDa/xBCu6e4+AFmi3ikPd60crCmro&#10;44+JoY4vSOvNE2+OBH7KvIz9maNTIahfrTrjq2ulmzecZeO57lkir3GWqfl9rq7O2hpe7/9z6dbZ&#10;dlKvn126hx0ksVOlcrfhjjJrfvDY0a53oJvIN9WisvJItzjFN/W4ndnOzLzGQ5ZLKCqHJH2fxX+9&#10;3JlegI77U+Y9/FcwYSGm4660tjueHzz23M4LcD1ucMLr4zuPdofFLL6OUmIrQm1nIzXZu/qXunKt&#10;d5m+Jj5Wb/6qFlSJPyxnUFnRqZe55Eno52bho45pjVZb/MgbgaFuRy5YiCrHVGiK3ST4f5xag0Ug&#10;zl498qvD26eQW8K9wkr/4fwdTvHWvpIYbNoS1kaT0jZPTmLdYPb+SU5BLzPYdkXf1rQnY7/jTu8n&#10;SptrOcIlrgU1S91N/Oo66xKixaXf4SKesH59Nl8NR1ypO+JNi7Djl89NfJ1XfTZPeY58PnP53OGY&#10;J/EPYKN/eYkTDT4aeQWYuR3NmrPz70HvdT/iTufK/L9ZfiXkx17qB4qe9AQFaMLTUoKxA/x/iTu7&#10;3yqvM9HnaFSqhkBmis1cHamp8gUxplC8GZCMZLd2Ygcb2IjtHaNjpG1lO9i1DbFUm3DRu6ShLQZ6&#10;Ufb8ATNp0ikYejEdzf1AIKcBUmluzt2Zo4FA1WDSc3U05/d71ru2tx3amZvJ7FfvXu/H+nrX17Oe&#10;b+Dpb/B+TtrR6bGg/yK9DTwtP4XFjh/2LNX0QhLlR90bXCfI32jWO+olJImxlsZSUVdi297pXTFH&#10;U/sbl+fxLPLne8AZL4I1zkNLHRlvPzaPbK3wkvIYyfMTbSPneheBYLP7hvfOAsvgkx4DBpKPZXgY&#10;v3Ls8r6hzof980JNpXOL+XuKN4tQcC/v/X7YdaCs8Ye9+7cO7WwboWQh+OzCxO3Bjq2XSkeO8QRZ&#10;3odgq+f2zY8zp2x79YONN3FrHxjwvu8D0ZXwNS5l+63mQx/Ff3xf5dglKMzLw/MT8/J+sQ2M5NTI&#10;o0pXaOIYL51pp53SK6Mi5qdFO2Gp/0rZSpOSzyP0lIqVsFfvXYGlV7HP7n4w4GqB/Yb+A+jsCY2r&#10;s6wS4Ely47BZi3wpuvRAwIRVCk8/gLaF1FHWronvcB1idSrWZevwh9ovWOVeRuroBDipegjWR5qZ&#10;K92n2Iloh9rrToB1aOLp3q8+9y/fUBvnOJKcavYn6GvZeGfd8cM9y3XgAjYAC5w02kKOZRo7tEsa&#10;O6k9o01Z1740iu+//QDtNerE6hmUMUNqFjhpgzDNbmvpAbyFnyqGiqTX3Ozoz+HTBa0AmTJlYwIH&#10;Ap7+Ys9v2SeJX31Su9+3ERq9OyShySf1k1jWOFlRHhiP52MlZMC0H3lnDCkeYKqUci1aloCo6nYm&#10;D3K2SJzNkZRGlM9WRtdjr1OLzv2HZAW6k6yA7cHXFmd8+8o95dEuLfUoVgLTcPhu5X2Ol96lf+sb&#10;7R3hynf4Ld55aAP4k9pGdLfkfD7/3FeeeWHLv3zjhS3boRIrIQydJFqe0Qm2rw3slM6ZteokL2X7&#10;LHOlrRIFejdzTc9c0oeFuPbeV57zEN4Le+VlnGAvKYx/YduZLm05JV1jvRdtnsjfujZ0JfNZDvP7&#10;4JkVYyqtrnmVTZDglO+K9143wrKEEr5ASFZ68E/OfwWn+hpSTvcOKQUstVH51ethDzjB06+BcQGB&#10;ga3IDiPzJM9PaSg9eIPJAnXly24NqwdY6qsvz1SggBZyuJQbZVuPfGbIV7xbgXwN4sT4aKm391XH&#10;SzN9o7jO4dp8V/IjTQukbcVTM57Ne3HXJv5qOR6Rt2kti5DD9k/5Fe8jTnFtjCjLkNMj3uc8+C7W&#10;Avsx6MO3lTCD363O0iV4q9cPpbZkr1O7BB34bP3tvvWjr/eEz/PJ73a/NzRdw9vBmBxXtV//Yk4o&#10;/DF2ofWkg3cEMFnP93q2lcU4gn7QLNs6BU7erBf1ANIAlVaPq+a3MsYDMqex7niP+CmkP+DRTZTA&#10;U7FYP/yw/1bvlcETg+eH246RI+3kV1an2kYWgbq3B7tGKke7jt4eXIQ6+xCY1nD+UG46hL7LwzM7&#10;b/UqR2S5/ju7/npuHhmj/d9Ejhfppraj7SO3B2d2Du28PVg6ZpxGQN+2wzOdMzuRQhL2zh4ZGd45&#10;s7d0zPlLe8vvFcOeWu7fv/VyL/guM7oxdzGgrN9GXRK+S1zLbqAFe3lfx9ZZZKWW+s/1nuvHljA7&#10;B/RioSVXE95r2bEOppomyKukY1orrL3eDMRhlfbdPqhNJum87uq/hW3ek0oHAe+UDkK7lHfYq1W3&#10;FUxAGpjSqEqtotkB/VherbIbwkPlobR6o9dXLfcFZsM3Ft9LmOsQu4Dx3/Ug6YEvG2y6YgNH2HsI&#10;SArEJ68Pu8VlP69vnroAdNk98QcsLh7fMakmZ/e6Lf/7G18BN7Hu7h7kav28e6l26vTmqSvQOpXY&#10;sw+jHWJU0RYxd4u+5RnQLXryy8Nl/+0Hr8VqIR7rQQ2jHtYlryKpltXgw45gh/QKGpYjcw8nr/ew&#10;58BP7dODvyhkls50fdSNNefeX6EFTH+NnR/FohPysOeBvuCs2P64iqe0E9Awpder1yrklWt4ZfQp&#10;/NYd33EG/cyF2fZxLQxpCct/R4e9tAJBHnefWs5+TfGqhvZunF6nfU5LGHGN/7izdcS2vm+tT35e&#10;LfJohk0oqGdh9bXhoA5/Xg+qLHCMXaLQLUaL/ii19/AyT5DjhdeqzUehZjodpytl5tGKJAF0380T&#10;+d7vTJgtfnDgbkuHv9/zMhrHauGgybPlq0BTdKQ4tgPZ4bSi7epe8QZwV1n3m93J7krrdztbvf9i&#10;6LPijNWba9cwVymPIqR98nPbmGtlhx8ifwquioUB6L/o4iirqoe4jlFt89d71vPu7iE1W6FUKmUM&#10;liU0VSvkEvZrX0XLEt/n0IWlBN9Dvglf3q8JT5Uqnq4tTXZB/1w47Yru4YqWxnO6X/1PnxXQsuV5&#10;1JX7aPtqjJ2of/O5cVuhVkvaKDPuT7+Wys/1ELoU14HfrsRMkDDeWZ90mL9nI7Unz1MbFs+MFXGL&#10;9xE3p0k5pPc8K+K5wvumSuvcmZRr+iT+W4Wn+/Fms35UKsLdQ/JXxVm1ueF9un42LPOvB3bOYN/q&#10;pVFhrjJklyZ/T9zfAFe1XtlReafnqeFHk64lRbmUzTdxtNa7kWqSIGb6xvhO6xfpYk6aim92/k+N&#10;gIEyDyIulJcptDkGZ3vBVPdO73zp+ct7lwZvl+9U5F6SB2nQnhk/Bx91uQxdd+rX4KeNqU2vdsAT&#10;BZsVcpk30Iu45N42MtN5uSQUNG2abw0pvxMPe6e3vvTNaejBs/uGsOuLvaQy2jMRj3xmT01Vjg5t&#10;nekM7Jb8KkdnsbDUNgLlN/Ixf8tuOwCc3XnkMPjpRBc4aldgqHeQSXHuFt8Z4cLUbaw0De2d2TdM&#10;acBR4CpyVRW9g7kaFHHjG7gHhoqhulJ6iMEK/+SdantXfQQPJZdOEApP5XiGhAb27pUVEtIdBG5B&#10;jy1vDlwY/9k1fKuyHp/ZAy8PeKsej15VxDDhCfbfL+Ap8jDRv2mdUpfWWrguBU4dVpxexqKSUpvJ&#10;a6vWcNQY0RLECbzh6aX78zo2cuFxSx8WCiQJJjBaPAJIndvYP4mMyMtdWopAGrimZU3GQmqLNC9i&#10;nEVbFvVxvlSjbf+zKcKt+Rf+bqidNUw8VleivBo5gvM7Z8k81OFP4LcemRsqvw/V/SOkZJL/A9uB&#10;Y8fBQSkS0iqvjHUOdyKV5g5DWnHY8ABiaE1LzuzJ4U9G28el2T+qJ++tx6HvX6gcYCSwXwnMTbjS&#10;mHcm5ZFk6IhvvW+9zq1sWM2jzxWFk3iPC8mrEb1jmiakaF6nsnxjOWvCtfk13zvCxMqluQReCLUF&#10;qWlostJdxBgTzQaNa1aHd4FoQlN1y0zZmE8Q1RnCQVvIPU2cE+cG43MQ77fFftUR7LdJN3bn7rxR&#10;20m7El95DqgKNC3gKbLAV9Fr3dj/fNTgPDwV7SRewIaoX+ZqZlv8qdM4LfECG0jtmiAA72J151mG&#10;ILY78bS+9BCJ039C2ldLv9p9fxUa5Xv6+zykxQihqZYRpQ/vB1K63ifcVAt6WmBC17U+VJMXizfv&#10;4LHeA9bqA+0nk2fhsrZheR5uX0Cn16jnW8lrnGP6i/XiiQfjhH/fF2OkCKu0anrnm9bvMm6+j5D8&#10;Az+03LjOPNMcmsNKnC/iqilexGmNF6ly3RJUyuU2jMeZw/x8VWhdWuNpGwvsvX0Ob7e1twfeHnCf&#10;oge/6/Je4bVKe/8YCr6U+/fQavLuPexeDY09hEr86ZFbb9479HrPWWAufhCQPfvN5Nfn/2Lus5mZ&#10;2vqyHgCv98FtdfdNm0bb2bZxWg8PwjS+HG/IT8e4o55epbuW+cjcbzt6p1w6dlHYl8YTkK79mDqf&#10;bYd3HbhUOtu561XtKjTA9opv5WpkfHHv2VLlaCMsM6ifKp90sbc03rA25Gt8rjm7jp7tPNuptaMo&#10;v6iveOWmV6c7Fzu//Z1dB5YprR0ZJqBs+g7LAlYujEM/fn55OLBbZJnO98/2t5ET318clDJbOjq0&#10;s2PrYuly/yJ29qFXJ/81vY9GqUe0QGov6gOG2nZUeCu9G/4thxTrnB9Q3Lkeh7Ne7umjMZ9oZ0eq&#10;obBPrFQJYOFmaMSAraK1wt0B8NOArkBV8T4ovtARkWUK2AXvE+o1+pITwj2e9iVrqldYUcx3+yAy&#10;Tqz7nWigip9CLaP2lp5qAAQr6id+uhu/cceR7FCLRl4hPm7Gks6IfNz7PcOoEKlz6Slle/PEhQpa&#10;NKxMQvINg534/1KDc/vgR93SmDvL6sHCnwx7apac+iLgFr1KHYq+8zooyLTnX39puq1CVqFOwYNh&#10;nCQctVGEzog8M5LMcBXZmWTRcKn2fs9xON+TXU8DG6UvKl16Zsch5GaAnnF0Dt+A+41GVMi03qkt&#10;QTNGywbK/6Hy9uHfwclGUhr8tGuqbaILGvH2YfO5iVVDpXGUjU304QRBq81eS/epB3NPsvLRk7k3&#10;87Vp8hnx033MdJ4b5tEQPeE9hz2TnxcjJZez5jnxTJPzaYYB4arYRT4wrFUqd4yvgAm+3+Vu433G&#10;zBklctlZQN+FPnumy13gFXYRC0BOfQMh88ZsSLsPaSxK4Gnp6j4SfdJvlGzym62pq4PUdHFar7C0&#10;AWzWEugbSNZJ8ZWvKw4sdD2OpNQZOLDrnnt3h2P1XbSQ5W7bZjFCi1UtXednOWQEp/fNkcsYjnbk&#10;27lyRTOO14QeXpNmAXhamcMTeh1powGwSnzHnZ18sqIf0PWVH/Y923UNDzf3hrD6ixUCLdG+h90H&#10;Kbrqf3wM3qTPMvBW+KlI2iB9c+/IdXi2Uo7vgqfKD3w4UylsiSl9b53fomw1e4oxHfUq6pRqF//W&#10;nZZ0vNuXRZ2jX3nfSPervoc4HpEf71uOalxn6Bo4qVCWo4mfFtdr73MutiFHUadUr1S/VN7K+9Xl&#10;N4r6mJrr3BfN+oc9Z56r2zoDrfzaobexVdgxVqe95V2D89ds519O3jvyQ/oC+1hHkGKC9vtsN9aE&#10;Z/Sa8HX67+2eu4f+Aorv3w683jNd+83kL+u/n/k2NqLx4zfwXs/t+ogUghgT1C+OGKfxTY2QNhJi&#10;Ar3Ar1j3Mp6a2p348R30RIMxOT91rndo55Kc0Ghrv41+CRu82FUYv9U73fntV+enfGqeqUWYpUgV&#10;oQczOD8OBAQHrRy7tW965+X+yoT9Sz9TcsOdOuUtTCzuHNoqTIx68oQ4rMTglYcXS9PCayBb5EP8&#10;oj+MQT0aU3Jqz1G/9D2l8cAk49vMw/iNucr4ud4OaMUdSBJDywXrvD2M5BQUOr6f99aFfGMOxjeA&#10;66b8GtKLqU+MS94bP8Uz580TYisJL3U1UedUGqlPkz6NfDpgLlD1yujtMaDpsFRXreBpUQDsD3kY&#10;NR9Zebu0/qDFJPVorkDDUrZSSWGlKt2fi/PeBOuFjgy0VremRLvbVtbK0Pa0ZcVSwZmBp/q5waYv&#10;e3/zTnJL2J2j/DewyUpp8Im1DCE1WhxVHz1axDke/tH1Kycn+Gnq93LX/YESuq1XxrrgKARcsi24&#10;su+tQ4QxB1J7pbZqxR//86/fij2dtco4aYP6xRmrQMJZfS9ENWyful2rzLZNPTX8Lly/JBvmzkWc&#10;86PuC+XdQEakWWvoaFbex2rySXZC7EywZnhldGn0cziuwlgh6kc9J9EAcV8CJ5yW9R2WDweFosKd&#10;K9CNE95ke0WL2WqPPaMnH/+uaOHU2q2tzpN4R96EjeI6hZbzp8pMaWgP2ySVm8MiXfQm9AksP2Bn&#10;6Sb0cTmYV0e3y0cFvilV9CJyRVJcofOiQSZFJ8lznQw+qHo2mff5MjHXPfdB4aPclSB4fWlEUeLK&#10;TEuUH6ylMAdOlKXsut9Tg1q+KbAVe4nCdjVXlZVy/lWZDX53Plmxm9f5WQ5b3iXch3HCuzhCX7O4&#10;95krv2E6tZKyaRbb/NAZ1UgFQ63rw1zdjL7uiR50M8pq2TxZRhIV3ZvrcO30aXbtkLRe8FVW/evY&#10;/ZXaGNLEIVU8XVcSeKbeATxtw7pT9qptvwhBch3WhqnGa/9jfKTvSuMhoCD1j3nid6zNp3nPdycI&#10;WXU8xbX3LWfwSXOJ+Xm+jzCtSmlMkYfHf0hW4L8nWYFGpEjfYFrrlk/f5esou/W+5Zp09H2Dlku4&#10;bOX0Zei6idN6/cjfQgO+Rt/dgybw8Zv6mbt76NNDHwJp9yPbdLb+3e53BmbQIJZy/xl4rnaa5LU+&#10;WVbL9Wz9b/j/7M1b+Ei4XP9hz+yo3NYYH7ZvnM7voq5AGg/tMCDRW8H20TF0N6H9RtzT1tNvFSI1&#10;WMkvTn3WK/W3gqyRmJNjOiAmMZhbyBlN77zVD7yiRNJx2A5vnV6ATru4bxE414YPcWDo3v1bp3d2&#10;Hb0oXYy45MG/B+0y9bC3YyvyvhPMOXKItrY+YKq3+8GApfYWssNCxEYzDuVNqZtzDhzZshu2M2HB&#10;s+eKw2ez7fB7d41gv+nYxYmLyC9fDOic4+e0uezW0Dh+dzxL7ci19Zdq9QhJFtdVOW7O+kQHFvIm&#10;HEg5Xffq4DJTBwqYfBAK1vEd0gvFfUPmaRTPckBI5Ihqcp3Q4hl9gA6DshjCa9Z+NAGlQmLvoazH&#10;uBPCaSDhSr1S+9N2QF/rJy77q8pArJBLpBaqazdKLX/on3hW24BfOyGEGBjywGMXAvqaUstD6iTe&#10;6LkBrfQk9GGsrnfd6BvBYolQCA27aFfb1v5MbVS0tc9opxQDfeEvUdKpkHWKEeYoi5FWhPk+he5N&#10;Y78y3zW7NNY2MTJ3fuz9nlfol69iB+g4WBEwdXB7/1+OK7mE5SosOi3XPoWKoER1wr3asMqHZE4d&#10;qey+7WBR0iaUeNJ3zgi9qFT2BXBdKA/0tfnoeZCR4+gJ6JKv7TWhTb7PYXqeRp7P4j5ad+W62tIT&#10;0Rst98SPWdmaLucTz4p6eG1c01eL/Jth3m/aXow3JaMPlG/Aj1+3RUn3jf3AU3itwfvcIkQ+w9hm&#10;zFYW2O81TEOINBmjFV2d7ueBlcly4QvoxibIyrdHKa5SCeo6fnxnu6Qc4PKDH+sJVkkl8z+Jfxwk&#10;2rXbRKnrsN30/Bb0yRnfj2rm4zc5MvPpuIyRGqHf7PemM57HasSTdPiuCZm4jvsijHZSt3XXHBIv&#10;4KfSdpWdeXvgu6zS14f69rzX14FP82f3fLdbGiVPeu4d6Rh7b+j1Pi00/QQMGO2boToyrB+/eWny&#10;ezU95wC/0dPR57kyyIv1JewcOl497I+oj/VwdfSIa68aq+4jru84uObf1T23R3qevqeR0jW/M98b&#10;euKdOaVnVU9UYp+lkycth/Esd/VpLy7wlLxyPVrStKZP73myUh4xSZfqkZ+n1NEWvrMuC6ePnMbq&#10;Mhaa9tc6anBUkbeWLqA2MRb2Z6QTdOD/YD2U4t/M3DvybPd6pInhgPfsH0WTCorCk2U8DE0qNTyD&#10;XtT1Q+8MPHwT7i2arc91PTWMpxvq5FcUR5pTjK8GdRNSjkwsly/3z+zrQMNzW2kGCaP5cfG+4vtY&#10;kcHlJhaQT5o/9tm+V785tPVW77lBbXSmeZzGKfB0atcIGOo+7PZGvpE+fSsQW6tJ+9FanYHPiR/U&#10;b07v3HT4oq1r29ju0TbVoAEPJT4sz5wH1oT34KKVY7f7Z/FDvjS8XO46Wjn2fai2HHBsTU9aJZ/A&#10;T0vjMfdIQ/45ffRBlBNQtpG+Sx4t90W8CBd4QrzAfU2d74kTeRiav2mKk3vpvspdJJqYOF/yoBWW&#10;74OiaAwtRchZUvZF+HsVSCnF8MKoK7oYpvBTLFXNeXV3gM9ANmNpH+4m+HHyDac8lFKrriMb8DHn&#10;el0tdiCMW+rmSd1pYzWD/go/N1M71j3zBtAhrBlCG9Yi36PaT1nvNuIV/XxlQQ0irbAC2znA0cBo&#10;aVu+cr4d6/LJyrFQed229/Exh58b4KmYrO3A4VVLO6d+812q0ZcpN5wwZa3zJzw2r0T0oatBhrLI&#10;XSWN+/Rsfu42XwSlfe7Dvje64HBrZa+sZBJ2PPDGag/DPWU/1D51AsjJ7ijoFPaVHrzhtUO13Ag0&#10;TRa2NvbjcQ58NugS7HnujKmXc2F0M/GhcgzLD7eXaJ/VI+oL90ULR0unFk2jL9o9WjiNTnuhecac&#10;asR/81n0UqSlt1Iea8MUl3QreRW9m+OnMeF4kXePnhFQTCmDg8NAVuSJxGgDrj2nnarO/s+xQsKI&#10;jLHoqEjptcwEdReYqtXCm/iKNw6lRr2a5fPNHuld5EE+JTxCSCUWX3aPKcXZeugXR0uIUvOZV+yD&#10;Ng6iR8z+cSVfV760qufQd1zn1fqxoe+FXK3nqWgj6hZpK0l6SfneMe0Z3n1NOaSXRvu63wGediB/&#10;+t09Wh6A/4d26/rReh/SS0leSRoyWPBZ7cbPKC98TZvB6GO+hFebZ5F7GhpdwgM3YxfoaQ2qRZkr&#10;9bF+Hq3187r1Oe8L6Ls6vXFWpSugZDzz2vcxb7AZC9aaoWgR8iblZ/mpf+3heBZjKPInVgr5Au04&#10;xZnyXZNfsy7mRmnN+1zH9Jx3vCfP6DvwUySPR+aPzH82g/QRexF1gq/jKeFvact6H7b3sdoMpook&#10;0oeHFiexGwwF4drQTB19JzBY/eW+3v1238e8EU/Fbzp4qtJMX4c2rK9A4Wkb0o2WHu0Y3+a1B3Wh&#10;HiNTy2UlgfD5cnjXYeGRErZioxFH3HJ8Gfh1p7w0fLn/472vflNYuAQ8dYw3AjaZD9BsrnLsbAme&#10;6jgQ2PEf7Z/K+Ye5i+Nf/w42CEu7Xj1yuOsw1zsX97UdpYyiPVLbkx/6qtOd0zt3jRRzt+C5vkZ9&#10;gevjbSNXsOWrVcHFXnFeqLvD7cfMhxPe6HL5ER7grHv66oD2fr9tn57FXW6FZrtEPSyzYbyAolCk&#10;ufL0iOfxzju+Lw5Cnu2eOliWEuia6uyWsyoX1dAjQ1KhpfZ6xCnxH4ZkxwdKILFmt0+4CxG/PVn+&#10;BT62pCdqFaJ9/BPgpl7HH/SB8bC2nygv16THiwlvH34fOrL+U0sBT9NXpTp53YjvkBq5e+L/1n4c&#10;Xrj0+wptGa7Wea6AqvXfshaBp6IZWMWSjroIyc+sb9XETLzaE3B8b+5Rigfdhm1nuj+vw29DMsed&#10;eZQb7RpwK99H2KAeaUVEHvtLxU+FqQmiVqlbldpYu3z6LF0nfiwrALYY5R93zZbmD4yeYVezoReP&#10;BWCV8go39n6OHUL8vrEHWa61TS1BE/3WoPDUnh9Bbs2+MSYQFV64+5/fgaMeQo5p87htKwX/PHYo&#10;5I+L5x8c/JyVPqimgXclqJohRoKwPrP1EjT5k2EakX5nrGR+L2PUUbXqLN4bp5mvZWWIHtdFGtOb&#10;T5FHM441qrL/uzqGRPTohkHhKTK3Y2f2wPN8Rppv0rVZ94w+gU6WWS34wuI7Ik9aG2j8oE8JJONL&#10;Udbao0eKR5lRHvVJ38RzR7QYbgWqm94Qro5JjcYPQAUeysQGsOOXtyEniM2rjf1YpoCqL8x+A1q1&#10;VhRNv2rmmp9t5BFt1ZzlrgZrD+PECm7I+7hv2DZxhbah0kuT149gIXjo1dHvYbkW+/l4WKn3PLtH&#10;Dit+PbHAJGUYD9y1e0de73sH76D74QtqB/7JitaXhMP4jwM71QL/XSjD4K09fd3ry0v1O0iiRrmU&#10;WOWQp0FdAkLm+njPGc/9LyCQz1adpm/wjLN5eJ3vTeex6lla0QOyCgE9MiRM46RKGeZM6Nny3vzI&#10;q1lmcb8mj5Rn6z9pog65PryL78jpW55Tl6RfrMWHX87ce43jyD18sLI30ZMBVGDtQCg9NgRsfWlU&#10;24VYG67R1pVLdbSSD/Xhrw94Cue1v3sI7FTJ7Zn6w+8PjV0fuD5Q3/PznuVJdVtX+sEx6ghwHDQ4&#10;uo7NlDo6l8t/j1zOr+GDLpf3d54tlY7+dTF3kIft7+gcRsL3HJ7WHvZf2rv/+ct7C2qs7RPtZtup&#10;vbq47+zeNui4C8LjhAk42og1Pw6ndGvbgQYeZhpTP0N/dX/nw8H5JFdsHGcSdOf5Y5u+M711qHPT&#10;4ZEp8pRGFP2CXr3jBhx0ZKL96O3hpcHF/st4f1M2t2vCOM5Qv0xJQ9cEe8V7T97ng2cpHnGiJXxD&#10;HPupiGuKfDQSZI380Y01T+tEyhzLsj4Z066vFo3ES9GtACqFVBJ46kmgVqLcyndLEkPKG+ltZvug&#10;+2gsxvTMlpEDGicfnnzU80lN2RD5eFJlxWLlKUmXnS0vVdA+AC6bP7K57L87B7XnAz81dHdT//LN&#10;1pGecP1RS+cvx//nnq8+98aObYNL6O1ra3j74FP926BZ/mrszYq2zK+AJbdPyP+FvzsKxboiT+tC&#10;wIvq1MFBZHjApdEW7H5hx5luNDTntRShdJytRRsn+JTarhj3qW1zm5+a/c/nsLaW8I8/oGbO2Zj9&#10;1JOwUZzWVtw0TkdFcf+ojhwYHmbvDzzok2J4dRStJrjbH+w5OSz9uw1a7Z0a//g+05ONUmDsOICn&#10;9/tC14Q1/CT0cfGjxKX91qA0BmHuyFyFfQ9yTLzb2O9OCcwNXZKggtJTxQgsQkeYvZife7/2tOXz&#10;M2e131tN3+x3r9z7bPXZTJfTt4Rr4zqTYjYV5c1DswaeIUfefWXsPrzW57ecZE/oOJXeK481QVRt&#10;UF+A05rSNWL2WT/zG4HmK780yfO+sg2+KC3RiBmnRrj1IW46aZPII2SEpeVAHYErkSTsPtijlz49&#10;ESGHDLVda4cb8Xao5DVQFoh7EFpAah/byNN2y9eEzVXb69ZV+lRxH88ZO77L7wud1pDJVYpIT+ha&#10;gfhXsCL1Zmbql6E9giGpp4os8D+FfQilfrUZ/yze4sSj6n393Z/CnRWeYtcQ6RqhrrxY8VNwLPRc&#10;rw+cqyk5k1ZyraCk8Rp1CYga9XJsU7985GvfeZ3r3Ygx0mh+i+/iff6+HBZpMtR8TBjYaoaup4if&#10;j1yfCMmd0PZOZZr/v3M24xZpvM/PImytY+RFi2DJ8GP2JL9/cyvY/lDd/ci1Q18LCxHTNexH1s6y&#10;x8EHjrsctILxb0BrY+MKC8zr4Ziur9ya/BheN7Y6hpQalmsutgosZUfz4cCnA0u1ytx8c9ycinHk&#10;joYaMaJ+Pbdcnt45vTM0NxnJv56fn7jVu3/rw0HkdnnP+FcPZutSb+UokrATf4+n7/1bb+37taPb&#10;HJgXUtVdo+Cvzj4cnCltGrlI2oXk1zbikA+4q3JF6L3wDm2bY5fUVh00JrmE/xrkQsrnB8/tu1xC&#10;4xRNHOcgNpw8ch+Rz6m5fwioenHqZxPfH//ZxM+SbG5q8+DXGrvoO+pPaaRpxNdyZ32BiJErz1fi&#10;FU+IZ5z4rkiTYxJy/9Zp703vXHc+plDYlqy9CP0SNL0DRPUqrZbo8wYtF0sLYUtWCZg7Yxt6z+xQ&#10;/ugANEIkbQfvdyP3AfVX6q16OaWQchEGA3dZvZWD6gqrwFqeiXWjDymmPmiUCT9l7fVwDXKNBpqy&#10;Kkml3Iytfazw/fkTTzy/7uknvvmNkaH+7/y3J/yl/yee+Kk333jiiX/+f3/2xD//j68/MQCOof0n&#10;rfpppSJd4Usd7q7P5YEp8Yz1dFcu7CaIx+FhnZo/wNLQK1ukD9/ET/grXdqT0A6DcDX6ItrZnop2&#10;jTA9T21vG3/5uGzSb7VWCW81TNTgdO8KpkWJ4LfGtZzU0lxpbri8gf5Tc+pkBewIjc3tYWepffzO&#10;2NJoG3ZvO+mvkCKmvXZPXYDuC01i/Hz5qd5OoLUWDd7vuoEU+Ee0tBDo0VhJ+EvPHSz/DsrEb6E4&#10;X8CKvXQLn9urCdKmMN+3PkujNEPjHDpiqzHC432Cvtz7jNN3HsXITs8W4n6lDO5jBkTMuE4zgbSR&#10;h++tVwr1QCzMRSIP6Aa/FMi5Gdj74rZ1z7y4RbtU7wJ/X9jimE6w1xlWpC/q5Pi53/c80ncJ+mIN&#10;eDyP9CQzuNIexXPmgeXLrxWXPsnOcPuwtjnldOvdwj2q+xrpRcpSoQeLHveFSm7DGJHxDebjmVYS&#10;nxfnqhHsyOH5qlXf+3yw2uSDladt9tbkdH1r2NiTqyo9EkvAWImQ+qiVIL1t76/J+UuWmoTQ6ums&#10;581P6kJfoHJF7AutWORt5N1eD4u2Q6MPJ0NKv1hBA/qmPi1m3Epdqjwv+ju989s4XCmb9Q0o6J0r&#10;ZhE2v7XRGq8FSkY8IYPpVj23zCiXNzks4hm3OCPdF9KmeP43WuJ5nQ7ys69a6lm8iXqnHbQzu2vu&#10;4cxPsB35En7l7oLHcoDP2vLKal/DNy7eV4G3eHBlF9Qxdpard5BiWpy8DsVgaOwW8NYrcVx43NDz&#10;8X6O9Y/1Za0Id2Ct6VxIdl4EAkkltxYtqx9QsG1kP5RY6LnUt+Exu+uAvE5sBcausjGL31LouMj5&#10;gEdeVHe0c1GPMKzrF+Nr/E5TL8z+enbTgWn0W+DMhjRSQCraoKHk0cTysBaa1KHZdfhy73AJGaOj&#10;C1NJQpDWmlWf59wgUryDy8OPoPW4VnhGXxdtSVm2K0cD7Lc4yd86tMYzRjriXZEmpTV9Ma/NJ+qX&#10;8lx57/2qM+qxklfKI9dPHpN22JzRwF5g5pWAwOovKvmrrArYZ/3zupBX++UnyktgiFdH32fua0EC&#10;adMympJgi8oQi3sqIyP+cweoXiJ/Pa1IK9aykvzcDb1oz6CRKja7of8qssDQcAPupjUIrCut0QGJ&#10;pe/+1cS3sA384pYbwE2158VnoV8OatvvZs99PJXex7+mXCzLFk9RnlNbi5YJdRq9FCjDO/T/gnXd&#10;rnOjC6e10rS7RWOKdlnVD957ViPkau4fv1RNnKAOU7azmd5z9CdcNu6pKzOiwGdj/yhcVSJLbPZ2&#10;SCfhEYiVGduFaNE86P4D9quq8EmNUZrdDv6v9QNtMmEzYQrpLvRsRqbuQC1lp8ReakPvDeS9f0Qv&#10;s3fp395/As0UdZ3QHh7VooTjBYoFMmru0NLhyEurfwr9XzMaH3/f2vLEWOkJWj+grc/IK+IZrs3X&#10;GeOzljD3XqRfXS848lCGj3ep46vcL3Y1GCPrGGFCUaXiXgkMVypPmsesCs28q1F+de5E5Y2ur0gb&#10;3vJKyDmBzcas17PxZvXsivqstE1qH+tZncM7ArR7Pak7Az3QNdt2cFgNKPct7mgvjOLhAqnCXLbQ&#10;YyXfvALEPtzVPCAOYRPaeO2RIcLjQsfRW6StzH199uOZl8BCkTpCl1IOq7aXrmPfXS+tYX9gBuov&#10;+K7aNdfgAw6hy/ohEPPeEbVEvof9va9V7kLRDDuHxMEOE3JOT+K59XJtGTkAVvHAGaJPU78mKCR0&#10;a6m31xz29yoo1QoFc/yG6VrSx3PvV59reay+91nx3D5NaXKY0jdW8on3Lfer82/WP9crh8W4JXX6&#10;nmb+5udT9Fmxdzi3CUz20uRWaAbS1tG/0V8r3szxDwe9Hl0b9imLcFyhCw9M15XXvjaEFWGoDa8D&#10;TT9DVng9msfT2BQe4o1STTO1/fShvgLXl38OffjTga7ZeSAPEDXKpW0ZWdSBswFUkjY8XapMMD5j&#10;fgEzeTKDJd7Eb9XKA5br93aNNJhrQePFjr3yQhfdKcYaFXmZ21Rl5Oze5HU8yojvp9yAfiPjt5GR&#10;EqbOwiM916/NQ+BsQF7jMD6QfwLXRVfHu3hmWnMpQp/le5+tOWNMv+Xz4jB+juN1Pp2T+drwi4fz&#10;NZ+k484zpXNdMb3vPVwTk6aNkitaHZeylVYAeWmbx3dzDzRlp/xBt7Ri5RjlZ7qTVgb4BrAM63jd&#10;yiUlLqr6k+3Inibao5b7xRovVH7Xt7F3Y/g/1y4fNDC0XaFQYuVdLEfIZd1oy8B0uI62BDdmf3Jw&#10;8MUtX33mJqXgsYU1/gx8Wv1PP6BkfJEANQ4MYxlnvn3i9mjb+OesVQ/wuHkcDQfhPLgqEOBMl7JL&#10;L2L38EClMr8b3iylrmrjUyv95fgo3lW9JmYr5fbLuo76FdC0GLHU0ZpJLS7OeF/lH++tk3dYtx7V&#10;N0A7R3+VPvsAbP4MNoS/NajveDnmJeDnSWx2nAR7tWfwbz+5AW50kvB9VMPHDbpNagLLcf0RUPUm&#10;3nndP9nXD/puAqEf9DxipLjiu9/JIwbcK7DA9G9P5jPjWCsjM/d0hPR6Sxij02+sOhrWnC3xIk3c&#10;U45hPqvpOkaU146sPKoyLv2ojszb6InKC8DTr2IBiX9sZR5Hr1VL+u8CXYVxv0L6mXzN3z26+RT5&#10;LdDK7yMRnOSBhYS2gpYk5JdeHcvfbp1W2melPTYjK4h/BLz73WAfikWVsKd4cNh9p3SVTvaa8r/l&#10;s5qvs9W8cpivV1aGYlWIFYeR7BjhNIwzIBPXAXlXwmrxfgTqML7LwSml6Sono27rteCWqs2h/Yhp&#10;1m+5qP+KTX61du69Nl0HA8V6xPfArLaOaofp7pH9pEfmBtrwdSDrNaiaWD8YPaeXpKh9o1m3qF/U&#10;i2e53rme1CvXLdU/oE9L/YvvC6hk+iKPgICRmzmugXrxnGceQswcVlNZzfuApsYpzkZLmFKtTh/5&#10;ROpVaXLbF2H6XuIWkKD4fvSKl7FgeFbLy4X8790jyQOCMr7qF6+v7AdS6r1V3adLMy9h6eoS9+oi&#10;D9X0sauk8Exthr2QcRfr2JNAKltpJ/dG4KgD9/o2TbRNtOGZI/Qe+f6G3xcQtcEKNz+hB9T2YzHG&#10;Yw42Ji73dnS2HdbaQox/fMcMldpCcncBjuzl3m1771TgdkjX5euFsswzvGzPj+86vCjsBdrSe+lI&#10;81oOCZxc7R3eKbcd1Sa/cZgv0Qf0OWV5MN+KtLyLHFYgVyO1oXGL0xim5YhyDL2PM+fT8j6ny6Ep&#10;vX5MaH6O2eZhfXK6Kk/zNXJLyO9rY0mNU2V90oootpikfoSQzvXEYdOWu/tmbNxV4Mb1C43lcyrN&#10;KO2PEPxQOqLSSQnXlX7myrSxX8sFQDXwS3BFNPoSt/VgGV6rOA61SvU09Ej3woDdUyeHX3xu3TPv&#10;ss7f776x55Vt4qXa3NeWvJBcmSYwXehoy7Ul+MX4GBk7qf4C2IN2/dTmFxJrkemVHZ/2BTylzvRt&#10;an/bq3kW7ZPaMcaJT/4rKL5pbyf/wpOR0lx94j74rWKpWCgL6FoCQ+1C5k/dVTWKjtPSypj9CCvC&#10;ydI71HaOK9AalVFL8LR99v7AcXpEqgLQtX5g+F0sRD7oA/+ExkCv0eZCUzzJ0e7SJYznbkoptlLQ&#10;MqRnpF7Loyv3oPetIzCP2ByvCGPEct3sBXsk0pq+6KWV942In6DJ6plgnIhHe5EuZhT3zVHPGJff&#10;OQethVH/bleSwX1xCzs2xoqWRtonoHBsOQg3Ols+ynMp8i3yL812Dis17LHuuQc97kw+R29Vn78n&#10;yrZFpIp6et3aHuajZCAarpS/fVDbJtoMvk/bmt7djJLXWgDVgqIriccXoGeB7zlO0upInBgjLdCn&#10;eb8WOtDWcfj84uldc7dYobVSIHXXA84qa7KypVqG0D/rEDBVmSVsxkMbvvvaS9y/Oga1Fw8sr0Ir&#10;1uZSyDz1AVeDdvk2EqnTY9sqjya7Yldg/bI8bVx7X5zpXbqnZrRRul4Vz7lQPDfOn5TLJW7CMyNs&#10;4qhfhLKME/L0aMYvylgLWZvvV+ddfFOqb3xPSz3z9+UyopyiPHfFeBnCW6p+DJCzxt+tdq1eGsNn&#10;7eQ27tdXZmqfvfnZm2fpm7tHPn5TSoB6TdO1v1GSDBowOxhkmJBqqoOPwo1dhO7+dt9397zdA7Rl&#10;H3R58rPJy7WO8u3aYnl2uLP/E2h5RR1Wxg36p7eQTbo9DHSM+VOdvTiBHYXOTQeyPDAaK+Xh0lL/&#10;RXfNwMS2kfODWBeKce43NugPvBuP3alcGV7qnwE/fVTJaYtvj3LNn9EM9F2Y/Qf7Oea3MaBEp/ti&#10;7tgv1JUjPV89/mN+xdwo1gHHQ6SP77OsdDr349pyTZVCr9P96nzz83jXzCOVdqpI7116b/1S/tVZ&#10;cRIptPqsdl+SIJmhLeP6cLUCV5XV1Jmt7p5WfdvH1bVLXjq1m6rNcqGoMBSaMWssq3JNauKj4LWq&#10;/yr8xFoSuE7y93wTOCs0PFiW87lZvmqqF+V6bY9ZT/2qVPHDOgl363gX9uTh78K/xZ7S/T65ftKe&#10;L6Cn4wqkbkkJC+nW5RE4MpbhwLWUqFIaxxrrOe6VHU8NawfGPUBuZ9tm5do+bGlL+lnuzZeFk7aW&#10;E6MjRmpB8eU6HekeOzZAWnFTn2p5dRkZ59Js1+ynUsHhIncGX/sjOKHfGvytkkrAP3c+6ilBQUAH&#10;afPUch2a+Z6PutGYQZZar3Gdwz+UArDn0PCv6EVl2zykULKH8kRizCv0mdiP2d9yCNyNJajq6Imj&#10;2ZuOKFqY+5YwRllx77tiBNgTEZfQkZBGY0u6tfEcMa35prxiJuQ8V94b19F+h73heaCf8Auq7zPa&#10;OHl52/1utbb0daOVZLVuVsoVTzQ/TsbPyNyFUTVsgKdgt2qsyv9I3vo2ov2a6y30Rqb9z/8DsgL/&#10;K8kKhDYPtXQmpCPZl7Ce7mU+H5Pbqm6OfmGFymFZYvgNpB+wwEgq6+zYcRTHyOZJOnxXrAReMWqI&#10;k49V92uep3dBscVuGX7msFIbsBdqMD5CpQljZQ8a8XquvL4Hjiv8lbf648nvTf7yTf3LKfH0PTEx&#10;YsCJxVLidSjHwl4t9q+HVzgztlTHhkvUk2/w8Dua9SyexX2qI3GLb20JA0pzn8NmHjl9vCugYuu1&#10;EFOIm6Huqmv7P9Up/iMuZUf64nmjKNMwnptXy1GkCehTPM95Rthoiev73AZKmI3ML88grVSHAgzs&#10;vU7buW/R4oMWC+s9L41+jATTNFaCnxz9DFtNespRWwfIO3QJ33JqRyVavr4PFqEwQ0tAeltKhDJn&#10;5DR5qX5v4J3uxdHl2m24f+3j1Me2S1TOqFuV67aRbSX9njbcnXKPhO++e1s2HV6QamvfzZaOac2o&#10;NNFgJVduV0pn6tVoQ/KEP8dacqeC7cMRMFn24zHX0kpMScbjTHObEZEgQ36exjXlua5EvQg5iudc&#10;pfsUep3mk/ceUcsIuU5lrn7mu1iHWuOmVCtpvUrvY22IsVAt8slxvc+nsf1O7fALUeXuuD5U43lI&#10;gqIPz/4azmiCWfJUxXzuQ3EVg1HmUdlG/dsos6uHLOnG7s/Va01+6ly1seQLHVj81X+wUCm7rOrH&#10;Cbejlbq9vBk5ziif0nP7ptBvqiJVvHvqt2OT2/4PlLsDyHgkPDj8SgMPLlR+Ovq7vl9AqUZDB/qw&#10;/nWAx+4CqMnVMSzSUZJSS+KyvwAGH+/6sE+daW1KpL5N/QVGmPo62i9fp36yPv8V0BffOFEbx1bB&#10;a2UmN7iLM1YInyfYqyST2jhJa+Z9cNkbYKDhkw8+uTjoH9DSDNhbV6r6Kjat5J4+qqth81H3dqCz&#10;Um2V2dtjn6IdKw0YCWGse3BAsfwEuxvKuumV4QoSbSOz+hSUeqEUsTo9zq4YWcWITD2YRp7X/84Z&#10;PWDLM2rz9WPT5PePm2m+W3vmcnkeo8xWgK8BtngfjSWp4InTocwSdpl4+i6+VJ0d7gojP1LGUay+&#10;Soy1TwV1OGnjbNHS8nn2gFp/OoMPIUZOQM/d/MfONuBJtagBtGVa8zzzaN1zsY9hFyBWLXXY9nVX&#10;oHbU8R3HgaiJ48oqHBDVsBGrguHKGTKgEaeR8EPGhyu3J/Ga1/neZ83z9MjpTXPoeMDjkw4MfKwN&#10;oXETdGJoxe8NvN33DlLC0huRVcKrjdD0x5N/BzwFrwLCSku+C0UZjzhDH4a1oP34dH2S/LDVNHYO&#10;/a9GS33+WL1O/ZH65uc5TOnzd6pvyvf98TPw2EhbxGm9Rt6VUlP6HEb+rfVdk3eOl8MG7e61B9fN&#10;0Ov8rVG/1nuuG6fbZ8+hUaNtDr3HuxMRU701M4SNrA/hsk4jlyQ0vTaktYhLM+g7QU+4BIQVn9VX&#10;wn4kzTrAeMVhlTpTckz/ufi74fjszd/PXB94vfvPdnSU25BZvxhQtBGjuZFwv1RbtGfCkmGvNnkX&#10;wFW7RoZKQ6VdwVvli0iH73F4pF3j4CZCVP4dhyF1FHkYJyCo0k3x3m/PR7HraM4n2ibGr3mn+R4z&#10;jDy8j5N/5246cnxDjxQWeFKxTqR54ZxdPW8jLulyHivpU16t96vyJw3fEOW9VYSnDJun5VtH2yFR&#10;9LB0yj4CiMquWygLDEO642l1AoBE/Pc8jWbLJ/BLz2DZVHqi9GLtKWHTiFV4M5RdvWyJRWJbGFz2&#10;/xN3PrFVXdmeHlVKIQWRqgI16UE9dSWEgE08MJRbcktG7xLsxAaulMuNpb4Dp3MBE2yDpbKTqFWj&#10;BzFRJYGa1O2nnr4kEIUANWm91+NKAtELf3rWNaxWIIAqAWr6+vvWOvvea4d6XaNCR+eec/fZZ599&#10;9ll7/fZae621b6Alvh4zrOgTsV1Slkyd8LnhwwNKlaArXjHEQpzahK4yZFmebT2bUbdeOxr18EHr&#10;4+E//ofDw9uxLLEkuCDr2MmRtEA2DgQr3OHrE3GcwGfRVA3xg5kNuw+hSb4zdreGhnRkdnh2eGXk&#10;CyJU64mjP44oGu2X8mC0U/Xfc/oG17EvfzRzrbHWXHDwSnaNGlkvtwpF49j0q7IZk/keHkYb59cT&#10;/RCbaDQItpA2SF+OHkc2U9uevNwoElgfzZ8GP9QQfDxyHN3GjiNql09Pnx1dAVGVb10RJpF3wwTe&#10;lzWpxbVdr7e0yFb7L40YX8KZSp+gHOaWSJrjNCmrQtu/cJQqbelCAeW4TDlxbe2RvFKM19jj2EdB&#10;/g+qr65XZSxDq1oP6EejfH57LLyRkMaxyBs5RGRhRwuuUL4wtYCnl/3B8hmrxvs0qR/vwYZ2mPZQ&#10;M6x++M7YxleX6UWbjihbLmDHZws4UnTuxD7ivG2UEe+vPkE7u8eedjWLu8RT+ePPVtBNL4P1rjBE&#10;2zOnQi2wbch2i7dNao03L+/VS+/wvtXe5eL8L1tQNP/6jkFD+Z8YtkRfAv9AReVTOLU6xs+ISKCe&#10;WC2xq8fdCt3li+3XQdQtrce1AwYNjrI9gRZYPWVEQcTaRknqJeSprVqmzsjLeVp8kwph4rzUznq6&#10;s0V9OO8/Vnn5Fvldu+9XlRVo6t0V146SCsJGqbmGZN91y2IDKd367+v/3+Gau8+JY5XfPGu2qo75&#10;jlyL8tfe53+3PC4vMc/KyEWLMOVT7L3wav32l3rQsCbC5NzMj5fOM5OalkrP0drGuvpg8vHGt788&#10;zwqt7bF3wdSTNeyXiGBoPGFHQ5/gB/uvaBv0hv12ziiHk3yXL8avtRvyCdBOOoF+qu9BTUVItL1T&#10;WCtdjSiD9+rvsYKMcYLtf24c0Q5fnNr4qj3ALcqIa1V5nFfva3nZvr1WyudViGt5lAHqWjbfwvxs&#10;3Ff1c+83rUqP86hHlVau9R//0vXyDI7dMst9PRnXXL3nVeddRMq+W/Vh8jUjt9hnWwS/o+zsq8nr&#10;PEfTexD/itDCGh1JRNVeUQzVwkUNsLZI2piq870ytndKKUcdM9EfsCgSqZRZvFs01WPWNVdWhjbs&#10;umLcfniH8fSZ0Rvdy1zrRhCwST1SJ2Y9sx5Zf/n/ple/xLN1D7ycOEuggyuNGoPp4jS63gGx4tSw&#10;GMvMb0tNdaWrDtwXv0WVu+C3WHxu9O3Ra8RcetC+OO3bB02Fr53ty2Z7x057BZZ5XF78x0eiHf5H&#10;rdrc7MXIn47xO/x3p1aR5jHT5Vhox9s75g8s7W2sMDPKWGj3IEinlKotkoh54Ijev7bgdfi8Xp5+&#10;Xb80HqshoSrhLjTOgahEAOLag7brCO0Fg5i9RSNhbIk7tdu0qKXiT0Xbp9eT0Ub04IqWzJ5TUZ6t&#10;u3b3C5tWjuW6vbOi5u/dU+UpnCCOpEX+vvvWXvfLVs9SL7yvbkzL9cxsOJbQD9u5DGiS2IJa8S3g&#10;9+L6bfrdlJ4T9ydFoAGjFy2dboR9HDSIppb4TdgMiKKLSrzGBrU37cCP5twIcyAVmu4kzfcVTx0d&#10;GoPYsWbO2YqiG7HWUz/td1ngPnxBK+ulfD/bpn/3zfrmWoOjVf8DJeRwFZdbdaTNgm64xpxlRCrA&#10;pvTr/f80rj/l4w09NLTlfQ6Nb6whh5T6ORpfZwJfnGFr/37/c6x3/hn2qOoW1Vpi3cRsIcgAAnw2&#10;qa0Ndji1LyYvtO/P6dvqd8o4uAVRKpSq6vj9ena6dfbe7Jncm5Y3eaRPFOTkmLJoplVyadPnRh8q&#10;1xM9mxkTaNX9fbGZuKfTV69ox1V587mWHc9/WP5yf7mv/Kdk5boDi9faV4kMwSjmFbTqWFJ/sP9o&#10;m/XN93+zf3J6cvrHi98SzerDcWdMsfutabd0Yvwfas9N/+m4EurN/UdbW/FmnWzpSXMU2+HnsOZW&#10;y/suPjbvttUUn28b3/DC7EBD39YDRNTX0hYajO9O3T0698mVYVYnn/tPanXnsNS9NkUswkA82sEe&#10;hNS686C9rRMcMikvrvBepEp7Vd+VpkzLrRP323e5Hv3QI3QdKaZaqgid56vSuZbpWXY5N2fUo3u9&#10;f0bEq70t7rHsvnr4zCyrqhfXStkeLbuix2567/4eSqntSh1UlqO1omeiyzKRI/CAQburladc1vi7&#10;/lfW00LjOjjpDK0SqjoprC3QpGojemrk8uhpYs+Kpto0eoeWuOG3wzytMhB45nwnMiPyzwjxCSLu&#10;Etr6HP3zjbNdo31tj6W0onp+97NbDsP/9DfYgFTkLKsWS+uRvJIbPcPKW1gL1x/gKZuWVKA8NTgM&#10;3sqx2NA4E3N96G3XYcVu2BUB1JVG21VH2outqkMfmvpl/kA0pL/9Jv+hRv27lJf/qTWYX65FOhbB&#10;aHC1CFbji80YLYRV8IijjSeJz78d7SFz4Y5GjGqIfng7UZT0hVJXqTSkTKXefP3Eil+WOUdGNNgP&#10;Y4WGltgVjo6h93X8ooZf22/j8u2Davg2oCtWNw3j/yW2NAM9crxWkFNEcUvE8VqhRKm0nwL8V64X&#10;1I37+B5N3zfoNs6jDP+THude9zz26hlZD/Uyxhq7TTQGdSzaPmfMKb2ytk9sxM75LFS6ANJemnZ0&#10;kPWwLPFSNHW29f7MOeYP1MmKhht2OeNsz3K9dP1yQjptsxb9kBrg8sb57vdnpiYW6ivDrhP3wy3/&#10;92fqmk+xnqKzv+p7jRDhfIZPXuYt8p3yLCi22/t7aeZy43oggfmkZ7Y48n/V1glKD45K+oGlnyzi&#10;X4N/hyvT/BrPmW1E9nX+NFcuM54S62ujbTRWxEthDyxifr6fyAWh65WDv0tUA+xQmQ002qHeOq+N&#10;vV2bb13Tekl6JSYMFG19gltZI7mW//N78T75P9I6/LJXac1oB9O8p7rPfN2tn4tn3+CbSQcVopmz&#10;l4f07p3fP+vl616L/Gufa76++pin7P3p3ed2qvfpvPXUkatE5HithhWwkZSJZEULg4FPNIyP/2kg&#10;4YnaiTEjRLw2dqKmjvdE7TW0Bq6B8NXxba3PxsVRVi/nF7slcBTNO/IrM97YZaP/ZYXzrXVyNbbh&#10;r3pt+v2pC2ynifknor5CPaMNOC7btkcaB1mTvH5PO91Xl48sZb/569Yg+F9pK8C7V1uHozTmlrQW&#10;z4i2IfJDkU3hA2y2SVB69lHucbTtTrp9nnNshKM/R52pd/Z10sq9Vflxj+cPTa9GtN5vnig7jp1A&#10;IVO5ln2jylPKKnmz3PiO5OC+VeXIX9zT8nYT+ib9Em+gwb3EHNslPAwsp1eWZ46wjdTkjJsaQfVk&#10;GXHiOvaU+s07ExTx95FVXYNcD0d9bVwd9coYmNsmQhN6WePppU9pygT4FISEoF5YDnN4eGV4A9H0&#10;5fHE4uJd2bNdObdN/V4erf8b8/vxxMGusnax5cotepAYy9bnEtEci48sdwP4omRt1EVXHd34Kquh&#10;D8jNsFceeSeevWdo9/D89BLYexrZI/VVtp1cofoWVbtTj/KNOb75SDxxiH1YxlPIHSJtb1N+laPk&#10;7hiCFiOP1sNqLvc2ziLL3iWixyCSJli5C2l11yyrt2I9jOaB1dCwEkanu+unrzaRb9VF7EUShWaw&#10;PVNnjPUxHjh7sWu91GI2MtYj2skMq2h1mjgR6oGlMrWZxh1St5GWVdKK0ltSWD96el7Ss8Xzy2dq&#10;Unye+z5u8V5BDSWd+/hacLv8Yr53XM/0bhlej93rhdLzKCo2F88o0U/rReb8qhgqFp4d9s22h6+2&#10;0mzGHMz+4RPzWaLvjiODjDyxbRoaB33PBb46jjUqohYM6mfUQhsZ+BhSaVK4mPzGousQib1qll0J&#10;QP9YZ1X13dZ+6dQwsixjm5yv6cS75tN9b/+v3U2v9i7HJ09XzuJaNz3OoR2vu7/J7gpn3yIhsSor&#10;nN4YwNoqaUF8E5kV+Rbs1WrY3XPRVbvVW0iryrh667zeUoq6hX75JhH7iKGIH46x+edn3m9tnP8t&#10;K6A3owXX1uUN3y/31XVcU2fzWN9Eu07mFfnW7PRccuUWCFpdLwi8Nn/5X+7xWNL6jx3T+/fy3CqN&#10;+3wPtzhmO1PPVfn4H/k7xBv5FPnzxPiLM0eZ53Z0sxUPm6202FV0uldnv5s73765n9WIGu+FhhiZ&#10;FutudMVEbf7T8fOzxImgpZ1rdR3086x589WcUqytLvLenFxXZ4W52snRW+Nvj841LjTmJ96fmN99&#10;esr1RDvdelZ15r+a4878/0Sy7QSl03fyXUJryx3V+/Wlc5fp5OeeDlYp5GHzWKVbEjTf1w+znHhC&#10;5LYmueXzooTq/ijPe1P2jDLp8x2e6rlbp8qf//zN/Pb7kke+kPf26tbLl9fMLz8y2q56PpHQ6C7O&#10;pyl3qqFNaQN7T3SpYdUDnqp/Ku+Xz1MOJl44PRjPCrik83FyVy2VjLGjjCsP1op0H/ZL/EfnhSUR&#10;o3aQE18dZ1kvwVXlrD6V2BLKmWiQtyMvpB3msfrlEexC8PLQ+kU0JUI+75481Rr5nZq99mAtUmdb&#10;XefmMdaY03fCjfkr6qV0PYjG+hlmukR37ZrkjuhG0a4ZLerKyMqAGmmlDVAXHdzhoYPDA3V9YC8i&#10;r4NR0calrd+I72wd3N3EsMTaf3nrby/J/tuv/gCi8pWjVQL919asquVvu+niKdycKP2XY6whf14Z&#10;PjtMuw/PDn2Mtv4BX8ovicxWP4x30qW60U2MFp9jJnAStNCe2FXm0WyCs0jAyGiOlwbxxVJWdcyl&#10;F06RWtMe2YhXRvY3MqWYIm36ddfu+a176YUa80jrx7hKehCXCoVEelBuUErkoW3y2KXo6j/pbI6V&#10;1jw/4h+Bp8qcZ6DyQaRK4uLjYyo+nsJqSYuuO2OPbXGdWu2JAgkp32PMJVOmWt6L064Pd3joWSTR&#10;zVsYQ0SeZuTz3bGeYx0dV8RhLvag93i/babX6r66d7nF2jpP78Um3zWNHaFqFah87bOtf7ZLj190&#10;/N6x5dFeXPak3PyVc5MeHLw/3XPTpfQ8LhEVHv7NfKuy6zpWXDUyvFF/vkYuMgaEGKvv6jqi/6wj&#10;9l5tdF3j/Oy21smaK4m6OvqLbGUdOuZlXzb2njEntjXem9nIKnOsgt63WTefzy97HKNO1sfd9OpY&#10;/kdaXIl7qrPM20Wt3jg4r4tmq7byv0K5uGZaSSd3uaccy/2dqiSP7n3XyztU79P0mHmqI//jWtwX&#10;affbp1kHAQ1v+yVW9buFFTBrxmPLpOfTHLOo+NAcx4aMsYkeNlgt8au9r/rjo+iBtVBS8tWCSY8d&#10;tMHgqTPfjmuIk0jqrcnPx28RKeLk6FTj3kxD+ZRI7sshF1ZIRF1Km9GvQEVogmP0seq7FJTs0qHp&#10;0b/6vl9PPi3vSY4qXxxLf/eeZu5VP+/+r9ooadtf7///7FEX+4gb5Xbzl/tF0P5038y6UG4lv9q3&#10;1d5qhSlq6o/i7KN6UaXIsN8hVbRTeyeS5vrN+J12ZdPyPLXeucppeCtShrEWjLPkCN213uzdoqh+&#10;7K6LLmfdju2/GHaMiA2iGGupUovYkCC1mBG/+B05NCQXdtUVkVecNuqvvjDyFt+r7/2q9oi25y0f&#10;zLjOzSy2HYeH9xKxWOtTRwvO36ZVjjrfQXiQUc7v6J+D5Jl+tpexRjklfo/hDztE7Ai2Z/DEybpm&#10;lGragO8BVsXXiPNo51fie2ecQL/Fo0BTn8n6lo71YrMnunXo+R1wPv5X59bc9OW3tIfmDRcH67Eu&#10;PRbbvPXTLziiIGKEOgf9le+37hEVglUKhp78z0QEgctvZASidfjvoBCQcvF9bbmR6l1zZQcym3Ou&#10;12dOQ0eO1/wGbozkQGO/4k5GMYxxiGbpPACr+BI9Ib+t1Nr7yolOiRJ5nkjVhxqBgnlHUobllx5j&#10;L7CH9MZCvR7U+4qRFr3TtNxpszyn/CZprhtHbAzkd6hz6jpjvMEpNCe77T/OpB4eeB7Exbv0oD2l&#10;PL/JuSVqD4z0OaSEKipu2J1Y6xgi2gOL40NDLwy4idJeld6dvSDq/vT63eqi894f4lmjRXLGYdKK&#10;29nYs+j06SvVmD/fl2/eRc6153I9aUJ6KUfPy3/T+nfRIPN1oCn8PJB51PyKqLnOytfw8t9jvWR0&#10;eCTWl4kHj98NPjTIpz/HNniyhZ0N9koZb0+tMvEmiLmEBRN36ecRPh6tudZP5htLv/0VK7fyzFj/&#10;pZovfaOvztanv77lvHusrltnt0iP8iwz97Wo2E03/5q8/s/6PPza9/L3P7O/PM5LnTxaL7f+eq/6&#10;zzXzHVi80PpuzlXnt7rCwbiW1saQ/Ne511svsXI5cimR9T8FG8VIUBK0nMRWTNsk5FDQN2N46M3q&#10;rKuxlsRRZVS+1/R7s++150jf1jg59sX4j+r30noJtCwb9CI1R22DdoK2qRt0FPTmleA/0XdMh/Kt&#10;O5wm6NC+4H/26BX+epWt/3r0We+hH/WdV/2x6p9xb5bnM+N+y3UvW9Qj8pTnV0fyeE9s1T1ZesVj&#10;vGa/B6d2aMHDhgaX3qgMq85OdBM3tXy9CG5qPZG6N7gdc53Oibpp4akHiwhm7Dn7p/yt1NAz0fQs&#10;OtvBCdHqYmMQlETXywzaReLCgqdIhTco0ac5CwS2IsEaTVzdLTYfWD9qBSyamkcv1lND2nSIdtrO&#10;XB51Bkr9sVEKwFLqFG8WdWv22rg7kvA9LbV55M8z4OnPsTaBC1ELLKXuw/m1tjnFs7U5OTWsttGx&#10;/QZWXX2flsDmc2b77j2giN48t7FrVtbaMwCeTugBqxRS6VB5duhSgy7imyc98BvyadTt0Vgviahv&#10;Mj8FtlibxH2psluzbjrXbcUmVzKi4b325doKOnH1BNia8S2M9a7PlCMaR0jasmLdNaS/JCjA6rms&#10;jovGPCXU60i4WGyPXCZ2lmux0Orti4ynLqIbSE/mjK7FFb6klInE58q4u/chfanHwCed1ETTGB8F&#10;KhrDGZ0q94jJgUGMDf1iSfkip7typPKpfaDJEY0GMjH547pUaztIxYnW8T+oOu63LchBm0RZ5jc9&#10;8yMn0h9uj70wgE0uOt/TjDHsIVjhju4ZujKmFYFzCXuIbZiIuhzv4d3WjXpx3DG/fuKFoYwP7Opx&#10;90Oa7PidqO+N1lnozdVwxc2Mr+F77kQP5FhV2TZjTRj9yRz6xmoFtoLVvb3L0Srea9XI23J775g1&#10;yffPtypch2N3q85tJ7f+YzkPzk7ZjMS+w8oFLSEy6edIlo9jwbQVe198ZNhuvfzNywfxsFEaatfW&#10;4cGKhDpmZAjj6YmpzArWXpr5BO5vjAnQAflU7xx+sbF5b+baHF5tzlqwO/Lrq1vUpaDQmnqWfN13&#10;ijfhX3V/n4zY7ObxGnuUuypfP+qKpm59qOr/gqJrz/nfrWfHfHl35Pc/+6rnVfkjjfPuVu6zD19v&#10;X22jkUVC/XDSFejR5U6+2BI/9VP6bNL4HJ/iI3N+dnLmZuh29bAhbgT+qnra/LrNiIcxy0vYjp03&#10;Qj/3i8963xApuHZ05rvj59vrpj6ovT32Ue39VkMOkhw25FBqTP2a1pGzPHY475R0KDmuda9La1Va&#10;9KtAO9+NfNFHLG/pldC4W555q/yZx+tZRvRNrlkeezwzzi3Lck136+XpneeV1b8lX/RPOI/cQtxk&#10;tZaD8gI1uKKmfCs1tyAi1zKP2lh9HJRRwUqOpmP7HJi7DHdyK3VS/5meqZac9bKn2gZaa2ifuwHJ&#10;E7sWVq1ydbBLoCLeMtMbX72PNKjnXuqOXQlFtFXnSux6ZL49yJ+uqf2gDZ4im/6msX33qSHjMmi/&#10;hK0SSH15dMOEWJty6l5QVRsNOGrbMYDcWC5Uvqk2Dp5rm7wTPP1y5I8/eyY0vnhjwodvtBbQQiqf&#10;6veasqnrs6hL1i5qX/3BbHPx+vSVkXFkA601GeuDuMTUGfqCteqWsNJSSpa6et+b5/MNg96qeX2u&#10;5/+/qXz6V8UV+B9pK7Babkaa7fZbx20xr+obVm/p+8Z5psFJXHNgiVXR10+9oEYcefTL0Q27XAXn&#10;OvSSK9i67t5jTz/z9Kmhj4fvjP4ODi8uYD02dan1C86V1IhniT0TcSsbD6BEtf4LIK8zCNrgSC+p&#10;WXAmn3GU2MuqDGo28HmFkpSapUrRSuSLDYraB/KI5VjwTqVNlBThWPEA462S3y+n5OfGuuvoUJLC&#10;LmGXlVJyULw9Oqis9MNyv6nN+Pp53XSpMdJBcu210JqPzFObkGax6nPcoC2A4zTHK84p7KVnXGQ0&#10;Fz1LCmbsmmUdWFw/sQfsTQTdzNo6jiQcRahR2rAbORUqPcQcrhbJru6kzkB9kJbXjlu1k2K+mxXm&#10;1B6L/qyOwYjSFly/+/5MsYXM8XpwxeBKOb5/2H85e+yijOcVwnhO/h5i9OUznXZ/a5hoEVrK3GKO&#10;FXmWuT+i7RN/Sbth4wWdrLXHWG9u+uQ40ZeYF/yAFXK2Ij0ZmckIQ3jujCdyGG+P9XDAX+xhkYc/&#10;m0TqnXm/fW+uh76dqE+pUyBeVcdumnX0Pf7S3nf9Dc4rFCloGBy8tMFfLMP2qcq3hH83n9f79m7+&#10;cl/fNfPRR6MOnCUdrrmu59yFGSIo0XafTd6krU7WnNt+ydjLoK6xgNc1XGNOH1XGOOgR8K35pR7I&#10;R5kPf462Vzu8jhiH2GnPXCWXKwD6j6gRxOnHNmrmx4tHW6xsVPtofGp6R9hjRH3Auk7Uy7olPXF0&#10;iz7Sqeqcx56caP80T6TTn6rrcZ/n7Gz2uyy3Osa39rxjetUPPcv/HOOppmQa7RfXvN7bs/9GHSJn&#10;yqEdZElH6nIwe57oKYoq66U21+g5auCUH+Uzud8IWdI4g9k37b05shanTUU3jGY3LZa0P8JzBkTW&#10;BghuiDTKXKztEfzNmtse6HQbelSItkYsdH0bI/C7vrgckVqypuRFNGdEPuIZrEeHxBhjAPiv0fBA&#10;VuPiw/0uxUhh39SXox+PEG8Qu1Nnr5h7Q2OIDXFDnTLjB+RgYjRFZH2iPsFHeFs4ON+BdnFL3tWE&#10;H+7AD+eVI8+jxWTuqzZIdCFsnrC1YZYMLFVzqeeqNsQ8AS99PSw2Dx0a3tfYhHwFT4MnytPOanFT&#10;X5g6x0o399pLyG2XqHHBofxmtk3SC22UdMFvnD8y66V/+1X4t0Z9rAmcPGq06mgto75Za2xaZ586&#10;0kC7+8LwM8hSxMgY+Zg5U3Werjknx14ZwueXlWzPDR0eeHbL8xN/nvkplLPx4EJjb/1/t34BDe2Y&#10;3zB1DvunPVsWJq43zoA6Rh7eC+osMG5S8soYB9Ato0DlZ9YiReOppdQxEOMiWg/if6Ef7lGp5835&#10;M4zq8CuWKhnZQYXRG5zTKBZPeY9yrBhjtGoxzijGyHphs6zONMoNKs4eSvtUzyrXKKebtkxfyZ5n&#10;aqyKhES/fsK10NezNpLr7mGNhwbnFPGanCE1dsNjT6+AqKcZOziqzbo69rCvad+1GWnVsZ1bWhTo&#10;QaPFvboW7e4dYzpCFmX1qlXOXwC116t7gR7V72gHaN+3t+3jbRcY355pFK2w1Flxri4n8l3Z5E4V&#10;x8k2iP9dWkiu3s1XqFnuFhT1ZpXT8pffaiwh+SDNYok0/RxomlEg8P2ovTam/vdkrTby4bgzrieI&#10;+6PP6u8n/6H2eONdbFjnkL8+ZDWWF1ufUIJliKlg6f6vY6U0dco/worpwsz92R3SsBt14PtQB+tJ&#10;nUq94p1MN61/E+3cyrHTvWo5ZTeHZec7Vm3QzVlk134U9Y7+rZTfn8Z5t8xOVXa57jPKzrW+96BO&#10;0iB1C1rM97WceDdtDa+1LzArqiyr/GqrbSX6Mjp1NO1aISHfgrBbp8+zKoIRmT4hPpbRmX4dMZ3x&#10;vAF3z88ab9hv9OnsVaIxGauS9LnHwWllXG2YflT/0dQwVhS2PO8X7+J35yzQrOMx/ltf08uuVZK5&#10;2KJdMz3T7BORP965E/fw3z5Nf8tyvK/s3utmny/XS5rpzbxu/v7rtltc8x65AigX+Cki2a8c06d2&#10;V+8GdLvwH/FM+dRIpsquZUQrbqo5s4S8T8wUNS1hB0elh5z/YqXHXbdBGP09z+nrX6ePoie1t7I+&#10;KuXIq9yoHztjf7ib9hs+EY+MlitcL8AN7tbu1rKHn8YDT7vE+1yX64mPRpB1tK1lkn41g1MHKC/X&#10;Y8XyFjuZzWjL7oR0CabCPQYZc2tTtJGZXLTOPDNiSIztq5+hbNCasYVjDLmVu6MN3/HAkVeOHK8j&#10;sxL//7aISuT9xpH7jPKfD9+ed5AnlF2mKFF/IGPdOiu7iTLh3cjbGWdebSX/xlZGriG93Wj9Zhoa&#10;j37Ntyt0wrG/n8dca9DIapnxb/uPnlrmO+iHq+TT4Er24EhH62avXn6L+Px4sT115JvxFUYYX47u&#10;YUzhqtqXWnvrL6B7cOUbJdb1u84O7dkyPvDO8PH6n2d2HBzm6+ytPz/1U3TFrEvaQreMjn9h4gyo&#10;4Mz7ArMFfrfcnCXQFyesx6Us/Go3HUG/XFf7L65snyhyHe1qj4jexzgHvYajRKMgRC+ifzh+TK+X&#10;jl+h2rBqxqJohS/sGoBSiDEAjQBl7HvLyxLyuPbc/2XPvLRVpEV9aCujYmhHwCgDBDMKiWM/PVb1&#10;kUnLohW05wXt1PoiLdMWG6A2xnLowp1dVho3DpV9WJ33Khk6+FRqurX+O0NMClawadt/HbVqj8CI&#10;AWuA22P64Ngbi2+s397NevfvVZpfvpseOc1vKltweGUvzjvVTnrQkmmRh+ud2BgPhz3wXNt5VtCU&#10;1VTenX0d+fTxxglWOt82/Q0rbbfHlJ8+338SeUo7pd9P/tP41+T+CisbPTP1xnlumrh7dZFBlBBP&#10;zaGEu401b6amr7XREi8tZd+jFqLX2rpm7bLepZ6Rz7wP2bt58j1tE8rsRF7Pu9dX3Zt+rHn1++X2&#10;p5dzjlG2/61HHD2P//m8OM+0QJLu/8jfjLQO18M22t46Nz/zLm2pXpdZa3DV0Ye7eErEDvBVuRXp&#10;dO5Pxz9B7/uB8TvwiiKOZOsD8JeIEouuiPMaK6G/i5xq238wzrp/rf869nrr2+OfEs2QlVtrTx2x&#10;1WNEUepH/+D7x4p+HSktOGGPpkyLvaKzfGPy9W+UxUa+5UReyijnvGe0l0fzuMV5PDfPyzXbKfJY&#10;B3iFuCnqiQryh01gqCNhrSjTNje1q2kFJL75n9F9aHfFWXuiMmtohwP5xEK1weKLvMEYaGcY36Kb&#10;2uVaya7JVtaUsdxNB9WUMscDL1BXJRfZiRzpk+RGbvlWy3EFG9CQNeQG6pf3EbfZ8tHbje0HY5u8&#10;x52xsyPaPKVWWk2xuijfVQQ1niGyQ+3ajJrc301vJ477hl1GrjXGODNXcAsR7jYxg5mNCslQbWGu&#10;0KWuTUtifRU2sTlmyNGD7eATHyA5/Yb6sCJA/Upt+xQ6x7DRuo78s31i/9TzSLq3x6bA9cRSbJfw&#10;oXsDO/7m/E8P/pTxvjatoCk80NXvVkaQT4kUQZSb6NF8u/jWKQH4bd1Ji1kh0dX/j8q7JpEbSpPS&#10;y1ZhfkrXif/d88izY/Eiqy4qoa6MrbAK7fiWc8PHppQx78TqoWfByZWhH/zdC1vwXeVLqU/YP/WA&#10;EZxW4Hdrx+si6sWWviPIbFNnpvah9XQcBJoy1hJTnR2QLh37OB6S0vX3lELBFWhR32PtzpEjoWWR&#10;yDE6465FtZnoKaAp6TPkzOgznpX/ltfEQ9dVAAfx8KEMSjogdWDvzPo9zBxbZslfjo4XOa/K6ZVn&#10;enUtjt4bvWFJydtRorI19njMLWu59MyWP/5cK90XkFQPhfyoBkdtipbUxkuxr/p2Ps/ndCkI2uH5&#10;UI7P443jOcREYS7XeWql4e1TxgaDM2A7ZcwVvXmwtCOmsTERHUPoGxuoT8mOMPIZ5byiUlLdgmLj&#10;nYNyk3orKuZa2brpVVr8LxYHHRBuePEe863Ko/ByPFhfb7umjVYy8G/w8PPJ2ujfY7PkWjjKUOba&#10;Fnrfz/afZxZQzxui8jHrqrcr6KCHh/pe5FT1x+qFWbelPt+62t5BPPqiVQnEcR42N+vFbhv2tn70&#10;MrXT26v8iWqkx33ZZ8xpOf1lNXulJsLl/wodvaPaSrlRXidSe2UFqpNWoUDUp3tn1iHuK88239oy&#10;Mn8TKfW72attYhKi+XW0EjEkX27XxFjXgRNl29iNvUvcyJRS1cuHV047IjOxTj0rsc5sI2rErf2f&#10;Eg34s/Gfj6A5aBuz6SsigDC2qX00dm1mR65SXuoXtCP6QUNBw7SddLSK3kzro7Gga2l9OdKzr8V/&#10;+wF7lOFcbu+c55k/7vDZ0Uf95550Lh/JFO0k1dk6MlVivMH5vRk89kHCB221tMxzglVwEK7n/GjM&#10;jIIYiXH2yWVwT9nUlbj9fdBmDLxbLZ2xGaJceqA47ezVeuZcfhD2Eup6L6ErtpeDiK07Y2o40VTB&#10;K9MvINexcfQvBkYfr36b80ptrP8Fb5Q/LESkfDgm82AZH+LPoKf+oKenRbcdyhQ8jWtIB2Afvi+s&#10;IDlkFKULWDsi9TXuEgHRSEfaXjjPahSJO8zE3WZebVOMFZBy0M0a0UnL4n3goTEKsMAC85EreYbz&#10;wurBRPfB3eZW3obrUDNR0foqJ+hhs53r6KjBVCPcEBURKUk7qt809k08uft5yjfege14prEfPduh&#10;ofkG67CCp0pUfOP8vn19p+k3jr7QjKP/H0Vk4CIF/+Gt5A1QZGxQe9XjPaa8mj01/2dEQ+NF3Gt/&#10;M36Q0Y7zp8emYuTUMA5wxmnGSnWLc6vMlmPDpLfkDWjNdr87dglv0wesjLbCjPm+ieP143XRmNUP&#10;2PludfSXUJMUJZpCV6Kp2BGomYjq15WSRa6kcHsUCLgEpiBvmiaCS5PZs7KXVqjHlzHSsdETWF+c&#10;vGK3GhW3hYZWuzHGFK3Dnq/XO83n1it39bnXsyzqw0juCloS4x6raXWkyMrvIaM6N6qciqUAWKvF&#10;kShoXSxPG0CO0Zd8r+QX2cN4B3LEc6AkW8qRihQ/CC1LraeIoqIUr8d1RgUdpBdktNBzYT9v2+V7&#10;FG4WsmWgpxTBN++eB4XwROlAzi23L+cey3lcq65X+XL9l8iDTmNR+yVlH3welTRDDtVj8gR2S1vR&#10;KrbFSuZN12Fzo3XSS/ivGvvwa7xujiLTbm39VbYC/y1tBZybzYhOeodg6WosRaynLJG4iC9vm2Yt&#10;0tYFZ17D4klrAuvNiLn6n+/6hu9U3otrgXYeq/TV79/ppnPfqjaLcvruf9j/tWn9yFrq0JGr8OxV&#10;efkKpT6kx/VOf/14buQ3TVvp+J+cqDzD/n6Acc9Tixdm52d+BP6y2jxz2a6Rg3z7MrGEmY/VAs0o&#10;HkZrBk9ZV+656ddqyrvEAmncnHyirifs55OfYc393fEnGv9x2JlZ4gj/0hVd1zXmWlPTxmlKPkOd&#10;rWvQmnRPneO/6Z7Dl6KvdXi/co0csfk/85W+mOnqDrJP+p93pB91+M3yIi1iQ8GB6Vc7q95vj3Cm&#10;RfRkLAvyVagL4iqLiriebWSFPGc6kUJjpE+PpZfLrbKPZp3eIE1eIk9RIxwyMGUTs5c4p1o0aOMo&#10;8irTiqKOcTt4fBrTdcOEZTFf20YOpDY7KOGd4R/CLfYMPbPFlTmUZLGWQFsnT5F7+S6FV+1gbStl&#10;FC2OtJsQ34zSFMjLCODPM8ewgEL7OrTQ2Mhb835EOGRUgJaRsij7FeRXfQA/Gr3HHOiNFhZOw3qv&#10;XhkxPpBS5uFhtbWDcG3nencys3uGmdbUDetLowZRfdztMeOqMn5BZ5aoun6XY3w00ZSCDo25K+eE&#10;RWJtO5DNQV9jK24n2oHWlsSIA02VdPYyq6pu/DBazw3IKFe4j/+8x6GB3QNT9R18teMNcRq6KfQi&#10;3XfpinOucC377yOKeljQ91/egotHfZrxm+PjQGLl2qhrNWanxnB9UIvvMb+0NDV9EHnUWBlqGBi3&#10;NLbX0eVH3KrbzFFfGZ1FU0zUvac/xr77zhjziiCm46f7rU1EahL5iOg/cWzqGGM0/amkJL+j+hqp&#10;NWf2IyVGY6KQUfz5yhP6ROeID6oPypP6pXSsyKGgncwT4OcClQZVZutD0f7HCgip9WJLv9zrkVc5&#10;NnvigYhjcWXUp5uWvTjvqxAvUDERtvT63nXzLNvrQEVk05CXpT4jjaARmiF+Z/p2hfXR5i1GrzrT&#10;wD+bEan6cHtL6U35/F4domzK71C2WhlxVwvAYzHHSpSNXepibsxsmEibd/XBzsjuDU9wZ2G20+p6&#10;aNt6ltvP3fzX41CFUwV3tN2SgrsoxPWyBaf3uinkl+pzh8I5p+3tC08tfjeHdDr+Iej3Op6S4qBz&#10;p8yzjtZGv5gk2s+0VknmUDLFdxXMfWnmdaIfnhgXh11tJfg/83zGtdUb01jxYGpItfiIgBgi6vsz&#10;xkKkhyV3th6BNlm/UlfrmSiUx6repadyNfP7TtV7RTuYvnbrR7O11/r/97eP6Z1qL3LpG3IF9961&#10;hz7T62Ur7+B/ECW+A+XmETl+GU+oBu1/YXYSLxrnul1rzrHPSWRaV6y5ib7gKB47H7BGws1JZ1iN&#10;2cT3aVxlzdcTYy9N/2RxcvrE2BONb+eM33F05k/HjSTMiGj2JqvQDTSmGk/B8wJRg46Smvr7R6ZA&#10;CVBTplvH3v79vKWPdYLmvd88ZWtyZg9xhC5CiWIiSMihyKJwcKVV+HjOi4oxKQdqtZvzg/Y05Vl5&#10;iaNRW0/eQdlL8iAtcSkHqSHRLLW2Rp5TnhRxXP1i85aV4Rsz8MZFpVRjH1m60ptSmNa+Wi6K6EqV&#10;oWWDR2yfGB/44dPPIskeHj4D8rqWjXYk11sNzu3f9nffkRECkcidY02/CiLvwF21KAo97JRvdbz+&#10;JfxWjrt+olq9jTZQcr8BOjtCkJ8dq+8ZuDz2FGMM5UYkWza9b76EPxunADRDr3sab9jEdhBxl0jK&#10;FlGBtUrxnBlSJP1N4DYzuiHJ6jMPpoKF4qFI6qofSmJI+XVGK3wfxhj1wd3OU22irdXcDWKV7Ljj&#10;7hhereCpeKxtpx75P/i7ZwZYYw48Pda4PiP6Ql1+c74NdBA7//McyjOdnUhtjybqYSLqP79lvAhq&#10;FZueDKWGpkHtsaWWzzGA+e63ja9/b1ZvnMeefnbLO8NK/QuMZc6NOoe4goR/dgRKeZq1yoa/HH0S&#10;rYA2TVp7axXGOucze9EdOILZjjSrzkNJT3yUrqVud3UPajg2Bb46Z278rmOBEffBwdSfLkN72dOi&#10;N4CoZcYjeohjPN6w7H4R6SuwDotd4zxtfNU+qeypxhgP1JGUZbvlVuVbhlspa5n0Vf/LNXsBubAv&#10;n1GyZDzWWCB+tnMM+uKof9KHSw9v/ZR2YunMfD96l4g03LC3pjVE9qt8D8/tYSnbOnLQjiLjQqzf&#10;jTcaozttupjzad+pvTBwbvQYWgPfTLw+NBTz2RMXseLKt+1IiWw9jtY7h1tHunJBdT1oQS5euH2c&#10;818aKdy9pHXzdZFhCY7+k8X3Zj8kqr48/N3UPIKL+N9U66E/UZ8kqg8xbcewX4Xj6/Uqpr4Oluof&#10;QhQJZCZ9Sd6dQfJFV+lcYIlAoW4Y2Qst8zYi+11tG60/qTfRtFs36lTqHO/Sh2AlT/d69W7pL5v3&#10;Wab5vr816Ue9PJGvKrvkXdt25XmlvIfV598tp9SdY8ln/+Xb5juaTp+l37La0Mala9j9ugKu4xQk&#10;VLQHejqph//2+NXjrjvfHvv7kVv7lT7V/jJm0T928takK8R9PqmFMGvlkBsPHvyM1QnwFZjn3lbX&#10;eqlTtQrvU9FV9hXSbZtumv/LXmjQY0FM7y/n5uv9dyQpBe9UuwWOyiHEE7HS+Hyio2mh0YUTBMcP&#10;K4XCLyy3g64oWgkvD3FBvoN1Qt2ZqZDoKBkNKDOZK8PGatkDL9u8Zf1ux+fL4B7zsaDmDdY60wpx&#10;M3FfQAgkUdBXmeCgCLjziNxOm49lvBTwUATXRDWRRXw0vveeAUofuF3bGeNvdcvEWqI2jpi9zz4a&#10;PR4PuxwXOLdLvAe4BVgF+uGTyLueQc/75O53hsepi57roqExapWFk9v55F8c+d30uZGFOnYvSMen&#10;lTbHVkBgpR5tdeHIE9rwsvaqfgU8RTw0Vn5urgBwBUtdrY+VDuTRRiwwpqJSqdxcTDT+vtGc5HDr&#10;dyHP1lx7R87+gJEAWr2GVLHpyPYpkZZvx4jl3PCztIY1sT7Kp3rtX65tnP/F4iXeBdyhPaQh9rJV&#10;54lLoql08ih1w2KqdYD7B5520ZSaxjk1L1zJHP4LCTXWu/lm/BBr+9hqzpeCc+y0IC2K3pcWCUvp&#10;kY9ZBcg2srXU7TOD7koHfDtGfXwZkDjkJVHzvn6pfCXxxH4R40m0E/rKug2GvmGh7hyHKJhbjuEK&#10;0mQ/jNYPWswe3csDLtETd9KDiO1HhBClZiQ2Yh/r2SOaOn9urqRlS7LsUo7HHDfmMf+bp6THHZHf&#10;mYS0kj5N2Vq3ZzzMB22tk7QRlg84P3yGfngM6wDkWNpyAVmVsSijVcfOcodsl+QPacenfgWKZI7f&#10;1r0OTRrjyfnUhboePBuY7yD69ZR9R72wsup15j0So7O+1n0158r/+SsnK7spnK/aoJzY+tKDwoP7&#10;VdfM425s/qcWr2JZql/MLXi4Ph7Ko67BSvQHZuzUErNyTXBppdeMxaT3K/H4IsrELbxZt4Kp6Hoj&#10;GiKa3vocWsn3sHkVgyMeAtFtjYNwYWZjH6Ja0756RT1Lvdcc453NT3q8c3mHDn2a9LjX672tSRo7&#10;/ci0Tubpz/uQe3qobPmrtlXouOpKlS+fs/pKponItHY8z3LfjDteWXqTdGyZjl9lnfPnWutat14p&#10;ca6YqUYH/JUISUxDfGXGHd/oT/PtnP++Qqp9bczYS7b061hCKctq++R92kQdbU1OPzFlrIioQ0VT&#10;Uow9gbp0N8+tW6Z1vkdf1fXI3+Q3+1QiqFKlPaHiC0iiaWErIob/CHzDXhJ6LWSxnW7IhBvR/ziT&#10;6UySY/Ww8WMGUA2NY1LtebdjJb/ZuRpsL5xRkvPY9+63XN1CTi9qHoMrqJUVTbGGQHvq7A6zPFuU&#10;uOQqxoEgwiAYBl7wpBXmnuQ0aUPhGNlIhuDpwX0Tmyk37h44TR4wl9gNSGKtLEnOli0ouuo1Zw8/&#10;g7YXHSkWSYNwWeVAbTSMvHsXO1LxVL9QPUqDY9gecNVEVEsUidW+FjsVcVcPgcN4Airx3qnBW+Pu&#10;Y/Bl5v2IDm98vHfAW/W+zjShaUSqdCY1v0jqdz9mJvB5rDrU2hLfZkDPCtF3BWkUPgd/NZ7NRfR0&#10;t2tIm1CB/FDPDb+Z7/AsMqlWXNq/GjFhz8AzAx+NDkNT6BpCPi10XR2TjoLWm8qubImojyaSYdH4&#10;/p9fySGoT8qmMa71f9GQQfWRpmxKnfk9sPgUkR0OLC1Mvz26O/QFl4mXoRW2OnJmuPEqvRIjG7/B&#10;ldEvxz6WvxP30bWM/H76WIYmADwImYpRmwgqXrARS1gkzd5hygbkN+2blGr1fb7OiNMRqGNOdTYh&#10;u1VyakG2TvTa0nM99lARGY/vdBHLWdb4ntbDJmIV88/YxCWCgr0n7y8Y/fD/UkfJa/54Fm3ahBt3&#10;+KUfY3nAxpNSq63NrpKlaz+Ioc7iuDqSbzgoTjLudBToONA29D7PTTGdlYFJo42RfvVbXc84WC5g&#10;a6/XLwxN76bQRhkZwjGONhT7pkotV3O4/Fe4G1w4EKUcS7p0IIfu7nDo7nmhkf7rnpc8UM0SHqto&#10;DbGfeQIOrkUpkiT6xycaH2qNhJwKumLbpBZ4Dj2uWskT47/fb2zbT+bAAOZb1fbiETJu9IKv8J4k&#10;Vt/kTbSSX83i1cqqOfJ4Of7Nl7dOf9q+1m5SB7dSD875LknP1r3jtYfsq9M75HH3zrw/7vHdqj2u&#10;9F97SJnV/VHO6vKrOvSVt6bceI7PWJseKC6Sx967HuV3297y3wRRlVF/sqhFtTZj61rbiNd/8+Xn&#10;kFPxTcVTVanT1lxXN5Lkt3PfHfc7EZ2JyBBHW7Hy6i9/zZz30fYJZle3Tn+Axh1MVcc+fXLs04gV&#10;Ee9iG+eoBNrPfvgXaar0l5A77Un0TRCENwC5nPFx5Jz2QCG/Td8A68AkRt7yB2U99S2JdKW35pj5&#10;ButBWZPU2SbfN0aua7c4smSldPiMXifGo31sC/LQqPfQk9ryH3AR+1RlU6WBx7Zsn0odrF4rIvvh&#10;IRFgcxVNFJmSJ4HC1M4ytG9SlrNv+xxnaP8qW4H/krYCOe71OVdG9LiwHqew9NUr4hL4iszXyi9f&#10;vb80wGY0pRwNiNDr0VrJT4xD7jgc79Zd2gDPgnzGK9fSSR3gDrb0+7FdlPxvtI7DrR0h6FF/v2UL&#10;O4csemvLi48eWB6IjFQqnrL+OXzLtnqeuVz1vWK0UpC2xZsoHx34LnS7+PPcBR/GAzf1qFGiPYZf&#10;EPnxgDAyhV/8Np6112f00XWVS+cQK5l4Rl25/rU8gV2peM/QR2P3Z99YetDWfpivDgVBDXHW/eV/&#10;yo22G31m/r8vPVrsTWm21KpPpqV2oq1vENJ3dWzyz3gROxafmv9mfDeemmrGX9gyPvQkX/gMeoJj&#10;aIk3MMNNpA1i1jKniryrHuIcIzs0K1DE7ZpRJi6jdSBSBL3HfiTyasGnFt/zGJPy6z9Hcm7mUucA&#10;wuxyvhVKZAQL7YG+7svQhzSSu9RbzjmWXs4x8VBpdgVp1rcxXkRYG4GBjkqbvfyUQhtEmR4ftpsj&#10;95Iv/zuKFHn9RU6GWh01i5nOg8ZsA7Oft8ccNxtl37Ev0X536eH7/5g7lxirrnPPu2/LtowN7vhB&#10;Jrclp9sYY6Aq6N6C1KAG5U6VqXI94EguyiX1GRTKAYpQTynFY5CZHbCMDZ7kpOdxAsjYkNHV7Vm3&#10;AgbL2GDpTjJrWwFTlrHBs+7bv9/37XXOgdDKHbVTW7v2Pnuvvfba6/H91/dcjhlx2V2kXRO/mW9S&#10;r14l3hMxM7rp60Yblk/FmpD+q5/1zYGTyIjVyehp7EpCjgljRTIXiDHUtF1j83c5LxQzj82goHnP&#10;c/srx9hEkuo8rmc/iXvxuwNp4nfa0DwZ3GxY+IK0aFWH9FJVb+p2A2703aGf9b8LLkPbsYYyqvD1&#10;V6D2aPWwNUaeqTfOxglp/1uNT0BfbWsugtbGtkWWDP4GRjfA7zqerg1WIa/KF+WPc8vN3nneQkS/&#10;oPN+oCzXqu/xmdZuuvtdN02Vh/fjPeU5r1db6/2dv8tdUbZsnYjbvl6+qxwpyz3onc+LfiFdJb9d&#10;yBPQRVOvYW+GJbYorMzgBWrw1uKtxW8WsVXC5kwrJiI2Na4TZfgKEghjHiov/nrxTZ5+zdkSafTg&#10;wT+2dqD+u/7RkA7bWw77zfap6GNe6dhiLupYcWxI8RNBtfZx1KvzcB4JLwitduM6I1+6kDPy86CB&#10;tCF4Pd4kzq5FViwiis7IxpjBIsdhjIXEljmoFgeXkfQEt6RMrZ8RifxVivLZ9FBgKNq9dS9tdoUQ&#10;PVAsjbP681Ni3v/8e59dM+iswDkuGhhQWezdLj+67hjrbTifT15WP/WDfIdYhrwOKZZ+ivoG5ExB&#10;H05lofKy6zd3EynXr0Z6ha5HWa70ye/KmrMuEk3JC2sM5+Z+jxy6K8sxewdPv+o/A6IN8W3rWS9V&#10;fp86g5peqztvV++WM5mToJj005m8XIw1Ka06MeHaMq6MKRe0gB30mhfP4PX6+PAZEFGsdYaiz6Wz&#10;F/gsahg85Ru1aFJC+QYyzZX+M4Gkeh0pYUOGDfr6tHZVSjlZOaePtV2gqa7TrsRtB/RXT9k70x/1&#10;PfSjh4kq53yGdCDLr7Czcs1WohNV/Sl1quISddTaRS1pevaz7y/qYfKzZfXWQE9KmkdG4T3nUBr5&#10;2eBmr05vW9q69Pb0r6hrNaqniBjBrIJ5hXJc51NKMmz7WA13QPsuovSjo2cdeWZiWngbq9K+FzIG&#10;5qZ6jeWcR9xMC297kDY9xf5AVEJCwSzJLbWL6haSn7UXNtnti/YSKUkLLTwvI5yxhL1faCWVBDO2&#10;6cP6+nidmdx+ZRlq2G2j9t6Zn+ft3+00lqHszXgfeg5px1xgIF++mi9Xx6vcWO2Osh50FAOpiZXb&#10;pRSMZeyN6cWOmKNERBnXZg7EdXaozrkLucra/a4ZEZKrzUbpdO4Cnwu/C1VCl6HdnnysOOuTd6aT&#10;t5DKt8vfPi/X7j2W9BwDbTyW/RB5ee4WFD2OzdZ97gVyGC3C+Eub8J+RI9WfUpuj3w2xlg3yYXha&#10;uNvr6GKV8BIjOPxrRhrHZ0e0c9o5Mi2XirUNPiCPgqgXho6HVPgsMsuQbs6iw63L8xrVCaTAPpWR&#10;S2kmfX/srXJytVmVu3xHq+x/Uf78FtLHt/udbuW58ptjfKfXm9V9jlyjb3TcK89Fmna848zzHkRM&#10;hAwf2bTBrtaN9brbfY+Rh7xr3rcP8i5i09GzsQseJeLDdeI0O18RTfFmDU22kYSfWP7BktZIeugc&#10;mL61+B7S4ivYMSltvzUrr0s0JuYtm9Bp6z2Va+nC5zZuDI3W8G111EnVSp0Hhcs+x/ujV2u9ozQw&#10;ETQlu452N6/nvFkuNjRD0OycW4u/WtM6H2e0k5ujPixMmVmfZEYqpViNbcxLSHmJFwpNdm4MGiFV&#10;NT/9SEP6uOFyn/iHZQW481ldmx9p+IPrBjefm1Jnqs0POMMcfdv+j/qg8Wzml97yllw8RdsF1ib1&#10;13bJ+TG0Cq3oLigHXMJuZcJ+6dWwo0r5m3gMtsdz5IDVk1Y50gLRHdoRM15bzLJLSw4GnsoJGsXQ&#10;+cJt5s7BGUIHL4GOXaAfkR6wIxWjXPtaW6cPYn6hzvQka54eRFq9bc81tK3inCvhSF+IfRcRd7bt&#10;FwGT91aLJIeoxHnN4BB5Pj6sn33wmvCgRkXsQk+avCyxiqHl2qGas9pS6wSbVn7JpR7tkXeKcvH7&#10;aI+Rn/yu76bldSn72DmwxLnLyYkztNAbxJlQl7zmxaM9e3s/IOYSNtx4qjSjT4lN1EtgVI6BPA/M&#10;yn73/zXqYZEIdx7/hL7VUV5KCtZT3lLCu46k4fcRV5f3G3uWLg29RP+ll25WOkA8YerM1nIGZXxo&#10;+/gC/qzGlLjcp20c629MOWcSN5yJOloq+Qm8Ydq/p83bbeaI9htHm73StZKUA+gdlZIe52bOqowq&#10;nJqMwFLGbdrSHWz1yEBFWiLHu3hLGlqReL/YFGHbBjbpZaVVvfbEtr9z1U40bZ/b0ytKSY4d11tI&#10;miMhR8NB3uM8Ag83NCHqdbtAUC0l3ERKrOuQqJ/ue4k4XupfnTWqeXU+aKQJvW8dh3rH6gl+cOlb&#10;JCfOw3kK6bB6bDUU2oCp29AvV/swvXxsgRJtQioSJY//jln3spVzKbDXyvGu+6b3Pj2B9GWL39mH&#10;ChXPe3nN9EiHoeZPLomlrlojBhqn4LWB14ca/a8TRfj3oXf1LvR66gYY+tvRVUH1L4QvjhZP13f+&#10;EYnkJjgk4gpPaVFzHL2fESbgnkCG66+8O/ry9JszrJsz9enMiXqWYtLyhWVDs11uvz22znKbzute&#10;E62qNPF93osxIqWr0uQ1r8de8qt+V/2toEuVt882q+fjPflsuzwVWpquZRtcoWP5Hfcy30iTv9v/&#10;D/Ms0mBr3T4Pv2R/zznw29Tiu6x8OwKCyqkq7X0ZSbwWS1dmP57Nec7GqVu/UEpwZfblKdaMg3ul&#10;hsP6+gA1nlbXV5AKiLbHpy8MPDr2FBaN0EXeFLwQPKP2h/KRry79cP93YFSgJuNZTtMx76hVx2OP&#10;zxmzdhXOxWOGDCblOKJu+Qp6EZyjVCOxhHVYeon0CfVxnq7NrXzsPBYGSnIrG1u+/Ro0xBGoRHEf&#10;PJw2Q8qEjfduXmeQlA7h4fIcsW9dGfRalEvsdJa+5sXnNwSertu++SoSUuf/lq97eAZaJ3fqfFad&#10;qrRMDlW7JutctEdOTFsnVUtqhv0Onq7gM88pb94KgirtTTuIQp8q+hHjcBtrcDi3uFqXauq9oMZ4&#10;HL4C7Ak8Vd6rrlV5qegl1VC+JWdzFY6dlW1C40oMPNY79fulmngEMo/Q1smZCvZD2IKoe9L+SKsl&#10;5+/WsPwlcVOhL3u3SH/2wTkaUWIBnkDrJT0MmKkwo8/aMC6N9Mgo85fQtzEHAH3lz5U1u6IrrTU3&#10;yZNyvpf69QbaBc/xwz0/poWeJx9RhLUCel/qeZsYEXJg1pJ0J+onETXHYtCiSRCr0Pbv33rpX3/5&#10;z0eSGuA9wwgMBHUs+wX3HLkWVAb77QaziiPjU0fhfFgVDU8m50jOU+S2RFUtcLTP03rHSFYr/dol&#10;XQNPd4C38zU9WJ19Ms7oKxwZcY6ICl3rV5ljKXU3Xonjj7UQ6BlIRZinGVGC3sVszVlOSjCMCOjM&#10;0D4vYjqGcm4cvVOqFZTQa/agSAF+dg2raRXf5YldXc32NNZ9Gykdyx17RQHNscl52TNNjn7/5/2k&#10;BFv376gpUfa/PLySXzFx9eBzG471XmPtvJNTKwNGVTTW55qYZzuTtEbUfTj/Vj69HfsKrSFSXtMN&#10;oipPVw9h3mpgkc1Qu93hUyaaJrX5J3ihpr3vnjKXst97hNK3vqs6FwW8FluFBC0+rfU7KL/vSlRy&#10;FPjeX9OXtAd+n5i0HyM5jA0LX61SjQwsd4ql8NBFuKON4KX8KZLIV0dY90wOVV5K6q1GdaT++tD1&#10;nUoiN/LsCNddN9SVvjdimSOeIg+e/nTm6RiFpbzptypKlu8pZTZFOS/lLr/DDji/mRFM/XWkjTSZ&#10;H883Iw/uB79e6to09ovMlzQVT5q/eW/r+eo86u++58GjOv5y5juZZXF1n7jGdY/shy1jnDuas/9F&#10;b0Ti++3M21h6PQqXz6yFGpOf18/Y2QrbjFLekfprQz+HP8VmuP4xEfrF0lFWoSMuB/UOyiJL0FLM&#10;dXCNZXi2cWtmdOITIo6CkaImfFmOWPFUZEn+07kxctxG4mxoamKMOj7VDypPNa1oKh+rLUVaKIlM&#10;RsZWXiU+pleLdkPynOfhKtUDGmHAN56cMi72sd47DTFRxBZvF2rY9kR6kdE2kU5s23+69/kNKZ3E&#10;J5JclMtKg6LsROZDpgt/qk5VmnAQ3BaHT04ovVRq+zCYii4lKI5RIJJ73Aqf4Ei3lfRhlX5tjZmA&#10;KIZUs9Kd2pa+TYrUph9JO4Ju8QVyuUqZk2uQC067lh8jZ73J1oXF45oXRdeM5qDkz5WsiIiHXYpc&#10;rZHAY5az+/FB1w83prizcKn1fM13r92jFWRELYf65QxdTRJ8Zs8M0eL2wWdqlaRHotspqI6+qNJf&#10;I0tJcbBRon2k5XJJ1p84bg2wszEW4MUnrff9h6h59bZEiB+GQ6V9DlFLb2B7/TBa72PEw8Pfp3dz&#10;rXnkafD06ViHlfFHzy6746BsvoP6cyfSVye3+P2cu5Yg446yKn2IEnuMvf0F5UtMoeU29p1zX+Jh&#10;g6U3mKa8/RJSdNANScF4cF/MNkFUZQIrWH8jdSHC7/yE3puOGuv8KhiWs1V6XMNIfiKBGu1q7jWY&#10;/i9aDWuHtmbYltOiez5Qwx6UmIoeYfAcWgX7zS52ZpL/4YEHnnvo8Qf+0zO7Rgf/y797wL/8/8AD&#10;7/jjmQce+Je+YitwkNEViCvqBnp6TOQVe5XaWn59iOhNfLG9ajXlK8hLT4lnrUuf9Ug/iVb2LH5V&#10;x/J70nT2ptZ1eWvtEXy3yGnMB+Xc46yOI38LJw72OrMwQjK1xLxxOyOhm9krXjyMHnWyOceUm1fq&#10;61ggZgVSA+zv6morzpGDVnpKjLUcOA8fjLWj5V52HpLla7bKniVsl7OUt426TUZL505fJ6/cuB4I&#10;65EtrgfS5PWso+yDni//mohB/4i21VXmXobqn509C+/kiixGClI+LP5qSbxq6rfIhtP38vjMx3iI&#10;iL3ESUQKvJGVR80h1hTFzkm7qFF4rEfhytjqRKCoXw87p29ndvFevz03y9aszkt5+Z3ljDrKdNX/&#10;1nP523yov9b3x3lB246ZRqYOKtPK075QpQcRs47ML2cyTcpUypb3Mo/O/4HQomnre+L5CmHL9cnq&#10;vvdezS+Fn/0177E8h7kScRDrm/EaJo4HUvqc0ygdJs4h+uzjjfdmvl7Us/Xs7A+WP4azvbJ4a/Fr&#10;vXJcO7e2qkaMCaTCrq+DLfE00uHps42z7BcH5iY+RRpfJLpKobTXRXu4f+1uqQKbIzhGX45A5b2i&#10;slyu44F1rqgnpYRa9BmjT6mi2g/HY9jWorVUanVo6eTEEHrF50Gw5zd3j+VcW+RLXeV55qmX0fqA&#10;AcHFibJ3ppVbPvSj9Rs+f8ZouM7NgyftydhA7ZgujCXomx6Xa/cQFRf/U3lPV3osNkBr93xWP92L&#10;Xyq4+/CGL549DRfcZIw5K7ga3LgldiyCKsz0ndUbeU0cXel/WLwmUtsaVlBTeqaG1S9v0QxpFpgV&#10;tItSKlUum/P2E1DE5BOS75QipORWnvEE6+Soo1NihtSYe1p2qNf+IXHz9SG1TtUVybm4Rqv+Rd81&#10;5G31bZCTSV7WZ/VNEFMXQmusPjsoewMfEWb92hufg7NPTsfyJo2bhDdlg2bLb63lP+WnDrDahhsw&#10;cpPnUnk0ZWNd6Fv92rV7dqLB1t8ET39mNtt7xmoT6PBOTIXXdIyhSSiJ/TzHUx7FLuiyY4Ncvt+o&#10;h2L9f4eXZcRCOSeJXOZobKOsY7XJSG6WI+eW31WKdi1NLM9N/QpKz4o21KyRv4i50dfNEcklCHme&#10;ORz+wVNGjege3oZvqpzs+FhqP0QW26eyXJreUdODBGsb8CRb9SY8JvEeGJPEsMZDWf33GrBFOaiR&#10;QORr5XBt9ZRlrEG3SBvSQ0Xf7JEt1ItWkK+oWt5WoAfY+vLccn7aETnS2s9EfVgnrZ26iPM4kkMe&#10;udaBoD7fvp/5OWYCabH+EiNPQkPs01ASEPY0ttfOAvkicLUbZPTb7OHOH5W3yLU7BzUOhLys8Y6J&#10;rTymFbZ6muBwA1GNz7JAbcolx3o2lNh3u9+NkJax7FJdz8uxXC9HrrsFr+Z5aw9K3/5NevpL1pe9&#10;vPqdsQ8XV038tI/Yh2j5riy+N3McHhTvGyNDYL+kn+WNiLc/Mq2cV9Q9Dm1/j/34DHbB2C75XzQN&#10;j1YkyUY60AL2xquBqKDqjVfmpr+dZd2VLG/8L2X1WpaH8lb9mmuknbwrffua1/Ne4UNLHuVY8m6j&#10;XtRF5hcUxvx9XzPeaTq2jnqsrlOyksf9jvGU+UReHOFuS7pSxpJGnpZ7Rxy7ZdNWomdpDG/g1wdC&#10;Ag/Paj1vrDu3oZ5Z0fXjWWUFnyw+sXxl8etfaE0sJ3ugPjKFtw14qucxUbbQZRuj6crs+w0x9a3p&#10;iwObaqyKEPNGaWNqfWIezFhyYwww7pTKOPdzHSrHbMz7wIht6E5O9T69x/hkYpleo8oa3fZt2brf&#10;/iReydUxZqHQM8Qt8p4WqmmVJ4cp4om8zuPlAUWzXYxu8fyjfhFQ7eiaYWg8pZAjlW45g9eWB7sN&#10;Shlvgh5chTapixVNfdfNfsvhN4iO3cPbQVrvKKEmtiDfKHKeo+xaFl2r791yuX8b/LmaGkvA+IMq&#10;KRMVT/f1nKsn6mT9FHohrXCk5tGzlOWJQWBpTU5a3l9EWgMXiaUtpfc7fhy8pCtIXsJCSLtlMVPf&#10;+pUB1l2lBoi02HeMebo0xHvKc9cM+iZzVO5lKmnnNqiiHJmjJeU5HulJjOZm9ChXh9buUmq5laeS&#10;f/W7paNopOCP0vdBz1ekhKyoI2+8frNcsPpDLKSIhwAvVjtHbGLbLVs9YlboibOlawyNErws9txJ&#10;T3iz2OTWeRRh3Q9GT/t++Ne733rYEoHxqSV2DpCYb6k7Sx6U0nvLa0HHXcvnpj9EA6huUjmFfXOc&#10;1r1Gy2NRANqdR2+/Y8wWjJUEwcxuuFL5Ke3gxTA1/FrjqCNxlqWEgrnJhsxTjEaTAfJ24QsbcS6Z&#10;uegTqq7c+dMCb7Hd5HaNQ6GnrTJlx7LjOrbonfYba9wrntmCybd5LPrZgnrZo+1R7D4Xvcsj/T1a&#10;znP2yLPzmP0zKEjHvXyX90Twq3VR0nkkutdhsVG7I7Uol/ue26AOdkdtK/M+Nb/yy3rpLCBrvxS1&#10;xNfBV9tjtSG82Y9N85iy4zH4WTWuyri1wrtMf+e90cuynIyH6lez6n3tY45rRkt8Y7meVxNp+ab4&#10;XtI4qiqkbJ23n6vqKN7NezJtalv169CmFzwEB5VOGkEvIhTCNck3iYtaAf98mnVtIkrQlcXUCL5H&#10;jD050o+RWCaSzsJTYQdl9KVXLhJVQlQdnf5m9vbsQTQdh7IcHqO8HvNa/K4oQ3U1RiTfF+2cx0m/&#10;N35nmqAo1lvkk0evNTPf+/zPHExvuoK8/I48fI5rgazVuXlU+We+PpObZYktjlEWKZx7q+yeM159&#10;F7ujmi3a6TC/sSBbmpvahCX2W9TaDZCUeBzUP7MUePz3wNP3Zpi7hNb160XXT4BDnX2vcQu7ayMw&#10;bVK/PaOEIKy3mfuwlmuNaB+1iwNfDn2KdFgeTN9MZbJS/tzuQAMcpY5aJZW58uiD64xf8k9HxLU7&#10;DaMuGFlBWap4lXa4ot/6zXqbKv2VN5Lei6eXSS/XqBwThOEbbxPHdL5Gq4BfyijVqKaeU/RZu+dM&#10;X6IpcQUHjTsIPsOHGt9+b1ghgXFbVgbU09jm0iW5qsu9XzzzxTOJ67fDtyeskUCzy33yx2yUccVo&#10;D4x2vh5k2cXX3yRqIJHdpo0EAGfuXXTeUCVQH9rV0zWmPFDe0Ha11GU7SNqkW4wfzsXgE4x017dO&#10;Dvnp3SLUOyDnSp8o6oqdWviKZeegu0iwxvBxqHtVTo8Vr+Ait+3/DOnrF89s3ywGH+15kNo7Fhal&#10;UkFrQ/lBjnFR0o22ZJfPl/tRwu2cJvCWb7E0ls83Yl/MDkWGTncjc9TaSa+FXLV6Gxy9a60rVZOm&#10;u9alUePm4SWMKXA1uJi16Ftd6aZr+DSIsr3n0kAPOvETSESpnxgXwYvSw8Uk6y33Fl4Ffbob2b6f&#10;XzlqLbUlbe9NxyO/88gIZ1Q2j+A7dERbWqyYlh6DP3KuA6Lyf35MTXqsbUatGp1P25mbzIoWarvm&#10;RIU1w2lFltbw6U1D/aHljmgi4MUp8hNT38DCWEslvbJYdQ6+Vj240StXsHEdZ062ehBdPbbeIo3c&#10;nK2aso+uQeMRa9FnL7VXusX38T+37LWee799zPSk5Vo8lxQ0e33UR1C6aGHqJdLksTzTeZSaVflE&#10;ysl401osEsbpVQtIsLRv1JbJ+lKyS3zIXiNKiKbzE3vRv2preAK8PMe4kcJ0wevrLbuCFw1cKRGs&#10;rT30JuAuMxlmKWo6tIlwTtEu2/15z/Kdpou01bH8LsdMx7dQB/YXrkO1my2UMF3retZT1Z9M06Tf&#10;GKP2Lax39YWRp5Q3uhDRC7UG1rd1Y+CpmtYRokNI75VEiqxaJ42wLs7L9Xgama9elUiLQdzrrDOq&#10;1lAk3lT/YIY4hqGBVL/qe1v9N8pu+S17lL8cKwTynltBK49/seczWQ/l+zvSJcKVnDqej3ypC8eQ&#10;59Ue5+UaR7bIu6TxWLYoi8+Zjj2O1e+4Zz5xnW8/4p7p4nnqYXnpbSI96iuTEnLnNBexvtZmzDkO&#10;8X4Xr8x4/2OiQlx/5U1Q9mVQ9BuuolOFV1Xm/trAuwN6Jj+KX41+rReHNk18ObR57Ff0w9WDSp9E&#10;MNCP/6zwxGw6LNaRtBqjyJmrfKo6DGm2MqzzdXWQL22erxUEUT6bulRXIXZOJg8lRZfWH1rqHn5o&#10;3RfPorNkPMgdugqFiCxCieXqfNMWKa2l7jTWcF+e97kNp3q19P/NsjEJr1La8THXRcaaaN16ODe5&#10;IVacRqd6fuon+7VeyudeQu7sWHaukMiyGqsS8Z4yIHX2y6Qd2kSuHsSmE8ml/JtjFRoqPdFqJ/hb&#10;rXjkkbMX8L6K1tAnSGet7GI2Tfq4Lu/nSHYmIYqpET4/9QciAEp5z1N7Uj3jk1IypMMpqULuxzwG&#10;qRZyKnVKRDIc095WiyX1nJ8zS7jcJ+eRMnfbStqhdYw2LUm7nZ+766knOqcMWA8MyyN34NukvHKc&#10;KwOcQY/PI5XU56Nr+LFBrWV+wuroK9hXYXEGz4U1NLGSsa4x3ge18C2aAuWC2/Yr8ZUvs5Trt5zq&#10;75lbJubsyVjnpukooA+LR7ZQ1GnQ5smKzgRtWvrTke8HQ+9+K+WzVLTfJCWVP42Sx7W4nr/9iti2&#10;LRGjY66H8WlMWudARrqiLtC0djPD0CN1DXMVzuBc920+Cb+lhs/1xtNG3lkJa98yDsQDW0v/VbGU&#10;GofLdIUcfTPh4pCf2Gr6NtkeRu7D6xjs0Q7bZ3fU8AwDS4xOf2JifBgrNHJxVqre0v6ZKJkzMb4v&#10;fmcf93/yqfYOa6D9e9Lz3Fstl/XUak3ultGQx3w+3+d50gJT5TXy4/05N5VXtVehO6YX7sCWVwkv&#10;9nzwm6w8O6x98E38pfVmM57VUewIXKlcOfnqQbW9Wl45o3NGLrLe7L+Gd7Xfx8b8jXOOBdUtj1se&#10;mzF6O397nf2u69W1rJe8F30lnyMP0aETieP3Ya77fvNKKqE9sNGXZtGYagMjX/k71i8Pj0e8TuE8&#10;0dFdcEVz+NaR6T+yho1800ZWbh2pv6fHKnaoH6PNI0IQPK32Nsp6RV/RlAgU4O9bMx/MbIUT8+0i&#10;FmVjr76J82qr6qT1O69X6FMhU8taqBO1fMLV5/36dv6ZTxu9HENuSM3Iszyfz8Yd3+8WddMs9Rnl&#10;LGX9N9kK/Me0Fci8zC/7ZYtORx3E3Xxf/q/KxHtBXzxx2PyW2Lh3mNnIb5QOzyHlncCeDGRFo81/&#10;W0sJ+yqsn1gzbvYCUnqR+NYvjs/gAUv74JUzGxvYqwzhEZDaiE6zcLJEJoY7fnTssbEvWRPrQSSo&#10;6kLtufI94rC2qqKXmyiqFAspF3RDzvM3eKHATxLf9nlGwfYtWr2LnpNzRkhK1OseTioPppI2+dCF&#10;mrmCvvw39l/X8Ho8cE71igpP7z6H1aN2rdY7XCko6ro1JT9ludQLKKo8TU3gMbxUUwJMbrVJfPKU&#10;K4HL6P8eXicSfP7M5886582581Z4Vuf256fkBpR47sWPRUQ28lPKotS1aqMD/bENc6yBvrsSRUGu&#10;Sa5Ozr2KHrz0j1ehTFK2pHAVbYlx7zURWew9iK5ZufXjrCQuhVafhARvAj5691O7k67qvackYbFm&#10;7BmkxWDsDqyd1eJdho5+hV8CXjL8+mrAKLVqnrTwhFYHdyOV70I3ldZTcAaguxwR9Dok0TtqtpFc&#10;u3IKNafkC2ZqnSmHCkcB9gYVoydQEmyWz/R81D+DJgvcf1ZJ28KU8xKo5txT+GE6d1monYHKW6qP&#10;+rf3nGKlJdZsbeDDgZzVnuwY9Mz6cqc1AtfiGL8P/Q3YOf3rL4s3TrMDYauSly8oVExKxpxicgm5&#10;C7Ganpp7bPD3YCDbgNEhVoi0D585sHqYWB1IAtBEU0P7trzDTGucGdE8GOyc6yQjTr9kvV5EDKNr&#10;qXXXnolZ0YusCYxM2XP9QJVLaF0+zkp2SIlDi+CK4isD47xFDayxEhwdril+AisosfxyrEOjVCTR&#10;N3u16KpkOHs4rUIPLndooYr38wpbiyrGedWSQaPiXpP7nXs7T/Pt3Nv5hQ4jns77TXrF7Wmtp2L9&#10;iJhL7qAnMsPoP8VVI5d4HhZNjFv7vJIXeP+B7lgX0fmnfVc+eDwsOciTGCRZ/gohspyUqpS3snVN&#10;1OR68H3VM6bxeY9u+QzlpQaq65xNei+oNvfvOlbpuBqbeUHll5f/celTKLJoa+R90BfNnbEfXFN0&#10;hN/v4pcjH5vSYflZ7YeVW/5x9JEJ9bNvNh4BebVhfaQmD6YFTiLvKnI83vhkNpA30SXeK/KV8kW5&#10;+M3mN0WZO5ER1GkhpdervdJpFt1ms6oDjpGmHEWsfCb5WerHd5RrHe9rvZuSlfYJCgE99Zlyv5yX&#10;36Y1v0hbnefv6j0+SymCjxVRSSsvn8cmnPcu/NE3YfkrL3scXbdouokWcSYTnOyscgXjUmq39AJ8&#10;69mZA1gN43VDVKxM8fWi3sWmMt6kK/sZ93CMNbH2bjkx4XiSpoccEepujAYtdp9D9ro1sERdh6uf&#10;6FMmTmC9Sxq4PxDXFTEYj9SK3Co+qi2f0ib8pd4Fab10fmrfloc3PA+XrL5Q7e250JKIG2l5pAxM&#10;Ogwyck9s18qXd1ASMfM3R9Q5XYXbTLumh3nXc/i3EvM0MF9+cXJu51jaBj/Ive1bwCzQTC5OrzbP&#10;5Cz9kgXm/Oc5SqliZY1ACt9v27ExVqRCB10hj77njiQdynM47vvb80RT7X6SfiSX4LMhi6WuxNQ7&#10;03+Y+q4RcRygAvIn+K9CJdNm9w58ivPylf534FruNLBn7Nc2DPn7jz6CaxH3zkBvV+Mj8T/+Xior&#10;TbkMwkqB5FrhZpFBipSitTQVDR/oq02xGjhXStfe9Fq9C8qrFlCUlC4bRV5JnDXivGIzXIG88mLt&#10;GFo/ZZ5fDSgBELX3ESlCeZt1qF5BLbz829EebJi2PL9lb88H9WUsU94JXrbq99RWIGrWautcpM16&#10;/r4jLyVPm944yacGpaSkHfzsfb5iG1KBtcRYmJv6kHX+lNTKY66mTuHviUepDNc1bbH73jyz+Txz&#10;lnn4T+0L1GMwZ0Q+oj+Klkpr0IMbo9L2RNr+onIGJfa2pnhqbE40sjyvFBU7JqT4csriqF4zyiy0&#10;W7I3G6dLmzjmbPDTXcPvTKzdvY0xOhmSYsfAJHt1tJfTv3Ns2IPd7L1tNIyREOmSigWKQPU8ktZ5&#10;Ujxz77Ezj457pOfd8YxlyHe51qwrw0llHJXIVbCvnqvNT8zxvUrF3ZQdK0HW50brALl7bbpO0mOZ&#10;MVOvSmXKTMF3iBq++15k9EpujmI3j3meI9tval9r3480PhPPaeEQ51KNdvo8p89QhrgvDtibnpp7&#10;cu5A/QViCOu7SiSl6bNYB4um0mVjIcrjXhhltRVWMhuZ/vMrL9Sl+sp/32xopYqsEvsZcTisWQNN&#10;Uy5M7L7p9xtPEQ+Bd7pV787ytcp5JMppebhPT+jY4qlAqwqdChJ2Xqty94sc4eVYno1RH8/57eYu&#10;D5YI2ayeibLFHdJkX/TYaoe4X5WfZ6zXQpU5K5v5t68ntcl7KR3OsjWr9F7zmw8ufzA9Xr84dGPn&#10;63Chsw2iOlObxrJCp7p4ljXjLg59ufPCEHpVIkccqP/7nljbZueB+vHp66zwqs3YyPRbSJFnG2/R&#10;Hs6KkCqzKuym2ges73gCfLJfB4+FZvH8lBxk8qfdw447pU4ikGPV/n8IPBNJ9XVZv9kVO5VAHVoi&#10;lh0InF4h2AnzpMgFUkOBRRRtex8Gpz/HFlcpqyiozYF2Mjug9eKsvJwyNJ8TgS3J588+t+Fy/0Fq&#10;Wzmvo+VaSKb1hnUFN/FaTa02IE8TK/glMFuZEjY1rB8+jv2IstqgIuSg/Cu3bRzlX/3GzD1bI9rJ&#10;9o2xzr2oH99uetJU7e4zPi1aywEczPSBwV5Thi4yhfSX0n0GZygWpu0umjm0tz1gklzqeHApSv1W&#10;BhagvFqkEN8XOyzXO0digLxAXsUaeSO4VONGpIWkdRjfTzudpDaVEo9DXcXcj0Bi+d2HqEHn+aFb&#10;HdQTZwe2XGlfCS0eM5Ix75xYjf2H7amd71E4+DN9+7bog+vbOe9RD6YNJnUOn4o2GDyVr5C/GsJi&#10;+e2p5SPOh5iXhO1EYFKMqxy/1Bntrl2Qx7x2t4z2+/r1z1CGSWyBC/Y7r2KP347a8jstIrxujCl9&#10;fNW3KqE8ir+T8yRqlXXpT/ftpX730Qbar76x5Q9IXOaZ5WhRoEyEHt5YmFCeMA6KiJ1qC/Vz0i6+&#10;6E096p91oiZPi5Yb+aeoqyRC7mwN+JI2yM6SmOXg2ZP+2kr6lUTDy/UvjKXeNRE1KRe1HxSM1oje&#10;7yiwx9NC7FCh9jEob1BlWqw6Vulav5Pq5XPVeeaVKJNjhrzjed/t9YJYvnstZWdsB4VUy+oM07im&#10;ep5pMecswuhsysHp5SCuelk9cPRaU1rZtJXiG0oZ8635riyHqNL8K3v5ftOZPp9vihzxm+txTln5&#10;LVcb14NuixyxH/Fbs1yHvRb9pYcVB7+Z0R91FunixYhVMFL/c6Aj9i9q7+CTbhDPcNUEGtbGBTxl&#10;js8cQOqoFTAxC4gwIaZmTH9wGDRN/xB0hvBXx6efXFomWi4lq7ZWeapyJaqU8kd7RMpAxkDBwoNa&#10;5thbPGcrjXnFvWZJc9dR3tT7udHW1buzXvKq525N/2d/y3rjdymz98p561jlXeXf6m/lvnmW93vN&#10;PuFY9bvlTn3u2szY1GMTe/oH+lyBtdGv5Ziy+rMzX2OphG3Z0KM1+dP3Z24tjkw923tj5zccr+/8&#10;h2WtiEfhUa8TMUu8PTvzxPIni1cWD6A/X1UDT9GZGRdMyZ2IsBVkkopr+6Mu89xUE/5LblGtjbrT&#10;wFN8TkXT7dB2kBHaq/eIFjFScGLewjcRA5V+qIY2eLDdIupK/xfPJlLv23InrEUd+SdADuyKek9B&#10;s12XRm+2InuWl6UkSKWPoW11tFj3rpNqvKbtWKqO15A+Mi+Vc3XWHzbCzFzV3FyF0zPqqZw3strQ&#10;n5pDGcf299hjxGTe0R60MMfc7xqfk5Ey6IT33eKYtUL7tSwND+JhcxUeu3CnruXxGRJVucKPQFQ3&#10;o0gQ7YaaN77gKeSqch/Yo8AVisMnJ/R9NUZh96BRD79iNZWVfuNdiISplZP/MR6BHIztJNevpxJS&#10;XJ78qt9YDkZVeoioGnLkJ+FdUqIINlO7SCSxT9K/oSdm99AtSrVt/w/3gJPkvGNsJt5knD65VGxV&#10;wVT9IPQJkT/V/8E1gc5jeXWs9+368hE1y0SOoudSX6BOVZccW1hVXff+oe95HdaC3//nl7Yn2BKl&#10;LCWP+UBnyf2a+O0YJfosEYKJaDjliuZIY8fwK6Z95vHrYJah7hSbMGc9Z3q+Az/xrBljvOALFr11&#10;+lK/vKg6FltwHGRElstMSGm98y75UBFxHrnDVUagMoRupBRGLDP2v1ip1GE+JA5XpxwJqW/VKk4e&#10;FSzC28Q1YNMm/SeMcntrJ3rmuUjUiaimiZ4eyGnPP0hrVccKifNaue5o4DzSVcd4Nuu1lVdJE/dK&#10;OmYyXOf9bB6duzoW8LdjfCsJMO4Kntpb1FtATZgH6xGkH44onM9YvmaMyJJv59Fy5JZpElm9Un5n&#10;Gb3SrgvLdfdz/Hak505fmMzvzp7hvSiBCBrUnF+vWl/IbU5MPTb8Vv1W+G9odXQWvekjE38OXvN1&#10;VrkJ+6WdRjY0KuG7oxdiFXTluWr2jLv026EX8FZVYiwXu2rij9gME2UJ6bHryX0y8worjvpe35db&#10;k2Mn2tyLdKQCMStpUYVW8WQ5r44+Z14lv7uO3Mut/d7y2xb1/W7l6Hmz9TufqcrYKnc+Qc1n2jiW&#10;7/BZdq+x+3x5r28r57yvlLkqX37703PjU5snGn3Xkda+O/Qsx42sfztS/3rRucom7Hy1RiL+A78u&#10;sOLNaP3JZbXg34C1jb4bO9GhTv9dz2usxfoonOmVWaW/5DD0GCvdGJFN+34sUsA+ebx9Wz5/Zv26&#10;z5/5Ao2ZKMhaJ1BoaCzjUOwUJVf6SQPePgRHaf+XgooKyieZk4dE13Gr342crXzatv2PIw/+/NmH&#10;8frUeskRsHV/5ccRutUH113C52wttEW7WHnXl8LmV/Q41nsehJFn1TtceoMFfch4pE72d9/vexx9&#10;6FOrndLFeDgYY+QuGlHaIuhGIqJtlO1Em8TmuPIs75uvv2jXuNox/qo0plbyu2v/VTyFcpbis7uI&#10;ssC8Acw5g7YrdZ7BFTJ7gLsPe2Osmab0ihfxtBRGTgu/o1Za9JW+KvWVb3U2YxQk+E1kX6Io0j2w&#10;WDmY/EwXvKeRC870Ps7zRKbB9mhlQJm9vOxC7Sg0fwEdnQguQq4e/BBN27/JVuB//90D//Jfn3iA&#10;XOBm3w455PmpM71He+eQMfuNagu0v9m7RVmcVlg34YvVvSuJlJPFS5E2vNzfVRN7+eZGzqipc9uq&#10;RZ9sO6/lMc7/JnStInCRDh+CalLq2KG8MRf2t+d5nZFPGqnr7ZnbM0bpf4xIR+AmWAmvRSvfHPg9&#10;NjlqusNup+fxF79jDjiPBF9bciwQGq7rlOvTaWegJcBt5mfnpmz9eeT9yn5BY+Wigwtg64mao0GJ&#10;qH0ipKSksd/Nh04Ay+7derBp54Q8hJZ5erfnzMpA9dXIL84hIxZ7s5/bqzt3r+dvvrO61zEiohX5&#10;/RdHr3Xs5lF+k4t5xujzvOO61/I9pTxSU581fSAompiiz5GuWCZ7aErB4jd5SBnIy3aJd/nGeA9H&#10;39G5ld+OdM/Lfr/fbarSTnd3+uSLvFbQrJzD30LrLSESHUpg/spJbjfGa18OjE08sXQAexdWmJs+&#10;rtR39M/Q/uuxAivrxr3SIP4hvOr0n4nMh9XwzAUtbOCfZqeN4XR95yMTH0PtZ6fltpQRy+feQI5M&#10;tPngZJfDl5OytJCH9yf6UipLVvZDVZry22MbxSJd4WPLscqnmXncJ9+SZznaluW80m3/Rblso2Yp&#10;SzlaTs7jenUs51Fe01W719niPZafrfpGrLqr72W8xjtoFyI1zdc/aFwcUk9qdCxXJcKWbAIUhZdF&#10;8zqhb83GiSeWj4PNqya+mf1kdlVt48QtsPe1/oujn4C1jYGf9mJjhibWaMNvNt5qjEx8OPQBlo+u&#10;Xxb+KoFerKQGXZeT/fzZlbBquo2VhZpPkbTC3t0pszWlfmPqPtUQTs6t9AevCnKf7l27h7qE+xV5&#10;ryKvxCpnQtmw1q+5Wk2TPofv/J4dtbRBJro5ch55X/FaDEoP1pNhFRv5kJfer/LV8N/UnJEbqE9a&#10;JOlB9l3r1vqjN8fuqPZ3NXara9EGznyi15vWfEIzwLHkmeMp8slr1f98n+iKPU/IAtJXVLsfd/Wd&#10;HuUMSTWnv4v2QVqaiKNGlTESrV+zdrdeQq7tpd1WpEJLShrW1pbH174aXdQWZzZiq8h6CS4Um2/q&#10;SdsraXl3xCqUI0L7Cq6ehuf9Cr1uyA+hy8r4lRsvUN8PrVuhHOYmT6z88hIxbol9A622PPrXaIt5&#10;fmoRftZoEKY7hVfWaaSg87XH4Le6hn8f64SdmEAjCJ3XVufm0AQ9Ghv0htiTtRjHVn+PNuGex0lq&#10;e/JvhJcVUdGc22OqLc/9XfZid8UXsU3CBSjtQ8cgN4vsXZs0YkSAXljdwMtaR6f6XMt2zYtrdzOv&#10;QieoZNiVWW9P04IgrpbBKdd19itHq25Ra6Q16FhtbX1licgEXoKoDXWtyIX71cnqpaOmXZ8qJSe7&#10;kDvpJ+pKAPNjKQ85R/8wV619FmrfMY7tj/Zevq8176Q1qhEU122d7OegVfb0Kr3pOnbSRUuWI0/F&#10;s/42HcdI33G9msc2S7pq9NkTIn22QXXuuI1eEmgv/5q/I9/WDKCUNY/V/2o0Zxm85jO5NVv37kbL&#10;THP/dJ3P5zeTF/kECpG3lCevSBFS/q8tvpTTe/oNdY09Njw39cTcWdDPiEtG2XsEfvQFeClXTtmE&#10;T8jPQmY5YoS9nQcaj9YbQ9dfQWLZQDc4oDb2BfD0B8taruoRooWx9sJGbzLO4dal5i/pl2zUb2wi&#10;iluiZeXrWaFM63r5XaWNvl09U57LXNoo14xcE/HKvWjz6vp9rllH99lod66W95RjZ8om99kznWmr&#10;PZ7rOM9nMr88L+WLazz/Kvuu5V1HxrDfPdvQO5U1h14hNgcrDP28/sQyUoLajdHX+w/U/2H51uKB&#10;+rsDx6c/mR2ZusDKrVdmVtV+1rcRGfLxxk/7Xh8wgvN/7lGmrM3ZhYFf9bmukHPaa2CYYyy4UbBU&#10;xFMKsxZJrRyKaKiVjkjxm+XFCdGWVBv29azdj21wWArrvbFjTC+bB9GPGvfXfmkEXeVUWhWdnJKP&#10;hZ99Rg9SJYvyodIFpY1aoe6A29sGd3cNVLVMWsnYNxlDYaFov3SHN+SqfCbvYFyaIvt70AnGmXWf&#10;9yKNY5XnzOeuccFvx2deM4+yHSSdNeJbUk6UdEjenjLBKcg553/taJ0BEEEQj1UtksVRbJt3bwUr&#10;fUI5L1wjHgLWkYiqPyK2yA3rwDQpNZb7sLZd71xKCZ+Jl4sScmnhsV6tyYgEgJYNHgiqaqx+fTuQ&#10;/mK/AicJf5ncLNHziaso7srHatskXxOUFanjsR49rC73aZktsms9o19mwdM79TO9M1vUw6PXmhgf&#10;PrrluXXqaV2nRFsbKDocqS2W1jpypwu1j8CQU6yBvmuJ+pjWWjZoaaGrVXs45uRLy/63YQucEuL/&#10;xthMSkTv4UyelN9QGfnRci17VmrPdhH90D56e+bSwCkkA9jOgJms8AffrlUZcx3w8VLvYm0baPk2&#10;1BV5OpLhrXPdyJH3Ipe/1KucQs7U2SpzKWpSzFSi0a0udbgLrxx150p3XV1iHHsnpQMvbe4anMei&#10;W6xdGLtd30VP01vHdXxFYf13kDozG/7UXoKk9XLfTlA28DRGgr3dXn/vXq47WqrzVutVaZO6Oarc&#10;YnR5bHru1nHN+uJ6UsSSX6aq0rfQKPKrqC7n9qB8LvPlN/kmBZAiJFVoZv6kjfdEnpm+jZY+47W/&#10;vmce+Y7yrnyu2A5Thk7eifdaAuf30MeGq+ss1A4tu5qANtzYBYafIBYieOB+2+iJaIajRPcRTT9G&#10;f4qnButpvz6U65//rL/Rzyro03BGUwcaN15tDKFnnZkFTz/EvsnIP0ojpeHINPF61fdmdNrVct5v&#10;fNDYio1D9FfLGP02+6/nf20/1JHGb4zv5FrZmuZZdtN2nlfPxjNer56735F8op0jbaSLdq3Kd4+u&#10;l7zivZmf7cd7m5k23sN5x/vM83D1O9/tuDX/IqGmrY70LL/fmK0zOxkVTYl19Qq2YkTl/5oI/EQH&#10;HkX+O3OLdc5z9aC3Ioohv4kUcX30reknljZOgKt4u45MDYCvTy6rrd00sRnbpYi5Tl/QA9Vog3Iu&#10;2us+RKRsuEBmVWIhUX+j/2u1i78jXKho+hDRFrzufefbcpryp88F2u4YE8mafLu6UyWg3cNaLinp&#10;Vb8nrVE7KAXSXlh8dTvYquus7xxr1iN7lCL/p9TWVQbZKsT1fdXYjDYzL/agHYU2ZC60QZlRct80&#10;llYUdRdFEzmVORXkLEd1t2v3/BDqJWUKxAzUtRzV78BQbZbU/oJfgYHilTGdpHgREQIboLQAmkRy&#10;rLy2cIsr/Uq5jaGILhW008JFS2G5GeNznO49SZ2zw52Kc1JkORatgeVv5vGCxTejdpn/xuk/3Ufs&#10;WjRvoj7yYRDVyMRKcdfTzsd6/9czeIAgQ4YjIhKEsZ+JUtCL1z26Pb2CugaJOw+aPrdBWzDtR5Q3&#10;6s0gdyU3JUekJ8mlgW+Rf95u/D/402wP2yTwatK2/hviT//0S/pWzOpjbh+l9SxLG0d1DWyMTvRT&#10;B9FsES8CvnDr3PzUpX6tapwNnWMO6kxHyYoaw0u9O8fEunP0CHsUVquNmwPKBGw3Vlx4UfTLeBDq&#10;Rs6jVwwZLfWrxfZNPGe1D6YHgtO2xGrkyuq4iavb0wV/yroOMYtTHoT3DVit7Bkdes1eSysyzpRh&#10;mBua8Oi7RpGwxzoy3GOkVCOB+Q49Vd+fHGfVfSlTSRcjLOqLesqWzNFmPtUeo4/zaPEqbT5fvc90&#10;bnlsttLnNUep49sx6/jMfPydpfKq91r3q9xa+fC73O98T/t9eTXT36cc8XwpY6EYzrLDyur/Mnc+&#10;MVIdeZ4/rGzJ2NAaG5jrHhp7bVNgNFOwHDiUNQUUVBVQEkk6D3VIqxMoIAuqJFcBWvm0trFksDl1&#10;9mivi41X/J1Tt+bc2NBrbNjj3GYkQ8PK/PHcdmc/n98vIivB423fbD29fC/fi4gXL94v4hu/v8EI&#10;AoYysjWxpuTrwZfoVyxvsBF0VXu1aRarD9DVDd/clhKpl2ZfQuKL/S+a1AtGKARX8ZzENpWxHM/J&#10;90a1L32P2MDjyHjfA08vot1zdTlXA9Vixv9a2xxhJTl1rc8jd3x/dG3jUffWTEFF2iqRKJ8t7SbK&#10;iTamGdwTaRPJarrBo+duvfzmgWCc+79eL2fN/nPrPWij3OunJU2myyv+5v9AQOqW9cmj5dQ90vFN&#10;oIvYPHrv6a3eN719teSzXM4bC4+6XWS8ynKJH8l6N2qt9Uo1TgRnU2dY7+AIMxows3sGDffrDVe8&#10;PTe6DB8aYzDZ2kqLXWvoTOfSzLnRL8YutS+31bVKp9KDUQDT2xT/GDjU3fh8YTdF/1WPan8SPxzj&#10;t+MjI24+u+YYa8UQC5DxROR1/RRH6Jfxunl2zXnGfLEmbGLt00pvJ+GT6PvGiRF/LZGN3JbPe9tn&#10;As1oofgy9uvsM0n5+dsjvfkiT/TBejf6ffRV2pSycgZb7/boh3m+iOVuPJNf5LWBnqKkfCXo7s5c&#10;M+tnrFx5EFshrxitafX+fwDxRDVtgtQlimYiohYn15HXoj3D3mf70BjSUtBr5OCwcYeN4aa2WH7V&#10;+L9ZIivPgG/ye3rcGclHC1H5VKV/Snj1gYGDl5vfoF+O46TRYvUT1StD7uMoUX12h5TccVhu8gZy&#10;Q9a7wa9e3hRpIPib9jBGr1V7Sxoix20bUudKjejxj9t6Sem3Iwonvyy3rK+gkcu10tEu8xgjh+/g&#10;k31XStvwwZZvlGEfutouvYhv4OZ3ZYtxlS9a6DxoHf+kX0akCHlUOFRrSS/NEUjszPMnj9GTsboE&#10;UYlzgE7vJAg5tgK/D1vXFePA0kbovvnWShI2QTH49+5HZoFf0uPO+S16Z5o6eUkRNVYPZWZJxAfR&#10;b4ex/fR/xZoJ/WdY3dMD9bzSDvYoz7o/wnXKd63RkJBAj9pzSyF8McrfhbWUFk3HkPtqR+yc7Ao9&#10;2mjDOQ/Nr+MXKl+Jnqhtreu2KZ+OL+e9bJunjrZXbCKXWyCYx6f3ntfYaM94Vv2f1+o9jpTivbjP&#10;efTkUl7mNW3W1f+mM81PshX4p7QVqPl6PClHiiXk7T+bZ9Rz09TzwWOtR72fZZnPTZtmeh3jYDOu&#10;GA9DncCKHUq5jhJr0XkTK44ssCbApGu0I8cr7al8zsjTL83KGSFjjNjAR4hDYHSIcSTDak+/2IO0&#10;t/Wb0XMTa6fv7O0Q5/arufH2bxjv7+490/mOOLeujHYHybGRnoLj3atseG3r6xki8YOq8f6BYNoN&#10;9ArSDiKaOFv+e6znT6BeTXPc7xWIWMq1fStC9u9lmkj79LWTb4n0S8/g/lKZNV/oR5fS/Gj5tmXU&#10;A/qIY75neWZ9/ol4AkgT13mTQGBr3SSO8GXsfD/V48nYzWBvZ1TP1nPI6B/MGdfwxXnxFc9W5jl3&#10;WAv90szXXSTGSIMfdiewg0LDOn0R6YI2UJe0jEKC/HBm5eywcVChCtAX5Nw1KXJiS7pZyfBtKEJO&#10;Vl9W6c6oSmKO1qPysqxSSXQkEYkWsWeAzaI3G5JPxn0sdZSNODLJ6apzEC2Z+4nk2WdokTorzb7n&#10;r7NX39w02T69KD9t7alL9AmRsN4vs8xIBdpGfSv90/6xJdIu9hE09MPU6n+xKeVNn5k6JjkDCFRU&#10;Ht4RY6+CdK5D4li5/M3kQeTLtZ82vlPqP9WiOiIaPd/1JlNf/L9HtfbcFrpkZxP42YCSSBKRvjPr&#10;nd0En++YaF80N7gpnm613ypl0EtVa1L4pOBL5DLUz6kFPQXqicaOyM5qmAEoVWTMdsVLI+L5P3hY&#10;Zj5Hp1y9Rn+ggxv2MAqYh8gZ8MuO9fdGXRtOX1VlFQeI8xg8M6O447+6Wd+eKIgg/Yf42SpPdr06&#10;v7l+PtuH1Tdoy0NMRL9htLxfr+zlmyY3yC/0vggv+8vB3n971zpTLygvdmscm8eyl9ER2kSS0jup&#10;hoOYyvPrGuehfH2JnQ+56o0y2pBl0OJ/DR3ZC9SWYEHaOMUMy3jRKYcAQ5m76KWDtQEz4it4yPlF&#10;1J9HhH+0qTlrOsY8bx3UoJ6VFGCrzxC3OQPnRWjXLf2kgeQZ+YeWxXqXK312jpjxFaE85gL7wqvN&#10;nsG7Mgb43va+OGI54WwZWXJ/bmyq/nw3RijaILfSXty33Wr71aM9M9ozWzef92PntrvpSx5K6/EM&#10;9qWyLZf6WkItq86rI13kydrmfUeDfL9e1K9SZNbVPI4u/vNYy85nOuOWi8gxTA8h51Wuvst9NtfS&#10;wVeqwQxsXvmOvVMbFFYPahxjBGwuvQtl/3ahMc9K6MgVlxG/EOkj0ZiM+rOWc+IXovNz1ZrxNmu5&#10;jj0//fz0e+hcL8C7vjfWAU8npl2X+2JXPes4OJzRmVwJ7e6eu3u6rHpuLH7RxBE0UCVH0qhp8K8D&#10;3800dfdNvO//J7byP9JZbrnrse6m75XrnMf3ijKivJyF13Lr0ftRpuUPPDPuR75yvzynV47HB+rv&#10;NXbbd3Ar/6Fj8/TLph7MlDfOX24P4X0jB2vcZfXbyof1bVU6nzEPkQwgg8fnmK+C/yrYabzgh3C2&#10;nql3Zd4zcYY7rEaPvfclkPZRdyWWF2mvpoRI+5lAVNDh8832Ij2v6V/Qjbp4e+DuKWWIjp3OyPB/&#10;CR2oLWgaU6hZ5AhqygEq67V/xvtCpxX5pLGkX+ldCobeCx2Ltt4vbRV3o99Qx+xDphe/Kbs83//Z&#10;XyiPfsY5abGNYsSgTljj5Mp34uZjdFZYSkddxcz/TErROfoNVkR42RZUc2yUd3Rckp8QV+BDOa7j&#10;qK+EPkdafG4b0q7HXuau/awRGJT6fb75DTgL9aP62rriq/bSafuMvw1yAJ59KLlBxz51nyE5Br2U&#10;74qagedgutyr5V9tmQ7eN5Abf+IhI/06+uqXIPI6n3HNOvWsrpOSkWm0MlI6T+3CGhncHPoQntcc&#10;+ukfGF6+YxXjPbwzcR/8t565tm+tTy3vO8p8AQzw2/vu2MOQd/sGbVJdQefA5q3DeOIgL2X9gvLN&#10;e0vfL7653zZ5WWNy+CV//lVuUtPq7z++e6LUUvrLuT0jcNG3QpHM96PWpadK93AsSDr2zd/qnB85&#10;gN2ANOOsSptcJRj6tR5DNizVaQksnhqdT7l/tm1SkrT1WJ098oSjeBjfGzUyrnrwpMLUqdDO+Py4&#10;jqArv5zCe9t16o3TgdyEf34N6df4gXynra4AE1JlpElYBoO1u5Bh3IO7RhuzXzmnvcUtkMevI6ai&#10;C+arjyqf0dKCNNHn7Ge0zOBOS/S3weuOqjGyOup6Tqq4Zhnl3r97dGTgfuQZTOd1yiiz9xwDKJvS&#10;Uh9U09by8xhlxXPM4dcyT03bozTP3RJJva/s1/EBHoD3dlUF9dz60skzOBf5/ckyn48Snd0aI/r4&#10;Apr0yOPYY3xhyo4a5zOb9HzsQk7+7fwj7EpdB10+U1x8vuWIbuSIO3vWojs18lKs19q+89a3e3e2&#10;L3SNj0ha8PQmEflPdybIZcRDN3WGrNrSOjL9deeR0uHAkBMlhq6I0hvgD6NGpmCviPb00TQ/uJ9t&#10;H+8U6f1vGeV6HAf/Z/lRm6fL/6n/o671OaXsJ65xr1d2r8c9uFHLZ6QpV6wn2IomZ9Xs5fbstGvN&#10;32EtoU+VBWj3RftfU0LMvOZm92tmK1+geRVNkRejc+WbtII3ZdbSJaahUZeMuWT0SrSsxEWcwHLs&#10;cmeycQttN08OmpRHTR+PWAMGa9tNs+oypYWMeqCuDs0oMT/lS5WXWuue+aX1oEl/RcTcpF/vWwZX&#10;+s+Ku5SafTlpPPKRV0qV4uXRgyIp0TIybfZ9ZdFSvamtS27it/1A7A/prhJekfNt7ockWvQyVaD+&#10;284zj03tYcxIDkz72Ry75MHVU8ppyGXKvYpm/qqzFPHENI/X8fJUYxm6tZi53uM6/oSMhspyRUhl&#10;tPKoainl1LUJ86mu0U4USPj6e+CfI6rIbUQlR9FTeEiKzPdGxFCkfaQwuk56u8jFGv1OW2r5Q3Mz&#10;djJeOg5qy6vOVQ5STHU7imzQUdjxVp9kOFvG4Hsj8tLKpJ951fXNsbGgHKxqjFlAneV6soRT1Ejp&#10;g2/jGxvDXwknYz5SZs62fLBlaGrf/DD8KTOtk/nt/XJ+v7JDGc4bmUVJM1z/+4UlPPv5z9LDpilF&#10;15pC4XlejtY8RhtqH/dWwaE251fNvjB5kPamhfh2cpAHN8ygs4aKhncjDQzLFqhQTetyNAPO1Fyv&#10;5nMo5DoztliFnNkSElw40LQhdg4mjrqOEBp7dPa2tW0u3aUWXumA0mGlBivgWfGxAjnlUfna2Ec5&#10;81n+pj0CLQZyFinEtQa1+na+mXPJ7F30KBBEHzj9pVMaE3gcKyaXHkrb0D4irMfYFznau73Oeeyl&#10;t9NGcc9rfvHYapr/z7VCHb3o+VKS8+5mPocy/P/Es6Jce5Nbps/z+us9d/NVasxzMTX5AS0wtYT0&#10;zbU+O9tozjqjWJz/w0lnwa74pde562Y9JlZx1I73C/1AIP3vQVHfM0tu8iRHLLTxIineQbeIoTKM&#10;vvUSvpDETmJb1kjbGUZ4LJDu7lUOqY1vYGX7cOe56Wt7jxAtAl+biLV3GKzV8qnLqqFYBFPCNTDY&#10;CMPGXXLd854SVrYTiWhBo/4HVeN6/lK38i/RJ9Hx6Xv+r/d78Y1rrjxyLRB18Oh5bD6v1KH/nzu9&#10;cr+invUc3Mr1Qk+Z3jzseY1z04jgZXN0YfOdTpT62meXtsWTG+cfzbwwNdn6cuIzWpJYkEgA7r61&#10;tn2m62zGdkSzOmMbP5g7A5oaT9Kokcxi4FovzTw/dQePG3lS1kJAzjuBX6s+yF9MECMCRJ2dpvTG&#10;MD0o6XwRng5ExQZFzlPek9rEPfk8rRuNFSOS4dNSkTRqLPIlYg7SrPST9NvL70BZlic1L3KUzsRB&#10;eExiOSWt+2sMJ+g9UtG7oUVlZMpnHROIgNh6LLqFhFZJbfrNqrtdSmPkiCy/PsX5JbpLUEyuTn6Q&#10;UQoNJrpQNMNhNcsY8+waZad5vIclLlhJb0LKCq4ZU855qCOl8f2QeSKjVbJqDBg9UURUkY/I4a8u&#10;YV9oX5HEytm7vtW9kVX7e7SgnhOsuM6bX23I96VvovgYXOSGsHBCAkx0GdBV9L0BZ5J2X8bokFvU&#10;h9T1KtG5ci+9KsBl9LNinXyqVkWkxLcU28QWsWcZe8VT31zt6DZ0quexMtY66uUhVhRh9HVsJ44Q&#10;nJBxWZXewynBazmme0dE9ZqRcNmjbHh2UGBoysjAWgPDh4M6jit+6yf3J3WtPz+GDtbACMHQX+5L&#10;fCl07mjEKF52UnjNN2S9G61797GC3Kktr8SqE3otqfn+VcgbtME1kiD0if4eTraN5RKIuC6k6EZW&#10;UeqrJRP25HCQzmGUIOrTplVfWibEPDDGZWey9hytALTX30j/0FrGtl69/xg0qoyEORARi/xOxibW&#10;N0ffHSN6KIfWHo71XaP/0UfoZ+a2xy7OfwKt6gnmuu1EbYIetUSOXtlvG7+o7dT06NY/9vppltrR&#10;+1yPETHa1x5e0nns71w/Hv9zLtYjR7mXbU0N/e/WzzPwP++U+Tsp8ll+peQ/ax5HIO/1FpRyZWla&#10;FdrLjONkCykjPzblV5MjNY1fxNU11fu4kl8+x9LV0MWz0ZFlzfwy8h2stNPyyy3fqubM2TijJzo8&#10;8BTvmCNoQOVJ3ZT4iqlGrBVNQcjOzvaRmY9mXps+3Dnd/QjLmgfvuGbZTiyJj7S7xotAaszRyPwT&#10;h+F4xxnVsR4MnlCUimjzgVY5AwwUiv9+t/x29Vo9Hs/vmYhF2no9jtzjTfu7afv/TVv+x/WlvFUv&#10;Wo+DZVrXuP5UHkqivFrGQLle798r1+O5pPWd6rn91fy5YbXfHWp0iWAoAsqdXttzbs/a9ukZfGuQ&#10;+h5pE0GJiEodvE/1njGK5JHOfx/744QWTRc7xDBsuN7q8w3bHkn71Dn0qOHr2hpvaVs81Lg7tq6x&#10;knGPdmWTLqQe49Ch44RG4nqhZ3tt0F7Qplj5k2wF/jFtBcpb8a5uQXnlmUl93OfZjhHRX0obQK/q&#10;4OKJ5lmaXXpuem1vE2WrDtQZpr70zge9v489sdWjb5g5RV/zYI1Mr7GHYE3EiCZHKrfganmOaY5N&#10;omdK8ZTvbh9yjIkV19c43ijXFZ+U97Jh3SXi2jPdtSvCokiOAB2laCr3kLJbOV9l7MpTjQYRNk2g&#10;9vodRog0kpuxqIx2tQlLh9TQaPtgSdZpPZwo/BC8oSMemlGsebVyYjQE6/V/AvlAv/tI55E6womC&#10;iGhUVziairbkTo2amjxXHlC79jmIKUKLlhHNHMmzelojLhmvT97I5y7nvbSs0nbraONjLIevhE34&#10;rVgBR6tHYkrFpmRXilG3oL5ealhc+C1xxxcZf5zbF9+VGEulBVPEdxeT/f78+v+XJBv+t3f/L7ZO&#10;J8L/rV/jeLNS23gHz3tl5NLvXO3yykMb51fOXgdT5Tn/BK4ZV2P70AzRsrAp26EsRSnLJmyMv2kr&#10;3z0wdJ1W59tAmaKv3159qLIDvaE3kiM4YHqvtO9vamhSGiMnyhYyJzy8GN/xnG3cgrJXbDUO9FUk&#10;T0oh1mmVBvWIJkbT5BmtdVCx2gUs7SjVcpzj8iXpSbfb5KEm+pZXulc3sPpt+mrhBf16jiTs0Q7x&#10;Nf3CuTsOxBf2aJpynWPP87i/dC3Sci3vWZb38ujIktdjhhDX7fGVJ82j/0t50GOc8xvSXvLn6OT1&#10;GCn4Vedt+k1E+tSOUw4W6zJkv9psY/fZdqZ9tsWqWei5lGVZH+f5lp3P79eLVojnQxPJ4/7upKvJ&#10;GrnMmZHf9Cg6tfUhz1AWSGz+2YdYL8F9Yp/qituugQ5fGr6qWg53Rj9Fx6oHzsW5C92v5k6zfzX3&#10;HSuwnAEXjCKsrdLr5kEzq84VaXKDHGj9vpn57bvQZIm7JBJlWz7B2/HuzWgn2vaJLUfnRFHvVPSq&#10;R66RN2ZR5vN88L/IEttA+iUELSg7eE9eN7Y8BnLmFerHnax/ztr4X0aapXr1SFN33zO+vvlKuWm1&#10;1KSXzrKy3Bf42HyJRPgO8TXOTZyeWRvxrVzxhhhYM3oTj09fnHEWIxK7JpGrzmHljZ9Nd/oM0oKL&#10;xAtWz6q2lsjPpL7E6nOXOncnOltGh78cW0n/hj6ibaU3R8uBPsAbSD3WMme73IN2RbGsedCqbVo3&#10;vpMpevG95HyNDeoVdtJV2wBLFVPcUmoG6jPbrhyrfGmMFWg3jIHonF4f2dz0/LG8JtTqSOGeMc2d&#10;oxvXwPXYxUt1UHKcSlSVr96i16SMW2Rct/UUiKS9tPjpGm5qOJXnEgEf3wd1nfqpMUbG3F/5q/Yi&#10;YpvI44qz+lMoS1Ijo9+Nc3/5xOUheUVWt/lffi3Gbd+g5TDoBnIZU8AR8ijW+6v3i5y8AVys/hM8&#10;n9+YBaCp24bcVxtjNXbirDJZNOLIcpEgo1kzjup2kFFsBzXhifUSVnrIFTRy5Amu0xmA8uFj9O1P&#10;QoJt/A/iwsNfOUorLzBqiCub+2XQCHvOxpF5F/eYna9m/JaTynNj7GmpkSO9ESZXhk2stmpSUUFN&#10;+gW0EuMqVMNxcP8l+bUmTys3e0KKtqdGr6z8a9W55jGoOWwt0S7PP+oQcWV2snFqy/Zh4pshG9aG&#10;6Q2o4uzU+q3rt2I7CrUzH6RVr0zH6i0gqnJhZ3uuUId1MdSpvET9tnR0u6UFe/QEcop2/tpz7JVs&#10;9iqOYvQ+omxGBEz4T2y6Gc2ldeOuyaMpfdGuHM4KXe4VkJLoTsz77rHigzPVwBnq11TGguWxchnt&#10;kFMHknNI5aT93k7b+P7xm0fPY7Tr5TH+D14zrfnL7igYSDl49B7/6ygaab0fz+VNvbf0fyl/jC6M&#10;QI4ujKC0S26pSd1EvFRbzKgtrlsg9W48dNw3WND+wFhX+lCJp/ZJR6z0Xco4T85aTKsOr/LYlu/I&#10;pQbd+b5twZeZJ1/DNMcYN1zdy1UxlzOjcXZvVADxFHtgpMP4RSLhFU+PtInRj18IcZXgs65N/N2W&#10;/XBJrCG390JXNL3YvTj30QxnXUf5i6wkaq67agfxzCFSoppC4gm/BrZ221/PNE4aSdjIZ6IKbcex&#10;F7R8Iug5r/FG8f3yfknbv9/LvLWMgWMvWiLL4Lz/vfrXS1rKjy3qMJBfBK3XBs+5lvWBs/W+Wzn2&#10;aamWWY/e75kuUpf00kHN73W/DHKmy2hIXYsPX1asrZe1PmLFPqTwMSd5ccFY++dG1bDu5NolPIm1&#10;sn7wjhENXZvV9eEudW6CrReR6l+aubtHC+Ez7C9hifb1DOvmjHY2fzF6mVXQ/f6io6Oee76XR+kY&#10;ZOzTZ95TG9NMis13Jp205jXy09+zPP6Tv44CXq8IKjIaYyjHCkdzRmrHDMYLUymzcTaOJQ6YJcYF&#10;OoCTWN3yq51tjgHyfY5eahaNKkTUN3SPxtjVqkgfCEY248jTW9RvfjKlRwNWHMzT5WNPkdZZuDgm&#10;hjmXd6V3bTmd7cPj0t/UlMI/MCqJ3I5MRolSIgzvOnpqWH7Aeegt8FTbTdHdnPqs6J3E/H4KRB65&#10;AsegT69S2V3EXSJCKvJ4eWhKZgxVMo/eckNiq1j47Kta3d4f1aqMWULcxU6Xp6Ol459pRFzliUS4&#10;g6O0XRMnQ14uWiKPdCROeusFjTkOcw10C7SM1tYOVbvRmLPAy8iVyuUYtcMSb4O9cp5YfsktBb6C&#10;woxNqXlnlGJkF3n5NljJ5veHBoLmk7ae5E2lj18Wfyqm/iF7tr2Buj+9+z7JWUdLcr6Irxz+S4yT&#10;j2bujW3HssjZmXoALOahxHus+icH5PyQ1sKy69RmLMPxSOUO3554zcz54JTAuU/AQ2UpNzbf2Lxr&#10;x7HJq3hciapykOpoEkmzR/oF6V/MeNT23h99mTUYP0HHinx/VKoGB9HM65nsnDTt3pqz33Dud5VK&#10;fbp+IpVHdQ2oXVMfI5tA3kIOPMq2rKC/OBt9A/6KkSG2+mU9SlfuMW7leYwC5bp3+qNL5Oa/aete&#10;88Y9R+f+vTj3eVzL6/0yuTqAbHE/x5b8zVk56w7TPiEVIJ6N/mXOj++P6MNfnoOWdBceMPoQauHn&#10;qiMhyYMLQKN6iCdTdhkFeab8gVIy218579mG8mSeZkruu66XM2X0PfgX27L2Lmfb+5C6ZTQesdlo&#10;EcbF6yLh1WbpDuuUyTtdA1HB1Ykv93ymVfD0a9OM+mzPtb7de7jzEYgA+nYuYj1jHOFxsbTBKi17&#10;T8+cAR3kUSemjcy/d2EBSx1r38v6lx74Vr0WCOQ907DZHiXNEkJVlCppMmXmiXzkqcfBe307hJhD&#10;kyLKAeFOFJSr5VXUq/9zzt0kR5OWlt5j53+fRupz6tHn97+lzwm0qnc5eg0f7ZmPpyfxZaWFWmqz&#10;5f0vdGlVPGew/+2yIhzfwViGzmtcafUOEbCIyTF3Yeaj9h+JusQaRBOXkA3fmTiCPIE17DvoXJnT&#10;YLfk71QX7pfYw6MfEysC+og6W396PbTRr7/UzMb//u7/sA5ktko+N9/f2S258+iMTrxTTiUyaoEr&#10;giqN1Vde7X/iYaF/RnEt0p3FIZWEoxJF8VwBP8URtZ5ijnEscssoi0RzamyDV1NWqs2sFH62gQ3s&#10;q9qoasmD5SrcnXYhoqDUf2/k6OR1cDM4AOar6CThOF1nlEg2O7AEwrqHNKQVUdGQgtafE9/3/qgy&#10;Gy1r7yM5XcGcUwse+T29Cq+2rAFe4mhG5U0OIoMlZjA4jMYKftT8N0RVeGD5zVeG9FHRlkS8lyNO&#10;XhJbUrhKcdL4Due56nXzoi8Fc4O7gMNAw8xMiFmI8gTG1V6M64lWjrNe30fvzzNx0hH/NphYpOic&#10;MbN245vEdxFLw5e3yTfji/LF/b7SQoxd0Tel3+IlBh175r2U+PdKj+yR5oR0LH0ELfUxSbufXzh/&#10;aoRgeqGjaGzBo8qH8o+3LfrX/A8/xOjBO2EZoUVwY4H10JGzMzcLbb685y640xVvKm3xWygBvEU0&#10;fqQaWIqvY/aWMlVHc/BU2nozpb8i6oo3XZHhKta4Slvtn/66OaLHkV8RFXso9BPXt3w85cpO6gKc&#10;IyJrZgYoryrP5epRyu+dIbH2OnNFbeW0xck5kTNapLykUc5/i1nZ7knno1L27slfbSWCUPR3KcJe&#10;n5SR59FWeS1GhByhy71I3yOPu23rddvX/567e94refkfI2H5DjV9HLMNshy86mNUEbfSa1TL5Vxn&#10;+Da1l6fG5ggpkJyrdC6iRiSkrMvJiCzH3NrIcImT5dlFf8o7xqyFsSx4e9dydIy5BQK7JrXeZ9K/&#10;fLH9xbUDjjXsScxfjN0Bb1zK5UuV94Fqhuf/ZuF0+KgquR3HjvcIPKrxgvWbmWjfRSb5Omi6s81K&#10;N6DptT3/s7uT2AVGCEpt4GkiFejpcRcr4efJoQ3T+3hgEid+5m/m/5Y5XqHVbGd+2UA0edXowXHM&#10;du63t9fq9Uhr+sjZP/qvx+73i9109dwj/0XOwXyes/d1rfE8roEc7HGUpmlr9idpYqmuxcb3qXL8&#10;jiWNx8xdn533Ns1faT+aYQWhFpZg8Ke0LNzpBVbi036MtWy6l+A79XC62b028dzUg7mwbYL7/6p7&#10;kdhYdyaI4jztSqsXWYf1eeJIHAFDjSpp9A5Wrh97fwQd7tjaKVdiNRKbPTP7p5QQPSW+PfUJOvGe&#10;59SW3ya92b4nVubqYc5wzZm2t84O40rIqpSIKNVcQtzVyFS0tUs5klyh+IM2D7kl/gL6+qFRErH0&#10;sHO890k8fX73JBwqiOq8P2LxM+uUB1QCK3+o7ccq5CsHN/gE55yuN+eZvKR4Fxax8A7niXKUcuDU&#10;tqZdq7pDc4qPrg6CRJfa4IW5QU2qM3plpilZFnuVs4rRcruiuSu5wY2ipfzn/6iNkN4Ooi48KbFw&#10;XhmS/wy5LbJaVmke+bPITD2UHYvvZ30HpNJGJBT7jBIsH+hITKuDREZCdve/mOld2902jl6cfGSg&#10;JSiJf6QpEnkTfcnvyMwX5ZszBoAR8a39ttBhv88HbdZvnsclWudbcD/+m99v46zKEkvf8h79rskx&#10;0ZR0XMldVM303P+ZIu3/JFuB/5a2AoPWTU+fq2+NflHezvPyplr0c86bRytwLJuy9X3zKw99OXoA&#10;C7E/jfwpNKjIfofvs5KC/qHyQfKy2DmxsjdzOlBWKlc3rsReyzc53/UgstytHK3Yu37r7eA3kUYG&#10;/ioVcn4l9Ug5RvGgh+zYNqRURWp3pR29XrVgV8+hLsU1me0zRkzT6tW5rpJR/ZzlleVnv+8glSGd&#10;EgzPzractzKzpbdpjUBkcOmBpzp60A7liwetJPWUWUHcl4IifSKr/6SeHi3IHlSa91Oi67X+f6g2&#10;xycp0H4hzSvzsidpdeVdPR1yjQIlLNoNOnvsLWihFHZL4R3jGGKNb09rFaEl4kbS+CylZllSUD5l&#10;pm7OfmT76lcTGiV4hbQ8M162cQ2Z2TAPNrZh8K68ka1CyzFzsX/zZZgdZY9aeq8ceSkd3d9L891p&#10;OKP2BJLhiWk5I9eWW4adqlbDcl3YM4Go6FGRU463L3SPdJAAIxEWMbptcxhtT6sdPDLhca/tGR15&#10;jZSH29/Nvbiwcr5xsgne5Swx4+e+ZT0DOalT9GqPbHzH+EZe8zw2e30vz+M751VakjQD6Bbf07S5&#10;2T/IF8harlUkrsd+WsuShuXvl8rNmUEtL+tg+f39iXIWo771+fn9zAudlTq4EtGjmf0jSISxDjbO&#10;4ZHOBbyZXmu5/o0eNhexBcYqmJhM2nCjXYWz/a9I5292b84ZK+Kca7u2J1oTrSPEe9bvZmJ6LdH7&#10;vyB6xPuj18beG3lv5NNR/o9NNC4jKULGZHsGFamFCJrv0zb0HP3Y+ZweLIO2umJwIAFoXPlT6dTd&#10;uWPGNT06pS3FVfg9+viIlrCunk40KFEUXk09ILJbaBGkJbq/dE4MRTBN6vcZWeY/tA4O/Qtr8byC&#10;pe9ufAUXkZaJoGLyPcYN9VTi4LodrrLmyt5qXa+2zoeMVpR0BqoVLprUrdfx1fcJ5jGSgqirzZNz&#10;VW1PlBTfo25IZofgI+lJ1l4LYH1qtNN1tFEXK4drfrlW7Y1E622gLjLAIa1tibqEda02vLun1vOm&#10;x0RY3lVkVAYQ7R30km1vfw46gz9yDI5ZDdiqvJZ2DH3ZFXA5+FHlA8yf5JVyjIXCgualql7Z+7SY&#10;/YX70mHZeZqjijSQW73XL4d7zbzfz1/vZT5whRIG8+V5RRufJeKGNJp3s7xmPPdpLPsl/A/rYVou&#10;x4Y6IuUooU2WPZU3Lq3rfzgWsFSucrb1wZYDw2MbXDeeePyvHkSj+vmwXNUmpTt8J/nOU+FPLNeq&#10;n5W/xuxJqYwRJp2RiqisEwg/u2fHvzKfTclw8nLRI6M1HflXQyNXWvpJYTMDNWqzxDwQ9LBv2Aux&#10;6KNf7MaGJmSZ+9VmfAOeiufSNBpAe/AhI6spxXwMbbk2oyXRryiHvgtHvg8pK72btpFa1D0GZQTd&#10;NPuIKk1LEb1CUR7rLq8kdUMLXLP2opu0ay93lunoan93ZaweiHW2ZUR7+9n3Hf22wXXK9wuoE13N&#10;KGCPckW6FcwWyA1HyQgwrd4abNvPbIDZtDyu8+zgZePZvYXfx1zT8Vu6TzTNOhmtkrjOeN0YBdix&#10;zDFMXt/xad8smp8dt9vqw26HXUHMW6Ov/UGeizNLtaylHmWPyXfGAxZvnEv40bgZaUmcXNb4lGgQ&#10;3+75Fo3gYeyaRFVxEh6WmAYXuxfwDXlvDB0s3Kw2NTe7E9P4kxA56NyYkszTM3fwgZVL+6uFm3MP&#10;31m5IKKidR3gK3vJT0b9ss4DI8NSOr9uSTPQ8/v3aS/bbAnhyv/IZd9gF3F/uBc9KveOu8fmaJCb&#10;demxRz6P9Rya6V8bLLem4egWX9Ij38WRx/Z2tvkJq9rcBQeNqzGBBN3ZyUedO3vxD0ai+6D7kt9i&#10;6vWWlmGsb9M6TRsuY+W/m3PjRPBwtXN8iBvwtCDqBJKHtURGNAJlWJCFN85d7Io/GP1sbGjq0czK&#10;/bxR/7tL503oml/6v9zqRpDS/iWS2jf/Gmq2b9sDtVvR6t9+i30qve5XsTsv1oZI+6FniamnvQ06&#10;Uvw+PoQ7lHNT+7ke2ROxXeBVbYOBNqMlVu0/uMFofGIcsfaYV25CxjyWvCyR/Zdv3XSINp7Xgvbo&#10;1MtrDhCjPG0T0m9be9qj+HeKdduR+lYZl+OOXKkxe7czo9dnxXtneQs3MXf35Axx69XgunL4crhR&#10;rXU/R8Js3R1jrLlYC0KC4c4TxEv9UvBUgQdWkqsfhMipdQ9jKV9W2kwbWWnIMSVGMdowOddbzDlC&#10;L8YYooWV52hAQd3ic0EZfhuxSPpJ2rPd2IOOKl3FsdDpokd2j3lOvriWx6Vr/q/78UxDqf3NPG6m&#10;iS2PMW7yP8opx+TiuBZbpo6xpFyJ67z/z8XJ/iXUjvZRclX4Ud+k7r2lc1s0rveI6aLufN/8N8SL&#10;COk+elS50xubr2/+cINRhO01osXGQ/ithjWc+lCljWr6tW+DnqBE+o5IylxNKY9y5vtb4FCxMeLL&#10;M5bbM8sOHUhFcr2P4Xq3bXAdQSUqSmWkfGWn6mZCnskck20r/Bny4VvTj7AMlieW/tXWyI3p+yOu&#10;alkHqnawcGK+GmgKt3t0ch9v4bNz/tXk/d2Turyun4o2T7kmh9/36d30csfqM0Qjaslstkn9lUNd&#10;bWF/C3d3HKyUw4SD5k3EMeJGMkqIjt93gu6gwia+Mdr/gbXgKRyqetOov/NVpbNKeuxdzjkpNbZK&#10;tWC29Wc24mzfmYQoLZV+zzwCjxn6mVFCWTWWlteSwx55hfn98XnKbdvylbKjDSjPOuV59Ap7SmmD&#10;6K2lBo4Fq+YfzowrBw5bYH1wXkd3qq/reHsnVk1eea1FtAiiQ/xmNDR/6ABBVtJVRD3SVnM4jhbx&#10;2oR+r4fhape1vnvnKyyHH8w9nHs0N4yMeCHq9Fapa6nHD3oxIzCU7Pv7W7Zyzjtxlvf7af6ddCVX&#10;Hynzv0goegYiliPtTv7Y67Pivjl6Zc/7JV//Wv43Xa2P6d04WqdaLogasWj4vYVs+IWpCWIs4X3D&#10;ujZ6sYbtEpj4OmvEfT3z0vxF4j6oOZ1grqJFk5JiY0Vob6236xmsgCfQuH4xpl8rGlb8WYnswfp+&#10;WJLx5b4Y+/OeU6N/nvgY/jR0cfS7tJMI7ET7yXF61dv2tJQEa3ePvJIR/2xDfFJTdB0uzph5WExE&#10;7/8Qe41XhupK544Hzr0jgkvwn8qN7XVa0rFO97A8qhatuybFVGaotAdflK05q+XEWfrJvtnrSFzx&#10;f9nyP+Bs5U9dKef+iPT+u5NinPZB8ovKztQh2RvUPSnf0lJXTlPuVexTtosOdIe6THWYcsd4QWzw&#10;qtaz2zdo96sk9/4oK4evUbJ7Cg8XPVXSC8V3zXzEP6ek3SFNVv/i7JX+y3gETrJRd2QZyT94VVmt&#10;PKXtmLwldiUxT4ErgFOVy3S8cty0Fcrep5OgFyiH63Ft8Oh5/W+6+t9jcyl99IyabjBNycP93o+W&#10;88N88pw+y2Pa+NYjWMRzU9/a7NdHGjf+X9A679ec/UvI9vPcPxHaYt6s8KLZy0N6FhK0vF7vOzvo&#10;sYKctmjD8+umXJ/ACA+h9Rh6ec0Y+vfA05A2bCTCHXgK1RpHG+oAReRSpVpndfJZztnsVWprbxAR&#10;ZPeOarNL+0a72XaJbE3GcTW9R4mOeGADiAQCiTPyZqvhRJWcKP+5gixmOdGId+0QLbXUcbVmY1+C&#10;mXBhoii2qmpirCfIaCw+tTTKN+Vk1++w9/LFRaKsh3Vhd86dukz7lxKgxFzT5uZo1/McunD9DlFz&#10;36zv7Mqxzjmtt89S6yMahe83s92jU0qr8EPbzwiKte3VVpTKOStsgbnogEA804OMvPO+sFkmjSNu&#10;SCblRJ17R49K6o5RGwslrZXA3cft3bSSvK2jdEbU95zrzPy1RRCv1T0pFfMdfi9KsPmMcowR3fw9&#10;rj29k4Z0vFe0gZ5YD2dORwxDJb1aBOtho33wRNgHK8Udn/6WVVdPM6q/hxYVjnTOVOphl6FT1f9S&#10;DFZDK67KueKpgz8mfjjvfDf3XUVUettiX4Nh/epOHfvnop11pp55Lf8XlAvZA3fyHsdMV9KQr5+H&#10;cvprnxYU7etYfUbdbWXHiMqnxnXLCb6q10fXpetPPKOkK9ciX9a/fg/7prTp0bWSd7X+vOfrrmvF&#10;i6ffsiLCaXjQc2PG9WUluM6DrvH2v8BvZi3f4KPOV9heG31DVI01/MBRrX6PsK7ctTG8bbAIPoMG&#10;9/04M2r/C1Pnxw5smWywkhFjvSi3yAza/p3juTIbfeb2MdJLS8pAiRksnzm0DTmqMirlsdVS0ZxG&#10;dzGCbNquvkH/kAKzDeNNQyZE+6M3jQjDQweHn13zzJpXhvSj7tECmcq2kTdTG6I8BzzFqnIOG1xz&#10;uWrAh6zYaqqrLUcmbXMdQ9QPqYsyZoOx0EVae+Q9IpG7mpZzfyW2Wgy9Atd6HonscmyTnllzSqsh&#10;baOwe9IeF34UdD04DHqCuSKnc34lS3AUSF1FTkcyfcSlJ/uqI4TyK/s1oxWbCJt60Jgp284x/vCd&#10;Y8yQbtgpwXKkczfKq+0Q/dLSvVeucxZ9WpqOneuR1/tcc6vH/Md/7mU9l/KQJmbRUW65338e/0vZ&#10;YEWmi3uZLr6V1yn1qb1ydBxB0/L8/LamRRZT89ACPw9a/uWn/hMrstY38z3qucen/tuKsS3gs7px&#10;tjGvL+oBZK9i4XrwS0+pN3Z8387eBVId+jjmo1idwieKJWoFr4OexIoORAW/kHCIqsz48NJSp4EO&#10;9G3tUKvkyD6aiCrdgZDM1q6PaH/nCuiJi/qmmltsDttg5MhqZZ2lasfkzA4Ep8fq2eNcV/8w53X4&#10;TUG32jk53xRJ0ZRM7tqBnRNzAJ/rr/SuDNZN1A57KeYFzqG1uPWrJ6UHkvE/j2KY1hbaG51tHJ+X&#10;E6UcpM+uAmJ8TxG7B9VdaRmHxXx6xTDfRpZrDWlzS+PX/gT1h+Q5Uazo0MgjpnM3nutReZoSYXOY&#10;1ihUq/frdaOdFmvSKM0mndF+kx82Gl2iqe9iT81nRLmlh1AW1xfNF+XmM2u6uFraIc9di/1x53L7&#10;pdmvQVR9VuWADrfFxzN4rxr1PUbwCaMdpq2SkfeRTxITeFkjsfMn2Qr8l7QVUP+nD6bSZb1x9I+9&#10;gz2UetmdSoi7373zYO7F+RexUcbmibhNb82/le8S7+Yb9kcPR4vYbX2u15GpXIu2NX1cN5/nvcxj&#10;+v4mKvTK/kP+1W+aaZXeui39r9ezHj96vTypjJx1hCz1jLylPvbvfIaxgx/P3JqZpJXUaq9FIrAM&#10;3yVX5jMyx+n2ztZzU+Otbvub7sO5tOTWwgl/Yeyyn4erzVkOvlGB0upmmRmxFrrr7roa0d29X3cv&#10;E8Xps9EPRoyrgx0qPKoRFJRV7QZf1CtG5D6sIJSyug7rM3CQYirIRR+UTo+z4oM+MrunFmmbHm/V&#10;4y1+d9IVyly7NVc7X74VC3To371S36ZDRgZyZW8t1l8hss26HaaQbmuqVfsdMa5Os+JZS80GeRd+&#10;BZaG5TClX52Wg/i+rRe8Wiu8Y+BEjaBgtEGtL5wbv/zqevhX7CjRjDpTVs7rSplyrESeixUI5MMr&#10;F8tKbpTADJ+xRD2KPVWJLLMCaGHR2vGdHFOc8YeFERirHjRQlnN5APPlG5s26SgQlnP/s/nduefb&#10;5nt7Nf7HPa/b332eafO/z655nzx6P8uMtJHPvKb36F7K6R/r9XKMd4tSnkgPsvTL6A2cl3KpddBu&#10;QaCKTbQYz17sx1yg5eK9m1GWZTZ/scgrNv89Pd43c8s35Os4UvC/l19q6RgjyCLRk5UOD8/umjqF&#10;BOTgBiW72rwo7/0e+adWrOhaieegrrPasTLDBIuW73iBddO1WEcb2Al9euCZ0pKj8Gvycs6Mabf+&#10;voRoRPkG93dNHcDy7gqcHVLoQ9ocSMv6QLvCklypmo8bwUWvhjtkbgjW0dvxcV2x9RYyY5Em9RBi&#10;+SZkssbjIhf5nH0bi95ayAUyvyWv89HwIOJMrXGRIxOJrFIb1PPkBh8oj6h8+DGzA3RL5FVGyznI&#10;qv8ttAqFyJ/qh2oJSsVp9zgroynfp47qprU1nBPkfN15RGidmB8gk9tvj3WES01UL0biJrpauVkt&#10;INQrOZv2TvAczC2sRY/Nkc5t8FjqwN2sQ61L9tqgE3JkrSJ3pMu2QIJ+6FHnYXBG+HTIk07LPV3E&#10;n1I7YLERG+ERbVlfQ6/HGnToZc8ZKxjJpd6wy1g3/c4e/TDFav1c9cwRxcXU15AQG3nY2BIvYiW1&#10;F1upwjNGm1n3ulPD/nmiGHUcvBZtUNNEWwQq1nyRFvo3r7t9pJ5zlI+tu9f7fG3NV4+Zp5avX+cT&#10;5WQd6zXrF+c1Pf9LnSkv5Rfcd/TLZ4qoVzogKm05Dsd6B2tsudo7e8dp+cNEt0J7OjU5PQSHKveK&#10;VLj1R7haPKViLvQ6Nk43Z/C0GbuLTPgi694cYR2ctOL2y0y0WQdnz2djn44OTb0wuW2YaOLIstSO&#10;Gs8gsAWbG73Yr8eKKwfQe4ql6inDki6oYzVoChauObhh3Q7xA7rhepPj7ekSrQFPGvWV9i6u84bS&#10;lqu4Gsnh/ij6f/QnB4efWbMCiVXPu7YBrWMUE7xakMcyksABEs2HtMem/hPP85kvDx1rONJtPKRl&#10;cJQW6BjyNPRWjmJaXYDJWBQZuU/vFs71BAVNlVgzS2fDT4GRQftHR5BN9OsmdfUY/6D9JalucqjJ&#10;n6qNSimw/Tjfy37k7hZ9PP7HW3Odbx4tVP5zTj6uSQvkGzyPfFxz698v6YJ2anrv13OOseUxyh74&#10;n/3etIPpPK/py/lgeVFHrse1wWPWvWJNOVY+dgCDjkfeikv8KzX65fKxyem61pwUmzVfQtWn3jha&#10;L7h9Uoqnq2YXFi5Pn8KHShpTvsK8jnWRrmq9FBQ1DNIZq0HM1FJcqSw2pNCfOlijk8iJRhQxkFe7&#10;gBVGrxxR0pt8ZCIqIzfSJ89FWSiRCBTnmfsaYUnrCGOcGDNTD+xdWB2cxzfnKDE/V7x5Y8st/E6Y&#10;cWIdFNJhZEA3tlyhJtq+8mT0GyL/Prw84UuJSZ14KgZasrVCI8J2Ft7b9/gk0FTLqNAVg8567dgD&#10;7Bnubh5tU62azaN+0xUqz7Y2gl6iJ09Fkym1mddrUr/57FHyprUcS0t+2pmZ6ZQgEUmJOulzo62h&#10;1lr6QYRMF4lx4qkcce2J2kuq84o7YfeU5TMKW1dSRp05+nxzmrfWI+vniCVVWweO7MwjS964Vt+b&#10;ejqnslxnXSsPPZx5MEMkH/BUfw+xURz99ZY7+FteG/u7LUqHxU4lwUgy5alAWC1pnkO7KvdrxPhi&#10;RYOE+TB4isUT9sNqE3dO72x/N/dd96/mX5wVUUW6rGvWN+ta65yjQNb3ifeJ0cGRp6SPs/xP2/CP&#10;PE+gXyB3QT7PRb56rf+/tJn54/7gsZTpvcGtjn5c83sPImg9D+ro32NG/FYpofeuXueXOx8TR9+Z&#10;B63Wilj8E8/RuheYrYy3xltbN38w+gG62AdzxGGiZX8zcg2k1EqMGcoU0nnshtc2Ols+Hb3UAT/3&#10;/ofNv96ipZNROsyhh+uXY7OtXUqkmCca40A9kBGC0hNPea9WSveROr2CJVHO4KQWo7D8a1sbH/jM&#10;Vz9kBTlpj3eReniLe2CalgZaID27BusErnqnYo88obQOjc3jvTJk/LDIGb+W70obrsWR+kr79Ped&#10;Y43t4LPbP/8aBCbSwT50sjfQ7rzyqhrSZ191LqBEN+Vh2hTFaASm2v+VvYV9A2ObT7am2XfgQ5Fz&#10;sYpF8JrMvrFnSMsh8VRpmRI4cdZ3lIqkA87jW1KOZcX7Bc36Zcs108S7x/PyHeu9wSPpSp6oV5YV&#10;5WSepfv8L+XXa/VY23jgmM8ubX+8/wzLjP1H7td38dgs9ar1M1+cx5uV++WcO/2+Yr63Ij94FPwq&#10;9+K+VPDLixAxKDP+P++WMaTMEXrla3uk5fjyiax5XUmJO3gaHOrQpKu+uQ76/2PvfGKsvK4E79Yo&#10;kQzBPbENu5Fao4nTGBcMyhSERS3Kk7JdZaowJflRlDS1KDoPKEwVGKkLqIVXY2JGAZNePXvfxhAZ&#10;DL0aZx87ODIYRpqF3WuDIR0Dnl265/c7597vfVUmaWs005N08q7uu993/3/337nn3HPOFfac6XCr&#10;zMT3gRk5iu6xfjMW8ZfjVP0B4HzMsktIf3DiCNetd+QoBQMVMai3UniVvcxR6/xjnlXLWDC1GOoa&#10;+AY+HPLEJk8m5Kfz3BY4/cwOMF3o1dtegH/pzCT4IHRSqCmcp8JBLAcCMjzizEJjZ511VbrGPaf6&#10;jeV3Tz3c6p4Q6kqdsX4vINst/4F4t9qLxWiFNT1GQs+RgqluGR28u1ro+8YSJ6E5C32jdQ3LVLri&#10;pbniiKNKWaVm1N5T6UOT3sNlLv99yfNY5dSvDHF7NPjvFihozHf2Mam9wZ27WiHcA7t6WbpP1sDy&#10;C05EWdQhRzilC82znvkNvkd49aW+AfFLGuoSX5Xfm9DTfuPcjF2KbbvrwFF27R14xzlvRTOBd5Uh&#10;jTrvyal31XSR6uCmG7TnvRVSrJ7FPgz/6nZOUZ8Epq7itrmkQJrCe7zRgjh5ECqztOQLXanNQuZV&#10;008CV8F7uVX0MWi+iw3ueMw6M45t62pLvfFh1vL1bSgnfmM849T4uNFGDc+p+YUNfuM2Tlr8a3jN&#10;m5WgSZN+y/JfEdaub9S/1oV49R2Xvuk15ZWxRrhlhV7++Wtz8+w6npqe73rmKuX353BhK7t6a3xg&#10;+kfIyrhjkZYupvrUtHr31dN/df4sJ6ynu4+jEVEOptPdu3AKq/FKqaZVwGDOZKe7Q7dG3+XGTM/A&#10;3mAfp871R9jfepphS8X4ZvaqJRe+3El8aW/b0hb+/sKHQ8BZINzJQaWviY+vMUzhKYp3qN8Z+cZ3&#10;No3ltzEW2fk5P9iFo20z8oNTnVMWsEPhlmNOuBl8udBh5OQ4D6R8Dq0RYfkXYirBIjxFN9jMI6wU&#10;G5n1wkvlc5ALwMpDK21qa9BtElo7P62dnERindKELgM55V5ISGoNkuNGiQnHRrjZR9aX/rNdrHvW&#10;P1y/y/fSNrmDKuEx7nor4/OOn2tBaTdjR3q+aXlYiVfzMY3lNPFLeOTDc+Meo50jVsvPcEzxN1y4&#10;UI1rRzt9jbe8vH76mq4fr4S18jcO45ly+mevx37PoamQNe+7oXWAlAU/deTGl1Q3Wy9b0ThyBCs3&#10;cQZ9EZugkYghgctBCb0zFHctMcLV6nA9oKSQVqkPsTLPUblF3fMVYN4dTiM8/fuSeEk7UdZaDNV4&#10;udsEngILwE95B1cTN+b2VvVEm690Y/mCD03mnIbn/WnlxTTKp5qP3HbcmDsjVz67UngTKA847pmF&#10;9Vx3QH4+T37c2aohRfhVeRk97ZB7mBKg/dyGk0EOBOVf7wxzsuwIYNcUbeOsE/rjpr+rgWE9R2Ls&#10;M2MERZrWCCJcCC88Ugu+OLf3tr0wqbSQ81Wd2nI9atTa4KkxlGswzRfE8rtIEnS2RAr1CObZtq1q&#10;i0XZJWW/XtYxV6isrzFLvRv/mLXWOyC98Y3bC0hkbE/EbaWkMiQXqK0qL7EY+S6+ZOPYt8ZenxGe&#10;bgD7PMh9KgfRAyHvkniROvo9Zw0eX+RrXgJbEj7CxwQEfX/8eWDmR/PvwFXjySv6bIHE5oJWIPAs&#10;dQMBmcVTSfPS7FV4XZFd5TaA9ly3zcpK01oxWB2zP2yZMovDbfcN8Ws/Zh5l9bMXhNpB1TX/nPm4&#10;uTqGT99/KlZT32v6HmWWlS39TIclPMov5UZ9M59Ma6uTLnqipneMsZ+POvhNMT/Rzf/u3AJYqvxf&#10;22dvvvgw1Fr08u+8id4reH3hXVJPIfKpI6s4U4XGK+V9ZPX0KfBU5KBGF7i/fH7mBD10ETrBq6M/&#10;HFETlvol1Ux5EN38E52Nk2vZi345K8WXsVrgD/WN+jluXgjuoTNASNtxKsbOcegemyakvn7jO+fQ&#10;1BZfTJqjxL8889zmD4fXQcF1dK0BS/RMxN2l3+h6APRUtwT0Jfa/z7BzBl/1/jG1EKE3Ag0LynjG&#10;OSeztZ5pSiULbgI4h6BH2ffAS+k+Uqf6VmqtkHEdc15bOIigZ91nFgqxhd7AW9JiOSO1XmUexVjx&#10;3W/NfoSr/98+9NAT3/zzh/79X+waf+Y//9lD/vL/oYf+xpe/eOih//lfyh0ErXQ1PTk1ecVz897r&#10;+69Il3Wq6Wq86hb/Jp9S3xzr9lyTb/s7Gn/TYSKsPvvuc0lb0+k2tqSp72VtiTQRv6Yv7pR5FVPT&#10;VNcwn6vriJ8iLv2KiyFs9x8A5P2nVz5V+2F8ZeKp7El4b55dZQjV2sL6+5Vx3gqn4gDSpeoO/Mk0&#10;eOIIfMKDUodTjmbLwj1OOYM3KCAqK7WUWOC2VBllWYWQcqxywjEhlugp6eHJ/8HK7dh2NjqD6dNw&#10;eWeGel/C2gNKVsPBMC1/lHJc6hBzX3oFqjF3HspVsFm9Y+REqT8Bk77f5aYk9gdIl41dB5tVo5OQ&#10;OU9a5WhGLpSz4Y2ctazd69z3K6YSwqC5SP7mNWPuXgPzhrNKPiraxVESNp6pYdsvRggjuvjZisa1&#10;PfXDMFJ4Eg/1/DR1fz/yjPuUFzgxRfM9Ej/uBSzLUfXG0pezavVW+giaE9/mfiG/88uu6VzHsu2O&#10;1no15bliF5t1qnWLevcMw8dv0KbRL99zhbQX7BehvXC2GlcoTqfd6UC32OUua3bNM3s3L3QeWzg1&#10;CxcqFEqwT+Drw5Po38N9dUR9EPPeITctviUei0wO3K4H0QOxYea/guVegLOVO9HAZ5+a9m66PA88&#10;jeZ4ZUbkZxr3nBD4K4Z7d34QTYh5V46QrrF+t+MaN9s92qZ5xy/6xR7J8IzPu+0Ufk1eMT+acEIx&#10;WVYLGqdfQON2PepzpMo6mG/L9MsrvrXPcrUxZuCF8T3ptxu/3fme83Px6CtbFu+9fG3OdlPOydvl&#10;wGN3qnNpQ/CXoTtiztZ8dbg7rA6ni8DUkSEpw9fmPxg/O/I6N6GrnwlNHbPvj3+G1okL0CE09MPo&#10;as5a3x7eAZaqLoPL6BLBODpxc6zkvlE+2x0TfmcvYuT4+hIdSUjDw3s7VcafUmSHO1Jp9yET4Ahj&#10;FYF7Xgh4GaxRPFPdDO6dPUsNncDIu8pnKaeleCknOMBY9p6MPNYq8qDcYqXOuhKIicoxhK6THLe4&#10;5BwmpVwcw9KvkpPDWvhl0g6gRRV6VC++xi/CEu735Rf6rr8m26IZP/pHmP4a3sM8IF7kW8Or24rX&#10;5GNY8Q83c4yxXOuxLG4rfvi33ptvan8P+TXflvXObyVOqX1tg/i2aKtMY3jYJj3+YXK813xqO7Tf&#10;haamnWJeTdWSkHFpU2F/X5+974aW4qvzK4SmPvfiO5pW0a+Jk+etHfCGicnbnOUrNb0G2qz6etFs&#10;ElRg11th2HUoxGK7WwJGwgm3sHFiHycbJzeH9A28eMqNSWlNHdp3hneOfT9wXvGrClHTBcqxVxcq&#10;H+ZsZ99mMczg9Z20HPjjpVGBk5ITGp2ugJ969rMOPFZtCJ63Wtr5bcIisVlxZuRv2RHfGfE0WH3C&#10;3HOzV2gqPNXVKkv6CDQkIYWSO8qUw3u0l1ajTab8t23SjRmsj+/aGm4cLe85Sh3REUfqrRR2tdl7&#10;YgysngZnZReyFjrvnREp03I35ojeyvdYdvB90HeRX4EcxgiIbv9l+ZShb/ax5eufxvIznu+2cabJ&#10;eqVfrko+2xvC66Q0QJlmJbrO+iUuGzsg1jHPkW/EOy0LDWBi4kfbbo/emzuNXlp1/sBxCm4Ep1JH&#10;XYirp384LI/pQc5YD3Z/vvOtcbVHgKECa5FsnXmH89kfc0IoV7FU5XHOD9W/hw5h8OPUEg8/Tgc5&#10;HeDq6unTcNvcnZcrOHUL084F6rRXHb7RNmhb26O0I2l4zvi69b2Xz01+OU8MZ9ZrCqTs5zNlnhFW&#10;IbHxKvTsUZ4m0kY8n63X8vJ7mTv/hGOk0NNTxdc0uwOTrT7kQW5bj3DuuvT4kWucciO/qoFD2Ftc&#10;3xqB+osOZ89WDwIp34JG3x0en7k2fxFa8Q+HuEGI3nprZHvn0SPqqOQ+OjigLoDFSmeWn1s90HBA&#10;TX8+enuEvS2z3TpSq6Dg+k1H0S59Hu4h5GaC09bZN8U8srZ+AxwDe9nbugtkNEm18daV70IvlmaM&#10;TiV4hqCLjZxEtxs7ZOCmvoGpMq9Dk36e77B/zDlqm1Fy4KfCYOlP7vPUnKDUe0JNz3gMdQVxJ21d&#10;Y35mu0eb1r7ym3qY5fPmaMZ3nsTcSWjSK+kzTUIWnnN+l/70fXmafK9+ulhN220/U5smvObdjl+e&#10;s26tsRTlfvW9lmP8sJl78+zab5ypVh2WxSO8po28WuVUiBg78xLPfGp88xZS6kbcGhZxM7VzxzRi&#10;p7+v0PNB9frHct7a48tcJRob7/nFiZfy7P6XON4glxoNByZ2cK7BfTZBj/UmG+CpVBdGOpr5Gc9n&#10;gHrXkSrRbDlwb3YNcI9zTaSt5cD3bNP7gN1pQuUBb90ER/Eu4jJD6wovjhoj2dVdeu6WhdtiqGNI&#10;dj+tNLc8uxuhTXsG+RqQ+hEkg9SR4nkqcqycBd+ffXyvmDQcweDBl3A95ZUa+yEzF6nOoDd5Zikk&#10;9ezT8sGpOWl9ASp0nsG4fgBNqXNwAccIot3CdfQx4htrjX3PUZku740xXc5Yad6eSrNDBtPeAry8&#10;PIMULyvNrigv9t1dSjGvgKDkw3PmxgoQ/qUe+jZlGiOgKSdABapGuHEeZPNs1pL8envMNS8pkra8&#10;65TGfYhwVVpE7hh0bTXXLChptKbaJ9DKtfnc0LXuYwurJj8I7l/wSziYlHUNKAjuJLfSzReRAYFX&#10;+GGe30fKVc4btDHNvoNcjRxMwsxTUH/n0VagzOX49Gkg6t35i5y5oito560XU5ZTnPULcFT1MDmO&#10;Y3WsbVDcbPdsPdsHEzsOn1JesLjt9PW5uHWO1NW3uAU/rdRgV4Ssg3NmRVxCXC0whLkPj9Xd+CXN&#10;in6LuPqRLuBpPsd7ntmVMjJfIeriUmdJiCr39OrOrZ1wLNGW7lXeR7dknJtCmfc+1rPIraLPcH5V&#10;5wdD4zNfzK+e3NB57EhS4o1rfxxUHhb89tZOOYrPDk9wq0V+oaOlZ72p4xvcpqlWe3iMOEfl3gZk&#10;zNyLKjPunpWzDiwSYPABwlsBvy0YJvYkkJLzFriFmLthoP6ySiTvrWessWtjvNFOWEYmJnHJoNyC&#10;d8YpRfBGOG89MTVmz/71BJSW07bHhO/HnIe0XZ0/+tRn29g41dZ34phv4996DlzWeNUaVtJFmrZ/&#10;DSvhNV7jGq7R1bbzwT/HT8QwVobnU/738MNGG+DTdpv8Mmb7X2wq34vblFP9MxRY0I9nnGJZpYEQ&#10;mHD172W8cH22vWn3krq6+Y32h6kdx28gLUfMI+8tPQhy/b76vbe0m5aoOGn90vrul2X7ZAvwTmts&#10;hW7bgddTDFXpLWeQtJgPh/6us5txDOyEtis0U+cgtNED3tC65QA8wnDnSnMRUxSewq8Hhig37zlk&#10;ZqTWqiHYkxDX9MSZplzfWa+14EDkjIQNHPTim2pecP8ZN13AxcR9wdyG/k3ucErJHnfAalaRI9jz&#10;Wbn81PGZkEsKktr7nPeezZo/e9eAFPIOSUWyNuKDYl/yDqlBlLFTjGtJQiDaB7+V1tGEX2P7oy73&#10;xv7L/QUHEvRmOX3Zv7Ofj3g56stK6WzS4MbI7ZUVufrnSmpZOXN6xTW+z9W15jUsn62zRvhoL7nD&#10;r/eLiK/rH9C0m1witlOPepiLKYzt2W6m8qTVXNT+9sT6fYPvztxFYiP0LU0/VfRFyJF0FjxJSRq4&#10;a0ZfHVWu0jtslJv5Obist7OCnQJ3U87Gu0NPzV4DFp9GN9Bq1vSL0HdPA2HRKvGi2vaQJuGWs3nu&#10;v/GW5Dpr+S5qiY3VSLea2m694uP7SmuYfm3X9LECx6rA20o38E3SVX/ia+o7+VEfexhrSEjBAyfy&#10;3b5pTD47/vv92qSL/i95RD7WZLc7fyg57H25A6izdBftDtADupy00kpoZUJ7lVQBeZV+jU6OV+Fb&#10;Uu9y0AB4e3/00SPoBp75KCDxk6R8afYHQ96YOxJ3snpm+8FoF10R9+dizYyxlGMP+bkZdlFog3C3&#10;yshg3Ehh5Z415VDFMjEnuRtUGRy5G5QIcN8mPZbvh9vOtuGro2X8NlslKR+etCTeKV0XyEzOlnK0&#10;tGP2nZTZXtOPmRNtF+1nfjyzI9En62xbV3/Dsq+NV2qBG/6GFVvj6bbt8nlmemx8TXmO9D4fy7Ao&#10;wzhp2vnq4ygO13J8N11x2+VGmP7FRizTtGytew2r+YRb0jHOsi1+W17Vv50v31fLqWXU93Qj3Pau&#10;pmnHGv9YaCyy/45j7Z+oJRTePyzcNCH8J0vH+dIe7eIq4awXH80VYzlUzR7zWz3F7Cz89eLFmc9H&#10;rrCL5PwT2gx6L4denhA/ZQY4C8BpPOtDUvXA1IF1e8QtPUGVh+D+rBq+1KAnbinF1zsCkQRFyrTC&#10;0+wBe2Wq9KA9AGQLPRXPDgAfgajqgkC2Z3Jg7GvxCgwlr4B6Vbz7Rs0NzukbUFXXARngKOw4c9WV&#10;chjsVZzbUxXhtXAZXSzoInYea53p7oaT8plYtasDuC9ri5gsXB0ByWLstGZS823R9jkTe2WW0cJ8&#10;5zJLm5dRSgh6ee2l0IsUfLu8ZXizakd68yv52K8+Rzz8G+jCc8xqQqOermja6l+fE3fNMHcawdER&#10;uKg4hyudUFb4mvsPMRUpa77bP0hBwW2NHCOUQPdJeTe6lGtbUY1UnKltHphU256SNmouvIVGPvlv&#10;xsGwlG8VTwVXAot9NSBwahUGg+J078fcg/78zJMhl6PmW/hyOA28wB1oQl9vQyNntBiIyXrPt5Ba&#10;2qa8Tkl/yTbhe5vV2Odsq17MiyastWKHn/Omnc5w/fo2esx3Yd4y13TVr/Wsn2Vjmj6Mt/QLf8Mj&#10;rW5a4jpXahrHjCb8wjX+8VKebrN6cavtvZfHkVx9fxwubbRHQkWH+8m2fn7mI6jDV4HM4qdnwXOv&#10;zn8xz26o482sp2auAnuvzr/Tfaf7c/ZIJ7gXwZ3SB2C28CPPwAs1fZ3bx4SxcDJwFiqNAx1KnH+i&#10;xz40zUuvcj3w9rP97JTVGiNHgzNPjRF+Xe6qmW2BmToCxUjNUYmzL8lfzNezVnFZ56XtQFraXtPj&#10;SRstQrvkfOoRR0sJ0VY813avrmFhoo1L29V4PfLx2bC2awrfq+tz2zqfIr/i/6DnkmeU3w5v5xP5&#10;U6fwq+6Kstrx28+0QdTPvDHNuCFO8021XGMIE/om04a/YdhS33iueffjZ5xs9/At5WU/4BP9QC2A&#10;rsftt8U3Me8tvbn4s6U3l36mgddW+2ljP1n6BP/3ML+v2OrvrtcnS2/ESIyWDe6HuidKNzFZ/6do&#10;X2fxcWKtBS9FzmLhW9B6kabGQOvhHkO02sMDC2Ra6DBLhL2hoWnvVuaDtNpLM4c6aiC9PpvSLMKz&#10;BTDi23BBqEPCWQdVNKjD2Svu4zWxh4+d7RbkJW+PPDGg3I6cxs4/z3SRtpnwPlLPU7zLJqmqaosQ&#10;/quH8QwnrvIJeye62hrOTO6AG19NZ+KQUouFpGrRNd/EaaVDAe8DQkhnlrfJEWJ9GHH5HCNX/wzr&#10;pW//PeIR5ozXNCvkVPihoydWCvMzVh2hrhT5HqtDGdVlpSCfMmvwJ5/Itw81zanWL11yAtJBiw6q&#10;rxRev8q2FULmapbcG+5CXNuEkqnDqZwtg9NLvUbqajg0BKg5fb2UQE592U+JAbvvUKrf9kaaf/3n&#10;I56LemY6MDMAREV/IZpsvblGqq/+YVjr1csvdfiznS9xFvs8EiTegfM8lElu6kabAbecAVEvcgZ7&#10;kLtDF2ZOg7eeYn2/hRZi7/IWE56fXZjdUriH3Tnalrkq1JUhfeyDWA104zndbO2yQps+wuoK1LS3&#10;qxA24pVn3xtbyqWfmydCMdEH9kMpM+ZUO05TnrFLefhFL4WbNRLH8yncLNdcsk6GQFmDx3/xY+gI&#10;T02PDP2HIWApWquSS2wDTz9G0vgqXEv2hSewV7mFDnmnzml085+a5dz6ZWRfOeNG9qkrf/fqDrR5&#10;KPack89609wAmmJeG3wN3FS7n/+UDz0HDI19OFRhZWKUCnC37R5Lyoc0IWkiMcKCouv8KuF8lauH&#10;5yW2EXgs1jZLaMAXBlTwuwufQbRXz37KmUN4tC1uUFtiDBBe+9L40Y69nFnlXb/GEpsymzSRn62L&#10;8TnXxXz3OfPu4dJfkQ/PUU/fy3PjT/zqV+tESsuLfKsb+aYfKQqU7JU6F7ek64cTz3JK/MjT/FbY&#10;JrwVb6qdruQb36Y/1vCmfrQ0fRk9Y+/0bcbLNuhD0PcCcn7K/6dwy/495h+x/8R/2q/CJ0P+cE1K&#10;4zAqYkWIVouWzj1+vrd6MGYtMuncht458u7MOeSr1ZfpGckjz/xq+CeTx5gRQlTWXm5uOdS5n/y9&#10;UIq56zNusFcfkdTDK9t2cGIasjSdjRMT8BYr84qMCSt+SoBkudHb2bP0HqetR16f5hwPuLgFOCAV&#10;6mNgoFxF6g2UW0HtCHl7lNw+qYsICjIU2Bc43V27Z+0eT3lTm5nS6dZHK31TvpyKl4qzaqR2Kmdi&#10;TaJOMcNzH+uI6xXLWAodur1cAXKW1+cah9ZldPo91fW8rIGOMT+b8IzVX1mzLN+LLfkUKNvUxbq5&#10;ptS6Me6Bmkldk6cjTXJwJVaQZ6u2u2uSWvr9Gk+kxS5uzPTIC102SPZ5B5ic194zvW/gw6EbcF4Z&#10;U3iqji3XTuOcH/ruwL5trwfcg+d0fhyoKEepuKmw9C3us1EzxKrAL1dP39q9ffYE1Es5mNQG4bov&#10;F5Oag5XekX8VWUx4iaUM33sZ6jA8TauRM3l4+iVOa2/uPN1dmNkFvzpafgPaUefaTvGebRbtwlem&#10;awvrj4m2TNwHP/OIMNySX7wjheNcoc/EUbX1GVcTeemXuVY33nL1sawm3DLMA7fn80qL/Kg94v6+&#10;lF8hJzHLSmf6xk4tHDcPqMOPB6X31ZEfDP2bbR8g+ZTc1vIzbZj+Neerjy7CnwR1WHnWC3NqMfxg&#10;9Bo8YN9bFENVgtg77POmG/X4x9n35Mg2ZXEGJm4z771TDYk4oKac/9eBk7FLY/zW+jhq3OHGSXz3&#10;Brin883v6UmXCT7b+LamjXvxnbaR88R+KrtDvqrfRvrn+pDfHvEsl9imsHzcaBddTbwXtz7XeIbb&#10;vvrXMPyW9ZNxYtdknJJ/jRt900pb30v+1sl847trWPErZQYEy3zNu+R/zDJLvtkeWT/Ttvyb+Kar&#10;/r3SFrzX8pvvy3j9XWd5Z+6YOutiurR1vfJdWOpeO8P8Fg0jf/FN8c7ANT8FXv52iPmHCy2/Ts1p&#10;kaCzMzptyXJ63HdtXenw/icnv1p11LRwf+726Dl1fcF18EskZm4PbXyGm8wP7JJ7CVqw+GjyAm/Z&#10;uyVOKuUhkvfp/qz3s4bmQKg50oyEiEpmul7vAp5Gj1EzV4xi7UHh6cK9uV+g12UHPPWHJy7B2Xtm&#10;+gyctK+hQUJYeZ3TU6FoYpnySlyCv1a8ylhShe+ACYtRq5UwpUqFpVuY58Id918JXa2P899z413B&#10;99hbPsKoDyMtrHV70LN+jjzcSKvbtlMZXtMaVvMjfrs8nmNGml8v4pWVA3/TRNySW8Zx9hoilh1y&#10;7XxPYgZS1Nw5eFLtGk8O1o4vB8bSO1LlpOFKY/C+EHQ9MYO2ApHZV5BmI/o69iHnoHzD4Un7Sqlc&#10;IbUlAFkjzhNQfDdOypfquiy/7hes4nKiog0eHHQV/Evcfz7z1s5VPP9wVG6ms1B7t89yk3dHaOoZ&#10;rLwz6jm8tfMgfKvSe8fhZjo9ew2ZTCRsMBtmXuqqse/17sfdKb+kbeLben4dvs3sjxi0fePmM/Fi&#10;xXEVxBCebYN/Pz1hEV5dYpb4jb+rUvqZL1bMy7EcNvOKEqL8fKIMTFMede3V+kb6Jn7WLfKHk6ec&#10;TdXQLOUN5PuQhFt8twvGiWbfs8q2wnntqbbcwfJmfzT3xcvfhmYuX/BH8y/NcDsCd7XeRS5nHuz/&#10;qc6t8ZFtYK+cx+ZNrE9CTbAXVk+snnh3tuN6wMhxrjhvxDKdm/IU3WBfJbe41Fopt4ymiGPbxq6g&#10;jOv4Vts13nvZxs27/qU9wq98YXnOdsrwfj7xnuO5yZN8m3bNPKP9zSf6Wrdvcg00n17Uy7wbaz4t&#10;ayrfwyzLj7TFLAsvdWdslG8l3rJ0/fwyXYV6Lf9l9ell3ahFXa+nCNfWOju7i401vIb349iLvZLG&#10;NV6T5VVoa15ZT/BOaLeuK8ePKEmS1NvAPcE/xT2/DsT51x3nTean/W8r9jC2Yr9Fa8vqZu/ytOS8&#10;6SzsWjw0zXkr95uf3/bToV/CF39l26XJXXvFUZ1dStiod+mo8otQAKX/qrf2flcNhN7fdmPaGbeW&#10;tfj1yUPAxp/wL8XXFdoV3F6MHo4R4ijkDBezUQ3Bg4fhM9zoKSh6v7058Qq0R7hp9qhBQs1M8tEo&#10;CXdpmvPdrqXLfcSdrOiYEJcF73Q/HZTPXeCgQhMhqNB1HTZovoxGWyVGfs7U5bOBOjZh1vcr7zEa&#10;TaOp4ba36dKHf56X5RNhZZTncw1PKJnxc9a7WrsTqGW38/KbhKFi2WVFz3ZlJVR/k/sez5fvz3rn&#10;gBKzPqtNWDzzMlQE4emmMXOHmr7HUO8K+nDYWzKl+z7ydPQWOK27ouiBvffZJZ3pwLUygHwNd4Ci&#10;fWn4xPA4egnU8BMQFRxUDBSz++ZuV3nX+psvnhiVc0mYCjYKxREtTPAQe/qK1ncwJjiLR13rtyNP&#10;cxBf8FokXIPPafbd7lo06yQks72FaMvclt8x2768hxvPvYzPc8+eSVv7jvyABgVSrnQrBD2+IjxX&#10;N/PKVYl8mzKibqUOX4tX4N8lr0BJZ/0ir8wz685z49+qY+DNrqH6WVdt1JUcjpPP0aWPu/NQ19XS&#10;cYteSKkcT0zPjgp7P+JEG20R3V/D9fQP88JibjhYHKcnnuJWOm88h6cMen7IEIPXonsYDPdi9+zw&#10;/PTHnPDIZSGkTWlQd6jsq+M0BYqGuwzqQN2jfrrxXL6F55grLbffJxk3504/XqtdvppvyTv6uD5n&#10;m9KGtEv4VZf8NRGOX7Sf7yXcuCttpsj/JqwVv+bletq29km81/LCpU6td/Nrm3xPyNcPa9bvaNcc&#10;e+GXu6D++k54+mcc+6FCZv19h5awlP1DuaUfenxzllbbg5pHm8QcocZviq8uSuPtQ9t/3XD0/+Tr&#10;flZ4h2lZzLIeKvgre6E4N4reYNYeXVwMvmCoTwduI+MmVfjO8K/gpt+IAZuNdVt4py5h1n2g2No9&#10;wl7lNb3J+wo3rsr3652I8g/tmPhFcDqJYR6aWLtHqJc43VF6P+6lBGq564KHCth7r8udPJsPT5yB&#10;xqvW/OvsnW8PnUP+xvthz0Cv8tzVs508iVWK5jDlH4aT+RHoWWLR0kf7Gg6CKkztxF8Td63QLMtN&#10;yNZo/wsoTN10H2iFg4YV48qbK0yM5tw/+m/4VInle0lTVuqYEfgxzmNWCP/Mt55dSdGNnUJQyY1n&#10;+szDZ8+e5UMKSq954CPeEbQCwuOm2I4c1PuQIdy3+QwaMISh7kuE2jsmvOP+m985j04dT1S3kJut&#10;o0wwModA5e+uPznojXjS0WlDQj23lgotdfgb6/dtOzTjqegPh36wDY4jzvdczzllBVMN/fpBAxYO&#10;a8BmwbPy9FS9h9vhXvrIO88467s4x8kqOoa8Y0e4yzoP39JZ7kdfBfzldpfZe/NH+6tErFiO6Lpy&#10;8Uwb5nu0a6ws+tD+rXg9nrXhb8+UdNW/rjbVreldOTV9/3znv8k/wiNWlBH+Pd7TZt+V9+jzxj/z&#10;yHyWlZN1P1bLzTBpGJiji/c4bd0wfWIUrB9tV2e59cCbcT1/vTmu3Ctas5DCUdL1I3QxC0/lx5ZG&#10;fGJ41eRp2pz+Ci0TSBtDz5dv+KnJvUPjnbULnB5Rn/aZZo/v6LWgkuHWT+uz1rYI12+O99/m9uNn&#10;+xmvxj1W2kx3RbxSRvSzz8046EXcbOtWOtOXkPTtx8v61vcsJ9bHiF/9v45rHGzUR7dl8c/2WN5O&#10;U8TV5npcyo700BOLa7imicdzrV9NZ7lHzUcbsXN8ksbU/ochPI3Yasaj5aD2gq+W81Lw1E+xf8JX&#10;/zkoW++7eVDP0Bv2WNNT9AanIvW+my1HFjr7uLtV2bSQxhn86baXJ2O1ZtXesuAdM9zZ5mklci3S&#10;bKUYX5HjCQjMaSecpJeAc/I7qOPhHPl8OHQd3iHzCOjCSCjUCvqbUbAEPCXnb409gfYW4SlQfAxq&#10;FPoUzyGHY3qNNN849UMSQG7g4F4Cl5V/6fAkuhrR5OLtOvI2xd3f4L5isgmpKjR3jOVIY4XK55wV&#10;y8aisyONcavN+BFGeK5w1D/SE6eO8pLSeFrLwXUViLg9ZguG/T7UN6Cn0F7qa/LrymPkWWlSc22v&#10;zMc6aMAW2Mv4hlSEOCqQUqjnmZe4LXB20btt3eHs27xpTCqfGKlt4empuss1+zcr9wslgX2RuKz3&#10;csmtgoQ/oZvG5O+UOhx36lAHofKXszvgD31287cm7oEDHQwNP9zRzdke0BQ5yZtQK9W4JBz1P+6D&#10;gz/m5otK5qgrXogq16p6Jrxt1HPBDdOB2wKRlbjk1jPoyzfRLPTu3Mdd7447ZtvxbxuWdix77FxZ&#10;7Qf9MbZvMb0mjWnr2Wo7junCRrhxCNWGcX6kX6bPsPrcMwwbLmna78TMfHExte8bP9PpX9yv1iHD&#10;m28UF7KEiL90n5vkoKUDTT/YOR+STUElRgvTTc602bvIBRzUhVPdJzsX5q7NQ3+f46wVnuurvClD&#10;1R0eYS8kjpt6l24F75JUA4xnka12dFxrqptt0osaZUjTDukX32u4/ist/svCa7zqbzn6tazvMW9K&#10;OdFutcxjllHav0nzoHf8HhTP9BXXDLeVtql79dMt+cQ4IC2mqa/7kKYOtKRrKt+TsZrn+t7/xsir&#10;nS/PmqivZZa0mXfiuIb7nnWM82iee8JN2odzhIWg9ELt1RV6fgLk9Lz0Z0t/vGem/xzU/F3h4l3O&#10;D3kIs1edEVKD8z3PWqdK2BSjAslVKDved/OLkdeQSt0PndB7TM8Pbnrmf4EbegIjdVi9QeJHrtrw&#10;BQL3uHFuUH2GQj2xUaHZJnhyuaUGP6VckTIFbiQuNgWMmLIuwgSsGKr3AhwCju/fnPB0x5hngJ8P&#10;7xsIfv7BK9xnE1xN4FjShl+YlP4Zp61AT++z8VzXOzrUza0U+3UgvZiefFNSlAOaB0SvkNXynanC&#10;rFofZ7PhzpIC/QldCVHzPevuN5nDcjdwRsqFp4OygZs8rQNmCd3EPsUwPccsXEdAw4SmQtE4Dw4I&#10;C08I56PWUZt1FPJ5e+ymMXc83nog1ik0ThqdZYrDq73Ye5/FWD0n0+dLdBE+u/7ZwEH3cbJtq+SJ&#10;alCH2RUlrJUf2N0LHEvdM507I97o4zer8/i1bcLTu/DDqMlnHM0Oq9BDsBoc1NM+Iekqb67h/zMo&#10;w67w3RHxTXDUF7nRrHsR3Al+J9Z2cFP1N3WenOYOtNDOBDSI9PA+TV/sfjwnF3CME/77brRHrCS5&#10;qtD20T7pr5/G1QgTq128p3/0t/769Yr1uW9s569llsXrNXllet6bMsythqd/rXPulmq4LsZ0Tdr4&#10;DuZsTz982e8CTcEtaVHx04NdJWjeHhdKbgAz/fYRpV5vwR2mLM3N8Xn4rC/Q2le5Qe57i9fmpcgL&#10;ST1v9e50uYJvjd8a9xb0XYwxalbLjzpYF8rGRJ2zHq06sqK34zfP1td0D3LNTX/csDzznvl/tZza&#10;Vk3cZfUxrzQJqTIvfZp1L8JzV1Lj1nDcAr0CmhKzV3LTrRC1Pq9wrQf1jxbjOftSV7/ilvxqXY6V&#10;3Jvv9fvTlHrU+jT+/e+IuL2m3frtYh8gAQIk3b2QEDTkXJY+jdPSP+GfvwtOfr2wT19xNNOrBXry&#10;TK/l3qY++y6lV7029t7RpbWs+bu4yQQ9oQEZ5Qg6uXlu80+3/d30sYWjwUcr7VDuek9VPP9EAm1W&#10;TU3qapJGfHIzd59BBT6EPvzz4KhAWuR01PvL+gw8yRFY6uDcZZQExXfh/ty5oSfWr3nmErDiZbQ7&#10;3Z8dGBOuI18L56qQKaFT3EHOCi8NUohKfG6TUqN93sp8aHLjGFTqMU8Jxf7k+xXGFCgYrqOyb3Nk&#10;Uif8NO0wa+iM0a54Jr7QKqnQliH0TnxTmBkQEo5JcUfPpMQkrUuFnEI4+KgwX3aTIq0mtyxLqq54&#10;qrUuKxb1MtTv3sE9XEI+9GId6FEDY5p2K/3H/RwRSzqtlAR5gaHNA3HVk4HuJKCpNN3z3HzrDsde&#10;FdpaHtA2sFMpvt5P4tepxe65zYcms25qVx+Az4W7boJqqEZ9JVaV1EDLLHoj4PPlTHUVd9yohT9v&#10;MZPrVEkbJVrf5/4Vz2a9i+XEyC00Hcgj/PzMZzvFbaUPPwzv0kXkdwaBpnUVLNAxoGSscqw+dbVj&#10;7LrSVBtj2TD7Ef98z/j1PVzCyc//BvpWKLzMrWXXeL5rM31xzaPYiBe59v1qmK7GtNXl2bHYpPe5&#10;/Z5lJUTljGzRE1TaHDr6B9wjNz7LTeXQ24WPGzpfIKF6cEYeYHViPbqIJv/xR4+c4qRUI6fZF0FZ&#10;OAUU/gCYrLwqNILRt0c+H/8YaYBcL7Iux9rtV9qXerXxw6h3ra9h5bm68U36lf5ovrG2R037O9ol&#10;+rUdr51fGwpGnNI3tX/afjWP6h6zne3H2p/VXdH+xI9vNl2pZ/2+8Ccf38MS3sR1jTONVhPPllef&#10;i3ss1uaM86D/Gp+wleVQ1nHOP99Al9F7IRP6m1c+Xfr7/0s03K/FK/CbP+Megkcf+npQ6Y8l1ntx&#10;RhXUHvqY9bjY7Om6t5oiTKvxbhxgKveIvTvzNhjocwOjA8JTT1y9UVX8zJVfrt7LUIQ9ieM+mu71&#10;7pXhfcjCnd/23/gHd+V+nE1j3hH+SNwSlzTmS50t8PEW6EVdEjdLvNI1nrNTdEQ9M+Bt6MDuzjoo&#10;lhMT57y1mDNbeW3EA8VK5SA+A234OtzEQDag741ZdbGJySq5k7is/E87oBl7FpxyQInPWoNeQDhX&#10;5gJVwzUkR3dCWrHfxIPz/FMonueg0nIzVH1QBR/lSSN+qo81EyZyRhmWd3YCCZNNL7TNek1RG43f&#10;l7ky247E3TR7xN+jb6Kutr+31L02yD3U8COtedpTcGMqeb8VajOwFxcoDFVXaBvpyVU4f2PmzjC3&#10;RmuA21ILrM8xztjRaUiPXkb71XPcFJb4rHcgJDTfBD2Ym6rZ/3j6SrtO3OveA5e9GFr04aGBjgus&#10;nN8O3AWfRb4GSjB3s26feX/8B0PquxWf9cRV15tdkbyBn1Wa8i1lSYLz9WEgyfNA4Q2zG+BBvjg3&#10;yGh0jNAWDST0uVpbxec0jqdq7ddlNuKUuIZplrl1RS3+Ja8Ss5TQSlPTR91WxFpZdi2nn0vzZH3j&#10;G2oav6f6RSwhSBrncX3uLF5Ekli4yXk0UBetwbNvi5mOn4aH7AI0AvVGvj/+Tvd7iwdnOQ/feXXu&#10;ffQgbkdn/wfIu740AzUBKr10eCG3t7kCfYcXptURQznUIetGiVG3Hq6238YRHmHWqoTX+pe4mZbw&#10;3/3urOvnTW5+ac0ftwlv8qnllLj9cUA9DMOavlreK8TTjTaNMpr0WWakw6+mL9/bL9/4rXx9rnVP&#10;l7L1a9Vvyvj4TJm22pJH/Z7qb8rM33yw5Vv0z/wTsqeGBvh7Q770k1c+gdr7mz+dmP4/5m/+hHHD&#10;XiqpSo6wYumlit8WV3xWPjL918H714GPCKkYbpri3rihvxz45fB/hCNJXTxI47Cirj2gPOl9ZMXl&#10;Kbrfvdf9fERdLCcH5zZz2vr0+UGpydxTwRp9psNdrmCy3ncDbAoKbUCroHQ6TmLEMWZ3BRyX8rhj&#10;7HJwR93vLkyu4WYAIao3vyR0kzbsaaoynZvAV4Ve3n12Ep5jYDg8Tte5Z8f7Hz3z5ZZ2rJClQlN3&#10;BUn9raNUt9eyjF32iMK3hIeJVUpZTaiUmKPYsfw8Qs6+v1AyrbBKeCl820rckGUBN6049dHAqYV8&#10;YLdguvD4Ikssz5E6ozzn9AsLddi+ixk2BURVYia1OpwfvDEjTdqYyp9aZ/mQpmjV0HLDmXhIGwEz&#10;vQkoMWDu3Qzo6H5o7R5rlDIWprgdvMNC1NfQMunsnjpyY3b/oBBVCr98Yzsm73VfPPIYN7fOQxnm&#10;rBQ9BGBQ6OJTo6F8qurcE2uFYxg6pk+3XtyAhj5vPTuNHKwnqReQuZFOCSYLf7G4r5is9iW0+j+2&#10;2HGExOokVAnLuiLk09JfzXP1+6rba+JEfPMxXeRHGK4rWEjHxHOGOxb0N1ST8ZaXGf7UwvxqnN9a&#10;xyivn0+W30pHDj3LaduSpubt3DTdceZxJ6jD3ZGR4ROj6q/ilBXdwSe4eV4J44Pcaf7WqPD0ApzA&#10;p7tvjah7Sd1KV6E+wOcUPNvel3Bh/vTcRbTzQ2Pe+VTn7ZHXZwYXFssOhnIDJ7MdqNuy1d26Fmsb&#10;NWHW37j1O2o83lfmUdOF/8r4Cf1yvJtHybfVPtnukX9pp0jDs67tZFga+rG8t+PUUL6viVnT6Grb&#10;9cox0svvrvm14tS41e3nn3WKOpBOY97a+l0r3mublHaUVzc5jqT3fvrKJ8DOtozpH6us6b80Xix1&#10;GMjFeKn7n/JcoWjxj3B6WqqTGOrjSHEMLgxMfD6iHuC/hJL4qxFlx3dMXJ8WHsLrsvdj9EOIbXkS&#10;9/iee901Y/vhdprb/EtOV09uvrJtzdNCYnSKAutC1+8ksqpyPAHVjoL1OUvzfNM6xroZfFHyLz1L&#10;+nV7lKVFwxK6Dzdyz7lGnE74pD4KtQ8Ktbwh43pIcnInDiUirQMkBVfbo64KOYqVGULvEvDX+8+l&#10;Lkf5lJ7l6mqjHkC4NPLICmVugPclFE16bkK4hM5imkIp6yHWbt1sn6MBMYVDfqeQO2zAt4y5dk9Q&#10;tamh/ESpQ3DTxLlt3x14Yv0313vzZdIC5Cm6XySYqFe0GdxjwNNz215j/wLf7nq0eEDdFf+0Lrap&#10;8q7C7K1I1rgHcB+CPzE+HPruejHTJ4LyK64rLm2d1fIITg1EhjeJOoClfkdJHTFmOKEOCGX3Q3vw&#10;9lsln9DStfDYgbvoGESje2c7XEgXup9xaoc0zox6ay/AHXxiRMxI2jH8qsDNWy96Szr34sytmuwO&#10;vzoiJEWHHvjVrRc/Q3P/KvAt+IaRej0498Vfe/s5+CkmVp4Yn8eWrUZ1FdLV1NWpum3/Gq6rf2vV&#10;qyt75FHiRVvbg7xH+fr77L9p226+xX8Nr27E69X4ZTWNtOV7DCvhpIny8ElXqNA2ASmCp3PLkYuz&#10;4zMnRkfAS9VbyE2taFri1BXqvBo4pPrKm/1O99vcbLMBzUt355Vzuti9Nse9usDZC3N/y42uSEbR&#10;2mrzFwafGPrWxOOBn9rnK21CROoTq33bzbh9//Lud9kOEb8+8277Nf6tcEIsk/aI767lGzf803VE&#10;lPTp31/bst2adOQE3Sfacsq05o/V1GfWoMAbp4p/hvbKmy4WqBblh2/6Zfoa71jWp/29rT4ltJTb&#10;ih95xRhMLrEY5bZL3/blSz955WeF6yh5jv6l4cifyqst8Gb0W/R+f0QxWgM/FapiY/QGhKXncfO+&#10;m6OL/2nhlvCU89NHuJ/UM8wJcFRvkBNe3Jt9ffpSUBPvz96bGQRf3Q+198/jTsXz2zYhjXM7dHQf&#10;RktgGnX9kF6p0zxPzFUjZkePEduL0b8LSvO+ba9t/pvO/Zkb01sirbRTb6KTP1YKqnTeTRMb0Sjh&#10;2aA8wJeDUnlymzeeX0fboTfICYvU7L+DlOKnSt6YQuh2NOBm7ruZn5j6nK7QNCmxwpN6xptQSXxS&#10;DFT+IeGkM4CZErPuKDkH/h6cSd6z442qYM2BHQuxbEf0LPKF+4Cdzw0cBhpqhJJiqOeH9iMP8xza&#10;lJnD6HQQf5Tvl5KyL6np1gVPTL2nej84o1RZcftsG+DoorB6HVRc8HioA7ZYYsQvTOwDAj8LpHx2&#10;YOMY+wV4gC9zqn2mY1lTfBc7gCOHJj1tFZqiaR25Juj/cF6pL1J962DL1BSL5sl73HXz+uzqSThQ&#10;p9Xt+7cjav5ZNQmFdxIsdXJk6CzyH6z73M0q56rQVF1NUIHVJAwcvgYXk+t/YLYzL80+CW7qva2n&#10;OIl9HB4dRmjoyKn4XKxAtEO4QiSfq1v9i5+rV4v/N+KGXytNfc+4JT/CfcfE2LQMTbtsVkjD0t/y&#10;i63xcB0T/bqtjNN6r2nbbuRDHHGa6l+hKas7PBHXuuxDkEK69vJqpGyQpwH/Pzt+CnmaC3Pc0hrU&#10;3g3TH/Emf9ldpJDVu4z+SfrnrRHvJXpy+q+G4TCbfnVUyu9ptF5xk/ro4wdcATBRf7+hWMd5PK9w&#10;a7y2m99O7Npm5NEON5/2e7TzsWjv2q7NmkWYozP88zniRd9Qo2Xxy3ukjboSjl8a249yY72rz+1w&#10;2zrCjfNbrDn1Is9cNyOfki76ifD8Zvmp+f6l4KvGN/sx3Hhzzqd2jZQZhVsXLFTtuYmD/gae3Yp3&#10;/knupcKz//+u1CFNjpzq0q8BQeu7MaZi5hpvC1r20cIETelH6Ab1thtuKgceqXPAG2Km0BDcWfgY&#10;nffAiZDLuN9F+yEcRtJ7ud8c7qWApmPe400MoAuSq2hGWvO0EjZicmJ/rt6xpwz8kL0kkAKeYO6P&#10;81zw0MQhoKPaIcCxul/Ock7LCSrUW04olU4V99wxcXLw9nDGEWdLeMpZ4rQmscfD8CSjKRzab566&#10;Ku8a+CKw0Jmq0XVmavNdCqyYsNYTS/cBPotVi5Unbqp2xdBNzE0CnjD/pLOV3YK43v9m73xiq7ry&#10;PJ/RqCgVxM4o/JnNLKpHAykSMLEUG7HwwszY4Z8NWOLZedK8xYvqAc9gGyyVDWiUXVVBKxDSm35p&#10;zbpS0OKPmVWqej0k0EqCGWkWXbMrqSCmVAkwu56az+d3znl+ptLd1d3prqTbvrq+99177rnnnnvv&#10;+d7v7+/lyp1BZKQg5ktb75pvC7RSJiyHXKzdHXD769u3bNaDRYTXHgyU/nfPPbdlzQvP/cfvjo8M&#10;/+d/85x/6f9zz/2JP7773HP/+xfJVgBp8OQpovnSV8O2S4wXeW1/XJ9LMNVcCa9j0w0+wkqVDs/P&#10;2ga9o5T0Jh9WvXTsWZn3GeS7V7EhewnklclqNea1m+PGSJMyau+eXFarMrLPc+3K2tVUb6JkIDO9&#10;bP1OwWanjfduBu6LxHo3UsRvppQDk427ocwY+xvY6vt7I5sZWVvUsmofbJwCo8Fj7dREY4hEecSI&#10;iNga61tyAE3rpeYGZMPLI6ejVtzHNPLGCOeWVtpe9vnb+90ePV13KghW1sv2tEzPSCsfl/el5+Z3&#10;6puIe5B4E+sd9bue62B71NlupyOyk+0oyxWjdcf2VIL/bsvbz5b9cfQcuVvxCMbTaaQubzWHH5lX&#10;ibaEh5ORIrGAun34bfydrhG5A1w9faPx4d6pmkslD1qZ/YosRcbV0qbbUtytoR8PPsZSW+R1TtcQ&#10;11Gux+sVNWPpev5d+r29b7kMx7ffRcvn3+0v7/Lb87RnrtL1XL69ffm81B/Ts0uOW7G9/Tv333L5&#10;9jjpeT1frrHdhvg64L7Fkv2255lycb9jO/VGubScn/0A1HWLv2PiyITKZ1limRTRGYKv6iETlkmi&#10;bZr+8Biz2oIv7wFjWaWnpeUTkxG3/Q0Wb2zSwfLmOvGtNx7MqjL3ReOzwY8G8HRERmjkB7Gre/d9&#10;ovFiwTJtZjk52iZsUzdMLpq3FZR+BINN+VVlmVjDgmHvIqNV16p8V32rI7djd9E5TvhEx4weEc86&#10;vHFACtgraK3stytn0pCVyc5EUmW+hxj5j2OjLPaal91sPFpMeQZlniKduK3XjkhtTlfjV4gl88Fm&#10;eT/4opzguY+3xTfCt0N85YvBjDpkoaQVKTKxPi9eO5rWiPgmXoL+u7ZsVw9p3AUwloxa/XxdbMKy&#10;F07ItGf7o0Hx7IyYTYvkgvfxd5Gzqr1En0lb7CeiMcQb+7RhzCktjP1O0Z80vZOJZ8utd0537xO9&#10;Pev38EAdp1Xmo1GO7ZeCcmzxVysvNcGg8jRxDqOd+rNeBj/l4v2T3cNyYqQP6MU91t7yqyPJ4GXv&#10;8OgYMeyXmNkyPzun59T0hunHyIJlrp80ibTHf2O+m9H8RlM7mQdYCL9CjnMiCNfMPhd+OuAtCOqo&#10;3vz8dEQfRu/qyC6P/fDw99HGihOvzY1HXF/7pKBQ6h/vWRu5osfc38rl0qhVRq90RCAXZZ5dlvpY&#10;xjW2jy31WWdHvQlFE7/O66XOjjjDrdLeGGHTOdM21qPcs+3wd5nKPt/Fsn62Y513hUw3G+YuoSG9&#10;2DQiv9MD0NR4WNfBU7Wot/kq+c1pYjUf2V8zUgRxr8aMJLyNr5yLjRfn1IjLdQ+QgW4t+Iq3FHGy&#10;Phoy7mGyHXa8aNEqZ/uAKV1P/s32+J2X8WywXo4pv9tL95V6zlhbR1n3lTm22/9eM9ud8754P1lf&#10;cf9jXy7vMXFc52+P/7Lfud44H+uxtFzenpe0P/F690dbKBP3xd/PlE9+rZSPyXa2nDt0pYWrqitN&#10;8RkSZ/3y0Xt169evB3wOJvzedMn/MieU5Wnhfsf3KGg7QRlLEv0w57v56cAF5MParKjFxH8UdEHW&#10;GGPxk7qRCYlt2LhXe4ztENa4xvBFMmzeVW2LxDOwmExuWh+Jtwf3OdqLSrQJzhWjNSN2GrXlR+ar&#10;O79LD5OZQGDzmZsTXX9VM9Ul/edCdYmIwWJ3zzAoCXpqH2s5NMKgvBY24qktEPcu46kjpoIuNZg5&#10;HkEgqO96fCe7LqKCHLF1IligPPByRbxUP7lmc8JF7G6x8BEX8R7iu6Jn9FifXFG/lv8LZxXFYIRk&#10;ab8yoFXtL797HBsg6xfdOBIGqY5YNBXbTo1GW+aIZ4VHk7JoZd9mIEixIrwabHIzpra8lyCqER2s&#10;4fXA8UXyzcqV30USvIj8WcacpODeA897uWI0fa/jJeTCoDdaZCMY2qceZY/JQ+n/wFCeCO6OmGu/&#10;xC97K82c31ZunHzc3DCNR8jYgchmbgaVF2c/QZMKjuLzsXZMDxvtaBy7f4hkeBs8di1R4NeOGXNJ&#10;71YzxKmHvdj4TvU7SIZ/uPe/DPxoiHxoyDPn+Prz2fQu5Wm5DbEl9rX3t3KptORe5pE3H1tQrr1M&#10;9z7KOYp+aT1lNLcO2+KT4SjqsrNet6X60qjrcUxRpoy+scVyUTaPyuk4j83z8v4oH/WwLx1Dfby/&#10;516b+xw5AJmF0E7L6sVPo0Sal+/j0xeb5ge6PnV9SqQ1j6v61uvoWbdFxpsXZ5HIE9fjGhpWY3vc&#10;wOrsV8gMDlSxBq4k6bD3nPO3EdP13/1NmfZ743r0SZT7svItrsWZuuM/6+3607rndF/aT8lyzlyn&#10;+9vbLOfvzmX8Wj6+1JO/DHK/r9wf56Oeslyur5XPlc6xjLTlmehYBtLz29EjT3LP5B2TojOsMs+v&#10;Hzb+Q1qk5l2MzE9Mm6Ou4Ko+mR3cdRy+ZL6bd2o/HriCZ2oX2W5OgULqDQ8hBdSyxtFWnEqYZfZG&#10;88MZ9fDUKP4mIE5YjY6eruwYNfcrUSPQMJ4aU8MX0lnPmd9Ax+s0Gmk1K0Zt2U5UYLKa30XTK246&#10;7j8io/kiNZt54yB4TeabqsxKXpbwVGzwt+xLSawSXKOcboI/30I/K0umLNfxpO7Z8xtTRu12e+LN&#10;sN9ADTKzI+NVq/loMMleE5cUU/TG3Xh0aVBk+x5MlDhGoeMEwYmh3DOaEWyzmPke6Bu6U5DYaAtm&#10;jZZjPhrY9KbjNNLkgYWqKG2rZZUyzWJj7PGpvxK23a/f5ayedw+YvACeWr/83UkZ+qFR75KS5/np&#10;heqFXehZKb8HXylZtr1i3SHlDVk5zwfX67e457FvXCYEcR99xXgxEfssRzvRt+rdij9rHYsko8sS&#10;Ie8LZLhTRM0jCxxWSa8QlzDh6fvIe5ULfwdLYSMtaT/zCWyWElUiGNbX1vYTtR/7JXxkzTL6eGou&#10;zlhGs4JKHaNY7I92sebSfXnOz9MyaiXEK7VxHfElJTo6pe3P1JF4CPtKvekY/3t8u26Pb9dhXVFP&#10;Oa5jKSq6P83lvNEWaivb09LfpXx7X2ybA0/RodJXtw/7P0XWWEeUZuMuv900N5Bo+h1Y67UmjJUY&#10;kd4b43mQlW/uon45yOhP1vfj+3QSX1cQmX36to5W9K5ppbHAa2TmXsf9dj3Pz/5mu30U7eR/6a+y&#10;bLGfOSaXXzLH8VGG/nFqpaXHxbHW5f5SZ/ltObfH0vWO32esw9njyr78u7NcHB+lUl2Wd1ucS51p&#10;WU/XGf2g1Db7lGb+qc2u+tKw1zWbGjlHi770HzJyrx7z9ewBR8HES0HVjJrtZfu7LHiryMvTAk+c&#10;fdo078w6Igte2fX87uO9e7e/MPxC4NohpL+b3tSHc8PRm/AopYQytpkxM573DN+qqAdUVmoWtx2j&#10;5kLW8+V4b2Kn/YEotMm3MkYmz5lGbuSW1HuzdhT2hZ9pMFRyuRLLydiG4iocFGtUpba3qiny0GLt&#10;HmcnHw6WqvipDhcLG5kwdrHgBu0LlqqGVqmvXFsZ7EQaIcQI3pQ8Wual+7SMJgbGQOhMNxsrl1Jw&#10;aNFInun+cZDwWK9MVGzUtstreML+y9U9vTDCzWs2Lw14tnnwVHatjlO7XKXaIrVseRFd9Z7tB0cD&#10;palfrqhkmC8BrjPJ2LVGUkouP+2f3IF/jbrQl7Ay6h7up373qxO1BQexU+qGuXMuuOgjrNDuyuf3&#10;ncInSukvWefhosiEve64eu+H15zuS743ca6yJZXkXlGyRbmnjXeIzP4FGWrATZiPsX2J2w6uGuGQ&#10;WEyw1ouNETxuboOfays/Co8b40aoUZ2KmPBwqQqxmOpT8NP9jZfxVMVTBF+dS8TiN5N5RvA81sUo&#10;F61N9yu13JGvTHndMkzpeljG+gS/O6dyjCNtoIZ9wdziV5kdSfPUUSc9N0udHBfHliUlU11RR5S3&#10;nrKtXRPlz8Y53RJtLOcoZfP2cgT9EO8l7SJrXN/cF3BQJLSwT7PUrq09IDOf8nKZ6v88fA2OOtW8&#10;TUzJk8TjMPKVsfS5Q0SyWj87VXtIPrnrWAHf5i6QMZ4YTVo/PTz80chHez/bu1jHu6acn2ugffGe&#10;pvue7ofb8vbcX6mffi9bgb9ItgLL/cyx0e9cLUvOE33iMmavPV+/v1PfttjinCb35zry0+zvVt6W&#10;lqW+9rnaR5d7yDFMicuWdZetXLIsc7ty+9yf2kXZaJ/XszzDU8HdEoc3oW1nLN5Vy6SvJ2p+Na2K&#10;JzqeqvRtx5NaEDg/afFUsc3J9da5nUiHiRcxN10lkzkZcc73XsWG6dcgoHz2heHDWABrx4I8Emun&#10;YI7gL1Eh+roD+96tGqthaQhb4bE/RibcPbzAmC8O4Ecpv0pvtE9rjPg+vRPxNMNlJzdM3oGp3cGm&#10;pgdp8xWO1rdV7FXiK3d9t3JoVPsaa/Y3SIct7R1srIityFnIsAaywGLBMP1vw3YZXNLflXgV2Ozo&#10;k8PbwuR5Y2q/Oa34Df7MKavu2Xe8dwsIt2erds+0lxY+bYBxvN1KSJ+EVdD3tr+0udl7v3qW/SLX&#10;/NyGo3cH1yC7/fbmC723iHfUAhvlj08b6JQnteIVffdsVX/tV8Qe+PuTuu0xP60ZpkVZJdsyW3Wn&#10;Ti32g/nT5CJHHq20dw1fBUn6rCWib/1TkB0Ltb6u3Xgde8bAe3W0oC79rX7Z8SEt00hRRhDbntA1&#10;jV7yefGePgm+4fXLkZ/Uu/d9RGSB14j/o90wkZrGtFE1YpNxDE/WD1SZGfmNFqGfqxGGT+KxKpvV&#10;iunz09rMkI8bvL6IhHN/nShO8Fj0gkiLL9U3wqni2S33x2srU9wrf3mvMrrFfsukbVxfIFy5vy5F&#10;FaaMfOwPDuoxZXZ/Wff4WE/lo8e8P9ZUOHCUoZZ0rjh3bhv92FFXrFtfx2xdX7a91FWWy9xyHuT9&#10;FCmAEuE0kbWvenHqZPBYt3x8+vrpT36gXPhAXSkxvLb5GzTiJ2svzq6fG629PzRSfXHWeBLeI2P7&#10;48ODpBg/qcPPj32290lYL+U+pCeLP2cs29fTSn0cv1OZ/Py43Wfld5Zep9tjSR+43jGnY9yeZxGO&#10;/WVuly33pn1sR12lv1b2caqzbLP+su6y1HMmP9+lfpbKOVZEsDcig36lSnuXfUu/mlF6tZZvSg/g&#10;jSNHZWI04QnqRFO3/ikzTy+zo01a1xsHC1DsU+4MqUtUjmkezyuM0n858OcDLwzfGpsAUUVSeWVI&#10;Q9HdEd0QHWmK4zuD7ezS0N2hC/ibJqvfJ2g60VKCa/Oh02M0iSmNKqmNyoaVqxoJQe7Zta9nn9rW&#10;R0N6VL6LP4gRg7tAWD1ntWm+X7tZJXLF2BXwY2lAu5z7tRnk1+ofw4+UVsoKA1OxtNLuSWmyKEHP&#10;TLeiDayn0c1f9gW4wjFM8MwBe4AYVH1P0ZrKZpU5K+tNZ+jCF1dW+dLmw/tgs5wNHMRPZWloC16q&#10;sNzNO4Z3HhWJtIhS6juBdPh8tis2vgU2Q2GZLftMUZC4LjC0NSee6p+akDzQjrYRoYM4k2u07cUL&#10;dcvW7mF9Wb0iv3K00NJrRtmvbdGuWBSIfubq4rrL9XrPY9RKXzlen/vFb2tL6Ok9U2/rpO5Xuypk&#10;/9WbtS+aN+BJU6CmUt7AT6yTPhxZO4YGFa9L+e0J9u5neoDNqjlukEg2rhH5Rx0sR1Qtgz9O/QE5&#10;cqzBCEGX6vcaSof96uGqbXPKAzJ7Nu6NvxkZ85zu3fI2962Y4rlPWxxFfQ9i6fGst6L0RKrT/Xly&#10;u3Mqm/a7rxyb3qdlyXA6LspZV0IJltHnsUwlnvkfZVdu411styO9k8gx5vpmbyp5h8XKW520+DJz&#10;34Mj5ri9SK++Unu59slprZheBlOVF/P1Un+RDLtEfK5uQ+uqJlx5PtpwvFsfHiGPLpEmsNCubK8s&#10;EHctIlL4HuRnoY1qGd3o546vLku10rW2l1xLrLssz1cr7mG6FrbRi9QTS8vEzLblqeX7GHXH88l9&#10;8Jg0tViW3653TmwPfbjPBlM5R0d/5i9D9qYvUGxzWUu5X3IsIyW8MS/zzlU57zcF8f6p2+mTlZ6+&#10;/ET6psYMH4WXttyfOWus81tEUN96sHJsFxECiN1gvH0xVUQltuHAabxcxxmt03gv8mw8eoi8Knd2&#10;acGLHynx7tBv7ruKZPfuwGV9aiowyTcTojru++T7TqXREATjjcFyirF7kbiE6FuHDmL3lCblwep2&#10;u7E5Vqub2qKeMekltV2SzS7C/y5XuoeJuRd4L6KCfNQpUm0gE7gRJO7B/+6Hv2d6Y5ffZq6fkUDs&#10;STpVpbRd+4bJvSaXPD36Bq2eMIoRvkEwUfAGrlhFH4uc93ub/7j33THl5k/q97CoSnraxFD/V+0N&#10;ECppT+X+Txt3BvaQu0358CFkwmfoiyd1vgxCfoytb283URoct/TPTdEI+cXZLalGzOiCa7a+3vt6&#10;L0wUi2jl83GtyN7TkcujXntEipEr3eMYzRxt4F2s51HR73Ix1K8Fe0AJe0JmZcpy5n7QVOkE9mND&#10;nw19Wl8/vQ12Y/5V+eh1PC6xSWJC4ovOFftf9ulTc7L+NqxI1oTVDBhAZps4wqhNWNeIqmzD1xIP&#10;m4eHbzRuIqW0bYyqto/rZgJNY4SMbV5HHjXjGbZE4lMseb7TnLjj8u+y/XeXcXz7OPZbX8dv96dn&#10;deX2zjKd6614lkp7EzKzLep16RTl87a0JW3LSM1+0W3C95MI3+/Qp2AoyKkVcOQRoj9PRA507ZXU&#10;t2oHfKKxv76fPXoJ/4RMcl8QOfhSfYpcN96ZSyE3MKOQOXMf4IWjxvVSY6T62chMbQN4Gm20z9sI&#10;mfmpMor23KLX3d7K2/LS6/K4uCf2odv93b6P7bEmjz3t/ZZpT/kYj2+Xa9cZfqOUzfXHdo6MNsfz&#10;3N4XMhv6UHlFoOa5n791do7oC+CletE0aZv7/yLb96qV0T81Hn3z62eMdASKqdj8lt9udT1mUTYm&#10;ONjkRqKa3YMHHUeLuTRwvvf1rXiusv7CMPF/e7t3/0lFPBX98MxoOPo+afQQyfcKiCrO6Q1zaEwN&#10;X/e+u4OO+sTKx74I+SM8xyhFacR3LPdNCERVY4gua2bsOPLQiPOApZIIbe5XYixgSWUeHWMNH+vV&#10;NwXG1+ib7NIuGAsnmCc2ysp9EwaptxRflHnKpuVXSH1BZyTV1XkQq6BOaoMjtxpNJKN8UyjZxWbW&#10;vC4w1F/+h0cD2vsq70x+LB6DfJa4yHBFeOje7Yf2naHOnWQC0kZahroGbev3th7GfgmURuJrblkz&#10;R+/Yp7wWTCVOJLpYMCOx/cXaIbTWa7Ze2HW/DnYHFy5tTN8feI7CT7v23Rk8ODajBBsUjmgS+VoS&#10;AqWyibWmdfvYmf1REt0tbfLMXpPSZXln6KhBUXtKjbro6j57BR06eXPu7rrDV9Xx3s1bj/ZNVdZP&#10;M0I3jPWu7+kNsPMA/JKoStXbe39CjIi1lZdFVW1/kVTCS2FTWgFfg58iB6YcMYKIGrEuuKuclSgS&#10;xgpq6q1K2+K5sJ1OZZm2p+sp19W533J+FaXynSgnUvnbqb2MX8vbOrc7Yi9Py3V2Hr+8v6zZPmbO&#10;P5/akNsfbV0x+reonbnsz+eaiGVpB9cy1z+30BgletUPh7bVb5Nh/mUk5GBm2Cjth4d+TM5VZABH&#10;iBZxen/9O5W3mx+fvgZL9a5oDfwpkgS1rfDUOv7EeDttw8ZJRotXa/NjbLi/P/Bvez8bIfZSB5dz&#10;XGj3r23MM/3KlNpdrjUvo+WuO5Vt7aXbmCfYX7ZZp+sJOct6XrbP47mcKRfzWcpzb+ILi3WX/D7L&#10;DGoyY4sbudISaibkXJbSrvq0fPNR7au+gt/LVuC///1yEKRYTfG056ee55fRp81fXeeNaMW2GAn4&#10;BffDG6d/9uCYPi/KhcU87Xf/XO3pbjSvw4vh6QnSoB2M+BGTi8Q/PL/rPD6mXbsPEQuYrDbIYZeG&#10;lPBeRkO6Y59eHynejyN7oAIjfxop0whvVIKnYV/UPUxum1EmsBzbYLxJjGIg7hKpGMsgIyEm+2C+&#10;DgYPEm+IiA71Q6NLtPQ+9kPa/ixiWyQOawMknshDZ8bSpP1Rnnj785tNH4UM1JhFHLXx6GO+P+Sq&#10;L20+3vs/qJX8MnBR9L1jG4+2QMdxM9xidaStk1llPetGYi49aexAxq3U+Nub/xL7YK4RNFc6bKSM&#10;y5XzfcZL2sIXzSLHeH82Tm7gy8AoEHDc7aciI83OwMcYiUIipx0V8mMQWi3yeKBmansZmYwNk0Yo&#10;lrRF/GRfTHJD5vzN4TJ5sSbETT7HgbQcxVUgZzeaCHcdnfvS4Hnyub6+XY8nI3X0kDVp+9jjqS+m&#10;tKIZgY+maR1WqAfA0wcjt5mMH/Hg8H5iMJFVDmscfEOasliz4qhphQODv2ZMM5482Aw2kAe9+k7d&#10;XK1oNLiWMgcSxHOarq9cU4zCGUlL2bJMCCuKMSfdalqP8ml7q2O9ozw9xui+Yl9qSz7vM/Wkrfm8&#10;SUoT96FV6ok7kOvM2zr3tZGWemOK+t+IOIcTc4/NtEocZnqQvAUP3vhO7UDj7SnmJhMxIT45rVxY&#10;NN1fv8YWcwztV0qMffZa9OA34LA3+EaaQt7wPtGyDtQvNaca27CQIlM62KvM+P0hMvE2sTBLPsWZ&#10;c0Yf5PbSLrms/VKWqa0ZPXPL2Tbvtceyxf9Sh1vKdbqdOThrWXpcixLxP+1rc+d8Tn4bld48pGYi&#10;7YxtZHRAdaF/zaQst+T2XrUm+qpx6l93fX+WRyRsJxmN/E5W2uLo9OwcKMub4DgGR+S79nHjztAV&#10;rFzPkzN1CemwqOr/HUhisRIGXxK3M1pDeLnWl4Z+Soxb7J3wOiWOA1xroTYDB+pmDLa8MQyNTKiH&#10;a9LbaWkcc0hx0/YdSIFnIvIPMR7gngvVHiJDiKfaMimlJpoEOtWEp7aqCysgIyTpY3t11+WxflBU&#10;LogXETgrOoioSUocLBk9bacUVWT1PUYujBW08efFe7S/6H71egEZt/56MLSmbO0aPoZkOjCbnjIz&#10;npZK5o6RV4p5aqCv7EpsNrx0At/h1dgy8x0Qx3yLo5QOJy7qcUbc32P0Buy+9DRlfI5ROY/k/FJG&#10;m/bIrByJzsTIwwjGGqNV4K5c3Ov37gR+xjNASdDUbX6zyFyj5+GuWhxz7bB+Pa74/qEPU6xi9d7H&#10;kRsopdDPuQdfJ22y5dNXBu/hMUlEPayTRE5ZqxZJgZTIe92SpJCBtXrl4HX5gIjx2jMZv1at3zYs&#10;nojGh/1q6GKNKX/4Uv0xbFZe9UbwFK8/SWMSqnolaRLByijtevpd9sboLUKVOR/VYlnmGO1FL+tZ&#10;3h71cmQsKcuSPrYd9LTlnNL2tL78P9rw7PFRnuNiezmPx7ie6vPdnJh7I+weSm1v4CVHlla8fbES&#10;RiKMXVJjf+NE80Tz2tQJ8RTN9cdTbxMh4kDt46kTeKleJwJExGVGPuB3yytaCNeNJWxmohvI7dVy&#10;b699dPjHe3+816iVD0fUwz4/9vzoYiNiL0XfJDlXaUe0O/dB6YtYxnWlscSy9lEpG8fGM9rK192x&#10;z+c1JveV/WVpPyWJtNw0ISdxFpKnS2Qi/cW5v25Lc/91j++rV//P2wN/9ZZPp894GZGCi4qm+Rs0&#10;3gbW03ZHiZTvBuvD6a7R8+g3u4n2cAc/UqNBaJcL/xwlztLu+3BU/U8W6wvIPNW56pl6JSS354lz&#10;270b3SZoSERCornjU4Jc0/zlRig0Rq62Ro7OYt19PDNFTvWyMKB9C2BuWMmgSTQehEhpbEVsg/lP&#10;xtGwm+qflrlqxyRqGjlY+bHxBEWOcWIOEaFiVCTN6A1G3UeCbA4c5dNlWn6rtdo1imN4mjKKm5l9&#10;C5LcLVu1XxKdnjbwFcXyWZuicXSf+uKu2fzL/7Rm653wupGJTiDt7RqW2W4BZ8175x1gYjyepwV3&#10;BozZBBcFO40SoVbVmA638N71usVNxybzD+W8oh2jjiO26G8Jpbdp9HG09+7F/WafXDOuj3WZrRJ8&#10;tadO9E5cuxia5Old5PhTJn+8N323HOS7Byk4eulNXI1+R3pYRbSmvqsD5ku4MjhaWT97CXteZMPN&#10;a8h89fpQu6oGVT2rGj18KyMDjlY3MNOmXFTsNBr8JUb8tUiG3YfHDmVvHzYO8aXGzUbl3J/y9XdW&#10;iR9opzzF59JntHAc0cc+TRpVrz3ta6No7I1eD0S1nPtErxVz6OLysbmOFktnJ8sy2f9M6TyuR7vy&#10;MuqNtuV2lO0u/6Y52tKiHmfqjvmN3FbrPxvt7Ueme4nvEG2m9+MFfKL59tTbUyeU/yZ2OnWtybdM&#10;45PTJ+hp+aqxOb4/ZM5W41uNYA1Gpj4w9QYsFY6KLHhbdTv+N++TrfXDvY2BxsCPBj8a+mhopqp3&#10;mdfms5WWpR/m7d/4kujUdbIttT1fYylTlmfTMR7H7N2MpevMRZIbiIke9GfoP38etraJZ67G0/3n&#10;xYrVs/3dPfCLwFPfBr/ty+x7UNYdAcp6bGf01Cq3H/uly7U7Q3cG72IvpI9LoCnsBXzF8heWOnBo&#10;36Y3+0ErokWgSXyC34lZ5a6QNRuW2vdo4GrfDOMysQvUCjKia9H7aOgQ+dGNp5Tj1uN7gy8sSKhd&#10;krMxJ1JOVXHG2EpGT0qtwOMGXZ9xmPQTNesLfLXvFCxPfroAv4INDz8B+bDmmb1F1N7zfSAq2I20&#10;F26IJhmrYGyL4a0JTembYB1pKU80H6lxEmFuaE7hn9uzXS9n3Yk90+tEXjgevq72q/ZLME2siYwT&#10;mBihtTwa2kO5PVg+GeM4WQIjpeX8t6rqkHtGD2HVpTeQTFsJeMhnlYAHQqbRy5HJUVwJdJIMg45M&#10;CZlFU9ajjOVy2cxN7ZMizU0yAFvnt0XEdkYCb456I/BfQI+u52+KtCH6KlW+RS/GeUVnudmc/U2M&#10;Cq6+e1/P2Ez1i6baPKW2r1RfrspID9QeIOdlydo12BDxl47IXB3j5adksyFbq+USf7reeEAedFEW&#10;mxxsah4eIZ96bbTWR3TgcdgadsDxrLbiGTVzGlcZk89sXHt7RA9EWrHN/amMxxQEbLnOXJaud/62&#10;LPvii4P10r95WyBNJ9q4v2NaPp9bAylj73yUay2XjN/lvFFDG1U7jju3CL9MVtTEhqgZpepksNP9&#10;tWtYKBEXAkk5Hjd8o4CrMtj6deLu+/9kPUna0YLXDxBd6WLtupbA3BfQFXm7cSM+3Pv+0EP8Wt8f&#10;/PHANO9o6Ljz+0CLuc74cotrdz1LQJaXqX86+y+jZc4X2pbMJlvbZDek/tM5yWU7ZbOr8tm/e0xf&#10;LfGH7IGfIwX0bZWfpu98Rov85q7Uo7q9IKtckyxyMFT8ZAZBM1ifKGD8B6M3HFQqSAbzg8NPa/0h&#10;UQVPA+GwuUVrKuYc673Qq9ek+V3wHQGbFmpd+7qZrg7sCD+cUxHtHxuomnU/GroKlmbcBhXNsyoO&#10;PfU4fGyS/tSxX93pJhDIqAt3By70KjVV32ncCus0wpDopGzW3AJG7BNdlMQSL5G4f+ZZnw/vGka4&#10;GDkdLRzz9Aa9osUScs6F6k745zBMUjukC31IRCNKoexSTDcGkZEFjzFdQCLaNaxnrufGLplvBGTH&#10;4Rd0K2I+yDxl4+h04a8ZPb03MTrbCtoSE6Mso5Kjuv+9f6BpLC2TELdzdEulRNd+pefx7eD/4Okg&#10;secj2jH6UGUMVyPv3AVy/RlrXw01HDT0rHIGz7Nzegc2yfj+VHYqCeb89o2j6X2+UPhG6H00dL++&#10;gJWR0SJEVBFSLxsx0ZgRSn0ZxYmeb0YW95Dphsi0sFWiBv1etgL/LdkKGMEp1anWFeTlHKDv3gdH&#10;8MWh3hvN9bNHQN8z8exORP/ZiyLZ2fwrnve87vYyWy5NXiOT70WeoidYz7aw0TNxXGxz+/Isarf4&#10;7Vz4Jvs7trXLpvNEuXTO0pbOpW2IuizHzBRyijhnR/s9xkmbYdp+ro+cclP4BtPPeLL+6sgJrMWS&#10;nTDfMLWXyb36yelLoi86VC3KXMpsP/+BWRBCbkCMZ6J9gL1M9WvE9LhO/nq/j05iUUxELTLQ/XTo&#10;4d7nR/UYSM+g1znP157PR/trw+c33iv6z34QZbmWZQnucl6XvwJZS37RxEmTfVHxaVnF2D8kfqye&#10;+x/TA2Gx0uaromuZCtImuTEjLHvSukg5Toac6cp5NG1GLuxBNozkFVtio+5rP3p319KuOzDW++CN&#10;mk0tY41iJJYmO6YLfd27u3cbz0FcXqwbZ//g2F2iA5tH5tGQ/quLyIw3EddoCY57F/mvXFak19pJ&#10;y1hR9haeLd3YJx0a1RvIWLnKe8/MnSLSr14yr4KDenK6XWR9t5KwrX+aOgdgXrvdJqMFm0Ai5bCL&#10;oSuO8UF0ceQIhCGLG2gaLBT0VTN7ZUBtc2iZ+fZYGiJaPxZZeuwmH8/L1ctom2XyYXMbvBmePb0T&#10;SVvwzkCvjKCcR6ktMwjnMkZoR+Q8ktGWWF/msq0YxSxZZtfGJ1t452iBpOeMTD1pn/0mUTIOI6Uv&#10;ZM5yVtt/Fcso8BbPqqVB424YNcN+Vn9qjdbukyFWP6lf4PvDvvbs0aaMv4dg+i9t595xL6er62ev&#10;MybLXJUCa5fkmpJfR2szdK8DK9eBn+9rzYT1krJi+a35b8zTrQ+OyPDwiJ4jPyGq00WskY0jL5/F&#10;hglrGpDFkfvc2fzkpvaIeLY3EEgUykjE9pXlYrtlyxx9Hujm8UxRzzPLXD6j5nLdUbbleZlZtstx&#10;PFNHm+J3al9B1lQmzsdx81FX3pZL519xPu4JjP5x854Z4+m7A/WXa+vAS6JbEXdjG8zViEwXm5ew&#10;UjKGxENy3Gi5dJF+helyN34zdR3p8CtjI9UbfCnp4fpA3+OK1ktKEWDDSPORzBO7/6OhpG1tcU3m&#10;9BA93yvLtjRXSe7PyM6iP0uKnKAkdzXK3z9mhF499pvUA2exAMFPsENfxRsTfLYlv80o6vd+e/s5&#10;YuSS6Xr+HN44Q+eJm3cXRqsvzR2sg81qEzYtfTuGr/Zd6H00gE8niKrvij6WgWqNmap+POaBOxTa&#10;Tux5qsZqmMHC+CDxHkRTMdrMrjvR17rNcV92ql5Xf1jZF1paEHUBq6dHoO1xeKuoCF7iY6qvq3gq&#10;lxXRlU2LEkY2FFHmiUuoHasxEdXlJmSX4y3CLtGWppHUb22micAUsrA1lGGbNU0urR3SExk1a2KW&#10;ZwkLoskJkCs4s6MexzKSBsJ5XkZK+hOJKvX6lZJG0BZY5T76PJcvI2uMzmVbjNRltKZtwQVcOnms&#10;y/npfq4jENwWoflVuyyjR3aADW+y89IrWe2pdy90zFhoJ8ssa5mYPjV2DBvfu/SPLaOtMcK/N7fx&#10;6CM8iY7R25bznOm8m7AHQ26+DwTGfvlxUzYbsmFiB5+oOTbfaPpfTmtsn9sjWJ1iyQoTYlviS4mD&#10;Yu8E8l5r3piSB4upgbIhO6Y0esEvpl5DP6FVsHdHRBJPC39zW97+N9j5tvfnkvE7X5/93Yq6Aums&#10;l7n1zDLqz9syIkbfWzZm2sSU6mQ9tW1ixe98XLvdaHxjnXO1y8V58vFRR14P2RPWS0+aC+hbkQmg&#10;a9WGCQ5KrnhmJuNB2KMnyQ/k18zLSOC1YJKl7qffL8FO0dbWp6ojlWnsgj+dmqqP4tVqBOeR+o+w&#10;KLtE3ciHR7YTl3+cceK9HA/3F3BMrYTES30/V3LLVYb5TcKA1bZ+dT0Q0uHgGI5MnbPvcefvkB7z&#10;lstR8fbAw6ZvumeMiIZwspmxO2EXLLIqb1VGewc0O0a8ffOrEp+B0VxuGmyUuO03YakXiDVxlehL&#10;MKg3n9SwDq4cpCb8ZuBM2PySZ1uGKptUlop0WN+cYWXQ72LvpCyzBwZlCXH4WK+ZduShRhS6TMT5&#10;473fxn/lheEJEKXwU3PyJAnt+PQ7FRH6Qt+rWLHewjJKZvrOmIha4vMy+ol+gSRYDIGMyd5WHusk&#10;h0xL8UePFbHQyd/uS3rIGEVTXVGfx6Q6YrQMNPT4+WmmQCePZV/MjM5sEyepL+ou/NTzpPLipX1c&#10;+GiKvGFp5c1enfkPtD9Sf3pnV9duLbbh935b8JVwiB4MT6RR/ZX88th0FLaJFH8LvrQpTrKycfti&#10;HGZv1vSZsWhztK01Z/mlwZkxdMPIFMjWG5xnJCSHalS1SUL7Sn5QI/6EPBhfDiLlHdmGbnUEr8rb&#10;yHaV8RIJFwnvbbKAfgyz0opYbuVkHlFj92+rTtU/ba6f7pudC376RqDp2egv+8Nejf4LXpqQLCNa&#10;G9kow/ozk/3d/mJpH8e2Vp6fKf/M8fmc6b5xTPt3Khfne2ZbRw2BrvwWjTundjtye/3tF67fwWf4&#10;un2CJe+U/LOqFZM+Nq+AqMp2lfQSO6n6/UEjNnsPPpk6iaSXjELYA9O3SO5vNO41bzZuhGSXjKxT&#10;nzaniGu4rnKJOslVX73Z3F6Zri7UnzbfA0NXPT+/urF3taZ/iT3wM/StrUCMhJ6s8zbLTdNbGzrW&#10;4K++40knyzvcxNbV2PSDXUg59a3oGj5IPCXtkpQFGu0Iie4w3qpoOJM+kzGfmAxP6sY50gJqpkKc&#10;COSLxIRntJ8ZPYidr//luj3DShvln+p1sSjGpucubFYepbTXjKv44sASb8EtxfOlQVFQ5DQeg7hu&#10;9KI1f/Rr89mheUXai7zZtvSDITsn55Ds6m1zddevc7Z0WWrKLqe0Vvziissc194epfkVsX8C30Q5&#10;S/u/cDX1k6LZeIzQ0ZfUxTJm6xFpO+pL2z0+6mmFPrV9fmq2PnCYvDbBYaJdjNiBokpvgzEjAVCf&#10;Gvyba363YpRk5QVGn/jWH13oO0jMjNCygt4taqLN3uc585h/a7Ma5EVyweoxQw8i2d5CRnZz34Kc&#10;lOP+R3nzpy+RfbZl/4CvT+uX8ZI63tdDdgSkx0wHxzZMflr/tPEJFqaM2kh7Pz+t3BFLJWLPqm99&#10;cLgx+CH547BoChtgrX31YVXKyJh/ZH9Nf0olxBeJEK9U+MERcXVdZqtT4RXSh9R3AmRMtry2jzYx&#10;2bdMoE6gVFoWrlqWiReyr0wt1oJbuszb2/pR61ixvbPMynXrK6hYzh/brLPjfO1tud5Uf4tzO7s3&#10;1Vvq6Fx+wH7vxntvzZPN/FO+Q7QCE0Ffqe/HX/XilPlXlf+ug93L71+pXCP2w3U8UP1GeTCyrWo+&#10;v3vN50e3V8z0R7xveOj66fXT79Q+2jtTe9ycqd3Dp6Z/dtP0rdoZohL9Sxz/vupr+r1sBf7r3y+u&#10;wFfdxtX6vi49IEdK7/Eyd23Fe5+kw7JXR4xWjGz+0scEfSuem0TzHTUikNNC1RysWDoNqQlVf6e3&#10;hpGajCugHay8VAwUCbEVnr5VPzR2leyv+roqsVTLujQgQ3Umb11iVkfJVY6Hzp3Yo42TkSJE5kdD&#10;8llZ7qMh5bmyVD1Ok1xYj9Kr6FLNxSN6i/vIk8fAHqTFc7MLoIxc1mjGxo4yMq/XEd4olIh+sW9E&#10;Q3icDDT6KZZudyr7KROoKeIuI3Gbk+Z9lJez5v6mXEKzNvKmIwtyW9ZJXixXVe6t9DtsfhtqUYvt&#10;r+ta/D5twCPrp9ACp4hJeqFq99utTS/y3JRFaAfy29QO7nO0Rll6z76NR2nv9KFRvp7wUVqoPhqS&#10;s14AkdN12lq/NMxzZIQsPKe8Y4N4tiLppzexeks68P7pvun1k+unv9C7dcRcZvLYtUQyRNYLkzIm&#10;8Icjoi+xgQMd5FoyLyLwg9R66hh1T1zGgjUwWo6r3hV0IS/py9Rxkij998LPNZ5Rntn03HqnuC/x&#10;DIPMZeIZ7kSvvD+Xa5cqpb/aZXDudP70ZVDat/K80T7O3Mpnl7M6+btsS1vSVwbvJLx2/Fzl3PrZ&#10;e1N6L2ERDJO9SGQILYVlsuuQ9CqjP4Dd11Sd3Aj8/lz+W5sCXzdOP2kerJBjGf3/b9+6VfvtW/Ms&#10;N03+lhiAX5cRarUdqz3wzekB2ZHvaELT9Iau5LK+1THHW+3YVZnum6zAMi9Xe8ZGx0Qrs644mTkV&#10;/AP98Dwx+kFDv1Q5pJo8Yw2KClodYdEDo12s9xD7kDzoMCh1gMh/iaJ/Fz+eHeArmMrIbXTEpfDC&#10;0XfWOE8yWkqzFY9W0TSkz3JZ86jhP4v/yy+/e6H31X2vkivWuEvEiseKyOiKSfc4D39bAonV34Yv&#10;LTilLlbpplzQKaFZ4pFtfpQ5KKNbtn8UQUVIRsiMfuKOOEVf5qV7ln8v18uafDCOtaznFLG0a0Z6&#10;DOf2K0HUTJrT0OZqY5XQnfJKhZW6yyaN2HAVeyxjJqrJvoyd1qajaqqvIrs3XoVeuGvIzZPyttvO&#10;dB3jxungi6hYLS3W3KMf74Vdp8a4srmku8UiGDvuJWKEKLUQQbuRYSS9sz67jvq2nwm7GnnRFDam&#10;MK36JeyQ1o4Z9/2hnJXo/NsY7X8U8Q9FVOWacl4wFatfbFenrhPdQDQ189wrSZaJ7vBDGBrWwuKy&#10;8f7Jj3av2TcbkRDjGRWRnApypl8rt0WZjK6xJ6+XY8r+cuyzvLSzXFm3bBwXZy9H2iMdbcltW7Gt&#10;47jgsv5m9n2zvlZeb7+Dz7Q16Vx9J/vJdSOrvRQa7ZT1dqo+UtteuRnxIIwY+U79Jln6Frkzr82+&#10;NvsD4vkbjdhplal+c0bs1ZZ+nXvg52+9EW99oIDfu8xMbFvmq2l8SNvcOwdH0UboSXNp72dDlys3&#10;QcsFMO4UGsv79ZlKD+zRUd5IhvexA56pLIYe1L1JX6k80wgSyolv1Y0yDA70on2FTz0aODyqpbCa&#10;2uRVKZOUryZPHP1FLBexiPqIRIQ0VG7KiD79LjbAxkM6jo8rvrD4zx4iSmL/5M0qPLrSAxInrKxM&#10;j4L5S4Pdu/GkpYTXU1GvSzQn6wLZ0HwmhOO6AyMywmbklKsFuwv0sEygIceIJ+hdMyK32EOf2p+5&#10;vC0oSJmiKIKYRGq4r700yBkxkFkqo/73IGrKsW4dnBOuau44zj1n9F69fY3dS/wnrvrqgLrvHqTm&#10;frlMIJvWE/fCLrn8npRBFg241synxgLLQ7prxAnlvWuQDu8AHTcdVWps5H9/+ZVhzA0y2BEtghjN&#10;A2jXuZ/alXlVHwRKiP/EA+GuckURF2TD5Du1x/AgbUyNwPRJUyskYws/JIYSsZaISbCNmASuf0jM&#10;+LBfIjsLFktkvDlR/w3SZO2B4bVj76Ohhd1i5WpMCS10QN2MqdcbnzYeg6k+l/GcZi6Ynln/21d/&#10;yxTtXy73u6i4vO9vqeVLzuB5O8/dwZUtnc/r+fI5bWe0tSBqOl++rnx9GWnVtBbUDftc39edcxum&#10;72GP9Cna00u1m/UnTaeNfIHtnP4AifMH536GX8vXeTRabdtqD3zTe8CIhumNVnrkN3HwlrSuvWV+&#10;49keo4bfxLI5eOrsTPX5UWyLRi9jmXsZXqqtrIxInBBLlbLCDvHXeNqQLeldamRBfTetI/4zEt9v&#10;ENUQr1ZxENZIhHftfh/BscRJIvjDRku0CKMsiSFKgG9VjSGkxasYeKtqDnG1fXj6iKfEKTYmv4z4&#10;IFzXjK0RFQlN5DQRgrSDle/eqvZnPDViX8iNJ/uVHmMHVdAwSRFbadx0pCyZ5ZTGgq3gV0zaHzF+&#10;cXy6PmtRSmuPiJD68bhkG7N7xxMXFWWduA63yvYtp+XRKbijFltIbuHnsPfQfk5M7xj1K0SfI6NA&#10;bgrmKo4mibHZ5brot/v1eeJiWLJr+D4ydmIPk1Fu52S6Fsdu8Z+oV/ixBgNGt3YImbFWZHcH6cuQ&#10;5BIrAgmDfkJer0foE8u1xRQtp/XlS6x1rjL7uPmYsV3tqjngtF2SLxkHQm4a3jVgpLGD1QWqAdT2&#10;N+lX8blsKBc2or/SX2Ia8msdpS42prR9haPu18oJTxzjBxHf0PysXgvzREGoFcuCXGVp6Xju47gJ&#10;jws0a29ny7NTek/SccvHthHRLOYrdbnWkN+ftLR9PFVxzo562Br81LKu52NivexrL8+SzexsLnd2&#10;lji4s38R2VnwbXnrvbc+eOu9cx+81aIO4xXp5fJNH6FW27/aA9+kHlDKmEYOv/ITmqaRKd7+4Kz+&#10;bsVoJeruFA0ZPW/WP9v7aEg7UrSn5Ia7u+tV9Js9wxvffIoUGG5au4cFsPJgEWV8+t3qnYFX4YOR&#10;zUxOeXQnWCNmylvxPAWLf4q8FrtV5mN9pyr65Ww6ulCVnZobTounu+Bg4mC/l63AQLIV2AkCbAoM&#10;B11HtRaW5XYPY6WzFT8TojSJVOPwaluBVdWYKDlOPAjjCBrVT30tkmu4tkgr9mrdnJik1+D3gRxS&#10;XafoyGiYkVaEFD/VdCYOKqpqs8v0ZrC6jLKiLwhLTSK00SDHRVzqTghsPCbjQykJN/KjGky/MOTs&#10;x3uVwvqdgdU0dkR445J3SL45AaIew/ZaqS46baI5wYTgzX4l0C/RYr8kGOmVhJMpR/bZTzSN17f3&#10;kKmO7WCoiNPPXVqgBVp6dSGJv0p0iPN9WJbxRaXG3LKBttHmuD4Y66a4Hve0QIVAFFEl5rnZubkN&#10;k8QSxnfSLK3h3UHGMj1dxWJ/kxtHTqvWNHA3rFvDf0TWegK7VzGX/HQg+A0mue8r5K1T0jziEWgT&#10;1SV+ODJSewf01apswnbCa9OTDxKy9kb65Xr8FtnSO5DbzP6J3G6O933I5dKxHp/raC+pK6ay3V+u&#10;M+fzRDSHXOoM50s+uJzRNoYX1kTZ216ezVzW2owD6LNmFMA/i9moCynqfGc8I7Kgnfs/q+j6/9k7&#10;vxi/iivPN04yyQZMr1Bgdh+yHe1DEhbsDlJsyw+oY3ZsgjfYjjXTtK2kHTlSB8xim1haG1ur7qfR&#10;GGkAM/PAj8wqeRlNxkwyYBZlFUDuJ5JZEAvYkEgLSe/TahK80wGjoBnA+/2cU3Xv/f369+v+/bn3&#10;/vynfH276tatW6fq3Purb51Tp04lDiQOXDQcQCOlntB6ERDWtU4WgrhKtzkdS/dr+SDCV5N0Udt2&#10;vihdLWsgpZG9ZXzLd2XXq/7+2+9Nn5Df/demn2JHG/n1xXYJmyd5gtj6uvamGTcvBDd8+657WYcp&#10;dFGfzUqX9Vqnc2r6gHwNvLjp5K3jWmmDHIeXJeRi/jKrJ8QQGpEatKCaY8VWGBua8a1IutrzRuss&#10;waQXN56X9Ox2Nuxx/sBh7V8uD0SyI5a2WLsIyFKKHCAQnvdlA2S2PYacknrBQeTLG4Sf7u8J9OQJ&#10;1Vs74h3RXU5DM8Mo8nNFif4MunC0vsilrMNdfRt2RKDj2wp1LQQd34Z3jLXaD4gxBvPK2F5jfwTG&#10;g3an5L0BVNVuPdoBp6F3IGyUrld+irVfnVYiKXWXoYoQQjXAezJWXiD109O8WVmeSf/99qbzM+Aj&#10;9lpIyPJwqDfIAXZv12z5We2lAO789Bj5bjCtr6/cdf/Dvvaz4d+K4QFIih4knPLhsO7QazNfPvSk&#10;9pa7SegpXBUeuk+9n9/5N5vx+q5dbyb/dPMP7wA1mWk1PxFhp2589LlHYbe7ue7QdYfwCvQPyv2q&#10;tMbYyf5m19WyZkJ7rBUjsjEH2R0RkQVB03hyzckR4/EajLPv38NM9jwa8scwImV2baU5DS95lz3L&#10;fUNsybXt6Sk1lM19oSiH7TIAouKzKHicNwnVd0N7Xqj5lvzNJ+y8lKSaVNcrkwOMz6fUn9Ar0itl&#10;43f90olzNKex3gVvwqf2el8s+6ONeAc+d+sXb3xpIx6XNPMqWxdkWfSczCeClXhJfFq+FuQPQvvh&#10;jG95evI9W0EDXkl+E6YGjbGhpfzx7cavEtKkJGLpmZEFQVaf12PGD/vXHcKEe+RvD+kUqVceDky3&#10;jI5ZK0m2Cs+ELPilwJZ1rbxIvHjr/bJP1hogSYPsm4P+FksgdLCOhuuVwu4ALmkiY5IHGdNkS5NM&#10;STsrzxKn5CuRWh6UNex2WymEZnu1ZnJBSqhhW6TZYdXrwXW334hmG8RHp3u/pMDtqtsOzS1vl201&#10;KGv4algvWyFJ1Y6n6L7xYYxvpyOSxI4cut92BviCPC+yf925Tdo7lneo8YaQRWj+9DR2S2u3srM7&#10;yLhBdT8xuU1SKBZNeLOS7bbmyM36bC+S/gblYbRi7TU9Avpi5nj1jehoIEPpK7GQuH0zls5XwncU&#10;vqH1B8xbxD4k1KslV149eY30xKwIsVP+fNiR1fdlBVHZJU7ra1h9OSN8lZ8DNMX489d+K9rFFQ//&#10;N02yhzrWxdrb1f0iyJ+/bIu1luT8DF8poxgLI2LFMH7HJptaDvuqvb7UuXhyfyqcxbwxHn8LJmvq&#10;PXjI3ceNns+2UCK7J3jZu3gvNs4Sl0BPncigoKdkz8JOZ46gvo6UtaTJ88KV2SunVl+qHODXHZGz&#10;oV4BmZRrwuZr70lshY08MMnH0YE1sjx64latItVOZ/KEJ3nriXVPT6LPPTX97l7wFLwxXLp33b1r&#10;t+6TFHtW61jQtnKwhxwSH7IpWAWqTanv52wcZq8VvAHS43OaLnbGZ/g0Vykt7KO7Nf+oA0mOdT2U&#10;yIzkWkl4O7atvu34Lec2nRdm411JspZwHu/Hq7cw7yo/ibY2CF01siZrPPEl4bIliCQc0l/XoIIx&#10;tEN7rQqFkR2llxViIwO/KIn3INbLIOM2SgFRXZ+MJ3+eYIVL3IsH/MenMfbHqzUjjOd71qysljcM&#10;5oCZKzbvU0Jb5kAZlbB+CQslVhhd/23e2A33vrhJO+mI8yDqPbeYTwdDBvrsx3Uf+fQGSfTs0Srv&#10;Gpo/1bpV04nLg5RavSGsWYXb4CnaXGnjbXQjVOBb0Mmh0NCUUNd2Ku7fRyHUPaUdOfSY9kICUffL&#10;7hfbX3Y1Z2YVnw/S+O78dDi0c5kQk1U38iEhNH1lv2ZRJZ3eJ60vUusr+8Bi7da9X2tChK6ar939&#10;9/v+3NZxkk9zsZJ93913Zu8uZD3q5aimbxd0iyffsqMd3zDHrg4hSEoeQh16LjuyOPfjmfPDyw92&#10;4qoL/KNOrqs1zW3YIxRff74Dt3wYGWa2+i+6VPuSVO/EgcQB9Q7qiWz2iN6w0Fs0xz0Hf1kbIy3t&#10;4QO7/2zjJ9SXP6E5UKQp+Q9cw4oW7ds5KZ0vh2QwkFD7se59e9MXb/w7rdhgPxfJqJvPbWaG81HJ&#10;ZljoIH9i0XOXed+jj79LMtbT0kqemtZKHulDkZaQSF37eErS60nmFrdeK/RiXnDHTu20Io//98vv&#10;L+iFxyHWwqJxBg/Rbkq3KtxlVQjSLYjGGlVkzyOHmGmUxKb6CTmln2UdDxpWWQHpObxKHZflFLpt&#10;dsnBGxQaYzSz4OF2zcVKxtSaWNpNG9HrMhuKlvfkRkYcrOfBCumlW9EtM7OL9IrvC7f8gi947KXM&#10;41ojQ/qjxkd2rcV3EliOxldraLW//Bfkz8Hk0xsfXPffp82DhWl7QTW9BaHoau0/cHzdPZoRZe9Z&#10;acxNMyqMEH9lwyv8lH4XvjN6kLTVCEjgcpXoKI3cyL2Euh9RNCBsuE8e3ROK2DPrDryqFR3snC3f&#10;EDrBQ82NCjO1x41kTu1wLu2tkHZaO55LFsV2Cetf80er+KvyXXufZNb7pn/z9Sc1i4rGFzuoh2cU&#10;ymKY+dP7Zh6WlTF4enYG5BN66aCeU4aENiKMMqmFds/vW75dIT/PEefQjILdQ0fuKcW/gcfGC6W3&#10;hLvg0wHfyQUctdlO/QU1sSNCYxslzq5sBT6b/Aqk/jlx4HLlgO+N4yhrvZWwlV4HFM5CG8crj0Lm&#10;XvF+iA+lzxy4RnvjuK2NeX4QNrk/fmGa0FceDKQLVu+utawHJ4/LquiONeNbzghNpEWVDwMkPu01&#10;59Ku5jqRQN1qFt0s8tUJW9mDdQ9SnWxqpRtGCpS/Js1NjstaGT9NyLPufZgdW8C6u9cgW7OGR1gr&#10;C6YNWrmCFIstMbKhvEdJH3r9d9DqYonFLO4Z7dWOJ2S3HAInmfP86hrh420gJLOdrAS6W5IoOtzt&#10;W8kBmuM7CikX7GUOFz+K8j2hazxYvb1J1kCaWUWGvf1GtLvCVPGFPQ2oEZ4XWMnE0+A80q0/xRhB&#10;1tcauxyUXRP3kGXx3iCcPHxq+sGNfyBfSvKGL79JkkFNW65dbtQ6eIBVmOotlEf3fkS6d+RypHjG&#10;MHeZRRbI6afed4i7HAayII/FUN9Cdq24fRvcjyc5Sde1bNFlOzzz2szvpB0GMV/Z97v9r2p1zXWH&#10;8deERPqbr6MZZpUOfg/vMx/8Wn3zX/Aaj7cI5Fa8GqAPBrkf0q7oePQXGmteFqthLI6Rk5+aOb+f&#10;r9fkVoV28L3qNPkyfLOGyMX7Ma4wyKGKCT0L6YrbdeQD944qLWp2WRmOZlf2uz43ajLqm8dAWrA2&#10;aXcv114ztStxoBMHvpfJso6q6mHtIFx6yrpRiLpekuBdh9YdQpq9Xb71zknuenuzVnysuWcN2kvJ&#10;cjul15VO03wbaRXHi5vw5XOHcA78lNcBIY8jHJIj8uSZaVkGy8+tPBBILnRdqxBFZRyUPIvlkmZI&#10;hUKgjeuKT0jSQ5o9Kd8UyIXg04Pr4lyne18E7dACyyJWmltw2W2JNN86Az4jR2MFpZnYe1+STCx/&#10;Q7e8JKlTu/fI3+6LkkFVy9ukxdaT+LCXhdG6c7Z3wMGd+ExmlpQVPUjIIOK1mlllN3i8NPIMewjg&#10;W4G1QcjSpILh6ICR6MeFt8jQO7RaiFEGPMFjMtxB4j24Ex07lkpY6kLx4DZZWAlR12v/V61qvZH9&#10;heTlUPlNTy4N8IOa4X1JlGRzJd22fD0IO7H1OisLMOyGQc6GsKBh2GFIailK557LrbrHs4aSCnnG&#10;0UVPRZnW0rgO+SjPysBbxDsz1x24efKPNv5cPoPR+wpLtcbmTvkPZlUrc7D/oF1Zr969H/teYSp7&#10;i7KzGf6EwVT83j60Vyira1sZK2nYkRdffp+WN8Sb5S3iHa1sPZx9r4z2/JtVTSyu+oOuoS3Esvv2&#10;fQtNLU1tpd0coT0hDHOjjCbcHtfnRpFT2VvU7XGjhNrpN5bSEwcSB64MDnzP+lX1qj6/ql6IXslk&#10;VRvb0yOpl6JXsh6Ke/LyoL76rsOvzfxWvnjc5kZ7dkpvig3TDVplIslRaCK0Enoin8rqVDrkJ9at&#10;vu2UdJT48dkhaezcZmY+WaOCjPjobtaUIFE+OonkuXoLspnkN9lCnZ/ZofnCc/JNgfcH7KGYG8QP&#10;Aih6v6EWUioSKatfkSa/uub4LWsNnUlnj1hslcA4kA57JnZ/wd6YNZvX37t2G6trtUPPpgclg4Ls&#10;5yRbIkWjlcVGCV/DQi/J1/KXLPkUa13Z0Aqp0Q5L1tSaJCyMJLcqPCNJEWteMFf6csmlIKl7ymeX&#10;dnaple2vsBM8BY/NhkntRtfNuh/WBmtEYXgKSn7hRuyezpg9MCtS2UMWjfw9tzCPigdgtRBb5XvB&#10;QVYfof2V7ZhZUZOGn1rQRe9bCGHaYEMUpUZ0BF8yxARteCLIaDFvFsZ7IZ/KaOg4rNnWp/Z++dDD&#10;8p/3tenffRf/wL6SxlfJYK+kWVRW2ggVNau6Hy8R7BnnyMvO3ezU/cq+Rdn+yv/SbjTL2u17N8dN&#10;Wud6s2mNXxOaPqavUt8ktTaEBFFVX7Uzlzt9ZBBl2FhnhQE9QdJdhqaSPUFOte9otMuN+7uYvHll&#10;9AmplYkDiQP9cgBJBQ2ij+1jmPdOccxvofKxJnC9tKWac5XG9275OzopmU1zp7IbYo3oWfnq1Uyi&#10;cAE9qGTPA9slo8n2BhvYreiAwUOtb5FlKj5+kT2FbUJdIYzZ9CJxocl9VGiETvZ6WRIjf10rbSk7&#10;06AFxUpYWlXlw18FUh3zkyd2r9Y+3dLJSpbEEpfZTqTSRw1N8fqvPQCEXNo5VbbDeGU4qNlgZnbX&#10;H0DCRgLEAzG2R6u3HJT9MrKqkHkdUjEHaHqtaDBPSgvJT4nIpDtEE50vVNmvwK2RoA8Wa7dZ6XXH&#10;t7GOBXlSVrlmdXWt5omRVMfVOtLZh+9FzcfynA7VUNpy9MzC37s1m8wIhJnRp6fPbUYql6cIG4/I&#10;57JpdjVfKP0B1sqFOVTQBvTgsFBoYu+da8UDssTQ8hqqen6/jmXwvSi9+LwhmpcjlDZvEezweZN8&#10;Av/nMJdq62jk05f5VtkA60Tr61pcn219aOY/Tf8vSbIgMBLqK/uRTG2dqvCUPELTvTdJnr1Z+uDX&#10;9q+XxxLXpvB3SjVipDClumVY6u0KMvdR1+iazKkRABpstLdaE/q47SPqO3C7ttY1tvnsaL+/rvRc&#10;4sDlx4GubAU+HBn55TevG7n8Wl9ei9gbx5DWZFhH2kyeRU4w7ZrSFdLHcY+9Udkb57WZv93Eekyw&#10;F98GIBX7gG/Qqg+kNHD2rHbO9j3Ozsnq54TsmtjhHP++j0hiXav5T7wpyHOedpRDmmX/7UeFOloB&#10;K1Q8P8PuqOhkkdeQ+Vi/Iu9NW30OFj9QBzWTyuwrGmCti5UdkmtXwbe1ygdiXivpFimT9TrMiCJL&#10;YjPlu9nh6Q//i6RTS/BXumBbKbtDkutJlYju9+xeaXdlx3VOuwGBmKtleeR7CeCvCismcjEK8HlW&#10;duADhXdoXx/N5GqnePMiJWT/6i2MJkBaPGWMC7mRtZHw0UAjk4Ly4K7aIv+9d697W6MbrKdk3yw7&#10;ZyGs5k6xV8LGWXZbmp0GfV0vgPU1UqUjJCjpJzJnkDst9GvJfXm6IS4oGvNRBke8Btd0f8kZ7/OV&#10;yFvEgXf3v6PZUvfCpN21tT8r1r/sbiYbpml57f86yAwSK5QFE3vMhRWt0+iEX9kPOitNM6x49Wc1&#10;LPu+PLTvzr0HZp6ckb9D067EkYDpW2TpRT10ZMh6FITVIW8LJp8+ZytfzAqJ/UfNCon50bTupbw+&#10;JZWUOHDlcoAeSPN3hpaGrIq1CUFdR17h6Tr13Ngvrdm5ZQ1yKvpRJERsZHdswz4G5GOG9O1N7JuN&#10;rvaJdcJSaWPBifMzaD1P7N6xk9lDSbPaXf2UkBePD8iyjwpHzgpPhbxmvXN8I76GQTnQRrpYrQRl&#10;napb+IBFzE1eu9W83UrjfFIyNr6Dgxyp55BLV9+GpZDQUnj54DrmWZGO3W747nWfl+71JfnUZeUt&#10;dkzn5EERvfCD8htF++TfXzK0NL2qN/pcZEt01mCt/D5OslIWayS0xsz+yn5ZCPj5G5FdT976iRuP&#10;b5TNltaVbpdk/gVZRTEKQbY1nxWqP6i6dhsoTQoIjLf9l7Sb37haixeHDVqhpNGPzQti+4w1l9n+&#10;SoqlFZlWV2jn8mZ4Z+G9GdIY2oA44YqQ+6YdbUknb9PRCFcx1N0MgT2nf0d3HX5HPuAfEnb+GCl0&#10;N7tuax7VdMQPaRebv7njJu2+wj5z/3inbItlAyzf/cJUaY93I83+TrbD2uFVMu9D8ph49c6bZeuk&#10;w3wIPyw0Pb9/veq8Szi5S2tGp1T3Xd4OxUBPaXeFoGZZlGl38beQLIqu3H4utTxxoA4OoBuzvlBe&#10;cxTaqD/IqS3I6r00Peak1nGsPzB5+JHp327GUyG7sGElizUtO7bKf692Sr3hO8x9uj8hVrWYRY8s&#10;k8BE7SI3Y7pfybPYpk4eOiH7VuxvH1wHnjIjul448d4M8uVas+zRPnPCLqyQwE/Z/QiRthuSouNF&#10;I81a24OT70qiRTI9L3kSq6MHJRm6dOq7vmKL/IQwT578JL3iYWmtNK9obbUHu6TptdLbYhcEooKk&#10;juHy2iQNMetjqNOJyXE94/ZGxFl9ygwxsqnbH/mOMGjN2fP9pFAWeZXded5WCtKpsFL5kVIZY2hs&#10;IXlUK5PU9qc1ivAZZZASaRQrJPcDhQyKPMq6VVDU50wbeocNHa4XJb/LkI6o9n4DFno677x4+vOe&#10;r5hOis1TdpBL9VyUZUFW0UU7fAQJVatb8SLMSpuHZn73XSTRH8/8eOY/TP6rncitWtGqvVofFm6y&#10;GgcZFdnVvCtpRSt75MiDhLTJd2o17NXysaT9zpTy5MyrmmO9S7VC3ozIaXa5meSJ3OmyZ5Q6k31R&#10;HT1JopE4kDjgK2wko+boibRqEqt6R/VcWdx6S9KOHGavGrzA/nbz7dprRdKn9KR4RWCeEj+E9Prj&#10;0pWyV5kwQ7OH2PKAX3jUY92HfM/KL2C2d5v0vbcLbWSPo3lFdo4DUX1VLCtftUJnJ9KitKNCH+x8&#10;WCeKtS9aV829SnqUvdQk5SK3gaTM2TITe1IYjwzNChX2z0Gf66tEr5dfC7wU4tMPbPM1L2ZXLOxm&#10;bhRa9whpWR+kOVdpm02yNlsmkyglPeI9CRkVJNX6V+Ema1v4q/leoSc7xrMLjbTSlKe6snMBc87u&#10;JZhZUqGloaM0BZotPRK0uUihkt6VU576ZYskqzF5Q8KPD4h5xNFLb6iAava+QMFGuO/5SOFdxtDf&#10;q1/7X88f79vzhfyWLnom1zaFQl+uQWfTsvq1vG0dwFsE86l4VWLfOGRPduFGFv3abkJbqyqcRRqV&#10;Rnfnk5Ji92stDeteWRm7bXqb9j+7ZvLA3gNC0ke0N/e7+9YLTRuaHX3u2F8dfk57hr5pdrk+L5pw&#10;M/VniQOJA8PlgM+hIp36/Kj3vNhY5tfErdeU7IH8gb+ISa2BfGT3SdZ9aObznlvke0+yFXinuVPN&#10;ACJvnrS1Jb4SBYtc05nuvOY25Fh8Q7C60rw1HHpqN/7jX9I6nHFZ5GjNp3w2kB/LJvZtNfslzS8i&#10;y+FfgrUqzF6iYZVVsbw0INedkX8JkJV1rdpLTpKpbILkVRdvSdtt5lT4a5iMp0C3RD5vc7zj25BR&#10;3foIvS730bqi2b1n3Ql5GjwuCRV52GaHpZl1je25TbLBUi3MVkmYyVob1sNqz1nZD4GP8Ksh6V8H&#10;yBdkSOROVr6AplhDY52MVCr7XR14cDDElXzala3AW24roLGPdJ7ssOkoiy7f8c6uoW9yJGGUQ6lT&#10;PB8oxEmL160h9/hiYpjf57tpKs/QN9IKoXSyos9hFK7X/qDacVsWwPeZpHqT5Fb8F/7jnfJxKCT+&#10;+R37haf7p39z58N7n5QX/5snH5l5Z/8jM2smH55+ZHrbbnD2lPD2zIx2S5OdOvKrMHf2f2u3l4Sx&#10;w+1dEvXEgcSBzhzA/wz7cNCDRuRdGvpd0o/INvR6vBUeOrPvt3fcvo5VrX9ndkdP7/4LSaxa47n1&#10;be0WqtlEISNeG47fonlN7ZyCJLh95zVa6fLSxvEtr0+/Po1vYXDn4E7Wb6K3xUIYnwk+V4r0yz50&#10;d8uCiJlScJEZWw4QeK1sg7ZvXX0ba1qZ78QTBXa/7GuKPdXq21ghxDwq9k3u3UElyfbo5EbW4Uwd&#10;OLv3pU1I0NdufVAIjaWUSaXSHqPFlSwsTF6tZ5F3tW+pya33S6Z92g5Q1nFT3iAlhSKTcrpWl/Wl&#10;WBVJ9lcbkUc5SeEQ8gqfkVDRUIPUJssKl+xdCJlM8+vvpfA39xeUaYYNYR3JhL4mxza9S9Ja3m2O&#10;kA17737tbznLG8rykVf8AgjjihX3mCDt7OFnD78pCfMt2QR9OPvsLPrhd/bLU9O+v8dXhGZPX5W2&#10;eNvum3eumXxk7807f3vHNnl6WDu5ZudTe1/TLt1n9q0/sOHQhdnr770we4POBySnPis5lTMdiQOJ&#10;A4kDlwYHnj92VPKN96Amd2Vx+k2XXblv8pHksgd0PnZsnXDgsCyC12qGk31VQTr5TpIMKWtd7VaD&#10;9Sqrb7ijeUl5PMSj7anpM9r5XPursrPbxmtvQ2p9WvvLrL+XFSh44gfDZJUrvwhYFqHp1QznpFbz&#10;bLxful6sjXcImZFokR+xmJJsKWsj6WCFe8ip+AjEfmj1bUi5L5odkiRO1UN4rdU/2BD53OvqLVgw&#10;nZXXJc0Xb8SSSDt9qyytEhXaslKItbPMgTIOQNaU1Gnzm+AmciLyqPs/3iA8RDJlHtQRlitDS0sP&#10;zwnp0K03xFmdwfKn4ZpVyYYcUd7jvuLKYzgZZU/RzfMpj5Xl+cKzVo4jLTnJY++ROO/P3i9pfi+T&#10;SeO13YkSsGuDKSNDzuhJ3n0NCT2LtrQuO36k/UMntXvrI7I8YsZUWLr/M4fe3X9i79qdJ6Ylee69&#10;X38/Iw3ylw88Jin/p0LgDxNuJg4kDiQOXAYcoNeMPf2U96cm49Arm7yjNHpiDtCUFTafkT3wevkA&#10;BH2wWEVD+qikU9muCuuulY54XCs/2VEbyRKrXvarObN39Rb2fTmp3d7cywQeBlnnwn5xKkmeEuQ/&#10;f7OsZDdLBsWiR3hGjDKFb6YdJh3JUfOySsf2CEQFk5EiXzK7IFbkIIV+Veh69y3UAowX9m/W/qbM&#10;AIuK5kElcyJ7EpNdkfDTZ1SRKDdIygRztBuY8eGI5M4Nsqdi7tNmQBVqVzhpdNFzS94Mc6ZImfDT&#10;UaiRa1GFjqattVB5Qj5xHpQM51QhbhzPr0N+UsFYytdpdAhJ531x8p44FbfQZ9N1L0NUo8k95YWm&#10;XVMW5RiSg9KgqLz1ZTa1H5lN7UojRayGHjh0g3T652dWypvuJw4kDiQOXE4c8N6ZHtVR0+yCvXe2&#10;Hjn2yj4jSy+tFauaA+UvO7KCqPLGL2kTq1asdZE1mXVlxY17PsDrg1bUKBVf8UiTJ7Vm9LhWkKC7&#10;fXszc5ovCu1YUyL58Na1svXBn4Tb/MhnoNBuu3lVQC/MGk6soISzirF+BSxGLhZV0Bd8l1WRlyL8&#10;lbdi5MwTu+Vbwq40J6t5WXp8LLFAQzTY+ND1E+yM1kNoa0FQyaeSOTcUZFRHtoBI4guY5khKvHhy&#10;J6IgoQ6hF4fxHRSz+45idj9eW+j5szyUHZFU93Vlp+4L/d0mONBnTjTIvrxf6JHb69nQszq0ZtmR&#10;M3pNwJ/8c+bn1lekpDnLy+n3XmdburIVeD75FajznSRaFxMHmNdjvhXNJf0yvTS9M2HD4zFNVxzY&#10;OoFWJ3b/T2Hvds1B4k0QHH1UK1bRwzJbKfskvPttQbINCIgUKnzl9JUraHml7dWcquYwZf2r+VX5&#10;J0KPLKulveBjc3hWEvF5WQSxlsfDGzQOsBUqpo0FNR1JqR9YqZlPISoH9eZALrVr3fc92EFVSgGJ&#10;mQ/1eVFhcj4PmqGkyX2GYqYltplOQzr4lc2VCuH82p6bAl05wcgYz1Aw3AvpVn7MoyeK5XAvnll5&#10;Xmr8S328TpQRng+xUIeItFr/eexZHWBt1PImnL2YfpmpLokDiQOXFgfePGbeDw0nHwiyT5x3bVgv&#10;LVSVVhGZyE8QVbuhC4vOzyA7bhNKskoGFEUvLAzVX6XoSnubyhYJT4h2KM13mDnrc5eHbX2myqPH&#10;R45Et+roh1xpyCdEBLm4JocjP+jo+bC7BQ8VSiqV3GkniIgMet7k1fe0W7bJrUJM9NSkv6cYaZoj&#10;NSlV5ZutL+Vbu9VefNISjyMLRhc6Mzky3Csil8WRV6PsCgLG6/ahZEp4q2fanVBvoaMUP3hzPAtC&#10;Oo567KiuOEn1EwsjtLxvyZ72TaFn9JuQ8PPS+rWm2iYOJA5c3BxgNY7LpiaXqq92+RT0CHHF8njj&#10;GEgmCfXQ+gMHJ0+afyBZKsnaBw8L+EfAulb7dpuvYPZ4OyU7JPkJMuRzmQ/J0ZEw2skSRhnRkFE4&#10;h8cER0Ywz++7rha09NPzcNd1t5TPzKdkUFGACjIrciiI7F4AQU5kRsnl2RxmlPvydqL1dTvp7J49&#10;w3PiTSFOWXYQxji8U5wywt08tDxCOg7KCkjqtEPZGYpyn5whP+mRTigHrwnxOHoIj30+R4rsCYa+&#10;JU1vRFD/FhOOXty/yVS7xIHEgUuTA89JQqXn1xHkUCGBeu385Lp4No4Jp4RRhw+/tnf1tms0q6oV&#10;LLINwp+ffM7LU595RZBdEj6CJGUakplW1WYusZl1uRC0A92CbCr0gQ4H9A2NTCYV7qmOdnId0DDM&#10;c/JMkBkj0hVlOi/Ty52yfLRVqGSn4rTd2m/yt9LJG/NzRfn8bRj6eYhsqGtL0z2TQQl1GvJxLz7n&#10;5XFt+e25KJOCkuSNsr/FY1pOL6Kp0eEZW+GiN8deoNLaHn4z8znk9rngZ7Nv+YShl+bvM9U6cSBx&#10;YBgc6MpW4L8NYivwlnpwRwkhjtCXw9GiKQT5lC7ks7vuW2L9oe2Td2/EWzBWudjlrjbPhyAIcqDb&#10;2qKRxcb2esmWLkdGTTNo5LQpN5xImMQDyhZDl0G5xyFUNRTGCheE5eTI4lx73ji6COU6zRx1w7Oh&#10;jNhuL4cryrG/HoLgVnYox3M0/Q1PFXipZ1zLTmjPxxFDQN+Qzr3i+YDS9YbYw8UQt9VHbo6yCV2H&#10;8QtNNBMHEgcSB3IOPKc5RfCPOVWXZx1RXLZDrqTHj/Klenflk3/+A4e109drWo1zXF7k5Slwp/S/&#10;3wHx2DPUNLn6ixzr6HhECOTleii5UnauHve/0GvOA92InpaX/CAZ+QhtLrFh6JQhntW3mKchuj4a&#10;8NS8DJdBGU/oCOU6upHS4LQ5VzzXuowa8pps6fFYHysjeyYfMeRtzvnZCM/H0J619iimNoGchMyR&#10;Pq450mePMUfq/nFZBRo1va3yav5OUyxxIHEgcSBxYBgcwJ9PhjrHpoQdOQo4FhmaOuKAusJTSahC&#10;1OsPPDV9Qp4G2U0c+x/mQsFVtMJTAaGysnSdxaER7pOPuJBTp8uK4drKAFGbT5dLyQsKFkOe44zp&#10;3OOMdJuRy/NFJG3O11AN2xyhbLuT0Yk8ImRUEs6giTbaFqfMhuqX+VWShK20sH+o78/i+5r5ahi3&#10;0W3W8Q7j+0g0EwcSBxIHEge648Cz0vk6mrgcJwQoyIpCAJPTQCVkLA4smGylinbeRFrV6hTZGWFb&#10;u0EeFiTLWb4pxZBDSXFEayjm8RBm5XHt8mDMqxAkLJxWx3BtKBgQDZTyM8qPXOvgvg5oNx0h3eVT&#10;7mTPhbo2Qv687v58TCc/8SwM7YieJXgu5tWTsZ5mo3sUBBWSIn8yT4qFbtwP1LW33b21lCtxIHEg&#10;cSBx4GLjwJuz9PHq94WMaHwLiCYs8qOh0BFC94PGl1lUDvS7WCGZHGnoRRlTsRyVzDXHEcmgxEFJ&#10;7sejiJTxvuUR7oTQEB85NV5TYz0XZFiVBB2d3hIvWfczepTLNUeWryW/321k9bK85LeUhj1n857I&#10;85Tt5alOPNNQ+cieGk1YuUJb1c81uL66JbPPzWyL0qxn/DV0ZSvwXwexFYiUUpg4kDiQOHBxcIDd&#10;5oQmOoSIoC+yWEBhQpPNLM3T2eXFvTXJ84IQJyCq0KeA0AF9HckcvYRWQR6O16AbR7xuDUGxiHIx&#10;tPyGboo5+hXCRiiRXPkRy81TGrobT1Kb2hjueW6eje2CTw1kWNA2Q1hdWxrpyKgup35P9rxxjjT6&#10;201Ye3F88akWiQOJA4kDVXHArGaFGoaoQgdDVUO5gCYBVR1ZLA2kM6RxNDI5VVJdlDcN/cJ9zx9R&#10;t/hcHi/mp8SInlPQ0WlhU7rKC/diPZZcF+kr3tQuPWt0WvLEsvyu0zbkNbm0AYrqIOSMCOo+jGwd&#10;6exzwRdDmiWt6mtN5SYOJA4kDlzMHDBkCzIp8imI6rKpy5QuvyGnceqwvMQ8jeeJKwTlAkpNWSjk&#10;Cfk9nev8II0jPkM5dh3RslCe5YnXbe7H52J5hKJtf6lDy3VMtzDWI8+H3KkD1Azyp8meh3yFCza6&#10;7okhtzJK8ufF/I2nuiUOJA4kDtTBgV2St2wljLDDkQ150mVKUEUoJwTlCCHymecN6bqH5jfY9EZ0&#10;JI9k1iaUjfeKyBvKUvmiVUDKKcU5SaOc/No1zVN6wsr3uuTP27XoQj/ci2ETjcJz2X3R8sOR9Kh5&#10;Asz2fDF/Ri59Jvys49tMNBIHLnYOdGUr8M1kK3Cxv8dh1A/vh43iKpyAqA8gsxbmWQ2FhUyZXGjy&#10;IYjs6Nkw1AIpDeEyZGuE6/icYxt5/Mifz54ztHXkjbmycq38DojuNKm3aDYihVC/WBLpqpOhbMhj&#10;8SC3yme9+T8yr4G+phScTVg7jG8z0UwcSBxIHLi0OBBscIVBjkRIiciBRwxRFQ8IFZAS+RREMtRS&#10;miGc3wOzpgydCMlXPDxP032eNXlX+Swer70c8lp6KNfqZeX6fe5ZHrvP3fC80VWca1KVz+ZKLS7k&#10;tHlTeWaQttfWlZrfXdaWamXMMfdenzD00vqKU20TBxIHEgcuBg4gmzUK2AcuuXx65BhhI8p8WYic&#10;mqNqg/yOXC2h42kB2SynlS+khKbugZoWUg5peXkREQmnyGOH1U1XoRxLj1c8X0RnpQdLI7fXxaeR&#10;Wxy9hQyqI8qfSQa9GL7FVIfEgcSBxIFLmQPIayYnHn7MENORK6Bcq3wa0MvQNJNBQ94MGcE0pcXr&#10;7JmIes0hMiZHMbTnW57L0kQX+dfy86yd7vXC46QdNTnU94JhvvTNWZ2Gofhl+FXS4ooD6UgcSBxI&#10;HEgcKJMDRw9jwTR16DGT7cJMJ/OOyKAKTT4NsinI2RDONSzMEM6QL6ColaKn7bC8VkZ4hrjuuI+m&#10;mCuGICRnXm5Ox/N0ZStwq9sKxDnbSAs5XIc8OkwdQNuLhS/2vW7by9qYuLbU/fAmnW+ZX1kqK3Eg&#10;cSBxIHGgmQNH8TckdOWYQgtrSAtS5SjYEgch7dQzyLThRMYk3oyiQtCIqNwvlCtadm35Fc+ey8p3&#10;zDUZFdRWOqtjyOfyKt7s3Yv99+RJ0OZLTVZNut7md5yuEgcSBxIHEgfq4MDRQ1PyAwzWIb+CeC5z&#10;kubXQa61a5dLHQmzOVM9UURKSvCjEdJdtjTEbcnr9GJ+hQFNXdPbcBQ1BFWKZFAhqGx24z4wyQdv&#10;HV9IopE4kDiQOJA40B0HfEd08HRKpyGjyZLE42HoavfAvihLEh7RaWFASu5n6Noqk5r8igyrcj1u&#10;PoEpg2dUTjhAUtATHW62vtS8BF6QJjetMe3uzaZciQOJA4kDiQP1ckCrbA40wM5jdzVZLJEG0gnd&#10;fO5VYZy/BDcdST1mc7OkMVdrYYaqfm1/LS2gsKGo4pksKvREgwuCFvchjfOgSY9b71eRqJXJga5s&#10;BT6b/AqUyfNUVuLApcAB5FF8NvnxmHzwx3jEUKEwSNly8FzxmLIShNp6Pk9vuJwqnFV+ze/6ibzK&#10;6Stk3KN9XF16KfAs1TFxIHEgcSBxIHFgKQckzwYUfUAybURTk2XDHGywvy3Iqy7bRvmWUEgqHMUi&#10;KkdTrYzRHOlRSapxdcyzUV4N62N8lSla33QkDiQOJA4kDiQOXPoc8BlQlzHjHKrJlmCkyZsurYK2&#10;oGYWmpSK/Ko04jaH6lrffM7U94RhbWmyOrr0v5XUgsSBxIHEgcSBThw4iuWQcPJxk0cjYjLPOhU8&#10;8oOqjqIN5fOzIX1tw+JmeQTqqpy4djT3sduJakpPHEgcSBxIHLiYObBqdGTk838wOvLPn73rzi3/&#10;8aoR/vnfkZG/UPyXshPg3y+/ed3IxdyOi71uDxzaZdhpKCzZdApvDIbKRfk1oC+oDGbrCfPLexif&#10;vG/Nvim/vC6xJvuki/19p/olDiQOJA4kDlTHgefkLTB4ZXA5Fdk1zJ8agprVEStlom/e5+TVPtn4&#10;VvdGUsmJA4kDiQOJA5cmB96S7123VkJLLPlUO8yZXyWXRfHYIFn0TZNCkwx6ab7jVOvEgcSBxIHE&#10;gTo5wAyryabHHteKU9acPhd2iUk4Wud7SLQSBxIHEgcuJw5s0fzsZ3R+Sucfb9ux45OawP33il+j&#10;84L+FePXKo28/PvXOol/XOfHrvrUyCcUXr1Kfyx2zaoXVn3t4x/T1b8b8b/ku1llf1LhDR//2ao7&#10;SbCnP3nVx0ee+fORkU1X/+nI/xv5xqof8sDIz1ZtsxxfVJyUb6jsq7LZZXIs/afqLk0sOeWur5Rc&#10;YHfFfezCQncZS871hxcWSy6xu+ImLnzQXcZyc101Oxy6V1+48FG5LemutLE6fjJtqiKyF+bapFec&#10;dBV05ysm0qb4CejOtblRcdIsdOcrJrK0+I9Bdggd1h8Oie6E0V1cyohqU9RZ8a92uqNG9sL71bZu&#10;aeljTrd2YDjtdOvuoD/hZGsHpNFAt+72jgW61Y/hmj4t76ygPdeUXvXFJ2Nza27vREa31vaGzgri&#10;81Wztli+Rlbx30Ixver4WKRacwedk60VGGxkFWgvVs3bQvmjhfbWCUh7CnRrBKRVBbJ1AkPeWakC&#10;NbZ3otjeGgFptki3vg46xyKjP1f40CuN+sA5a3OltIqFn85I1treOLKK1OeLdaowPhoJhnChQlrF&#10;osda6M4Xb1YXb+qsqMJCdbSKJTd1VtBdLN6tLn4aWsV/9QBSYWQViNdDt6WzEu166LZ0VqJbDyAV&#10;36zHawGk4sgqVqG6bzgvuTBwjmRrAcI9GbU8kteqstiSzgrqc5WRywpe0llBdz67XVlkAjqt/xYq&#10;IxcLXtpZUYf5eLuycGlnBd2FyujFgpd2VtBdjLcrC09DZsm/yjvodp2ValF5e0eXNNUSKm/vWHu6&#10;lQNSe7KVzyG1DpyzalT2HXvB4xmh5kjVADzbTC6/qra97TsrqM9VSrgtFlmj5yule9potPtTKd0O&#10;nRX1qJRuu5FVaPxClXzeE4i0CRarpNuGXkyqsoPu2FmJeJXtnYiNaxNW2d7ZNvRiUoWA1HbgHOlW&#10;2EG3H1kFwhW2dyK2rV1YXXvbD5yzOlT2+x3NSLSNzFVFeKwtuSxxviq6GYX2karau1xnRU2qau94&#10;+2ZmqQsV8Xk2o9A+slgN3c4jq1CNiuh2HllVS3eiPXfz1GoAaYXOSuSrobvMyCo0uZoOeixnaIdY&#10;NYDUgVghuZL2LjNwzkhX8fsdzUrvHJmrgPCezuSyOxWQXbGzgngF7V12ZBUbPF9+gydi2cuFC+XT&#10;nV2OXrxXPt2VOytoL5be3rHYpGXD8umeXpZevFk6MKw0sgqES++gR2OLlg9Lp7tneXrxbtl0u+qs&#10;RLxsQFpxZBUbXPLvaCKWu1I4VyrhlUdWsT6lkh3prrOCdrntHYvNWTGcL7XBK5LLMiyUSbebkVWg&#10;XGp7R7PmrBgptb17ViSXZVgskc/L6qwyih4pE5C67qxEuky6Ey1tWu6yRLrdd1aqUImA1C0WGRtK&#10;BKSuBs4Z78v7nrMiu4qURreHzoqKlUZ3tKtmZpnmyiI8lhXZVaQsur10VlRsoaT29tJZQXe+JLrj&#10;FNbDv5La21NnRfUWy2lvT50VdEvqoHt9vWW1lyb09K+c9vbYWamG5QBS9wPnyJRyAGlPLK7rsJz2&#10;dk0uy1hKe3t/veUA0kTWjO4jc4N3HD13VtRufnC6PXdWJdHtbWQVXkUJ7T0diuopWBiYz/18zWUA&#10;/2hP7YyZB2/vWCyqp3BxYD73RC7LPDAgfSIrqqfIwB30RE/ksswDd9CzWVE9RQZtb1+dlWo4aHv7&#10;6qzgzIDf82nK6Off3ECE++usqOdAZHtQSbbyZLD27mktruvr+YEa3DWZJRkXBqHb/+sdTGIYX9KM&#10;rhMWB2nvbNdklmQchG6/nRWVGASQehYDC60ehO5EoZxeowPQ7WvgHOs3ACCNxjL6CT+a6/uDHuuH&#10;XvZM32RHTmdl9BP5Qb+E+xxZxTou9kt3PJbQX9j3Bz3bH7341Idf6a/Bg3RWRvs3c30R7ntkFRvc&#10;pwx8Onu+38g/99Xg2X7J5c/1w+fedVY5vRj7QR+Ex+LDA4SLfdAdgFz2aB8/4QFGVhnZfrB/NH+6&#10;/1gfQtKe/qkVnuz5/Q7cWTnxuV4JD95ZGeFeyY5MFJg1QLTn9s4OQKzw6HyPDS6js4J8r3THCnUe&#10;JNor3UFoFZ9d6I3PA46scso9tnc0f3KwWI/tHRuMWv50b+0tqbMS+d7aO4gYmLeVWG/tnWh+eICr&#10;nto7kBjYXMme6Jb3ent7vyVhES1fHOnhXzOrBrrqhc+ljKxCbXtp7+hALWx+uJf27ml+dKCrHtrb&#10;q2XKsvXqob3ldVaqUQ/tnVi2AT3e7KG9sz0WvWz27ttbYmelGnXf3hI7K9Htvr2nl+Vbrze7FgjL&#10;7Kx6ae9ory1aPn/X7R1bvpxe73b7fkvtrFTJbttbamclut0qoSd6ZeQK+bukW+LIyivUJd1yOyuR&#10;7pJu2a+3W7qnV3hdPd/uTqFTcmfVNZ/LkvJztnTX3j35A2XFRrr5VxaxvJyu2lv+6+1uln8ir2dp&#10;sW7YPFsatbygLuiW/zWL/NzKhMsdWYUmr0x2wNnAnLVNsZXbW8XX3I2CY7SpnmVdLKzI6LGySDWV&#10;M78i3abspV2s2N7SVJLNVV6R7nhz/rKuVqQ7Wxal5nIWR5b/V/rIKpBfaQBdSWcl2ivRPd3MntKu&#10;VhpQzpZGqbmgFeiONucu72qFAcee8ig1l7QC3ebMJV4tT7caLLLqL/vzHS+xhS1FzS1HeLYlc4mX&#10;88vQraqzovrL0S1dDCzwazm6E4V8ZUcXOvO5Iuj1Fix2pjtedhuL5S0DDLPFfGXHO7f3prJJNZXX&#10;sb1/NNuUr+yLDoD06SfKJtRSXnu614+1ZCv9sh3dVVU3Vq1oB0ijpbeuTYGtv99VJ9tkqiBproVw&#10;lZ1ysfpNdOtqrCpQpHv9XcUaVRufz/l88nS1pJpKX8joVjiaaqLoF5Hup0+3uVlhUqS7p0Ia7Ype&#10;DHxud6/KtNDeel+uGhTaW+XYsS3bAgDX1U1ldQjtHcsSaoqE9tZON7R3oqZmZmRCe2ezhJoiYcBR&#10;E7WczHDp1t5tBE1S/XSdz7V3V2Fqclh0a+8mwwC6frr+fkfzH1ZNMRcYxmqilpO50uj6wueJnAE1&#10;xYbF52G11+nO1sTdApkR/hWu64oa3dm6qOV0htrevBq1xYbUXvv91j/ccBOO+mHf8Te1t/rPmu95&#10;WO+3/uGVf8+j1bO1lYL9fq+09g6Bz4b7Q6Br73es9a3XcM3vd6IGOi0krsj2zrYwoY5L3u8Q6Nr7&#10;HQJd+/3WwdcWGldie4cxvOL9DoMu73cYdGnvEIZXNn4eRnvRXw2rvcMYXtHe0Za+pI5L5heGQXeY&#10;7R3G+10cEp+hO1bHh9RCY+EKo6vmDmP4bMOcIbxfm16YaHnnNVwOS1wYVntt+ne2Bsa2kFjkex4C&#10;3YVh0m3hQR2X1t46CLXQmIfPLWl1XM4NiS5kh9Be666GQNe6qyuI7uKQ3q9b59Txw2mmMaz2Xml0&#10;F4b0Xc0PiW5qb/PvrKqr4b7f2aqa1bFcb2/9dP17rp/ulfl+Jzq+/6pu+Psdq6r4juU63YmO96u6&#10;Maz2Lo7wb6yqZnUsd8Hojna8X9WNxSHR9fbWr5/09tZP18fP9dMdbnvrn9fw9tZP199v/fNHVxpd&#10;l/frF/idz/UrCofV3kB3oirc6VTusOiG9zvWqV5VpQ+rva6vq3+gE9pbO5+H3N7Rqr6fTuWG9tY+&#10;4Ajvt3a6Q25v7QOO0N7aBxxXGl2bdh6pf0Yl8Ln+AYfayr/ZTh1LRenDbu9ERe3qVGxs71inDFWl&#10;++utHfivtPZGdyPDer+jVX0/ncqd8w+rduAP3/Ow2ls78If21k43vN/aBxyhvbXTHXJ7a9dwhPbW&#10;Dvzh/V5x7Z3o1JFWlB7f71hF5Xcqdj684CuN7mgnhlSUHt9v3QAc32/d7Y106wbCYdGN7/dKae/C&#10;iP+rG/jnh0R3YUh0Y3vrBuDY3roHHFl7ZyvqiDsUO/T2TnSoWEXJWXvHKiLQodh5PuQR/auZ7sLI&#10;T37yk6HQ/dSnPgXd0Q4MqSh5IfK5ZrqLQ6KbtbfmAdYV296aBzrZ+615wLE48rnPfY7fb810h9fe&#10;0F/VPOB4P/YbNQ84st/v0No7URECtC92ceRb3/oW33PNi0Tfz+iOta9YRanZ77fmAcf7I7/+9a+N&#10;z3W3V4w0uqMVcbR9sfnvt14AzunW3d7vf//7xud6gfCDkV/84hdDoPv+SMSFeoHwg6zfqJdu/vut&#10;l+4HI6dPn7b3Wy/d/HdUL90PMtyvF4A/yunOtu/RqkkttLdWusNrbxxv1Dvg+Cjrr+oF/g9Gfv/7&#10;39vvt166hfc7Vs2X277Uwvc82j5HNamF9tY64CjQrbm9X/rSl/y7qrW9F/J+sla6BT7XO8DK2zss&#10;uvUCcN7eWukW3m+tdAvfMy2v71/O53o1HNl4cqTm9ga9mfqsifq4HGRf7yhrpTvnNPk7ltpbHQdy&#10;NtfL57mc8LDe72h1XF1acqG9tQJ/zuaRWukOq73zeYNrHXAU6NYKwAU+19reAt1a25u/3nqnkC6C&#10;9tY64Ci0t9YBVuH9Dq29E0u778pSiu0dFt2xylq3tOBie2ukGxfkGPka6YYFot7q0aXsqColLPCu&#10;ne5F0d4aBzqLzmH/WyPdhSHRLZKt04/7XJFwfQOO80WyNQ44FodE9ytNdGsD4KbeWVWYrapbLJb7&#10;J81t5aoOuj9dSrYGuh/uaEO2Bk1SEw5lVRgrvocq4m1bW73mrPU7jg2uuL0fRjqtYcV0F1rpxetK&#10;6X74lUhmSTh6ocJ/7T9lq0OVwL9jSSvzhArpdvqUjXh1moY/zhvXJlYZ3XadcoF+RQOO118p0GgX&#10;rYbuR3PtaBXTqqD74fKv1slX8PNd5mebN3m2dMLzeeHLxMom+09zyxAr3Cq3va/vKBS9bLRcunPL&#10;0ireLI/un+wolrtSfOJCSf+W7Y6X1mKsJLJN4vxSMktSSqH7L/9jSbkrJZRB95tfWYnK0vujg/O5&#10;xzfrdRgY+F/vo7EiPTDdOa9/r38HpNvrZ5xVb7ABx8pAmxFqiQwEwN0AbQu9eDkI3b4+5Ei4/9/R&#10;AK0V8b7pDtTa/jUNi5FhfYZ9tbePDrm1erO9E/7w9dZC+rjug+77c33QaX1kotf2vrejtYi+rnum&#10;u9AXmSUPjfXY3sUlJfSX0Bvdf1roj8rSp3qh+/pgXVQT8dEe+DzX9ORgF10DcPeyQFcV6rq9ZTZW&#10;NesO+Be7akMvmbqg++wPeimwy7wrAn97BXKXpXfOtmJ7uxLfO5ff6c4K7a2otSsue66otSvRXezE&#10;psHTl+uv5gYvvmMJsx0Jt5n36VhK7zc60h1wwLhSTTrQfa9E7GlbhYn2fF5om7nExLG2dOdLpNC+&#10;qNE2dP/lB+3zlpnahu5782US6FBWG7oLcx3ylpm8dMCxo8ziO5a1BJAq/t3GirTS7VtlEQvsMmyh&#10;W1NrWwGpDFGvywY3/X7nunyohGyzOeFqEailrhMZ3drerdVgNKPbUqGKL2PHUUenXGxKGFEuMztd&#10;zF1ePPyAKxs5dqypfVg7Ot6u7AYfVr2fsjeFD6uyRi1X8MSFheVul3fvqcVrRjZd/cLIn418Y9UP&#10;P0a5P1u17eOEX9RJyjdWqece+TckjXzu//xbC4t/xKL0L3EgcSBxIHEgcSBxIHHgSuPAj17+lZr8&#10;oxfC379+4Vf6bylvXGmsSO1NHEgcSBxIHEgcSBxIHEgcuPw48MLL/1djXQ16NcoNf23Em8V/9MIb&#10;z9iQ+PJre2pR4kDiQOJA4kDiQOJA4kDiwGXPgedfRourAe1fP/+Gxr1x0PuGq3lJeV7xN+yuMvD/&#10;sudJamDiQOJA4kDiQOJA4kDiQOLAZcYBDXqfMS2ulLooezNNr2t9w6A3Dn0Z9BLXIDkpfi+zLyE1&#10;J3EgcSBxIHEgcSBxIHHgsuTAM67jNeWtjXhd0/uGmTS4pjcMcdH6St/7/Bt/9czL/H3+ZdP98vey&#10;5ExqVOJA4kDiQOJA4kDiQOJA4sBlwAE3aXBbhaDgdTUv2l0f9GLnQJy/qH/DX0a8b/zlMy9r3Gv/&#10;uUxD38vgk0hNSBxIHEgcSBxIHEgcSBy4/DggHa+ME2woG4a4rdpdGfGG/9GwgcFt0Pdq0Bv+P6/I&#10;C3/JAFh64JcvP0alFiUOJA4kDiQOJA4kDiQO/H/2zpY7jlyN1r/l/oQLDx04MDDU0NDQ1NDQsKlh&#10;w4ZNGzY0NA0cOPDe/fG+kqrbyZlzTjKxJ3utWlqySqVS7W5nPd7ZJUWBj6gAPN49Dtq5xt0BvV9k&#10;7bajWx5vhRx0qupAZdu8j8DdwxnlI8r9aXei65vX3D7ityJzjgJRIApEgSgQBaLAP0yBA2mWB6ML&#10;elWNuYWurHA76g4wyPgdri+zDcLdE3CXFZSqIPS7O5z2cX3/Yd+bPE4UiAJRIApEgSgQBd69Akes&#10;tHB6QQnWZaphHnR3m3jJwA48DNwlGCvZ65a1jtfZGGwQ7qo82u9l7GF/StTh3X8pMsEoEAWiQBSI&#10;AlEgCvzTFGCk4XQG9wp6Abrg24swA3FX9EsHeIVe1JFbGOVylis5wNR9eD4+7utQ/fT4fAT3Bn3/&#10;aV+jPE8UiAJRIApEgSgQBd6rAsDdA3BXId72eL/I6RX0Cn33p/J7zb0KP3DdhkLfNfmg+qXfC74t&#10;9EXC4VjcCwwe6Hs4vVd5Mq8oEAWiQBSIAlEgCkSBj60AcBcPcCh3t4zctnOVcOiFyAS3FWww0LL0&#10;Wg0DfZeQg2EYfZz1RbiXr7PJ77Xri5LHjtyrdri+x4+tZmYfBaJAFIgCUSAKRIEo8C4VOCrH63XJ&#10;EGYY7q6DDfzxxC3VUKIOjq2ScLvWe20HQS9huFB5vgQnTxj5Xi7gYJvX0Hv/fCj6Jfoy7QBD+F1K&#10;lUlFgSgQBaJAFIgCUSAKfDwF3vR4O65QQCu3lnVC74qyE24r3qCzm7pbLtrh+iLiqzUcZPPa7H0+&#10;3u+EvrtqRP7h4wmaGUeBKBAFokAUiAJRIAq8JwWOLyBYrM/gF9ZUf/kCOiXcim+3Lm5D76XTu3V3&#10;lxyvQLch+aodg1fUQe+1DZsXFaDv8IFRieX7nr41mUsUiAJRIApEgSgQBT6YAtxnbV2UzHWWXrGB&#10;4YSrY+Pi6mwtU7Y6uld1o+/Sc7NfG8MMDb10eu33jpIALDD+YPpmulEgCkSBKBAFokAUiAI/VYHj&#10;+RX3V0aXK/EizFDurj3eTYvWanCkQW6tMRj9UVngdjq6aLRRPEr2XKMRF9ci6oC327RdRaPvzDxU&#10;4AFBX67xe9wl8PBTvzm5eRSIAlEgCkSBKBAFPoQCR+EuENSgaxxFeXj5ghUYiME+ZnCXKzMIbgtr&#10;0bkTv992fVckXjzeco917eL3IuKrt9u4hK/R915B3/J7nw/4EXX0+RA6Z5JRIApEgSgQBaJAFIgC&#10;P1GBSvACcXvLCQEwWJctQF/7tM9txjYeL37vwsMrDKu+4vE26zuvKlTewjPNXrzdBqblKr4MM1Tg&#10;AawrDJ6xByAxzv5EDXPrKBAFokAUiAJRIApEgXeugKGXdq4iB3J6BbSm3NluNKXxyz4DWcv1Fdz2&#10;2rwL7paja6Bl+1t9cFZr9o6Ve3EvQC8PQa9XdZjQy5QvFzQ7jJSvrWDA8DtXO9OLAlEgCkSBKBAF&#10;okAU+NsU0LbCii44uzsStliPl3VD74q+a13Q2z3Z34fxuOsNxlund6Ay97yYoYil/ipLeXi/Rl+a&#10;vYo6IMQ70dfxBuxh8YBlzXa9uNlzUr5/2/coN4oCUSAKRIEoEAWiwLtWAOuSKcxgfF3KhlJybG0x&#10;PM620ytYNaaOkv27nXUnhAfWbt3drev7Ut5v9eHt5PoSdzFJnUUdUYfye5lt2MPp1bFDsld+Lyp9&#10;wPV91+pnclEgCkSBKBAFokAUiAI/WAG+mNaLkvFVNcMtGivMoBajb3m5MnIXiF3iDXRr57F1eif6&#10;zjjEdaa3/F50JoT7voXKhl63N/rS7+WKDVrYYUn5yumV3yv01QtuSfn+4K9Sho8CUSAKRIEoEAWi&#10;wHtU4HB6wbQEvdg+eMYVnlWX+1roayd2LRco3aDp0r66u9P1bZQdcQVCbI/cXq5aytdd6zMtDOg9&#10;49gdTjieAL1CX73OxoUdpscLs/dp3z+y/TGu73v8MmZOUSAKRIEoEAWiQBT4/grgVTUMStw9A3dZ&#10;IrrAeju9+rFd3wonGGJXfJ11sG75veUPM5PAYS/KxbkVHvdVam/0XTF41DngAsyCXkYdzgxmKOrA&#10;lC8X8vVKDoW+BmBYvuRew/AzMsCnp+es7fD9v1cZMQpEgSgQBaJAFIgC70oBRxqEqQgYFNySUYWp&#10;cH0r8DCQFZWqa4sK/bgg6MU6vcO5HchaoYUtuM6zNHs75TvRdyZ4Z0+iMtp5EHc9TzwOjkJfbEkM&#10;9MWSZVrCt1zfWtXBKd/jHd5xI/qyz7v6XDKZKBAFokAUiAJRIApEge+iwLpKg+D2dW939+UPu7vg&#10;XiGxS8Jq4+6lcws6JYIKhhuAV+e287pK/z7LAS7oXeoDcRVmINx6zNFOHpbHW9dO6OVaEziOL198&#10;+EcZv1jWbIO+taqD0Bf1Oxq/RF+kfMO93+V7lUGiQBSIAlEgCkSBKPCuFAAZ0iDdBA8YbGi/txAX&#10;hDlwt0H0q26tMLXQdEFW8nAfG3Blo11cAu14Pc2d1VNnBwaTe5f+ZfCeJu5i/uiDFcx8CX5Epbct&#10;7r3b8Gqb4g0VdQD0PlXgIdz7rr6imUwUiAJRIApEgSgQBf4XBY7wRYWyMHjp8dImLdwl315gcPm3&#10;3S58HX1AraivpUdwy1qffRYAFhhvIFktg5BJsLhQJalY92KSYY00wN09v/5Bj1cYL+hloBdkO+iX&#10;y5odtttYDPStfC9dX+ccHp8P/4u8uTYKRIEoEAWiQBSIAlHg5yoALMQESI/XHu+CuwTUhttZF3xW&#10;+1qXuSo0NaxWLAGAis7CVI/W7QWxW6Clf+vLX3cC3eHu6o4kXk3bmWH6vbZ5lWf44yTo5b2wkgMd&#10;41q5147uo4xfDMiog9Z24Fq+E3qd763y7mkv9D1gIYif+2Hl7lEgCkSBKBAFokAUiAL/qQJI8OIS&#10;RhrOijS8lLVbad6N0+ud1wpZJ7g2xLqFpTC1sHbr9xKVr/u7zwTmAt3NCEZf9RQGd5++SqzLWx9l&#10;UzvEe2QOGY0GY5ZEX7GuuRfxXbu+G/TFC25CX63iq8XNeokzoC+iDrF8/9OvWfpHgSgQBaJAFIgC&#10;UeDnKmBftEDURPoWlBpoiawG2kbNbtm4terjlm4nrK6YynF8oL2hdOZ4PYLgtmzepd7j1Jid5uVa&#10;Detra3/4tTUt41AOsHO/0+/dnxBd0DtrB6CvD7651tsWC3rb6VVPpny1uNlDog4/94ubu0eBKBAF&#10;okAUiAJR4K8pAI8Xh15bg/s6FiVzmlflYGAuUMY+KgWrDcaE3m29Mfitdju63X+ONhG6Ubl7evxB&#10;vOX9ur/H6WtBzo4iw93FYsLlVOOsX3AbJSqqw+8F5Zpv4d86uHuBvjJ1y/UV62pVB6/twOXODkgI&#10;/zWx0ysKRIEoEAWiQBSIAlHg5ygwPF54rUJEBBv6OLGidq9LVqB7ibgETp6SWztLMerq8VYfs+sC&#10;rgTjr19rR7cw2GOOkT15JnVFsDJ1vS4Z3lxzpKFwF74ubqEkcJXt9zLnYMpF1AHQe6t92R6wii9g&#10;mBHfWqcXZysL4Q0svKpDW8SA4aQdfs43OHeNAlEgCkSBKBAFosA3FcBua5XghVmqYyZ4C3fBun+A&#10;Zt1uN7j7GIA3ri9YVOh76e5OL9fOrSF56+K6zwX6TjAm0w4wnuMXsSsagekBdHm8yuNFLFk3wpiN&#10;ysbdehVO7XypDfQLGFaa9/y0P3N53iehLyjX6NtRB1i+a75XiQgtaMa1fLm2A1zfp33Wdvjm1y4n&#10;o0AUiAJRIApEgSjwdylwPPG1NRKjWJeouYHeAtoVYl1vNG243YLodX+2TBfXV3UWt4h0oOxAU66d&#10;iwvrkIV7DcPt8SoJfPT2E1+0SkN5vLjcvu50dBenF0tA+C4sRbwqK+oAdxdRh9vHZ7q+2JENZu+B&#10;5Uj5jrUdlg0smPIV+gZ6/67vce4TBaJAFIgCUSAKRIGvKHDSomRHIC7DDLJMtVAD/dt1VV67u+5Q&#10;4Gp8neWlf7txccsBbuhtSOZ95wh9dkYg+uwKxgXDPNWHPGe0g1fPgGp5vEo12ONl6phXFfR+y+kt&#10;tC70Vc4Bhi3g1nwL6MVBlAX3ovEra/lq1zZAr7K+Cj8k6vCVL2Cao0AUiAJRIApEgSjwYxU4vXAN&#10;XkYahLsARYEuEdQhXvy4jS4QCHm2yommaPeBs5cerL3fji4MiEVl29MYXEDL0biybt2RNNtOrOqz&#10;nQMyzODR5rNgaTK+tqaNkvvaCi0Yfa/L4QDj7nWWi5j5pTbato/weJXyvXmg5YvNiK/QF5GGWsZh&#10;rOdA9K21HbCsWVzfH/utzuhRIApEgSgQBaJAFLhQ4EjKLXe3PF5x7wGrHLTNS+49DfSF90voBUO6&#10;wpIAbBfX6zyopWFVZ93n35TgTI1MmvX4o6WB1ljLDqOF41/jLjae0KGncF7X0QVZwQDa6fRyTN9x&#10;lopSCHqFvtqVGD8yoGvPdn8Cx94+7m8enxnifV78XhrCzPGiMyAZ3S5KDoKUb9D34ruYH6NAFIgC&#10;USAKRIEo8MMUEOgSXwfxql6Ia4/X5cBaQmY7vaTEBmCCqNsLQQeainV1ln3Ws/Z+2eL2OsthNyC6&#10;aa8R5rW0duUJ2+NlpAE5Xnu87szVd+ESa0ywa2d3G4OdFnZO2N5y1zENoq/zvazL8hX3il1Pt0+H&#10;G6KvLF+g7/7Mdm1n3NBL1/cB6Gunt9fyReMP+1QzcBSIAlEgCkSBKBAFosD/60gDwZKY2pEGL2BL&#10;X7dyvAv6slt5uQv0DteXgwzobUgmqfZVm/rouTk7Ybh8V4+5AjAH5JgqWdf8qyS346i1GuRU40fD&#10;c3m2C0i7ZaA1hr2qk3XH3Wf/I95rk5dbKzNwyTJZvgj6wt3tV9scABb9EnoX15cA3GuawfLNNzIK&#10;RIEoEAWiQBSIAlHgRyjAXSf8wpoAkowq9G0EFdwWXno93rWFcOtDoNi4O6GxWxYMLkx9q8UQiwGN&#10;nSt8DuAsHC0E9fgzwTs8Xm8u3Gs1cM68UJ5tIWvVtX6vR1OL4VZ9GnRne42w7YMRsI4Z32sz0Ipp&#10;jzcPWNthj+wu0Lfeetvj9bcZdTDu4hIfyEUo6LsP+v6I73nGjAJRIApEgSgQBX5BBU6nE57auHuU&#10;I2o/VsQrRxfuLldsQKntGxToxY8gT7ebTi/wlbC6dYDVQipukLY3+zWX2O3d31epHOOgAnYVwRqM&#10;G6qrnZEG3AumLnDXB99f06x4reGWncdrcYr1Vnu7yhrN95rlZdSBM/FZquFZHV+Mviq1lq/XNNsd&#10;x6oO4N4VfZXyhdlba/l26DfbWPyCv5d55CgQBaJAFIgCUeA7KwDQxYgHohr4kNausHANMBh9BbEz&#10;zLAia6EpqK8QdOvcst3Bg8JgX7tcpf6CRo8w3FrCpDCyRxajYrS+F7G20VdXAVl1+CrHd/nmmtZq&#10;8PQKUAW3dnHXsmCYZzmUU8GuX5YE3TX9yx/5pD5EyyO9AI8XLi7W8sXaDnzBjWs7nLHgA5AYfapb&#10;Rx28noO62fJl7OE7f/AZLgpEgSgQBaJAFIgCv5ICh1qRzEkGOro+uLdaJXgXGDb0uiTK9lUTawtl&#10;yZzodlmWf4t2O65CVo6zhdhG3+0IpmKCJYbVyLxq28en0Ec53i/CXe25Jt4WxBY/o48G/DclBvQd&#10;NwAsuO3LBds1K9y3/kbg+McX7k0MrAXiimxR3oF7exsLru0A9HXKt9CXTq9CDiwRb8C2F8P7/ZW+&#10;mHnWKBAFokAUiAJRIAp8HwWO2meN65K1Pymnd3LvBnonXi6Lj106usY/guiKo6z7mA5t9+n2AasT&#10;MoWRBZzqRozUMfpUkKCAUzQrbxYdFo+XyzXUte3f8kfVV4+3sru8hcMP1cc9r8oRkKj+eGq9Liew&#10;5/hnucTnQt9ycevNtZuHHRZ2wAtutYMbN7PgJhe0fIffq4ivoFd+7xPLpHy/z7c/o0SBKBAFokAU&#10;iAK/gALnly9HEBrs0NMLK1zZgJ6tofeqdHaXfizRdOPurgD8tRTu6gZPp7dHMx5vrjUkb7HZqzHY&#10;pO369Hjt/aLkYa91vrambgv00rltrF3httt9lqWPhlvFIdBo5OYI1bOUkW7UUCYzpvqyvEBH+3eH&#10;tR0EtCZb0GxvY9E7uMnyXQMPfsGN/jB2uxD02gcO+v4Cv6Z5xCgQBaJAFIgCUeB/VeAg3D0wYyDQ&#10;7bCBsM1O70Bccibbibusj9JQypL4x/ZZV+NFz/Xatb5eNZBSYxZeburtIbunKJdQiopLQy9WJwP0&#10;mj+JpuBVe7zCVDq6vb7u0j4odyBxX6Vr5QPzGXmwxfuy+dmpT6mks4fT6/HMNYFxnL/M1+gwPXAv&#10;trHQvhUMMCDl+/lhB8tXO7iduXnxmvKt9RwIveg8U75a1Pdht/9fvwq5PgpEgSgQBaJAFIgC/0QF&#10;jn5tTe6uibc8Xi9rQBfXkdRCX4McSxBvoe+mDvYr3N0icUHgvMrAbHjucjnLcQzPBmbXV5Bu3EW3&#10;uiP7XOIupnp6/VNL8uouQtAxMgFYLSy3dfV5A7NnT/evUujbU8VNfWCQgxqh6ukFuPvnmdD7p+kX&#10;AWNUMPnd4ezt2wi6z9jGgtu3aRsL7eB2/YKbUr72e4m+czMLYvM/8XuaZ4oCUSAKRIEoEAWiwH+p&#10;wPlFqzRoZ2H///uKagvQGndVCi8JcldASwYe8Nk4Cj68aNe1Rlw7olXOawmfPoSjIkaOo0bBrUHU&#10;Laz7ELLCiT3TdGV6lrcGaiK+C7ZkoBcvx8mhtSvb3uwZF26yu4TYjaPbI1c7Z7KOo/7D9R3Pi25S&#10;ieEKeryyms+vjbvaCc5pB08Sc4ajC+cW3OvEgrjX6EsSxlkdqFcMeLzOxqsq6lAA/F9+J3JZFIgC&#10;USAKRIEoEAX+QQq8vHzB0xzh7taaBnrJC+Zkr74LTiP0smWzEq8bwXXq8G/R99q/xZi6VkQqLi0A&#10;NqO6nIg7Qbe93On0emkyE29neoWjSjgINQmW9Hj5XIXNAle4wRyH9YZV1NmCbt8o1z5v1Av75zP6&#10;TwMmK8rj/XN6vAv0UhP76qdXYC1eZLsV99LI3R0QdfALbsg5MOrAxR+8li/XfwD3qqw9LEjLol9c&#10;mJTvP+hXNo8SBaJAFIgCUSAK/DcKnIS7R5XD4wV6Neg2thlQq11nCauNshNcAYqE0ktkbb/X7Wt5&#10;2X9FWWGnkVIlh3WFV6m+lHZ6Db1V9xPJRO2lyTaIW76u3V1D7wX69t2LkAuD7e5eo3K3DwWkJKYK&#10;8KbV7CQDSueKPTFQLiqludTjTZFzwJpmx5e7Z1i+CDkg20Duxd5tnx+emfLFWg1GX6V8RchlC9P1&#10;rbUdCMA0fmka75Ga+G++IrkmCkSBKBAFokAUiAIfWYHTyyuI90ia5QHuQgn0stNIR7QTvFWXA9m+&#10;bkPaCsN+XUuDCGtX53ZbNzwT8LbtjXwkwIG1DcwEXdUForx2tLg/5+artCeaHqpeE+NDbTxeurh9&#10;uH5ZXuB0d260FpCrjzxh4i5H8ASspGZF3MXEjLtLpIETM/RShOVZMM5OB4gXlcfDCzaqAPcKerlk&#10;GSAWfq8tX+QfOurAxR+0yYXRl+UWffd+2e1xd/zIX9vMPQpEgSgQBaJAFIgCf1WBSvDWe1XgtAIz&#10;0ZdAVJwGVNNBZjO5geJQJ8u9BavkPcNql4ZSt18A6ujJdnu2Vx6v2oWUFTZwT+Ml7yUQRel6teBx&#10;kLMdqKnX1rhWQ/ffuLtGWTu9Hm33LRg2J88cr+/lEtNYoBf4XZ6zZvLKjTD0qlrNxxAuJXUhfV1b&#10;u2BdgK7LR9WLe2n5gmN5AH2R8oXli9I/DvTFKUcdGG+w39sr+tIo1mYWf/WLkn5RIApEgSgQBaJA&#10;FPjICsDj5a4TQlMBLf57XTus2d11XZTosyq/gr7CNhLsv4HhcnQFqFt3l9cWuF7iccPwZft1/wbO&#10;iZ3MDMBNVY6XiC5e7fiBAfWvlFfgbe61o1t54EJf6Skp6k8DKgwLvXD3T1fkORvC6VTjgJ2LEpT7&#10;dKSvC9B9wAIOMngf9i/3e6xUdmZ5eEHEF2mHW0Asd6ngm25Yy9eWL7ex8LbFyjxM9PVmFopGyOnd&#10;M+rwhLhv/N6P/DucuUeBKBAFokAUiALfVAAbT+D8QdYu8QxmL97tIq9eHmoUvCm0YOPU8Hldgtk8&#10;2kV53e6Wt0uBK07Ns6qrZfV7XS/Xl5Ox09tAix8x+TZU/3AHubjl8a51mKv40aXacffCWt63x1wa&#10;x9muKErRvm7roFlBNAQYnOAF8VJq/UEBtf2YjDEcX5+Gr7uA7v3zGXwL1mWmVwewlgejDsc7Q6xe&#10;XoN5O15wcx9sXsy4r84Sj+n0dtRhR+h1JBjci+0tvvl9yckoEAWiQBSIAlEgCnwwBRxpOCm4eyAW&#10;+mCAgZSo/21HXaxLAHaF7VUXAHe8QWfVIsI0dqpkioAITRC9dnT7rCxQgN8FJHsct1+WQuLRfz2L&#10;q+ipijNZl8cryGSOd+FVA+2KtSvuGmJnHww1MPi6jpngrNttI3MOPqQJJBoer7nXkj6DeLH/Wqd2&#10;H+3uDtx9Pht3757PtzvhLkq8yDbqRt/CYEYdwLe0fJV2IM0y/FBrO4B7ib4VeNBLbXyjrY7bx8M9&#10;3oZDKjjo+8F+mzPdKBAFokAUiAJR4KsKLJEG/dd84WstRAY4BL95DQGwmfCMCNeVa1hdsVYvlJk5&#10;DZ+Ffyv0lh+Lu9jnFDTyFsRXOboNkKMFFDrq7jMgc7TrWer1MYYNbK6ae/EjjtXFdV732t1d+vSq&#10;vAZa7+Z2GY3oPvSBMRNnd/0sng+nwZkoxAviLUn72UG8jOwyxsADlNuObvm6t7sjKPfmCeXR5a3q&#10;+BFMy5LZBicc2HLP+hELOyDtUGs7CIYd9C30XfzeW/m9Ws6Xb7fh+Or3JieiQBSIAlEgCkSBKPBB&#10;FADuHnEQR53jfQET+qCj22leglm3o67FHNQyGZgOsA6Cax0COaNslURNQvIE5rXP2+2FxKt/O+tG&#10;3+scL5+IqMlSh6c9cryXHq+8WWPqZTnw1RDbJUMLXZevSzfYLR6h7m7Xlw/Op+Y0emUG4TfVgCa6&#10;BLgr4jXuKqzLGAPCDOXoNtbS3UW9SpCtOgh0GXLAJfR4nWeAeWvuRWnuRdBXVNxrOxyYdqDrizV7&#10;OdT0e9HCH/OC2wf5dc40o0AUiAJRIApEga8pcCQWFu6KvhgAAIOp3ACqMLXaVRe4GlmFbWTLt+AT&#10;OMeR3XPW3bItZYGu4/DaDVjKxdVdTIku3Uf1CxCV16oH1ApgxHVPxvusCX3Zh9cuGV25vtUup9dn&#10;PZrbibhvH9jrDaeu07x4Oi26S3dXf0H4T4MOM5B48W4aX0+zu2vQtYvL7YPLs7WLqxfTsP3EmaFf&#10;HdiNwhUlgc98940tZ65UZqBlyTXNnPI1+no534exjQXuonsJlYt4Ab1CXyLx175IaY8CUSAKRIEo&#10;EAWiwPtUAAav/5+djiWpVdndwl3DbSUZSGjl6G7b5ehOADb6ys/UgGvIgezqnnZ6Z2kYNu7Oazcw&#10;DCI1qXapyEQBdsUkwJk4y54LJBtKTZiV46WnKsT9a6XHNBKvI6/1Z973LdiWqpyztQXx9tJknhIv&#10;VIK3VmZAmIFvmWHLCVq7FVp4oourIC53HzbHgsMLxa1M6ca/VnAczlxtYyiMyaMzwwyiXzAwCLa2&#10;sXjcI+hbKV8u7EDvF2SLQ8EGlsRdHVrQrIK+7/MrnVlFgSgQBaJAFIgCUWBVALiLH0G8w+NlXWBG&#10;ZLLTu4QQVqx9G1x5+ZrR/VrdKCuvddP/CnEJrhNfQZiCT4PlrHc7W7peni0erb1WhwrsYLPbDk7s&#10;hEb2F0D2a2sOM7Try3EaaFEp1Jx9iLt9tBvssw3VnNuAXu107CXgoBjju9pgAmuRAXdr7YUKLdCS&#10;dSyBdu7+jFvX3WtkDEsl9Xmh1F36Xr4pz6oPKgN9x8trgNiR8t2gb0UdJvpqJlzFV37vnrPiO27J&#10;+q6/ValHgSgQBaJAFIgC70gBr9KgRC4ZCbQG3OUhLxcwBkZqiLJnqPIvYHDDlTCMoCWXuN1dn137&#10;GNhYEmhXSB64yxkaZdc+hOG32tGH4+OsggquoAWPU8+l521ANakWsm5hkhiMbhxHJZ3wrutyXVWj&#10;eYTRH3evF/dqnsJOKCyf+Y+Dgg37lz+eFeJlDgGRBhFvLT6G+AH8WHitWlkXvu7uwLvj4LM0xPJJ&#10;61Nr3H0Zn6M/TZbsw54+qPOKvs7xIuRQy/kyzSunF56w1jRj8oEzKdfX6Kt8L/1emMDv6JudqUSB&#10;KBAFokAUiAJRYFGAr60RhABRFQYYaESmct7VQKVSvGRwukTTBqqrdkNs41kDLQFs1gWuV/gKdBSy&#10;DidTqIlG9+yz1YcD1jiFhUTT4dBqAngiH+bGOtt9MKBwtzxe19Vni7K9SkOP77PD4F0hueemB5HO&#10;QlAFGzQT4W5HGoC7SvAyveCkbscYmMjV8xLjC3f5h0kjLsXU5/jvSsku5af+fOods74EWhzwb5Xy&#10;5U4WqA/kJvT2C25IBTPZy0XP8F4b0xHoJgDeL9+vVKNAFIgCUSAKRIEo8JMVOL9+OQqQ5BYWLhKc&#10;5OLaC601GQy9zvHa43X5NgzL0eXIW6w1YnW7z16XFxhMNJ0oOyC5oNdnDcBrT9Z5DEeUNIgn8iFi&#10;BDqKUfVy2XBxMdRwbnFf/cgWjCbgVJ3zUcv2WvVv7pXrWzOvyfBB+tW5ngmXwvjj+YRUwxeHeCvS&#10;wKitdkzT+2iehv7ckEetd9/wMdmf7yQ2Adgt/kBJ1N1S7QXJQuXls6tPSn8g6DU3e7nHzTYWCDAA&#10;d72NxYq+WsHMQV+WXNWBlu9jXN+f/Pud20eBKBAFokAUiAKlAGCp3V2jWmGq91wzGQqcCmIFXe5z&#10;3TJwtGMJi4toHCU0Nr66hT8CvWb7Wh+Qyat87dulMFV9NuvfsjPRlAch0JEGUF951+0AT4+3RBD0&#10;XtYFvWgU9I5S1uuFD7xczlsbmHG5QXRAr3dbm7jLVRrwwhp2miDu4vDCC89HPrs+C3IyKm/g6xZl&#10;i3j5xwWl6x8Nuv6Rf4wU6Er/0QftVPKIwDACFQdavk/cufjT/Q6Wb6V8tZPF9HsbekW8hF56vyz3&#10;90/7x+cEHvIPThSIAlEgCkSBKPATFIC7i7tinzXbg4Qf7kFG+HSJSsOVEasyveSuK3fX4DTxaYtS&#10;huTrcvbXfQVaxt0JvewjGNasgK+EMZVvtK99CJmG5IZhEJ1Q8w8vC8azDboYsPsX0GIoUetlWT0H&#10;7trprZJcyjnUWYEuZ2sILxTHE+HwVmtQWLJ8cYIX76wxxMu91YS7+zNaNCA/C08e1wp3WR5VVztR&#10;lu0+2tc1xB4n8fJTZuNbJQTBKUzeV7kPfsTLfY97px1O3r5t2cYCfM5N3Ab6omKDVyVRubiXy/yG&#10;e3/Cb3puGQWiQBSIAlHgF1egthV+AUMaDoVk9Pf4ZhOAR6VAV5BmVBslWEg9Nz4hqEntLie4Ei+v&#10;YLVGmO1rnxpnAcivnJ1YSxiedzF2skXxA90FD2V01NPxFsJa75LmeuV4C3ft31aKeMBwr+TQuFuD&#10;VAZ4junxF48XPrOcVa7SwAN5BmgI3MVB3OUavGRdJniBu1qTAU8k+BTNNrsKegXwxniUoN+qNxLz&#10;U0MfEmzFHlTXSg7YZIRyFdyqgjHRws+0P5GBvoR2LCVxqFfYENwd21j0wg7KAO8Re8ASZ4w02OzF&#10;G22EXqyBVq4v23/x37s8fhSIAlEgCkSBKPC3KXB+KY/XVCPUAaqRgsA85jGWrrOkM1klKqPdeDzL&#10;BYDJUStEdX22Nxjzpmvd0DXRC2cnylbPQmJRpc96/Orp/rPUo2kV3D/HerwGuUbiAlrfCxeOa1Vf&#10;z/YfCBOqC54bcXHtZR/fCx2oIQzb1z9JvFiloRO8T4cZaXC2AQyMF8qIoBL8WEArL1d1UKsM3irl&#10;2H9BqYOe8KmcYTCw+wiGVRcG2+8V98r1NfT6U9NnvUFiXMIH9Iq+8nVBs58RdXjY3z4CZZ3y5Vq+&#10;OFb01UoO8nuV8rXx+7DLC25/2697bhQFokAUiAJR4FdU4KUiDa+HXo6sUK3AUoil/3DHFgaE24Yu&#10;wfAA12oXkg1vsM+2T8izsz4x9c32AZkNwMLOCZ90Gudos93ASWwe+LrWjaxoAcUV7sLP1OXLygy8&#10;tg/XNZo0WaG3RuPljcFV78s7LKEOZ1roAmCUFnP8KQERns98YQ3HxQtr3jeNggCS/ScGy8bddmVn&#10;SyErV94gBp9fCcBdugXl6A9aXuprOz9WnLJcqPhHttRTSG2t7fD4zOXLYNvS8r3fgXth+XJtB77g&#10;BrNa6OuIr5YvA+vK+2XKF64vIflpH/T9Ff8NyjNHgSgQBaJAFPhbFIDHazQi0tR/ZxfkAMMAOSyH&#10;x+v/hZ/tPruUE4kxCGFSI2xKtpOjZuk+a4uv7ZJk9a26qAxUyW7sCQRl+Va9AhuINMhf5fa+6t+M&#10;uuDrV+BWmKd7mUJ5368ANibgWS19CL0TIwne9HhxYDRFGhDZ5Ttrw93Fj7qR+dNBBccbajW5ga+k&#10;2f40y8s16MrsPVbW1xjsnjXaxQgNt/jcSbwqVcePbhEJ11PoU8aT4k8GpR20ppm2sQD9YqWyTjt0&#10;ytcvwQFxCcD0e4W+XtnMazvgBbe4vn/LL39uEgWiQBSIAlHg11DgdOY+a0f5hIYZwBteUEJJwtRR&#10;0LvWSYk+3K1K9pyoSZJUN5QFnzq77TP7f63P2i6UJUZejDnA8i0cRWf1H0iMeeJha+sHvqYn3L1a&#10;acGub6298HaO16+8jbvXOGDaCboLQnd7O73+U4J5gz+tp6ARIV6kZJndhbu7qxfWhsJ8cKJme/KG&#10;VT6RgbZ83QV91Y5LBgyrzkEm6LLPH8fqWRhcoFtwW3+84KqGXqqKHzWf+kytJLj3qV9hu318dtB3&#10;WL4IJ9v1hfEL1sVOFr2eg4K+vbYDTv0av4J5yigQBaJAFIgCUeDHKoBIA4jX/+VNz7NQqvgQYAMM&#10;g/fIsoCKViQPtvvsUk4kXh1dXltQJDoa9bXddVHfQFlexZYJt65/rUXtBbdrnwHJdoDpx+J2wF0u&#10;kuCdzuTQmtZwlrBaLayDrkeJyRi2Zbqq5/VZtagn79ijUdVZNyjaMlWIVzneV+4vfADo0ubFNhMA&#10;YGnSNCvlG3FJm2sgge30ePnpCG4Z4j26PnK8/ByFvuyJo+qjJwkW8+SGy9jTjQfQeoyJkZeD6Gsx&#10;WdL75YE61VOcA5cDfRF4AL6Ce7WgGS1fvI4H6PXBwEOv6iC/V64vX3Oj34vAQxZ2+LH/CmT0KBAF&#10;okAUiAK/gALH5h/h03ZRMjh4RjKj7Aq6C8QW6qzwU5i6ImuBEGjKRDThdmLt2r+ou/qXQ2toFFBN&#10;DC4Edc+JoyI33ksMTNQkyMlcVdAC015zvD4rsl0QV76unN434baBtkY25rGnIbnv6GsX15c4LZgn&#10;IvaiZGBdrtJA1sUB3AX3+nGssACVmMpPSseo+9RlO2j20tcVlApNee0CvbgWnQ/2bPHUxN3TTrD6&#10;hLfPdgf8iMcZdxz3Gus8QGoMyHJ8N6Q8gBnHZdoB+xd7BzelfMeCZkBcHQN6uWdxr+0Q9P0F/j3K&#10;I0aBKBAFokAU+AEKnF8YaYC/Z6YSq0zolZ2LU+Xojj7dPvFpQI5AaIs90/e7aDcg8dYbTGpkMhK3&#10;Z8g+bBHomgNVd8t1u4F5abe/qhJj4gDuwrq0e4nBC4kNxnWXBX0Fb7zvHKdYmtNYDo/jlu2YxuOB&#10;63pqK48Er3cWFuvC+ST0wmXFvYSRkMioKbKVJ7+0DPjkWSGu122osv+iGWc1CLFZjz8R2mharHs4&#10;obI/ntENzyLFmHUB/cry1VWX6zxwzPqS+DNlqS8JP1OMQ5B24IHmLaC3XF+83cZ12Mr1BQNrqwvT&#10;r11fcO9Y1owvuD0l5fsD/jnIkFEgCkSBKBAF/okKeFEy8A9BhWTSSGmo04+AW0IL+2xL+njdMjw9&#10;jbPBV6CgkGlbFogSC3WtS9yC3VCq/StYu1xrzuz+ukreKeffFOqzA1O1ETARjsToSAPfXCNbksdW&#10;xFV924IL34LYjdProdiz/OTlbOE0R6ZKBkIpjBY4yTiw3IGZ0MYyRWYsgZP0J2Ve7U9N41A0IiWO&#10;0T7rL9V+5FkauQ6xuINH87VFpJjA/gg0bXR/OfBZaPlibv6kVD9siNp3X+fg71X9OTPnKWXORF/t&#10;ZIGU7+eHHbaxuKGXa/Tlmg+r63sRdUDawdu9/RN/KfNMUSAKRIEoEAWiwPdXoOGHqAmsMs+ASVRp&#10;oB0eb6NXu77t/S7oO8FY+MofdQjJGmjJRaz/lbKmpP6se241Q43QLRwNdUJpz7/6i37bxUUHT4ke&#10;L0O8FSrgVQZaRQ7wY8MtB2TdUYQaX3fpdt+XpfF+XkvclXc6RqtxVtzFc+EWQFwneBVm4IU1T6Gj&#10;UNbO6izZ2GBJanVd2GmINdDq2oLhtYWffoM0+pNyHWZQZTzOE7MNh/vH3e3D06e7h093j8BRzJkT&#10;3h93x5NufeU8j5HfmKE/qcpOYBM32Ll+u00oe0TKVy/ugbER8eXWxhV1UObB+V6UIGQc8H6//y9G&#10;RowCUSAKRIEoEAX+KQqcRqRB3qC4yJEGsp9wdEDvlcfb/2Hd4MqeoCBD2ij7rEcTiBoLFy939NkC&#10;rTF1cXQNnNtSVHbVR+yKYQmxRlDXB6AK78vj1ZwBtMTacnR5VbV0IlfQ20jMcWadc9gi7riW7RyT&#10;h/toHN2Lc5Nii8dL4uX6DGeOL4kEseXuStUJruBMo+wAXVyCxrUcfarnFoZJqupvd9fEyzpnq2kf&#10;zwgY3D0+g3Vv7h8/3dx9ur1D+fvN3b8+3X6+f8RUMSulHZiC8Feo58nBPbeeZ7Vohv6ThzrjXsBm&#10;+MYgW3AsLF9w7+de08x+L959s+sLvgUPy/XVq21K+Rp9QcX/lF/NPEcUiAJRIApEgSjwfRTAKg3H&#10;8+sZJmeBE7EKoAVcAZCQ4oCC+s/0dnTnf68bw0Zp0FX/AuO1Tv6hy8eDI6t0XWW1X9U3PXmVEdEo&#10;+K26J39dFhjzGTEfrF3w+mfZvBrcKQKjqe6lESbKkiQNomvpnm5h3YcFnNcOxB2ozNFw4Kn94BjB&#10;Hi+nwTgEZ+t5dqRBjjr7E3R9fKNO2vxaz3ZfMQhok8CJxcTwnpqyuwBXXMiHJe7u7x53n+8eQLwo&#10;7x6eUDH9AnqBvqh/ur0HEmPamC3c4B3WduB9x/eqsBz38uMgC8FKfSsKiSmC5AI8YwRg9kj5Iu1w&#10;B4/3mZkKHzgLuOXeFrWiL9G3Ur7axw0dvs8vSUaJAlEgCkSBKBAFPr4C3niCr62RQgtHBW+sN5Pw&#10;1ESvApWGWKOLrvUgKsFLNYLH2ZQrssoDxNkt0NZMSI9Gx79WcuakJl51WfIU0A7tDBXgdjR4K8fL&#10;x0c7Lhl+LOt1GFb7WjXW+K6z9Fnffem/ZoC7rmsHAFNbHL41/FLAHg78iKlSf80Tl7T+bkG5YKSx&#10;9mtwK+6d/fvH0QJZkEygg7o7IEIA6KU+UON4RpIBuEtr9/YefIsKWnw8MWmwZxB39/zwxAM8/Pvt&#10;PUDUjwM0Ffr6e1JYS+j1sywln66/e7x1uevEfvAzXlJT0Bcp3z0Ormn2jJgx5kbLV9Bb6DtcX9Bv&#10;re3wmBfcPv4/UnmCKBAFokAUiAL/mwJeiRfQqygvUcqJVtIXCET/1Y4WkaH+V11wW6CoZC/qRjJd&#10;6xHIb8Azlt+AXkEOr5p9qo4LhT0sdZZDjRZWCLTyP0fpnt2OPiTGvkp1X0WQ4+XyTumRyuP1U+sq&#10;gCgP34U6GIMH0Nbdx2jGsy4NwL77gsEeBzflTNY+2lNY8yTxwiOdHi+2lijlp8L2SAWN9XGMFO6x&#10;cXe04CPgAzYYkzMXMPaPKDkfeaqE3v0RNu94fNAmArQ0eO8fcQB3P9/T6YXr+7RHOys+cCEGcaPT&#10;Dp/Qj07vF1Ar0BSl714lvkjfRF9/K/yJsAR77093WthBL7jVDm7l9wp9l5Qvtiq2A0zX16+8/W+/&#10;KLk6CkSBKBAFokAU+KgKAHcx9c3mwuJPwAaZB/+lrkVi8SMPZxu6g3DF0CL0WtrBJ8YVl8ZO1htB&#10;17NrnT3ZxzDZdfw4rvUIs4+xdgOfHsFgOeuNqXouQqzvQiB84Q4UnobcXXu86iNkNayyLId2wu0c&#10;3xA7+xtr7eJWic64r8dRvcfxA0rzxt0z7kUZNT3MzWpP0F3AVY8wNpiYrq/bhbVvQO+AT1Ts5Rbu&#10;ClwpjiHz+fD5ju4ucfdBlbuH327ufru5Bf3ePz3f3D/grCINO9Oy7V/4vcj6/uvTze8397cPOzwX&#10;Hpnvvu1h/070HdDLh61j/dNmfmc4JX4nGb2AEa2FHXZI+Xq5Bli+OEC/4HNGHYi7TPnK/uUGFgw8&#10;IOv7uAcJf9Rf18w7CkSBKBAFokAU+M8VKNxVjveEEitWvdYSZAYeIAopVygL5vQWCW6xr7uFXvuQ&#10;ZOM6awb+utPbI/s/u8vdRaPuztL1pUQjEWj2aYTeIvElAHf/aicME5+YMuXB9XiJlG4kahpfyyVu&#10;TNVVvnYt0bnvjp41co8gYBPoqmUzMjoXePeTosUer/kQw2qGwl2jL0v+WJQ7Ku3isr2XHbvoAxF8&#10;FuU17uoPAdjLZxygSnRACxjY8V0gLtgV0AumRQncRYtjvTtFGm5l/97cP4GBYeeCPGEU0wcGfz7t&#10;nPsFOYNU8VAa+fB8PHkmA3o72VvhB38i+uw23w0jOiaJySC34BfcwL2IOjjl+0Cu5toOyvdieQe+&#10;B0f7FxgMBq7Ni7GpcdD3P/9XI1dEgSgQBaJAFPiACjDS8ILlpMB+8gZFU8K2L890+UiYAg8jh4CT&#10;LYXBoJGrgzh6fRAmhbI4VYjYmDfb1xZj5NriEQZSClnNqBxhaZ/Y2cjqOwplYbEaO+WgFlKSewt3&#10;5SLOPosrK0AlJ3v8US7tPfIl4m483hphjNxuM25q4GTwVZMUEE64hXSjZSCroVGJFG2sdoW+a090&#10;dv9R0Y3omvqQCHgKxneVIjjePu4Y3/18y8UZbuHWMsR7+6gVG2D84i22xx1abPaiGw5wL15hw9pl&#10;Nw+7OwIwQ79IO4CKP98+/PYZqExyxsRwC9wXZcGt/uhAOxn4xZYv/wzhd2Zbcp46OAJerHvGPLmc&#10;r/1ebWOhzYvB3mPb4rGgGaGXB2iZli82uYjr+wH/7cqUo0AUiAJRIAr8RQVeX79gqzUcgt4iK/KG&#10;AAMY+YyKkwwqgYVCkcIPdCv0NQDTOSQes1wPtfBaNTa6sA9ucVW+gTdLnzk3AQ9n0rg7oYgtxqEr&#10;bCamNo6igtliYog0eHpo4YWiTZasz/59LfsM3L2od3+PM69Fu8B4O6YmWSOgAxO8JkAyp6H0RBca&#10;f5WolBdNZB3WLuv8U2UcI8F7dOxhe3Z0g6So60kJt8BO2Lko0WIQxY9uQQlevcHKDHRxH3DgJTXg&#10;KyINv32+/e3Tzb8+fUZqF4FevrOGtAMaP9845IBX2P7Pb5/gBt/v9ggzYHxc+/n2/v/+/hnc+6/P&#10;d0BiPDIeB4uSIfAA5ses+BXCYe4dJb8q87ux1CX1mS+44S8F2LZAX6zoewugleUrvxfLCPMFN9q8&#10;iDcU+rJelq9TEOHev/gPR7pFgSgQBaJAFPhoCsDjPZ5fpsfbUEHcFS4iyVCw2lgLQhOQkFdRV9ng&#10;Wh7dhE/BKkHFB68dV2n8TUufZZ81uuC7FI7qjtd10aNBlNjZUOoZNqASOId/a2pSpMHPOAEV+FSA&#10;2niMq9yi0uO7ZbkK9136L/Vqn2Mu43u27gz8sxFthQmoZ71R6PcK6+1CGfIr0LIOYSf6sg6mVYvq&#10;Plt93NNIjzuSab232sgzaH0G2LYAV3AsKiTSAxZMYDQXQPv59g77UIB+f0e8QXxr71fcew+m/Xx3&#10;j7OPu32BMS65e2CC94TVFZCk3akP+PkRKd//+/kOFApx8OlgJn5vDgrgxy55CmzPUh90f0NmC07p&#10;kyXAA57NvbZ8MTi4F8SrlK/WdtAiZo2+TPZ6YQdYvvB+P9ovceYbBaJAFIgCUSAKfEsB4C49XkAv&#10;bF6W8v1EFAAwoSncNqdz/zg2+tKFA8GWFzdyvw29BFqedVk9RbzClQsY9lW+11p+rR2EM0dgfQvG&#10;mjMpSBi5iTqwUf37LLsB5nlwwzXdcSCrR7jEV4Nrlz2aUU13LO+XdV/rPxyqrlldjUmEc39iMA//&#10;6I+D7u4V9JaR67yuDd4BtzB1Vd+UjqzofTHczgcef7i7hMxefRckDAZWSuHx0x1eWHsArDLP8PhE&#10;n1Zr82INBli+T89Y9esZJHuDdXrxFtvjbrf3jmyPIF60IMcLvkVnAzBAFx4vnF6MgwNGccchxL2f&#10;bn9n2uGEjwkiEMJpOPub5j+ytuXyTejP3VEc61mWL/zeG7i+S8r3sV5wo+Ur6NXiZoz4MuHgBc1u&#10;H5HyPX7rlyfnokAUiAJRIApEgY+gwMvrK6aJVRq0LlnZg2QhbT9BHDIiEjk6tSu8BF2060tKNNwS&#10;Jo21gDehiEujyGXJPsSSpb0Qd73q7bqv9dx6HI82SiIowZJ32eKoYbKQ0pMv3OV/8euqgZ3yDHG5&#10;KHSWGpkjrOOz7pZZuk/31DjLtetZ1fm6nA8MxU0cQLwm21kafVegXXD3uEAvPkf9YXJZVlpb0Gvc&#10;VcJ25hlw6x1jDMRUUC4iClqAl2FdH/ByAcOA1d0BL7XxPbWHp90tlmvA/mv0fgm6rivtcItEA3gY&#10;PjB+pDl8x1yE0BcwTO7l0mfaxw1+LzLDiPj+xrUdniWvNnHTysCmdH8/VYrbHX7gl0HfJX6j9NXS&#10;Z8dPH5+mFkaDhYsEhSzf/T0TDqBuur6OOoB7Ye0SgAW9fLVNO18w7vu4/wi/zZljFIgCUSAKRIEo&#10;8IYCSPCilR4vbV6SFQ/FRMkMhXP2aYW77fSCEuk9CnpVTugFGINRbZYuKPsG1l6cJXkamO0ed52j&#10;CZ7r7KzXmOgAqmFJuN3WhbtX7Xw0XlLoPj1eMDwBSf4qS9bZc+AuLumWGsHjvFm6p+81r1pHMABr&#10;Jn0Xspmgt/76ELJK7Ym+SvNSf0Sv/SmwXOrzWn5MF0djMD7i59MZhzO6IE8meDkZRwKOwF3wpw+A&#10;rpfbRWccWGBBB94XOyGi4B/RDgCGf+uoA9xfoK/eYrv5dHMLHoYP/NtnEi9+5BJnd9zJwq+8GbkZ&#10;b7jFG218M04HbGF0A10f9CfVKzK6MKKLdQW60qeQXt+66QDry+BYjj5xqC30Bd8SfbFXspZreNjj&#10;lbeTAw9G33Z9C33ZbYd34hB1QPKByw6/8buUpigQBaJAFIgCUeAdK7C8tuYc74DVAkJgQ0MsoBf/&#10;799Or6BX7AEiJXzyKFitPrx2AVQSiKHUpR05w2rX3V+scgW01z17nB5ZYNMAuaLmrBs4F9T0zBVs&#10;IByyZ4cKBuiCV7tO4h1HYypbVC+ywiAEZg7Fw3X2mXWe7XbV6SoLyQichG1MjC76Ba8ScQW0m3LB&#10;Wrf7qvmHSV+ldn1emEyRrSEWuAu/15Yv6rBtwaJMKXCZhf0zX2c760K8VoYJ8DicWUej6/gRY3pw&#10;1A+oA4ax/gMs3KcdABjEiwPo64NITOP3FgudiZa5UgSQEh7vLVaBeEDI4YaO8d095oBtLIC+iOZC&#10;EGQqkHYAbDficg61qoPmU+36wqDOT2F+K0ptvuA20RfBBq5phhaMjHJF3+H9Ot+LbDDQ9x3/Tmdq&#10;USAKRIEoEAWiwEYB4C5SDSPHixAvfUIyQ5EqGEyI26xbuEugXSINBDAyho5q1whrHZeY4ka5YK1v&#10;J2buWy/9azJv9ifJzJFpRwNvfK3rPjvrgp+Bo+iJY31tDewEbCscbUxi/+n08o6Nrw26doPFtJzS&#10;QCy28Fq38CqNM8Zfx1EjV+LV9CrSAA0vTVpCbzm6/ry8hsN1N9v1bBf6Ck2Ljf2YIEwc9lcrwSsM&#10;ho3J9AKyCozgYsncM/D1SAgn3DbWkm+Bwe3x0uld6me4x+pA9JX/LEcal+P1N25JDLMUGQmv/ABH&#10;98kmM0AUUwIAY2EHNMLyvbm/RzdAMfAbhPz77QMmBonwfYPfiwN34TdQqI+y0VefrNr5zRzfK2fL&#10;/ceX/sTAHeEhg2Z5IMCAnYsvXnBDzgGhi17bgVEHv/JGyzcvuG3+SckPUSAKRIEoEAXepwJel2xE&#10;GggGhgQjAWFyOLequ8WgaAA2TlyX6oMBOUIfZD+2LKUgsBBRxuYbZ93fPd1nXnXh4Glknq3/zhZk&#10;+o4DO8FpxDaVxGPwEndbwyMovQyaMnaiIgp1ycvRggEbXHEX1dWus+6zluu17Nxjqi5fl9MwEuOs&#10;/tvdwQYjnDl21IW4olZDrzzbox7h2K+wXQKwXd+11EcM9xVgaaZFxXQKuAV5ohEuq5MMOPV04MbB&#10;OP4/e2frX0eOrd2/5YUNGzZtGBgYGhgYGBpoaGhqaGhoGmhoaBo48NJ3reeRqnRs587c+eiPafVP&#10;o9FRqbakXXVS6zzeJaXNI4M5GsuciXNIG/m5LaXWe9dbIFHTtSAw28aAcUcbWdh1G9B+Xbfh02ew&#10;lu0qsmMF+7jxNpwwrNrMW3KGOgjGDg8YBoXZycIfZd8xS4+4Megr4We5Nh3b+7lIPO5Godc7xKPk&#10;3gx43s2LXdthecEt6GusLx011KF6r5G9E3otJO73j/kF36PaHtge2B7YHtge2B6oxhvoNZQXmgKW&#10;pNPoYAMJxh/WBxCGD1+Wq+UORfc1+ram0HsobBNuAyEBjxVCflxe27fccZq/VncDkwXUC8jRvpyD&#10;BVJ01K7HKwWdQCug2tJ8likcbVL+EXKPc9v+zGvHfIQxeCg2J0ZOjbccG6Y91doZaF305Xp51RJ6&#10;fdQI8K1X3RUCL1KxEJgP3AKQ4GK7JocbqSEQt3QKBwZcjd01LehbsiUGYGCt0zGkgb2Da+0EY384&#10;aBkLmDUlZpiaGPkGAI8ACaMgHlj5gQGYrm94342ohrzpNrY2hnsDwC4NwctxrOiL6ssYcinZvxg4&#10;ZxhOOT8TuMSqwaRZY30weNznNOaCcrRXwWUospNFJd9sYwH0WvkV5dkd3NR7kYLP19yyjUUxmNnt&#10;f1i2B7YHtge2B7YHtgf+OB54/p7X1rL3RHC3f3QWDAAAkxhGGTAo4i7RuT/C2hVuAxLhkKLFwNoC&#10;RvNiart7q/6HMJlTXh+dY+7Ig5Enso4ZpU2As6g5cEhoNH6glWqtE3En7latXfOJvmfLHn1db6fn&#10;SNK79kcvDXvIuXltTQ4MJeIThvQ6nQA8ld6Ju2fjFzXBv3FUIs0CvPAh2EmixrmnckDpzZ2V0Y05&#10;lzZfb7OuAoQ8hVyiarOnA6+8EYqgRhoAdiFcyjFuWST2IxZY9MAY3fbrMCYM88obqW/AqQAnThgV&#10;mvfglHZdG83VHigT0wsMd8NiV0VzQWBgmGgH3ne7Ce4SGeLreAyb+2QEOfjTZpYDw1x3j/YOP+9V&#10;asYdwoCB23Cv0Q6J8s3CDgn0HRpv6VeZN6pvtm/j0B/na75Hsj2wPbA9sD2wPfBX9sD3Z/9rBC85&#10;e09U4wV7SgiFgRCXuKt+W+4VgNVF1zxH0+ayfrQpTsyzLjFDU0L1RI5ZLiRfHBWPB6IExResnXD+&#10;ov6yffiHlgNpDgAG6p7/x1BeAhsykhNxV733LaV39DvQesbrTrjN0YLugPNCr/WBXqYzgxxybkYI&#10;s7WBhHYqtI2dXoC2uu5b6i4XsbhbVLY8wdia2ASqb5Bn0Vqz64TXncFklV2QEpKkvhhcIzZ4YrQG&#10;2bKYWDk57YHYW08BDln4i7XFWOEhycKX609Z0ExMTaIxjIpmS87puRanMkwNncK9sW8oxRgDnnn4&#10;BuiyppkrOfDu29crBtmEKd5pozvfenM5ta+Qau+WjlNPPg1dtzP1zsxPiZHnvu29N+9tnO9V4wJd&#10;E+h7++Bavq5d1ihfkd632/Lu21R9gd41sa7vRt+/8r+ye+7bA9sD2wPbA7+zB2BdRsA7a0KvGq+A&#10;dDASDCBxhb4EA2FghDoUBgSDt+onKnj0QFOxYWLqUbZl6osl/3s5Ry/ae9aCuydGTkA9j4YtnUtn&#10;dOTWH2AZjJxxvLRUfT3idVNO5QhCyFH9Y79p/E/l9n7iLmX1XvcXzsAE4AV3T9AtsB0UelE48Vis&#10;7QU9Lis1A/aC2YKcyx08HlRJd9SIo6FWlN4xgDkSuXGWsx3wCHWo4qoA65tlKrEIsFQ2waIlUkIU&#10;Ar3Sacs041D0XoZB2MNj3P54xEUci54RTQG74hmH5DhZvJdX3r6Qa98Q364JLE5TJhHlC37DpXff&#10;0K7HZHNnei89eAd6EUPCh2e8V3NPHnf4aJaBPWHN19bcxgLJV/Q9cqF3rOVrwVfbpuprlO9WfX/n&#10;f/N299sD2wPbA9sDf1EPhHbnKg1steZua0NFLH+Cc2ItOthAwaF/SgsRe81fl08YlitqqgWtHUdz&#10;aNScSDzbz5YCyXpUkJ5tzvrRJqCylIXbCduJ14Uw5ZnLvGNb1moYst6A2InQAM8CqNoRd19Ze1Hz&#10;ozatNy8w147aptBbBJXu4ocy7RnGwG+T6Lqv60dNpMsVd4/24mI0XoxX/Dwx0p85VkKPvkEGSt7y&#10;UthT7oqcFbPtYtjJKUb5hpMTb+BmaiR3piCogOjcscKD0REG6+rGx76tRqGJlkYOs84tW1HcGhVc&#10;DgeqkZQLvQwMt3gowcBZKi2L6T0+IhUj+aL9QrkH7sLerOcQ0r5hBw02XEOnZfCCOqa8t4+7/YTe&#10;ObveY4HezJqbhEPMmgIXiLcar5hyAhiUfMdavqq+cO9MNBh6L+s5BHq7m9tWff+i/+TuaW8PbA9s&#10;D2wP/F4eII4XmZfX1sTdyTMVuCC3oqB5Bd4DVk8cXXWwt8oHcF6A64BSLLcXKfEH5bfbiJqrxjt1&#10;uSJorb3G0Y7hqKcAfQU1O1MAXqqR4pReSQeOAkhJJ/RyqOeSr+D64qwcPc+aLdcay6c1ld5He4/S&#10;e4BlcUseGyruQNDjqnnoSKPNWhMBX2FTgfTA3Yir4mVYzq4hTyiRXSFIACQ1NduRmOtGk94jLmIi&#10;KKbQhJFwqeHQ2R6XxtWYolKkb4iyfrPZbJnABicON7rpcMdGoYmPoyYvyh39NvTXt96INL67h3tZ&#10;v9cdLtjGIvu+udoDyjMbYeQdN3D0zjtENTtyen7WzUllXT5968CazzuzN0kG3PvNuWAh0q7LmmU5&#10;37GsmdEOx1Jm1wf6ovoe6fb3+tbvfrcHtge2B7YHtgf+Ih4ggpeZfmclXsMa2GptRPCq5hX5RAIe&#10;6wfENoL30MSi8VbdnW2q91aT/Ds5pywJ9jg+tseXeUdy5rbvWUGXibuxc1njFC5aVumdLbVjTaBr&#10;qKZuuEYSXIW6S6w94fbl0bXlUi6WB4nPc2tf48Xjo33Hk36LwXM93h8oulVuVy23dPoag1+0uRfm&#10;h8aLWFoPUAMEgqzwYQNuId4GNnBBBwTqkyBrWFfEnSEEnMVHQLRkyyn14VBrXfDWCFsk3EL1xywy&#10;Ro/ougS7qrsK+Y85HfcWhsc4e0oF2y9oyO5K7D4R6Q7ABrwfEIr52AUfiPhl/d4GPNApevWxUfIH&#10;XnCD55GAiV7OdHg9jV8i3rRJnemaW587lttp/l0jNdaPu8VA3yzSywtuhDqQGuU70TfQm7Ud1lAH&#10;hd8d6PsX+Wd3T3N7YHtge2B74PfwQMJ34V003m4ufGq8fYgXw8IABwaP5/7lQ3+EOoipTcUDww8u&#10;0HQcXRC0gGc+W66AutafZRHU9uYLjo7yq3o11dF+YOcbZwWD6cJ5ZfCclSR2xsJA0wIqeRvkqG1q&#10;cx4VgVq51qx2Lo+2F3JIMuWu1RDkzqgY2FAdC7TmU8V9ibKtn0ePllzTNbDBvhIbAHAWUGlJAbBU&#10;DnWLB/b5/Sr3Gp/g+2tYoM39RGUqSRAmOUipoOoqCq7AQGNaFlkTfKv224AH7EOaJWrLWWSMXlgC&#10;4sMXofTztUERNcVZWFsAGLdXgjZGFyMAMO/Kgco0I4iijWkPwY5hsEgaL7td37DG7wgtvm6Ir+HE&#10;GAF92cTt5sGfPC40cfvAJZsvuB0+zw+iwG1uj3lX51bRJ/nFlHvSBSIA6UbwzhfcIPO84DaifC/0&#10;3u7dZvubvY3F7/Hv4O5ze2B7YHtge+C/2gN/y6JkieMdxOsqDc/qeE19fANmxDOEA0XBAYTjQT8j&#10;eAOKHPIoxDvy0G9aliHfyFc8XqD3hNs0YCSp0SDsuuQDPAq0y1lL/Ym7J1SvLZ3mJe4G1UTWCahr&#10;WV239SJrsXYBby2f9QcGHy0vbL7V0jgKgO38u7/0NS/KCrEzjreXbIXeVd09EPdhfYUteAakhQwj&#10;igqoOI2VEB6BTGjzl/fs6jvwFTIECaHTcmwBz2CGsKgkHGUYeuSUIGgWNMuwu6oDh+BYAhXAWl4x&#10;A03ZbMIoXxbdddmxa7CZRDQCR2kTCZf6q18/fnr/ma3WeM3NxEgIeEDOHaP99sSoHF5fkbuWzEmF&#10;8NosDDPTnPKUpX2/vP/46Zf3H9jXGJtp75t6LOdLWIIX5dszyCow4xB8bmT7gb6KwPXAcRdRSE3/&#10;GhI3uhbxM5IvMi9ybqN8gd4mXnOjxrfeLtfyNSQ4b7qhhP9X/9uzJ7c9sD2wPbA9sD3wG3kA0KWn&#10;ReNtHO+I8zwe5TzuxdSCbum0NfMRvzzo+7gPEgeAMXIk7SwftTnAdaApH9tmAi2kcdRctFnrWzY/&#10;IbNlz72sL3x6dOkr5Z57zmvq1YeKK+JW0V3zGDz7vYDbFYktz9AF7DjUnNV6cDE1s56WWTaBPIf6&#10;Z/3i1uReLsdE3/UXCtfirA+VWZNUBbLYdtRg/+jraAAlQrxop9Dgz+9kwkOMhQk5FCP4zXEaRXDP&#10;arcMniQqw6hQKwiKHTqq2UJpcjYslnvBTog3fd1STwH65axsbMF+Z8RRUM8WFb7+JqPGrGrwtdHF&#10;xELQV+GWYcDbTBwSxojrP5A83ZgHcLfBD3Kvy6kZtZtRgcp3AC/o6yIPWT4Cm5yIyMyyZle337h/&#10;aGwvhEnMuXRG5MfsuHx8TD7u2LbJHdhLL/oGbnkpj/iNEeUL/Sb6t2s7DNUX4j0S3MuQfqN/EXY3&#10;2wPbA9sD2wPbA/+lHoi6S0SDcbxENZD65hoK4cBRHuX5E3913eq3fdBLTYFeC3nV62zD6dF4R/vH&#10;6sCxWcuv88KwfwQXm5tPJB4gPTD1GFsQOlAx4baIe1nfszBIy2HhzXLBVYw5gjeqygqiwdf2cqLv&#10;rB/4egCPQ6q1M1+B/PXRofrGAkelx4CoedkpTl5wd6wgJ3SRTnV3VXHX+jQ7jAwF2HEaxAvR0RHl&#10;1vMRsuUNr1/A3fe8/PXp3cdP5E2+BXYFABqxwNiO0ymjoGIngi0r8V5hB5ttRoGPJWcKEC8nkkBc&#10;iC6kOoRZLNDgSIVkFOCqwbRH74V+KYCmEnKiKRSWr29B7obvkrtfWxrQpuhLDvqWewl4AH3rXoYN&#10;xRNl4Yq+2bOYEzH79foOtP4AbeetPcI/PCVxHV6UTL955ziRuJCffGnDKdwY3EiAdN9lc2GHWyVf&#10;RGAYODowkq+p5bzd5toORvluyfe/9B/hPa3tge2B7YHtgf+0ByBduiCEN+n74+O58cQD9CKCRrny&#10;4T4DFQK3BVFyCSparoWBuJw1AbVo2od+gXbYHG3+DoL+GFBXfLV8guWEyaLvP1LfOU6NTlh1vhmh&#10;y09p8FKVrcZ71q9tAsYnvubcYvOgHYzPNhOkp/21F/iQj65JOxZq8FrEyfV5yqf/p667tpm4Wxg7&#10;z6X++AN90LrkSd7L/dAt1a5vgT1w9+df37N7r7ENX67KvWAwwi81By4mEvieCAfQEeYMsrpUAglu&#10;BD4BaWbU6AWwE5wWPrOeA+gLyqq7BrxhS+qlzRwlp4H4/fkLEQg/vXtPlC81OWqEw5B/EwiBTpvF&#10;x66IiMDaMbzA9j00CzZrMGs+qPomjX7HTnPg6J3RESHeDhJK/+X9p59Y0vfaOA28xGjB5nGr5C7t&#10;1dGBT35l6vN8TfjYn1q5r1LuiZnp4NsQr9xrqEO2sSDaIe+1Zb3fZS1f0Pc//c/Ctr89sD2wPbA9&#10;sD3w3+QBIngl3azSgLR7rNJAHG/pKM/rE1+nfmsN5bQZeWugxFnfNue5AyAnRmr5hOE0Cw9DAhya&#10;ufXQLC3NZ7nnXtaPs0Tfgu6FHUjjsPna/lFDIaDiLI4hnbC6QHUAu5hKdydUvwXeHl3r13LQVzv2&#10;Umw+ranxqvQm2UsvSnOQtYmPp7o7y0cbj17swjaubBuQM2WwEOQjleUeUgNwApOQHgCJogv3GqVg&#10;sKt0KjpCvwq/cBlxC7wK58tucG+hNxEOVXp5s+yqMQ9YpgssN8oXsExUA4qrKzZ0IV+MlEhpRtDC&#10;J4A2AbqUeSGOoOKf372nXxYcg11Rbhnk0G8TGAzxYlZkZc81N7a4ZfsM2jDIXFwvMZaZCJV2GiW5&#10;6NtyJVwuB5MqS3e+MD+T9SdAZs0ptCEJ6vwkGYibO2fcP72XVh143vO9G72rvff4XWOgb6J5DfS9&#10;c0M3Vd+sabZE+foSXLRf9F4wGH17v+D23/Tv8Z7L9sD2wPbA9sB/0APfDWaQes2+/w3obUgDj3vY&#10;QMgssE1AnS/vzBCFqetKocHgE0QDjWGqC4BsSy1fQumPal7BatE3Y5sWLpGyCLqC5evyBOMxuwGl&#10;HcOLMRc4V/W1aLrW6KWmCwB+BbTz6LTgWbWz5vH5MAgBZgBrHO+CvgEtBiz0zjIfH6r9Br38OFOo&#10;b3zM9fUqY7/ES19tSQ00yIIGoKnE+xmpVm6UEl1z7AGyvYH0Qr8cBSBVcYVe6xtXQA2p8izQS4G+&#10;2ias647AhVXMUgA4OR3c5SM5QItlPya2lgGAmj/9+p4cAudcxkDOu27ALdpvWFcUh6LLzJyIBewQ&#10;/wCpEghR4fd+xiQwa/pibG2PZgu+kgvAKXBR9NK3R1c2y1IStKcj4B+tG5WbQF9gldsG13FK2o+7&#10;HU9y7vwe6WdS73na50ccNb0PvQQc4gcOoKuuC/0S7RDo/QqfzyCHz5dr+QK9MLAYfL3R9z/4j+Q2&#10;vT2wPbA9sD3wZ/fAiOB9ZkVe954goe5+m1GgfWQXJhPHS2hrQfciDyNF6VVLHG1mCMTAYJ7ssTby&#10;PuiTT/12aqonEgShhw584nFxd541gGHi6wrAl+Vic/Ol94BuOATIXOsPpZrxmAIkFyAqKi/arG1i&#10;YebH0Z4VFXeAd8oXMHxajp32KCCFogGh8tLhw/hcZx76LcSr5Fv0XeqPli8KGGwNBWitxLv0Ymgu&#10;kCkofvoCjkqekXxBPNojewq9arMKqkAjEEgNQAvjUX9A74OzUOzFGi0LxvzdH4OAK3ZAaxgV3KXH&#10;iK7UENJwT9dG1Y531jwd1s26Ch+pvyZCF8tRlQndBbk/fnbhBQGYdcZYZleEBlzvKSH2Ov4AMLxa&#10;vqU75our8QOUzlkkzFJf6GU+0GYxmBvg4Zm9idmB7qo/BELRn359/4EhoTx/ZtC55dqee4mEZWZq&#10;nl6OvEfHXy565w+9d9xp/H5oTG+3b6veC1GPtR2CxEb5jlAHwx5Y+PfzFZEeD3/2f5T2+LcHtge2&#10;B7YHtgf+vR7oxhOqu6aENMhL60q8wcsgnM/o+WjOo7wxvTY46xUSL+ohzPFYn8g6nvUTR/lYTiAf&#10;aL3UrEfP8jGetJwoG6VUuBp2NHiWp1IdTB09tqy1tjxy1TYqx7zohZZTiY3NBVYbkDDDEl72mBNf&#10;nGubmUDfJHsUqhO4azkDmJjdoxnSxFRhteXLvMCZIIdxHVNeFGDax3gxzLmzwMKjGq+L5c5X5Bgh&#10;CAorwpnQHCEEfETdJYGpwmHW8gIdG5AAqUJ8RB3AxhAvCbWW9BCZF8qlU/gTKjbCgXrvJXYoU2It&#10;CQPJFWlpRhkGpjE1FNLdNZyJrArKEs2rEXTmGTOMEYZaNpa9P4PoNwYef/pMJUao7AtufLSBll0s&#10;QgUY1TqLj3nFH58gXntMJexa9A2H8xqdH0Vfmt3cvnv3kS5oGcuOFi9B6ZAqP/cQezELuHLfOtmn&#10;cfm8sv2oB6y89RL4LTiviHeC9zOJHivwAr1yb1VfonwJ8TXKV3W3sb6USe71tvXef+8/lNva9sD2&#10;wPbA9sCf2QNjnzXieKVdBd7H5xHPEJ1QzTaQycO6EHuh6+Y5fq7KG2k3uFvonej7AoA568Rjyk3p&#10;KH0BALPyaFkAnm1OC61PXmCoBcgh6fhj8cCJCcbUj0Ppyx6hi1n23Ixw4keUNw3CqBf5an89eqJ1&#10;LV+etbZcygcwZ/BwjsPISFqAsvg4Kou4U8vlMpGKtZYfR/kEXY96NZu/aKNZo4Wj8TZ8IrubMQYY&#10;GHyF6KA4ILCgCPdSRj4FI8FF8JY2AuH9WFeBj7Af56Yjxd57EVEGhicpczrIGrHXOULFnKIYq1ZM&#10;VO09UE1OQq0lId5GtiWc+DP7BQO95Vj05KK1kP/4jNmOEzvYJKdG1gVuFW+viEO2wVy3AZWYyvCw&#10;yE2sL4ruAfwYJGAjVHxb7hX4E/QLx36N8IuH7xk8xrOJxrtP0C+Lm10zPF7ry9oOXMexrFngXMTV&#10;LUnh3pCw97Z3HY05lFsxNbniXPRcIKMdYGlS0bcfj1V85d75mlvQ9x7J99P11nv/zP9G77FvD2wP&#10;bA9sD/ybPDBDGojgNYb38enpcQbxovTm4RvMC4XyOJ7oezyUF3z1IX4i8QXW9iG+5hNreZqLhf9s&#10;zpDGuSeOFjgLhyuUniDqWbbvuRM7O4ZKr8EPwaMoEuSQOl4ENhjSUC3O7gxUmODaoAV7mQbT4+yL&#10;ynluG0w7Q9lLZXRdR8VZ1JvkokUJbPkgKAtBJgqXuMulOUGLNhw1za2KsQygFucAM3tEjw3ugoKE&#10;NBBLAB9SQNIUd28MoKWAnCkTJhIALZWyKjGhDg+PaqquEvZUsZdKQmGr9KqjGmlwBR8ekQ8AKpwM&#10;QHMWfZGrJ4daC64KvLwv9uGjMAnF3rgE2cMIv/GXGmVqYGnAmKOcSy/wdpPo+/UKFlWgThQuLWkG&#10;TmPfLlCzE/GL5Mv6ZvCt7sXh354Mh7gyqAOfECOBoxIUAXma8Bi9X7N474eP/++XX1lHAiZHPWYu&#10;9MXyDvAn9wP3Uj0cnwi0+X7NHzINaVi+Izk6fnx5RfxRNv4csKJvVjYzyte437z4VqV3QG/03qDv&#10;Xtvh3/SP5jazPbA9sD2wPfBn8wDaLv/1nTWCeGHdQO9YmkxkOuFKxI2K+yKO96jv0SVv+wGNCxi/&#10;WT/Bdapbmr2T7iz8XXhuS/JC7JrHzmmNQ0sNXRy92FcsFC1oBpBUwT7qg6ABj9HjAq4n4gZOtDyO&#10;ZlQpB1omkNfOrLfrV+UJ2IGiV9Ar3wbIW3iZH0pvV2mY+QDdE4z5kULXLp5wkzBaPjZRA9cpfnZz&#10;4etb10b44vq6ADB/+gcphUaCB9ixN1G1MCqkCvdyotwbKgY4q+5SSJCDkbfUGNkboRh4pkcGBjpS&#10;g31IlZZ0Ibje3LVZBF6CZj9SQJvlKHbyu8xzH7xeI0HUjAHshGPpFCMMEsEW4DR1awxYPbG+UDTN&#10;GLAELhJ/ifarfC3ny/AOD/t4iWZMkHffqEQQbgoGEw1C/EZecNNjX6B3d0k2uEKGxxq/FyDV3hic&#10;OMz2CtbnlJvm1Tnv/HGt53ch9yq3xyX6Kv8i+SZ1LV+3KgZ3jXm4ouBHpvBn+4dqj3d7YHtge2B7&#10;YHvgX/WA0PsE5/Lf90c1XuDBJDzw2JUPB/8IVz52/8YjWwqd4Dp13VT6+J4P5dflEy9nm2kK3itw&#10;mouCA0Qv6tNG+6+OliJmXnTMCrqxNuuxmXNr/zKno/SrtsmU22/nO3oERxNXKZcGTVfEnQqtJ17W&#10;96yc0hNzbi28zmsHsmov6drxdIGyHJV+m17ibn6elHtpsADwWhaSSYn1HRovjUFT+DbQ+60KpPAJ&#10;7n5G12WJBhf4IkGhgVjfIIsoKnbCk+iuAt7nL8QM0ACCBDiJqgUXq4jysXosjEovdAGUZppEUxDH&#10;e81xMViwVP7lo5YNlriTV7NoAwTLomSujYAUyz5uaLARkFfc9dYFnp+5ddWW0ZgZG4Qs9yY6AkWX&#10;7tR+6XfougrXUXcVsRk21rFPmLCNmUWXR3N3DGxyCxmngRE84OxcRYHd0yDMO8qdHb0D2LxDx0tt&#10;/+/Xdywu8U5R2vf+cBH+9IJGRedEyl7oWMY+9bnDZ836HTm/U22T++0BfZ533MDvsYMbr7ZRZs4K&#10;vy5l1o3bhF7QV+7da/n+q/9w7vO3B7YHtge2B/5MHgjoEsBbrVfyBXpDvOGiqILlPR/0wV2fyy9i&#10;elNPg6JvHtx9WI98IvE/EPAwUbad+ujvI74P/fNxP+3P9rQUawcqHDBgTeoLyRIvJDlw4iyP9qmn&#10;LEWMWesBU+wM0D0wte099BJiq+KeWi4NgsFnjefOs+xxlhdrk2yddUb1A403nh8ce5SFwJnGSg5A&#10;4AxjWHGXSrgRvh3EWz0znSKHQrwhtCsglgY0A1wr1UKq4GgY+AGkpAz0Rn0lblaRFlwEIIu+8rPs&#10;yioNWZrMXSFAaxEX9CVViQViqSm1IrdClZFnb8FOGFiiziq4FDDLKTCta1OwtIiIK+t6ujPFiJUt&#10;K/ki3nrWNUNgdKq4MQ70ZuL3dod8zatn7z+y6gKUCy0bPIxgm/UiUIDhfHafgC2ZBR2B6BAv9SCl&#10;Mm+glzmastoDw2BhB95sg3sRe99neTeiiOmaLhrtcOf99p3YjitednscVy1X3JuW+5+jXqOBxPPO&#10;T03qxx2LHci5yvMQfhP06zYWI9rB19mi9z4c3Ptlv+D2Z/oHe491e2B7YHtge+Cf8QCYy2mFXkTe&#10;JjTeA3p9yLowfnmMR63IOvIc4nFcIDwex4Xb2fIlgtbgBRJPTO0hntqjzaxvzf9e/woXJ3CGJYbi&#10;GsvYCQAnnxqvlZabe65l2gMVgcbih71U401LGtQzRdn2MvoKvvaoZ120vFCAe3Tm1XUbOCHuWm86&#10;ynJpddEMSeWWAvlIF+VUtmatV70XDovE5OAuNou7ZVqNs1QXOJc90aBWoBdElOiIbjUqIIt3Rc9k&#10;SIi6Ai1K78dP8CDKJ8EP5OAr7auRtnBYYACh3HIvU+4cBUiAEBjOCJ+JdgBE6RrjEK+nZ881yJMy&#10;/dYPwxvabOoWyczUlJmWolmEQWyuRIxBwNaX2njX7BBsjX+4JVQ5h6RiIzpUeoVhcsr0Hin4Jtos&#10;I+e6KFN/BMuzaTKjZRZw7+eovriX6YDZhBDjSVj3J3RnDH7VDh+haBhVn2cHCqMdArRjXlP1Pb5l&#10;HOU2Hm1yl6Zm3Ld3SNCieN5xm2+6Nc4heq+qb4McJvcC7YRq7LV8/5l/Rfc52wPbA9sD2wN/cA8g&#10;6zLCarvkE3efBu6qkpkgLp6z5uKuaqeFoG/KtGmk68zVoyyfbdZHczn5RU0f7mveZmvNW2Uf+m+B&#10;MU/8tf5EXOqLCi/O6hxzVhhDjJQuAMWo3PohDCxtDtw9agY808uKu5Jq/Dbbh11fnVvftg3dxdsz&#10;n2MYbYK+B+7m6lQzj7Z5QO8sHEDb6/gwoXfUVxdFBU0CeqFHCK3s2lPoC6qExUAy/+KfdXSB2LYU&#10;F6kSiV3YFuId6DtfZ4P6oF+OosQmDNhNK2gJ+oqCYKUhuPI2ajA53KgiGr2Xc0kowA6P/SyQTzk3&#10;m0ooqI432u4ZYa6UxB4LwrxXTddF7y3uFu8rHasJ08bFIoq7oVnDGJgjujFjpgsIloV+ZfWp+hJN&#10;UcyWZmeoA+15wQ0nzE6fAF24t550nKjEEX6/tM3TM0sRv//wif2aic2AfrGAQfRkyj/xO+HrDbDK&#10;N0jF+O7bLfPKdy13o4jLreKXi5vzyCmknLk7/abeVCB00dc8qaucHQEPQu94tU3o/XxFCMRG3z/4&#10;P957eNsD2wPbA9sD/zcPZGvhJ6E3YbyENPD/aLz+TTlKYB6dRTtyIdZcXDwesgN0y0gcGo/dPo7b&#10;MqdcPLIvgbOHfJTP+tE4vbTemj7up821/SifkBkwiDUOLfB5of16aBydkFl1d3DUQItCFK4IbaLQ&#10;Von13MuyRqrrrupueu8YVnW3Ixn1tmlqLxlYeyy96JkosQZ/ZngPuDreruen/0W+h8LtVHFHzSRe&#10;DAZ607K4GziEYw1tJU4gLWkDekFuwCowBtzyElZAzk0lGAMUKpdmFTLQjj/Z0wyJGDtNQCMNJLrb&#10;W1brIqTh05UbBAOBAJ7QGG4Ua8O0dM0psGihl7JRsnDnpNZ2x4nUYwEcZTzRlg2O/WS9LM0pVDLr&#10;6brOlJwbLCukOcGW0WbZaBjp9QtmmQs2C+eAOr1kAAY2VJ5F+A3Dp6O8cEcNs2YwLGtGziIV9Itz&#10;8ABDYjxMivlSIOyhOcHD+JZwCORi+o1c7Et/yOPsYUHMBu/K/YwG7doO8Px3SDXo609ObrkxKb8L&#10;TeePuH5HbLDM3StlekZ8nlG+FrKHxYjyVe+N6lv0BXqLwf+3f0126+2B7YHtge2B7YE/pAcau2v+&#10;FOg1uKFrNZBnYasgaJ6wRdwZ0pC41vF4VVF0ldcj52kb2LDGJ28VqiW3fgJzHs0RrI4aCke52Pzj&#10;XPAO1v6v+QSDEEJbhhaiwcqWNBC250wHBnciP9Z4baY1Mbvgqh2tDcU4H8+js03IdqjBs/0cj22G&#10;TZtVwCzSiDrUCDDLzmsPrsag/0ekbpyfy5Er2Os4rqbXJS1HoR9T8zfMwmbwKiRGwhogykcg7SBe&#10;ysAk4JrIB9GUU0hgISxqLgQauEszEmVakrTsrhbs3aZ8SkvoDqQEESE9mnMi1uReldVvEO+cu11U&#10;JWb6gqL7/HoWp8jnWR3XvrKLBK+GeShrIDBa+Tzo6xw79+EfiTc1/rhLzLDRDgQtIPNWiMY+4yQx&#10;ZhLUqs4sEruYAyNn3V2CctOLq0AEa1lh2F8HBGYwBTrlajI22oDtjDY2HRU1IPFDfmh8+XpN2PBP&#10;v7wDd3EOKRjsqg4/v/v4C3smu7YDUQpPzIucW6XfGuz3+9Ua2oxv0/l9EfVzV+fOyf3jrxjX8hV6&#10;sdwX3Ibqy95tWcsXpXeovqLvXsv3D/nP9x7U9sD2wPbA9sA/5oEzgnequ+AuGm8FXmHAx/GAwNCg&#10;bHlovJT7wM0jlfL48/qoj0g4y+MBzUcfzU0qVIVMa1pe8zZ73cb6ee5ofyJl4TOcOUB0LU9ALWQW&#10;VidwCpNNp7W0D1R0jgM4aZY2A1mXcmvW+rTsqBbtd1qoHfOZDsW4fZVV4ooVdx/LvT3K2LhM5hPq&#10;Mtr+QX/UL0cn5j1PHZiznnuVeekJxJVUsf8QGAN9RTvfFEN+TGAD2iwkmUVuA7GqsjkLlXWIokiU&#10;tCFxLjnkBoViHOIFBW8eJFjoDpg0npY1zVizK7u5gYL0y3iwfPvtkaTeK/Yb9hB+JnjAsRWzS6Sg&#10;ZnVd0JqBEWNAS3p0nMRORA1mUlV964r2ckjH/YtGuDcLixFb61oKX4lPkD/Z2U399io2JVvwHMmX&#10;SmIQmCyIS0dUwswktGJaMneGQadcXK7UDeEEN8Q/82NBAG6iAQPjKOMBhn959/7XLjLMLLKumpEP&#10;CX74hQ3meG3wHp9khWRJHvQ9fgr1PrejE4bHd21Cr/jtDyhvnvxtYr7gFuHXNehc0IxQB1NWMGvO&#10;qg6fAsAc/cf+admttge2B7YHtge2B/5YHkgww6nugrtPY4vhwUs+QCeOUoiKmzjeRvMu0DtAYgho&#10;J2jlrKJy86i7Rd8qUROA5bq15nX9enQtZ4SwtACw5oLxWzjdc4PN61mcHgtLnpZovAyMCbaBUNqW&#10;s+YE176exhiCwUv+Foq/bBPuXWBYOHFGJnr3Y9RdiWVqv6fbJ/SeNfNaZB0DljK40IH5RbNqniq6&#10;eftMMuSdKdf7okfEZKMaQDugDnAV/LIiGfjHR4BQ5TObCKex6PuJ7SOk02uCVMucoDKqLARIAWtA&#10;KQ1UfbPXcKEXdASToT70VephURK9YxxRF+NNscz6DMjLukXybGhBlgumC0d7dQ2F0hd6L9xoj1nW&#10;rIWeW2/UV1PpxSHCtrnOcYEFtrBgYBip0svcmQhTY8zga6eQSgXnxlRI3QnzkORdC8JYCwTVci8X&#10;Tu7N9BlPuPcGZ+JGDtEv0+fVNiIlCszMBdHYLrCTd+V+/vApgb7cA41SuM8NmS8XPsk9eUBvJ6iv&#10;uJq5H+q35r27kHwTMDxV31vI/AJ9q/rKvQl1AIMZ+R/rH7I9mu2B7YHtge2B7YEfe4AIBg6OjSfY&#10;XHjstobGq/onBgS0JjTyxJwhDUHfAnDzlbJS4/M3yDTyPoKpNAUjKeSBO/Ieak3brOUeXevXc0f5&#10;BMgTLzkl2Hnmw1TBIGPg9NBIRxLsxNSJlBI+yWYzandA79ljzhq4O8rpt+X2/rr+okab9ivItcAY&#10;asRZBPCooRmIEuVQvY50On/4PDUTknvUsIeJxCfszXODfAzS0FOIFyUWcZUTW1PWgsqKoxRAPngM&#10;NuPP+h9dlcs/0EN60CnnIuFixKjdvHrGzmgUQDtE3dIjCAcywXiorxVpAUgxT+BViWU84DfWJvcy&#10;nm9F39KvBum+kbq89XZ7rwwb3A3WipQUDH747AYQkCdDIkWzZf/f2yCoDjy9JxD6Q4/eA70cEoAf&#10;Hp+IWABfS7kJexjkH5qVsemOiRDqQBsDcfMyGjX4KrkxGPxAoCUupQtGzph1tQEh0XtZKSLjtwGo&#10;f/+NfTMa25AfCOJop8DcGT8LO/yKQdT4rMlgfIKhIJN7RdyXP5d6t+TbN8E4tzT1dNprTS/YTF8K&#10;v58r+bqWb1TfKL3VexP0u9H3x/+87iPbA9sD2wPbA38MDxix63++uEYcb+IajOAdyQe9MODTsI9F&#10;cFeZiDwab3MhSuVwzSdQjXrO4ujID9wt9P4r+VvwXJplwBMRT6hetFypQDZo7wMmz5YeneTJyJnO&#10;t+f/6RQEA/Fg+KQ2zVvzMtfmPHpZnpG6o6/YfD3moMgA4B5N78JJX16jIMYYlqC3C66N6c1FucC5&#10;pX62X86ifSDTtcjAV7EzR+FYkAwWheWAN5gNGAM+4VVwzoUO/Fs/say8m1blVuglJoET4UBiGMBj&#10;jiYHkm8JWGXFAz5iJBIoNOj6vSRMYRYtN8zpHUhfjIqPTLPQW+6lDXMHGhnbfeRoKJGRV4CFhcPY&#10;BgwwDLn0iBYOnfKR5Bq82QdZN54+xJOFXv156L3fnrnuLpLWXTaYCIprfdIJMuWEPTMG4FY85rcA&#10;PhFTWQg3gRaNr+D9NabD7JgF8wXCy7S4K6AOjSPbPnJFmGx/ZdSTxIV0Lgyemhsuzc3dr0RfQORs&#10;Cf1EKIgBuvwm8nbVvgk7HDrz+b2m0gZr7u0q/bosMClRvmxefKzlyzJrCXgYYQ+JdkCmZnZb8v1j&#10;/LO+R7E9sD2wPbA98JYHQrxdpUHgfWoE7+MT0Cs75dnHM5EHKLgl644/7lfplRsnylo4yqO+R81t&#10;mQeruahZ4JyomedyHr6zhseup4yWs1w7r+svz/KRfdSIoMXRmcfy0WYe9UHvqBYQ7agYvFNjFuOo&#10;3igPaySIa9Ru12eYGu8SzTvXMT5azrN67ps5XUMdHpo688AS7D/IuhV4ezQjH2CT0TpUL18BOP5/&#10;COT0KNMczcZPlfERbhR1jESVEukiHuDv5rzBdM0iDLAW2MYhZEka216h0kUMSDAtCX6D9KDNMrN6&#10;bzRMjBBmABne3AOErmf74fNnYlZVNbNnsVszZBVfQA4OfHz29iMxDIgWzMZgxuNbbHAglmmWRECv&#10;q5YxeAE1L76Bo/QldhI/bIDtA2idHSU+NEIgJCyF8lHqHss7sPXDxW+E6c98HfxScJR3655v2GXD&#10;XTAgzQQMZ+NgKLROCO3fo7+qBgfm6YW+SFV68SRjAlYL82jIjJ91Hr4OdV2nXd8Z+9FpMl8EbTyD&#10;82MHin74yjbBuVL8cuAoAjKBvtjk3vMFtxsb4xOm0EmtUxs1HJrfTb4I4x5LexpwLs4HfUlQdLlX&#10;9G18r3sWI9Er/H68um3AA+j71j8zu257YHtge2B7YHvg9/TAscNauNeQhqzSAO5W16oGJUr1sUgs&#10;ax6L5j5GV9WoWJg89aeiKwbb/gyHGKERBddzoTOBc6bRY/v9O/mw8wqPC70nYGs/cHgg91qTcnF3&#10;Qd+OXOLt+IXeC9zVZlA2+djOOLg7AdujF22W9sVsaXm1E9iw8ujLSzB9SL0QOKIaqB8anWy20tos&#10;jzUcFrhVsj6v18TdtJdgE4MKQxaWyIFDWA5UIy/HRskUiWk/kks6qOUi0ip43jQw1egIUtvDeOFe&#10;YmLlXogXIMzLX2IhCV7jEHaQWE1AV3C3EA73Aq6gIDPVYBaIOPRe0LdgjEN6Oh8ZDAlEhMAlzOyq&#10;BhxSCYKSJPMowCAo8Or7br6Rd/mCmxQ99HP8Boqr+gLk5Il2AOSBfFCfwfdHAb4ilczxGUeBeWRt&#10;mJZF2RhPm1EAUxkGntQaWyHnxwXUWmbmI2YdZKI7mDVT4CowFyzkorjbRWuwhuYM3mMTAR2FVvTt&#10;j4X8ePEO6Y+g/C7ox+Z+xd5K+b6c6ItNuJflfLOm2XzBbW5hjPY7GPjqDoD/Pf9p231vD2wPbA9s&#10;D2wPXHpA1hV08/9jDd7xZ1x4Y6BXcOsMZphcKgTmGRoYEzjXmjcxNQ/QoKk6kqk1r3OP2kbSm+Vx&#10;yqjx3FcWgo49C5umAqfluTFEbEqhFzW2dL5j1mItH8u6L3C3Gq951G+4gnLz1gilJwZ3DC/y+eJb&#10;R3i2v8DpOX7OHe0ddruL0lskzjgHuD4UdC/yoffKNtT3UOFnvo5XC1gDvfwTfKIa+EggaGuKiJAV&#10;WKW+mpiH9H6qzTn9m2pk9V7e1Ur8ADVlYzRhKBT1FYqDb2lGGVwksleQixZKDigynkTPcgnUnAG8&#10;/mWfvAwMplbdzVDF4A6GE+mOfsOQQikfGy/ByEFHaTzDg0LzXpuL6NYIHUGpaM7UwJOgKdom3l7J&#10;cIBufxKOF9xwKVo3GiwBw6xHob4dqB6/Efgox5a9xy8CBV4xNTtTMCR2GX7P5ztXKnPKcu8N3IvG&#10;SxQECY8xSCeV+9PLkbUvnMW7D7we+NOv7wFdpHjMdL4gNzZdCyN/EeCHzBW6ff9Y4z0gw89vlnMc&#10;3+UU/OrlaNowJL+npL7gBqAHfY3y7YJmh9jr+r0Kv33BzcLlvzf70/bA9sD2wPbA9sBv6gEAl/5c&#10;pcEo3vEf5Av7HvEM68OuuJucR+HQbGnQ56ZAmPKL/Gg5H6zjMdqH6Rt54XbN89hdW2ZUQeu12VFu&#10;ez/6mG7iST0f2YHkqL4h3lHfo7ONeJnTgwGEBxjEW42X9gM+V6Bt+XUOLMkJM9f+1HIvy5dtJgOn&#10;r2GB9k1YoKO8tgZjg8Gtd2AP/uI41UjLxdojTwOa+af/VJ7to2HyEZRV4832Ddhk4ngD1gKfkCKh&#10;qeiWUHE2j0iEA3GwhsI2GjY/AeJA0B0h2sADSFJ5NjGuVJoS6gDXURldNLvufvgIqgFoNAAsETzD&#10;qxqBYOHVcmzPqnHKTlxp1DGTi9aK8CZQs4iIKnv/zb2PMU53hjoYY0AkBhLr53f5SMAtGIlBKilk&#10;VIZwiJ03oKa3BP6px6YDxfKWGW0KrD/mOhXI14RtwMDwswjNS3NCOLEZyLBI2YRzfIC3AX1qoFYS&#10;bVSYrxhz+9KUUnCCHwDgysKdI1PGsViGsYPuWuNdOVbtpRmv6fGxzqS90Q78j7kJrk9wL9drfKdy&#10;/zApZpea3POZJh+tpyPzlAPbK/pi6gX6GuSQtXwb7UCQg/QbBmYiv+m/cbuz7YHtge2B7YHtgXig&#10;i5IJu9F4g7u+tiZpZLFTH4JJefDxyJuxu/LtCFHgUOtTSHk8HP8+3B4geuDcWujRgXkOIw/laE1H&#10;swGQeWrPsi1Xyz+sj2bF0YG+feiHNpl1mE1TK+76rBelkqclNYJuKHSUWzPrY98GI82zzvqlJv3q&#10;89nevoK1VkIdnRcUBxQJvRnM4RnaQLPmuQRh2pRb05U3cuhh1gjJR9lQgQuNt3b6Z/Eoh19cYjcY&#10;mTEY/wATAsNImlFQ/VM75Cn9znUbirjgGacM6PUv7IkBDvqi2kpu4UAoEdWXU2iQgeEK6ZoEgjIG&#10;cBR1F36GHskjrj5Chgi/zJfx0LIDoLtcLPdroD7O8camQbmXoaq7Zpk1kB7ynFTvehQMlZaJtZAh&#10;wUXSJfoOxK2fg7vc/3bBN+j+G6+bEViLcuvqZOQgJyCKKYbNIbg3qav7Ns4BNoa6XYjMRXdXvbdh&#10;DIlnwFrGY5g0LsI/HaSqr8sae43gXpwAw6dHNW17/+SmGByCUbmX8E/R1/vfH2LjHhuF3G+Wj++F&#10;DQYY39FvEncg8IydQ/V1Ld+5gYV671zKbHDvht799Nke2B7YHtge+G09AOfSYbXd71mrIRG8Lkr2&#10;rWiUBxzPtT4Bp5bLIy8oW9BtdGvyNPDvpALwmrf9DHjIA3RAcssj92F6AckF6R+290E8249HdvTb&#10;1Y7oa7PMYrSfNZ7rs/48Oh/o1AwAiF46BF7GrB1SEbQ2Ry42B1NnHr13BlF4dIwhlme5Hr4819Gm&#10;d/LF5gyB6BjG0mQwZMXMgbjT8w61KTB2fny4gOHZZkaocpRrLQglqoFp8pHI7RJvsO0Lm95CvJT5&#10;6zmRpYHYsYsuZ8G9gFboUfSlEAR1NTCMALFF2YKoH0V32RURWJ2TIF43OrsXGp8ZHvNKHK8N7gBd&#10;msGlAm22MOZEDGrTFCU50bDHFOidMomJUC73Vj1G75RFUXodMxuoqbVChmyx8dO795AhAMlHoNfI&#10;2AQwk5d7Abyb+0fuH5w8cLdKb8bckQO9JLTluwc3LyaIl+5Ks121DMvAL/OlF7quz5MzOxZ2uINR&#10;WXxMrLWj54C6c+9PjEYv4OQ2YI6Vphk2ISIReN3wjsZ0hynaA9K01wK7WqBBu3mxQIuFOIrLzXfE&#10;e4k837u38nwFxtHe1bknJ/pKv1dZ2KHbWHQV3+i9iL0z4MEX37be+9v+i7972x7YHtge+Et6YOIu&#10;IQxG8PrC2nfU3azPAO7y1JugG1w8EFdozAORfOq9QVk+tmZC13k0D8cTTX2qXsJqnrMDAl+W15Yt&#10;F2gnQK7tB76Ki5dIeYLl2/U832HLmMq5oGbSQ6aWeIbO2vpAZuFWNOXEwG1rRv5a9b3E1+WsdP3i&#10;qOPJAI6+Ok3nNeqlOFIF57SXTkmho16dlHO9uJrWo1cfkDau49E+kDMtwJOQEhRU+GGOsBPgl7/C&#10;X4FMsB+JV6uoL/cyEhrAWtSDXlUa0R5pXMoKCMGrvpCVkWcKkWrhXrrrn/4BNnoH8Byq43lSa00w&#10;cBDRwAAQl0pTuLcsDfHCvR5iUS9e8hLdBbkwpOB98Dk1OsqfdbZBOoY5IU+RWyYcYQZMJKoyM3Vn&#10;YSwUNZlOZjQWSeAaTZ/XJs7Hq7BifW4vVX3ZXzhE/bkWsM9HBs/s8CW0z3tteBhOpSOciSsqa3/6&#10;SrNHvZE4jfrz4HAoGtfhUm+DLPDLiXA7233AupiCb6P6El1MbO0NNSzy0LPIgWp2mujNz2Bqx81W&#10;cjOYLwDc+8GOcjT5+Z3iI9zLnx7QkN8IdUh4w1R9R5zDpyxe8Zf8N3hPentge2B7YHvgN/JA1V1x&#10;d0Iv7MuL53lA++zmuTYf5SOAYZDqK8QduDuUXnErJ54vtfXEIvEF7q4Q+xpu/7Gay8cuON3VJHgQ&#10;i9bmE4DLja23HG3qOFo7edCLf507a/A28RHa5IFe5qSxhTz6yV9D7zhqmwHGqREPeq79TgsdQw+J&#10;E4fGG77NkByPY76AXuN4mUWHyqG0GS3n+gyCbhtM3PXqnEcpZ92GAfb2DmSyCisRtrClIA0FwXvA&#10;EkAII1GGndrgKls8UBOONZKBxFGxKlG14Jlw5bJaUlZlRs7lhSwWm8Uy4IpySwLMoDhy/ugPuT14&#10;CSbxuvoZBD6CgSlMcdjTaU9ODXhc/ZYcvJR7Y4HuIg5LrXAvk6JfKqW70qkrgzFgI2zDmQqhArYC&#10;L+seoJF+bkACHXU6x7xcIgz7c12L4q75M26Xe3HgGFXW/YN+0avxAzhKL9iBexmMBAtvj7fbhF6m&#10;jDc4So8k5GVMeSkfn6X0vBXIaCFWiLeO1W/RbDmLBMPzG8TBe+HkZ8T2ac34ZHrRQtd24ECE67sH&#10;RuivknZ33GBYbnnkBwzP7xc3MKf0ruaHQND3iPL91hfcKvZ+mmuaGepA2INxv8rXv9G/fbub7YHt&#10;ge2B7YG/mAe+E8iLuhuNl//7UQSvD9kDYgOKPPJMKb84WqydD8egcjjtaN+zzGfKg/JUikb9BLy2&#10;b5seet1+1EyAFDIFyzPnxKPNWfYBfVHP89qabz64+7hnIkccr4/yvA91PNbTixgM8RZ6R6Ej+Rfz&#10;0Z2ddjz4sAMYr63NONX41pGPMYeLzvFPJH44MH5czUHCR0uvWiYIgEmJCQnw6LPxsbAZkCaUJigU&#10;HqMNWq5slj/BIyTSDJUVWKISQIMYoSxaYjY2x5tlxUVomfZ2xJ4RrAyWrRwooNxOnzsjIFMVVPC7&#10;wmB1XXoRcYVzyRZ1l1zey082frUVMqnE+ODebEjR+AFGCG/jzKuwOqgso0ZPFguzgoSDT7wBH1ko&#10;+Of/z975umduY234b1m4sHDowMDAoYGBgaGBgYGhgYGBoYGBgUMXFi78vvt+Hkn2m8y0+6O9tp16&#10;LlXVK0tH0pEd3T4+ltkJ4eJqeAvQ83j5Soy5EQDYEAX69jYh0nLrIVFXzzH2xtXB7r1hj/XTG+yx&#10;wC7HUY7fkoB4z75csmkwRloIFMXamboxY48FYcHl7DnM0ITYODYjR3ANM1MAtTDXKA1lUh3ijbSW&#10;EX0BYIAZ4CZBLWL6QEXKY/Ll48WcxtG8Nz4o6uQMmWfXOOt62ziv1lxl804w1wXbRADSKCf60d1X&#10;vl3fbgv61tf38pZ94Q7o/YstQsdwDw0cGjg08HtqIDszCLr9lz14+5E1zEeulTNM0M0GVkXWuXzH&#10;imt+nBlOkXiPxx/tumJVrMQSWhfKfyH+KEc0DaCG9Ca4Loh1IW4o+p62FTjcSRi4WFGJCyrjO2vp&#10;s8ar5WbQUShhw9rhtVv03eVbcV/S9IbWMx3GXrVOy4sQ5BhiaoZ5YLYWhkZy1AJzdkzUZjvtuskJ&#10;egmTH2y8rYgoApLBNkE0Hy+odwGZ0Be+oP0IBaALHQGH4BnsBNOCu+ErE7AT5REFqkFToG94TNYC&#10;w4hBR2IEglsYe+NA62cgyngxVMKEjBeLuiMNGPM2HLZl6FqWhvf4GboWd6HHYl6GhgV7EC/ns560&#10;vPvmxymwf+LNq2srAd7WzwFUDqIzXpqjz6Ay0hgNtlNwkRhiJG7TAUVfsmv/S/UBTjRDZozDcRim&#10;50iLYokbmAXHVeIlTd+IGUiNsagXnaBVdIraaEUvEelUlw/K0Cg9R0v09jnCceHACo3+qUUZpoCj&#10;MR77ph4h08QWcNxreBeDpZrhIKcjsq3USsK5oA/M4Kezi7PLGxxxPeVe+P5I9naIQEbESWjMz8S7&#10;NPnDnYlzcuTnbOdn0RfiXUF779zVQavv/ROfsYgRGJ+Hh9/zT+Ah+9DAoYFDA4cG/ioaCOvWuqtP&#10;w/TgfcOD12U6QJgFyyWMn13IyElwUZvpkOR6Va1UtpVvybEIDmAbC6X8FlQLyO3TLqMz1II0f7b8&#10;N+KJncosXjoQ5W+WXsvMnJSZSzZtDSg1Z0tn7EF65QR3H+rVkJ/NXLGgW0vvtPdKpA3fKu+hD/mz&#10;/+0PcZwohsYyIu1m2aWBHVbDVCWr9NyBIOF5gFbnKNDVnBkLsUFiyq95bAK81DOBp/+x1rYATcCc&#10;wB5QipmXGDQCvcAz03nhqzwGX/UlKRLkF0phLY4CWuKchspLkEwLaigO9AqVCXjND5o6CloveyMK&#10;WqPFCNSuS3+I7We4F1jVFwKm3bkQiJdfGam0CWQS0yioTILCkB5Ai8yIellevikwbv2wp/blsqCm&#10;I2KPBWATX2OQGMPpoNP5KTQG4k0Br4nFPIvJF+GPAWkaxcMhGG9PCO2S6ViYIXb6U+suiqKtUmjR&#10;FGQlkwL0ZLs14ASIOZfCcK/DCfESA+GoF/0wrYwoGtZnWKXNG4erO3A3W1VgCs7k4vaLkFh93fGM&#10;hj6fQ/vsR4fzzM+99SBGZk8M4hHeA3Buzbhsey3Po7lAavLtF9zYy9dQV4cCMOhrwNWB77hB8ofV&#10;96+yKB3jPDRwaODQwG+vAXAXocRvc/fd+DPUg3f68WapmqAL9GrLbSxTyYEzHvu4vt+fIeVnmWn5&#10;oe5uEfyt03tsLiR3wZ35EK9IOQBylx7FxMWs4GNBZwg48bbDhc887bXbGzxDrR/A1aMTaG1xnw6U&#10;ktOe7OuelhR3ixMCRq1q6Sf5sC7gkS5ZZo4IjnJQK84c+dMg3MonA3e1NM7ADAZ9axZGMnhJgKYs&#10;n/14ITcoDusfvArR9ZUonuyDT5QEpUBHMDK8pBcDPzEnAmmUAUSBLiy3oK/8Njf+ojAICqyCc+TH&#10;9oiR063JyoT0ig5Qi5LB3Zf2jc5k+H56OK3bjQ7n1Y01sG/PoQV6tanu0JfOUF5tBDIBS4Bwbbmm&#10;eumq3eZa0B6LDVnutRjG1cdicP1+2YGh+QI/O+6iN3bQhUvdGEHuVXKgWkffTMHqCaPLXDgvc7xe&#10;fSgK8uctNnTC2JGAwnV+0IjuNguoqHoGudX1i3KoBeJSRU9g9z0bPgzU6eQyZAiWiiSCvr7WR1fJ&#10;YQi1EiOQVhggP+k/091XEbHa4+2AI663dcwIdxzTb5kJyvlm3NBzdaRPrvfahD1FPYHHtmaiL3s7&#10;EA/0jdX3Mubf4e0gAzPkw+r7268Fh8RDA4cGDg38wBpgIzJGpydD/Br4/x53WRzXElbSg/oCUSfx&#10;c6C3+btlbkLvXOY4RJmGfZoc1s11aEtbfi6LrTvjrcy36vbovx636WKnLQZKG0unwdHibrvdTFwa&#10;slK76HfpJwHcNm2sdTdW2YBBa62Yhkg3tuIsY07UvnLW0ThR+GSfvg09j5JmhvpsbkkgkQ5vj5uf&#10;k9O6pINYC4BJFAXlQ8oAt+keRtTh1dCKICK8gT3Q593nfukAEoO0YCeoCcwrD5em4C6O1iBJPmXI&#10;t3z2WKAWQdaSBi1JjB8EqAakYV0kBwZeWEgt5IN5FKMDAGdfPUMsJlPiIRb+jxOvIyrJB3GbxnkA&#10;kiSM8cbXF47FJaB0TW9j2Lxpl1BsWom5283B9PNBFHQZyMSLAydYPnmmGRUhmFLpG6wIHzIKUB91&#10;0THQFP8N8BXhUeA9Vl+cKPq6nGLT28yRabUdKm6LYKc+vcjkzbVieXynUQLNlahJoLracqlOD+kG&#10;OX76Lbu90QEC+TmLNCPXBA2ZA650ksFSn4HDxowHgQSKIYT7GoLlRf0nfIih8LPLWz4x/OglkI2O&#10;3XQu13JOIfIX8Y6zkUt4u67fX2sIwdthbOxwr8OD3OuninV4GPbemHwPL98feFU6hnZo4NDAoYHf&#10;SQO6NEC6I3JTsvKASDCQCf4RX/uZCdIhnxXH3kum1t19SK3C8FjmVs6GvqXN4nRj23oHxi6RMpj5&#10;I50yuxwOubzO2JL7dEvOnNOSWaAXHFpxIGJ4D/BwpNnNAJfX0TeAQSIlDqBOG2/R156Ivjk0YFig&#10;nT0MQgdNN6cLqzTfUYy0PaFWYDjwDNa23dHnlBR3AzBF5X3/TWeyor1pdqvxdsRilUeLWzJhQLcJ&#10;8pEM8QZWX9oKUIR1MYgFDvE93It+0JZiUnf2SYOdqAKvgnbwEvgExwpRPi43UdYCrgZlZS8CEKuE&#10;BihCd8QSL0/qcyqCvhApOQCb5tPYHukJORFC66sDL/R/NyIZfll6zY/Vd6BvjcATiUFW5FCGdst7&#10;4B/9LK6DvgT4sL1CDgmsoDGEyuE19iKEXvGTd9wqBO6tlRtR9hwH5iD9JTpBRVRYO0uk587ImLvQ&#10;r4wtZpOJVnKjwbcjsOIKzxGoSzP3AuVhMhGIELqHVlE+ag/0itx6kuANHIcEVIqczhHz4gxyOsVZ&#10;miFItp277o3GtzMurj5j+82rbRXFjc9PfBOZctSN4/dtXL577nHB5uza4uZ4ISfYyZznuWbHmf/g&#10;Wfe6XHxJ6OJbL9+Bvv2YRbc1O+y9v9PicIg9NHBo4NDAj6aBr1//AfK+8+B1wW0Ya9YGvRN9C0sC&#10;4cDg8VLbZt01v9A7kTUL3ABXljyWyIWmTbvwuQjuQxG0+fu0ZSDJvQSE7NBxQ8qW6VHjfbu1iybO&#10;4itzEgp4VMzoxmtr/JzWXQBsawuBLNPkTBuvMDzTFjOkb78YD7eElAlOD5lILu6aGJ0MKtiKWw3s&#10;8lXIGEI0KfSS8y7OrI180gLwViaUBfVFDvJ5bA3QRsJgYMgK+AHnilvlXh6UUwxb60QmTb7QHTkk&#10;iMEiasFmABjmSuoWCIusIBaZ5V4SlIm5UtKTLbsZbwQiAdYlh4qUoWIAOzZekRveDpTGGGt1T9HI&#10;KTdOeiRzAnASE4yL1iokuxxg4aRXBDqM5LJ9Rop5UyAP+krj4Cgjonv494KR5ECR4Uk8ATSJx3oM&#10;82smRTMBYF7lk1R1IIi09soJckachZkT6DUHl12/rQZtYnFFq5VDQ52OtoLZFgm4dpApqeKF4sa8&#10;OE5f8zMToQ6RT2cuYsutqOz+gRpfOdk6oRRAw52v+rEgzeYYgt+ee6Airg6gLwzf055zhio9hdZ5&#10;OM46Tshx7a/bNOY3fw28ycqVkos0L7h98PIFevHsXVbfWx19Y/U90PdHW5uO8RwaODRwaOA30YDW&#10;3YAuxEvAn0GrVzd0ylrf5SlxsDZAC/6xWhUCE890PXinpbdlRvyL0MtKRzHjaQXdcpJviy2TdtfR&#10;lf8YfDX/NOzzP6abIzAHCFN3MB6ULmY0ttEA4VimZezCLUsztb6HspYZ0DvKhAS28tZNz0estCL0&#10;BPIByQt99aOgsOXTGeL+XBi8Tdm4xQCW0v/EpsWnGc9xbfbeVSw6oSTsV16Ff/hJScbLF28hHLCK&#10;UGwDMoEi7JagL5mYGANIxuFDMbhBaBT29IsACGG/IiJP7flJc8Uz2IxD5NDhgayyvbv73mR7LsQW&#10;8LQqg9l+a9iX10iTs3nwcmK7H8XE3Vh3dwAsSxdZLbPSMfySX4EkagsFxxkj7WYsmpTpBgMnpgzT&#10;h2RIHKp0s4rsO8HoSoaMhfTfPvE6Gl+dYAuF2F3zph7VGReG2Yu847a4N/0JrnfW0L8TNABYtXzl&#10;E2ncRwwrND1BCK3QTxrFYA4P00k0gE4gdm4iOJoCQK+fpWA4FOi9A97L6bP7sCHnJpMI/XYqhd5A&#10;7MnMZvjYluFfpv5vn8/q+YDJ9xbcRRt+gYJ9jz15xkk7x2JObqmMRzqXsOmFxON6weTLWRer78s1&#10;3g7D6vuMq0O+40afp9WXHR6OvXx/kxXiEHJo4NDAoYEfQgOwLuOQeKcHLwlwF+gtFLEMsSQlfBc4&#10;OVpYKnxOAG6tEbN4ZWnrEpa1TJI8CWBb8M9M0iBlc1psHrVMlsgVj/ItlrrmNHxDwgTUlGyL7+IB&#10;nB27MZ0HY3wBykCOttZhd40lKlAqyjYEWU/SzZn23uJxy9cU1pyTWA3Y0Ig3H92Z06M6PeJiqi2O&#10;LplIx6rtxJnBzmNgzPnKnDbmZ3JqpZ+zts07sIERVeIFNfU4DZ+QCfNAvHUBJQ3BAkgkQm5uLAbV&#10;AVfkYwOkZNh1oK/g5Ecr8iXf7qOVV8AoAynrIRAMxoAJjNH0k6+MaWuFOcE2EBQe0xPAV95e6Ey7&#10;V+41zmtxmEAhQyE2WFhKhA/J8Qxv/jwUbViyVYxTxlrOvvsbMBawkLoFV5ASgGQUDj8Dh+tARLQU&#10;zbOt3/iMBeRJoGQBmBgNyKigKS/owcbZBoHbBM28en3ckEDtmR1QMJMYIKQzBvppTFrzMr3KbQJT&#10;YEPIRzO2FfRVV/n0cE7pr6iXMgyHWtTlJ2QOrKLJp9xwMTq6Cvr6cYrsPudNDfcy0rId6/RhfEes&#10;H63Ix0fUABbgmKwZmqOL1feT7hN8fvr10Rfc8AbhRHJc6cwWe1llXJ5gRd9YenMhryvUS4wzPNv5&#10;Cr3Qb7x8hd44PAC9I/DwAJMvMar4If5aH4M4NHBo4NDAoYH/SgNaeMe/flN4flY4C30WXBggFt1l&#10;3RVfl41X3MW1ldjClmmwzKxOegTWr9ZdThEjp/mQ6mbbGdRqefMnck+aJZMl0kNZIps2roQUm3Uj&#10;ape/L7PSU1rbRbKhPd+PkUxBtK+kZZlecL6QtX1D4MqZ6WWPZX0flqsd9I4cC4/RLQl6LJRmkUmv&#10;opPg6IReoULkFoktedr/MQWBXgmwwbk7AeAg3zZfzxES4vXxdFjF1mmFn/BPQ8mTfAr02TpWVhIw&#10;IQ++AVdoqkIoKU2Fx4p/wGrQSEASva4o/UAVkEnixQiM3XbyJ5AG/YJkkJVcFyoLbcaum73IVBTm&#10;1jHSEu+AXsD19R+cq4FeEhE7kHiHvs2x0QHAKETobT6tg4vkEEC52ksBc/IZZq2gcN2txV6pFTmY&#10;xMXIjou0FfO9M9IELLEEaB+2xECKV0DRlznNlWVbyulVNnDXaWoPMyMaxukMM4JwdKL+/SyyXgdo&#10;Ffl0IJQrvZOJJpGZ8xyvXa3lqBrtoToK8BNUvnlgsu7xdkAsougzCW5zZGA3Us5mHXgIY/TekT9y&#10;crZo1edVPpAe2+8n73/YA9krFP14qyJye/0aJ3jSrr8VK5FrISV3fx+4ANcLbqLvC8QL/S5773Xs&#10;vfzstmZY2/+rP5RH5UMDhwYODRwa+DNrAMsu3Qd42aaBf6/Yr1hVRYVhR6pxKWtQ8XWAbnP2MevR&#10;RFzLhHvNAcy6VO1jCwix34l3TGuxVXLmuyzOfNIGrazvYZIyZK64VVLSKrQ+5VTaFrsoR2ZgwOV4&#10;jU5p4i5mT6E3JffttieJi8R7q+/o51Ym0lb/t/yOaBwdcjS06jzcdqMBWoeW8XIkU+tuNo5I3XgC&#10;T19fYSlWSkaxACn45M8RTlGqENKBgyUYLQGYMMyrmbYOb/iIHDwLYmnnBIGIqzSQScTVDgwUXWBC&#10;zNEnrI5hQi3G9UyADHkRDKziJ0hGFcgNMhxP/Gkj7rjpOcrX2kxOiTetiFW0RSYQRXVAbng4hEtD&#10;qrHSO9gJwOLrqTNDxpVWTkG3qDlizgTJEw0Q6AMtxr7qq2EMAe4lDskzFrXRIEbmLEI55OtpkLfA&#10;CsCQZFQBEmuVRcjfPukYQD5gibqolVNO94mcBq9VMjJJVDL53EcwFwTUiEAKU5dAl+gevU2juAZY&#10;BUt4rbU9N8ikPBV1CAkJI5C6lGlXiem2xtvseBY/Xt8rpLe0SD+BYQo7BAY49mHzLoZ27UD23/h0&#10;9oUvWXyGjx+5Zch9EyPKBZW/BvMa3I2rY3z3t+IRheRq6vm/7e0Qq+/cy7dODu7fGxff4ej7Z/6D&#10;ffT90MChgUMDhwb+Ew3wPJRqLnCAAY67eVxLXNwtYHQxFVxdrwf0JvNDeiDTSX5ruVoFbgvATX8v&#10;zgL3jfKz7gd7byQXDokNE2X3uPs+3VqzZBlgVB84DdIMZ4aO1w5bSy51jU7CdidUbzni94avrWLJ&#10;mZ9aLu4LmLecouw+HrXEbIOSR+v2RNYdzgwhh9U3oXcFII20jJfAiGK1Xrhb9isEdgYx1/dWZWMt&#10;+CcspFpIcOaAc4WiWG4x32n4FbH8nJnGWON8Zw3oxckhnqU8x9c8GDCThVolpAQ2g2c4KjxTBkZq&#10;LPHm+TudJyHxakKEb2VjQt0Y+AnuNh8wpl36uSrGj9cBDtSHeBP0Wm8IANeKO8oMXW3WXfPNnEgc&#10;+y3UTaO0SHOk5cNQ4jv0RS232b7A0ym6bf+x6w6kjPk0tcRUHRJQVDw3PvGdtVhrU/KefLSHoqp2&#10;XAWcjtyVSJ4SqaZdoHdMR0oimeogKJlMTS40bNSYnWlN/vQMidMOSlN7b8yy0EtFakG2addNhhkg&#10;9MtuD9jkyYdpmSwYGHt+XbgRG6uybyZC9UwuU1M5FGZQNHp2gQH/oWcI92tud8x8zfuCXmvqahfG&#10;NdgrMTFVuAB7ZeUFNzpcVwftvaBv/HvZD7n7OQi9Fwnk/Cd/NI86hwYODRwaODTw59QAax8ecTeP&#10;rxc3+rzxswuQqwy8N2N4rMA5V59vYG0Ojfy5bCkh6Z1DggvrAFoOucYVU0XHmT4tsy+/Cr9LtO5Y&#10;/rJuThCdMr+PlyzukbZiFvqR7qDyKJmhMQryhcyypc3tIZb0DobX0Z3Twr78ll4ll7TkgIu7MrUq&#10;BzXpgwXoSTKx2RmmB+8ci11tcBZi1mv8vNB32XUDwBlsmdCJWw/QsfVh/ePcqIGx0hAFxtQACMmU&#10;vtx1VlfVAFt8O4G6cUbl47Y+2oaTst0BtZAJ+fATXiIBu5IpYsVSGm6UBvVqcCw+bcc1l18AmPAG&#10;G/MFsXAmbKa9F4Nhgu3mVSyw7SOmDuyP3ds0xLuLW/4XY1l6SW6CuPjdrsJ1tXwyFnrLWAad5o7g&#10;hnsHqHLMi5zMwEOP7CGmXwfVoWhqMUbSDIcCQixiszkDekZj2SrB73qAxJhYKUA+MThKczAk5We7&#10;WGtvSRO3Vu8FmEfkUwVpTAeZnfdxqrzRN9xUhjNGSbUGargXUdAsvSXEhHvF5P70+TybUdwwjzhF&#10;dHJJ8HOeQtjkQfTpj62nxL33AjldObTS60xrZ0YcAPYkn38lUnH89egF6Atu2KsH+sbRd6CvLr61&#10;9+YvHsq8+3P+5T56fWjg0MChgUMD/4YG7nnr+Y4HqbGEPL5d3r2cXz9cP/CQ0WflRUowr4GfScxY&#10;WBphAWGQaeVbMrVEXNMuVc2ZadasuWzZ3C7tYjeXtq1uJWy1AtIF5tbdp3fSluQujrY1w365TD/H&#10;IZbO/mR0DVl/fQ4bEMUItoRY0swA8Eyf5gio+xwLWzKrfNuyeiTs4yktcFvotWOawogpCeiWeMvh&#10;HsrRzMW72xafZa8A45Eu3pQAsYKac1rGVmK5BUUI/KwE0tLXdOkEZgiiHbiVl7BIQDulPhIUrhzS&#10;bA6gk8PdA1BKsbKQZXiFKl9qkHvz5hrVISvEPofSoUrJFtMuT+1jdQS0auMFfQu99B8+pDyFMxYt&#10;tBnpCdZySOtuQNeSM92cvdW3ckb+sPEKyZt8NZa2JgZnRNqlCQyzo4Bi6S1DQxUQr+rKrQG3LVUp&#10;MjG9wp+WyQtoDAol8WELaFSdBH2diOxWAb7SEHpDPtL46d5imQIPYS3P3YfN4dAb6y4J5NANalG3&#10;7TKn5CMD+ZWWidbMS8B03LnAPh+zrXMH9DIupoAEuw1jvS/lxhfFKSPQB3rF7FCMtpjcpGFOZlye&#10;994kN1PplVq6uL7HTss5ST7cy7ntea56+xfDcx7z+M7VavsrMa6m/IUh7c0gDj9PyJl7O4yPFwd6&#10;83bbQN9bzb//xt/No+ihgUMDhwYODfwJNQDu8n7H1R3Qy1Y/r1cPbxd3Lxe3TzdPb3fPLHYg2eS6&#10;BasDff3YxG4x+n4aCd+CT1alk/w21JL79L7ux/wBjaOT066r5C09y8CHBUib3tLaUZNTIa7yK4el&#10;dlEBZaBKyTbMOaSFCsycsMpSu9ItvLPxbtDbMm3rpPyUs5cZzK5hOTFlSiOx6wq94V6bnr679PbZ&#10;mZohxCgwJMBvJIwn4kr1Kz0SqoIAfoAuBBIzB+8FtibTzBhQ0U4riWXzMf1y2SwLo2U+0QUmYVTk&#10;6TYGXh58Ux7ixUkVAhQCY++NqVCrIIUhJagMgZgQ4WFwCBsvKEiHiWFIyBZeKv6RIECGwScIykAB&#10;cugD2oBFxdEA6khndDKtmLoDY7WxR98t3YoebZlZ8l1+tO0dgXrWOoobrc60mT4spWyJwAcgBELG&#10;xTDJYcg+hQ+UouFWpBVGyohiU2U7iFsIn1sEfgqN8XaQilMLCVQk3TlCG0qmWAgzrYSEU55aUa94&#10;STpk2xP+raiMNHqLKAowR8wv+VSpfRhUDi2771n2NLthBoFeZq3jYlI4EZxxP8PnR5AZKZNLorPf&#10;1jkNCJAwHVAD4W2KFcV5we2CY88it3s7sO0bJ3aeB0W3vXiHnvM3ZPPJ97qI/vMXwMvE+/dnT1cQ&#10;Gg+H7O2gqwOPtOrqAO5+uWFLB24KfM71J/wrfnT50MChgUMDhwZ+RQMstaws/JHH4Q3TLtB7efd8&#10;ccuHjeTey/uX2ydMiBv0TktLrLi18Y7H4gN3w4e/hL5KgDYDsft0cz7mt8X90YGmkfAL+eLuHnpn&#10;erUeOaz1pdyuoe/SLql04OXrP2sILb4GKWubfR/TKGWQuWB1pme+pNqjzRlo7TId0LX8aZqfbRea&#10;JaR1C1s+h7SSJbTRHopm2v9hs11wO7A2uNu08bTubukxs/+Au+AfyISGCNEJnX8DsYDSEm/5TXQJ&#10;fXG05Kl5MNsppDCYZ3k4qijFpwvgHyQXfUE1sAoQgoH9RELe7YK7ADzK0LEBnIxavIfABV1giQQY&#10;TCfpKjnF3efyfKysey4N+mqhHcGxD9Ct/GjATP1+W6zW4KRHHwYYF4knBgeho5+ZE/Qihw4HffUZ&#10;0Opb9OXVvOHRIbvi+UxcHRJTrKo2xnUZsA/r1ukXHtSOqtlW0GUirJvvOFddFEDbtfFCkvxsMdLi&#10;a3buJVHVMfucNkwu88hNCq2T7pmWGdQ8i1YRMqz3eXMNrMU/hU0YmL5COKlu7UvTsP2ns/O/fz7j&#10;TocChV7mnfmltzQREsYp4pY088vEMQSmPtKk6J/OuEVic4lhiKYYyOrVMbU6TnVvLvInJfm5ovc5&#10;/TvgVanJV9OxJt+5rZn+vYb7J4hXF99AL38SL2/vf+Wv53H40MChgUMDhwb+JBpgBaSnOPHycsf5&#10;9T3frMfGe3HDn/2nLze83MESAACz4Q/cy4tRmkpYNVxcjHdYG0uvy1D40BUnZX4lLmq25Ey7nM30&#10;9+S0zD5ulX3OTNtV0kJmJDeektvWL8QcKjTGmm3HgE+Y03iutlPyiY1XRpVOQ6Ttg7FlZn925Uuq&#10;34sDukozTP/hIU3jVa27wdG0aMfUqp0n7Kgp6eZIgzuLbnFXYOtTfkmPivxEAjTCqUIAYic6ugUZ&#10;OeAK37gFVMASQrkrP8UwLZxwGmgat9uCDfmgDuzETyy3kJJmTygHU15suSaw9MYGqPNDPkYMMQ4C&#10;LO5CR5gx4+AaNntFFPAGldGo0Gv8hMdvO7xomXEtkswYNzQVZauBCcADfauT3dHm79E3adS7kzY0&#10;PzLbAQoEdzXtkiDAnAyQgAaAvWn7FYAZXe2xeZ+r9GsPn0VT7xE0n8Y3uPqUY/k5yFaTO6pOJt65&#10;3Im49wUCY0R1ynL3If32ZGa68StG+UJvNl6gOj9z1LM9J5Ixs4PFPrCtc29vTOzt7X2deP+uoza3&#10;Lbc4JDOD2H4pxuSm9e5lMWZf9wYfB3j2EtNiG6V7SKN8uJ2PuMHJnCF2g5KYZzH5km6gS+0eF0XS&#10;/HyXs66IXq0IYaTj48VIMwR63cfszvfajIO+F/n685/kL/rRzUMDhwYODRwa+IYGag3DiZed4bFs&#10;XOHK6z6Wz5f32Hhh3UBvuBfo5afc+wh0yWwCVeA2i+BCXw2/zR+xC9Bm0bVW657G3ytTad+rdZLv&#10;Ajcxe58eLY4+jJ6vkj06YTirpAtll8v+pA8doyupSOAiC5pydKRTfuScQmzLDNgedVvLeOQPAK5M&#10;MnfyT6X1yWy51+rLkiwGg3lyb4/Onrv643aS/juuAN5kWqePdKB34O4AYNhs7GkQux/Aw6liPK27&#10;0YC4K63la2ux2vkOGqTkU4NY7TDHUQA6Amnaw75FhcWOTNksdj84BxgjBPZ8S0vwi8cpZUhoQJRg&#10;3QbBADSmS6VlsA0oogAQWNz1KPZJe4sydYQQRAOxJGaa4W/pHpVjF7LGWjtyvoPBux0eTlF5EHKb&#10;MEa+ouyDicZolYGhDU85X3njStRLFj5EA6JsXD7QIQhKXGWi5Amo9N9pJUdV5D0+NN+SmHBNxCEE&#10;yfJznHvRZ/EYQy5pDqE0hNBJu5G7G+rG49d32RCCdVd9hjATC+qURCDNETOKci9meVrkPxhYDLYz&#10;uqz4M9zL5JJJMYhYS366hxAmmh5yJhR6mU0SHO1dTymd8mB2vR168vdLFlwLXJiZTRXLyU+c4FW/&#10;pZPppTGv+lwmoq/v7eYFtxs9jfkzqL236OsfRl9ze7ik59HGN/6SHlmHBg4NHBo4NPCH1wBOmNd3&#10;PAl9waWhpt3rey26cO/Z1T2vsOnbFpNvXR2+3D7Bw9h777A0FvkG0HZxmXFeZ9svLq5KH0F0j5r7&#10;Zajp78WVs697mm5DbfFjvPVqtjj7Zg+TFiZJmD7tg5k7y21/nsQenWWS8Khhgu4pxLYu8DBa/IWj&#10;2XE3W5B505H7jtTKU9pta7LpY4xkhvPcMABAninmFQNOAGx68AbMfn62pLZEAmCGhTCg9VoJYA+c&#10;BpCATNALtOOeY9ltjNOJ/MJM0wG5W1iXBM/HIRnQFLzhZwhZwPNxP+biWAJLUHCsZr08AYeXyATM&#10;2mH6AIBRnl4VdKm+0ghvgHibEHqB2zn2AOewxEYP0UnHO3F3K1+/iORPZF1WXCsGZSfQqud59Kva&#10;+9DW5j7RQzb0poYdNQbq11d+gq+oFG3g5Sr8Y5iVtbDNGsOf2EVBRH6CfJmR3qZxPrgXHBpGt+Ve&#10;5KBJ9ENOqnsDwiGhOm8LokkkpDN2GAlMCoeYTd0V9LPVVk+71Aqcx5U6U4CGkWwPfasupuOwLj8Z&#10;Avk4MyCkY8G94aezc3LKw2d6dH8BaEuzdXXwrKAtWpzGXnLoA7dRtE7809kXzjdG9PkCl2B2NeNm&#10;4Wfu8qhFyNWqJZwR9Y9A4+ZkrgXgaCy3wOuqzAXYL7gVfWv1LfTW1WG+4Iav7+Hl+4df2I4OHho4&#10;NHBo4FQD0AIbNYC7PLz7csOORoDuE/4MN7y8dvcM7p5f8eddY+9VHBs0/+Liy2YON3Dvy3yvrTiH&#10;5eQ97u4tt/v0O4x0VToFS1FtZxk2TYFfLDOOBoZbfi9hfxTh8OdHaV0cZ0lhsjmxkcZ2nfUx+YHh&#10;/hxx4HPmBEfrwDDkPO6hN8sxOenJLp64y4p80srI15WCxV2vBrDWtjRnhX59PlvopUzqBrCjMay4&#10;cG+RZgdgzQmqYX48tfHGeVXLMDhHZ4AimIezBRxqSTIBJ8CmJj5oDcskcAKGwScQF1uPla80+cbS&#10;y9HwDM/WBd2GWDhr4H2CwZATkGYbB99x4yfARQLhEFQBskOwS7FqynJxhID0NPCC04ElYnor5Khn&#10;bZKyZeNgKj8RZdisr2rD/OZMfNXqO8vM8s2ZQOvR5NTvd1hxK3+WmdKq1Rlbqz2xe8yXwImK9Jgl&#10;h27zCliJEUUWX+E9Qky4fg0NPWN7RKu5lXgdo3Zcw7afHEWhtJhzUVSpldmUAFcgn0DrzCMTx+TO&#10;wNTUzOuZgG6HPt842fT75cbEV9IurpisFURT5fj+GrGYms0coFwsveQIwMx0jPnMPlZfuBdypq1S&#10;LonSO030dCIf+VRBG8jH5Iuj7znHnubeDg/u7eBODrmF4QJRq4k7TC7w/mUgbuDovOq9arjE3qHv&#10;3t4LA/t2G29r5t2H0z+ox69DA4cGDg0cGvgjaoDlj25h4728Yd3knW5xF1deHHpJAL0AMD/hXjE4&#10;xBs/h6fzm8cvt8+Es5uni7vnm8c3Xm1jP4diXpaPYT8x/TFMcN0j31asR1trlozMiNrnzDKVUwl7&#10;mSM9wXU0MeW/PzrzWShlvPrfumhOJ400J08OHHVxnGHAbe2uWxz4bHkB1bqttcHwlFaEhh+W3+/K&#10;sT+zXYGEiaN7qxUSeWctn5+YLr5DDmNxXKIU0JuQdGCvoCXLTdxd5LMSaVqj3+IccgjDipidx8AN&#10;uxSaKq1ZPu+vYZmFScARQAUkI0BQxKJvYSYcBf8UXzlKGuICfIS6UA1oBOlRHhqkY+mASqCtZXiE&#10;xpEALWvUDfSSDgHWBAp2TtzVyWECcOyrz8sSK/4VUMXgmd6QtVj7MX+Xg3onHm+IqwTrOgvEowwl&#10;q2fzBySbSH7cNsYmD77pRmb5X8NvbjTEYO23WlajK9x3sa7rx0tA3eLi9MLlfEBvs0XpNz8BbNRS&#10;lWpn7rQyV0ApxEtAvpM1Lcb8ZHKprvLzPWXMvAQaqkUXsy0QS4Bmm8bGy0+s9BRgEu18fDYcjv4q&#10;NIGzsZAP29tcNq+gUdLc59zM+yMs20B+RneroVtPj7veAvCTMwdvh6tb7hQ8P9tnLq6iLDd9Y7zF&#10;4Ci8OSp87DYz/sJYK1dcvB00CNAH7uL6atu0+mIKCPcGfenqH/FP/NGnQwOHBg4NHBr4v/9jhUIN&#10;gRCeBrI/w9P51d35Vcy8NerGdQHvBdAX4o2L7wsuDbzO9uWGGBsv+a9fbl/OruHel+tH9zG7f4Ho&#10;DBvBxrryTWStpWVYVwqcif/d/L195qM0ml4L37uj384Pmrb/WnezDW8rDuwUdCMzMUImjsqo79K2&#10;HuS2rVF+qzv6llousl1qdzGZzY9kcDdILO4GjFOlpl1svLX9AsAkpmRhhjWd/gelYtd9TRwbYCyW&#10;2YtgR1y1+4HBGfUw8HKqAJlBL0akoQ8aaYAuoM0WCPq+NAZQKSDi3j9iuxNmfHHpAbwBpcok/ISy&#10;kFbWamahjmLwDO89yUUxA9J6ofGZgectJ6hJQEJIJFCABEdpGn4T8IJ5Ur3jHaFIOey9lTlxtMA5&#10;cHfVWhBrzql1N4AaZN3AGPlbiyfpdICc1pryW56mV7tb2sIMlg3K7mH49pwE76aFSL0XkCETg5Qo&#10;eR9gV/Sfo7IiBmE0jKoJ3BqgYTTvH4F7p8/ZyS2MxHuFad2NMqjuxGWavNtKRerSh2Eu9iPFQmxv&#10;TOiDJwNkm814gdLrAHmg9Oanz/Cv7+jVvYFMmoill2cC9pPD5JBPoyR62nCSlHuBXm6dyPSk0hCt&#10;tzC10m1Mvpbny8WfeS3h8YVLgPOQQWGwJZ0wbjFQLz/z7MbrIldH7eEnt7deffje54LqtmbfQt++&#10;5oaLr7cb9ORYXg4NHBo4NHBo4I+mAdY4/kTzbI7vDeHEi4336kGj7pfrB/x49ebN3rzsV0aImVcL&#10;8Dn+Dxg39G3g/Y7XbF8G9z7j58CuDth7756GlylrCpw215qFnVlEVn6WnlHmY7o584Uvi+3L7OWf&#10;5q9GSWx9mNJ6dJ9fKB146YNdObNPPCf4xSqrU4FMaxxMJX6fnkdHfkbattoKsXUbdnKGVXaiLB2o&#10;XW7FaVfTnMGFGDsnzgzSC8txvBpi+9WPt0MQdxtY1k9CMJicoFdoUNxy0e/nJyxcVI5LA/hRoC2q&#10;IZNGwyQQ1/gUGqhJGYAEzABRWp40neFQi8FRoBGZ1CXAUWBYzkNwTtdT4lgO2aLKl6HgJcrw/JoA&#10;R7VLUB+sRcjA9eMlcDRGXcg5769hcw6bcYg+G4qXA1Br7UQ56NMgSYaNi5QMMOqaaDpqaX2tBma8&#10;1RqW252cWWbU2lD5g/W4bbXpEdOBWJ4rpH2jn3A+NAipMnwe3LOvQu8LAD+BE+xk169Qrnw7bzFC&#10;sM4U+i8WwoHMQkNnjUNUaRmhNLuHMY9MAXOao1hWuVvRs6X657aCLqFnclAvGIybASU7s8ygcwpw&#10;xte6emY4TFCKsTtZjL24OnzRIMwQaItDbGWGpwO2Xz/Md66fQ7tN3+g2vb2Ml3gBm3h4d2z2Xo3b&#10;jAUvX/Z24BpBvfSE045L0j8g/h3YoW8ujeZwiML8fWjckon9M8JtZrY140+lO/oOqy/Pv2436O3e&#10;Dn+0P/VHfw4NHBo4NPBX1gDPoRm+79SHeOO9cM9Lau7HqzOD7rtAbwy8vtEGBgvDuvti4+Vx3hN4&#10;XJOv9Hurc+/FLRX1f5B7sfc+w3XfAc7CZw0vTe/i2nj3ll7TFNiV+ZfSkb+XM2rt2zUN+bSfoJTp&#10;tSAGAuXAUWaD1QAwtU6QNePdcsbYWSvL2LOVk3yOLi2lpDCc5oy/kRMabwFIg1W43NJdGhqT2RZ3&#10;y7dLPMMnJoSjVtoBNkePX+HQuIEmNMDGgkp6ZOZ9pVoCwRsYhjJ04zl4XIIFQQEkYAlIEz7x/MzL&#10;bqEmX6FCJnBLAcqDKA0BJHBXsEECP0EaGA98AqiQsIiUFhUV2zIJWiEANu0MCZnwTWMvzEuCAc7d&#10;JxjstNMGPjH2WjjcGz1YuMGKBVTjammra5keVV0ThmsH3uc0HeRe33dr3X2MhKg38XK0WHLCwGiY&#10;Kg4qykQJKKr8SYwauP/A5gn64hZCDEbqNiD9mo8ya2JF7dT1LEJFbTcbPsCWgCWBCWJ2Ymu984bC&#10;d9mUgKoxrjIXNJeT0Bfl6ExjhgDf0goOvQjJxDGzPgtgpuwnjwliKKZL3aSXo0J7TMSdaPpc+mUs&#10;9JZGKYw0+gzH0hPONF7xw8rNeVI3Zmy/yElD3EkNQ3fHQi1MvtApuuVqxd7L7SHpdS1E5+Ns528F&#10;P+f537cSBGD/biT0enxQ+e7oy9/PcC9/9IBe4+zqkB19cS85XnD7Ky+xx9gPDRwa+GNogFWSjujy&#10;h7Ofe/Jko4ZbPzl0dnk3HXd5SU1vXvdtuMeEC/E+fL68YwMHiJdMAtxLZhl4YPD9ib0Xp4j7YfN0&#10;uQnyuYLU7SHLxwn+dXFp/lhoSqdddFY8Qfp9SVallD+VPDL7Yh0r1/7oKk8mC3cPjQVR8DNInoxi&#10;7oFAFUF3Z8sdObECJR8GsEBkOurRSjWwxQXaambCbWsFetMZe5UOGDesHAqw+Bq01+39eAMhKe9Y&#10;YtHa4rJTUGos98G5pgEqEjP+GT6JpU7rK+0qLeZlYAOiKNgEej0q3AZpwBLoBc6hjFiCoy+GaBmY&#10;Oy1KUsyn6mTCJ2EkiwWrfOzO+Uko8cZi6ecnKP88NGBDCKGMYMahGLqDuy/tQ9KgkZA8qHLZeIHG&#10;lRZTIczGWiwJkqcaS35Bl3jlTAQtNqfuQOimfz1u60XlfXrNyGwrMzJ7kkkRsDt9lhF9GR2a59YA&#10;QAVNyVFLoUpywF3o8eyCDRMudI3OPm+kpUp+Ox2C65jZyKQ6yIpLQ2YEVxanCWDMCYCTAFZfdR7y&#10;fKnGlBDVPbw0Z3AvgEpJpokYKE1bGqVzX6PLyt9++sy2vXQGey+NcjLozRv/3sbkw71i/PSaQKbn&#10;hts742H7xM/L+VIb1W0omzwzNPrJEPgJLXMe+mIdJZ5e+ZQMF8sNDwUY+9cPV0fO/2ieCyHvI/Sv&#10;yj6et7pI8B23bGuml++098bDgb18sQwQ05Njb4c/xsp39OLQwKGBv6QGWAvA3YtbeJUXvSFYjBVA&#10;LNbap25Kxt/q/HzUlffxDYvumS4Nj762xmZleWEN025xF+5d6IsvhJv3dj8H/Xtfa+/lkaJPFSfu&#10;BgKzoBQI9wvKf5+eSGwrkTYWr11b5nBoAfACVJe88YU1rD2tvvBVzIiQlfMYHtZOuyR8aD2jztg3&#10;3C3onuA3ombJCcBhvOSLMaDFAteCCqwCSEibE4ybnjku6BmCgJQwJAhmC+c2uxYKGSVr733itbgY&#10;EiEcRNX8BQVx/mA9gyLYLaqWt7ZIZ0Ajuir0Bo1gGN7BpzxyikCgDsyzuJd8ciATz8kbLHBvMlUg&#10;GUKBeQgcQmaNtNEDowbD/PxuCEfhmhCjDYbJUQY48HWyazagwNI77LeDhPMlNQo31GZruti5bK3R&#10;1ZSZm4IJq1POBGnzm66GT/JPbbzdCTkeF60V6J19oJVKmJbk2aL5KZmzMVbfeCNLv3iuopM4NjME&#10;i3FbpN8Le4j5mhh+0Zg8SQO8QV+NqKgXIgUXUWlloklAkRCy9f6CRqNh02R2vnqUHedyWmoudgry&#10;iT3mPXc9YieSCRQmUCC3Kvir4NZyj9/CT5+zZZlvKYq+TLovu31hEzNxndfR6CFBF1+3qgPg8Z3Q&#10;Ru3JltMAey9nTlEc4T2RkCNs54aLgfQs4tDZBY4Q7HTnhYyQ23TJUecC+RhzqH891l8M/wL4d4AT&#10;zOuXP2s1HfP5lZp8i768RqfDg9DrX1oaPdD3L7nYHoM+NHBo4H+vAf78sp0l4Yu+u/dYJKBT9x+7&#10;fz67fvh0cUucvcj4FucrL6bdPH0lJlz5M4Gvs7Ft7/UDkAwqU5g32kK/uj1c4h3Bz/j3IoFPV/ST&#10;bawRwKGrxmnospKlxEMUO0lPjDR/S58KWTh6UmaWn3DbdmcfBhAmc7RITwxf/7ls0e3zN2PWO0QZ&#10;Z+2Te01/BODmb7GjGHpIDzcYtgzr6YwF3YyanKbl24IudLHSHn2zYgMrdcvz8zmZxIRSUNNZzfMY&#10;N/Y9S2bdJ64QWrnDhJXXnZDWfLgIuoA6yh7QCDjBA2goqEjTvlG+UArtwB7gcbGHRJkWyxv5lCHY&#10;0KM2W3IIxSQka6zTrIeFUIhtB4CuQjW1COAudcN1sUnGjKyxV/YW1YqIDDzAORB0h74DTS2pBkYI&#10;/KNMRh0JtcrOo9GkytzLLKwuu3HQd6ubbrT1r6t1RtT7COoibUhIW2l33KdQbP4c3XMeJ/qS7iy3&#10;V5Z0LzI/PIfqqpzeKejCYT6GVt0JUC/zCEaGKoOF+EZkommR2bzIhyGq56qidl1029npnDKD1CII&#10;vdp71RuB1lNMlq4QZpZZvtRye08fCLB3v0TM6QSm0iVPJ/0rcl5lpw7yDXHPEG7j50CCUwWxmHxB&#10;X8y2CCfzAraPvZe+jd3bIhDJ3At46l5i8vVLFphnvVr5WHbOw57zanKe/yttTi4N/1CM9Lhhf8zl&#10;2YcsvuCmybfou3NyCPTyEA3uxXrO2P/3C8DRg0MDhwYODfzoGmCBYIiYI3Q5A3evWF9YleTeeOry&#10;VpofGiZAtkAs3gvXD28E3lOTeJPPoQCwZVLgFU5uYX66kwPb+dbjVwz2vTYAmLp3T/r3woeEkmcs&#10;J3UeiC0lq8lYVoYtpRaVUwx2SZphPHz8YDFugQqc5VmeFkhngZtW1heXOQIPPRtaLChbfLWkKOtq&#10;PtM7uB0lR5n2dvZ51CrEzrpTjtKGNiJ5l14LbjozF2KgInRRhCCejEH1MQrHskunz+MoZQJLDvb5&#10;deDWGLsaGK2QQ0mElz+JV2cAIbABi9y53wWQT2JAw45HJtDia2jCz8RyuSuGPoRgGQZLmji/uiYB&#10;nGhqyyZUE301BhLAnuIuEkp3AKEoFS9WCqc8bb3SNzLj0kCmAMxPOTCZr//IfhRF1mlN5ShWX8jz&#10;BFmjgU0/H6ysdmPKGV0KpsqrE1mpPsqQSPnGqDSS99BbaZkLa3EOZz8KUdYw+jbnxdmx9YbK2ctM&#10;/oR2qsO37Rh6yBTgkOCLb/P2gblOCB5LyL73pzLpCV0Nsj5JaL3l8YzNTRN9mLdOEmasxMwXk86D&#10;/jqTe4rWNfqrnySGVynQKQuU3mFVzqRzq8LOZre8rcZODph8kXbnXQ9H8UnQPswZRecLq0JvuJeB&#10;kE8IG7vlHT3H1SFWX55Yib4EjnLK5bsVw1ac05XX5dzLl5sv0JePBtJnrhFi5RT4nYtcC9H2SG/X&#10;1NzVYRz1bxQSuJC7d0rRF5NvrL7T4eFkQzOs7gf3/ujL7TG+QwOHBv7XGoAQJBk3JXtklwa3YmDb&#10;Mc28OCf4elo80NxrlwDK8qWJQO9r3lCTgc+vH3Xo5f013m7D6qs59wHELSqTMyF5lrx5OrvGHUIq&#10;5qj+veHeAKRYaNi85lhYN7AcR7+V00PBuZPyzYnMSv5wdNp7R92F39mLTPAIIWv/ySr2q7G425Dy&#10;6T+NFpVzaCeH1TOIq/CUTCvBieTTZ9GiZbrUFnLoVUGUTFZ2JtE4Zt5WsdhclDdsmzmRWfsb3LKV&#10;rPCWr71xNQpqghzABm2Jx28/SzVPL7CExJuXicASSAmQ4Cm5Pg64esYwSH6NsVTBJAhLkFPDHeVB&#10;IEryuBnwKCQjkxxIBtSh3Vog8ePVwyGvxdlDxoJmNO26qwOFSeSnb0VRDLSjLaF3fDxXCy3UB9wG&#10;UKmenAmfdXUYsKp6ezswbgoCrgNfC4fRkpRIIkeTSBPNmXFRdi/tXc4UEjntQMWqrjgq8xPmHG2N&#10;mQ2gpp+ZtSm/EN7+J73qFnr52UBDVVF4kt201Dmqzky9UgY1omFPAO93OMecOKaJ+MM55og4YSjD&#10;bDJ9cGlvVTByelZwfsa064n3/Nqp59zACaGwShnEeibwFIBzg0+qfT7H3ovVV/9tt31ArH4OnIQy&#10;sD66eiwjSr/f0C/t6rQA/XLz5XD4apuPCbg06AwNcaL2XPUGyq/UDfAWv3OrRUILgH6/fPPO647+&#10;U9c/Av4dUBtbYqXzJyL5+SPjX7Bc8uOjMEHf+fHia8wI7PGYV9vi4aCrA/bew8v3f70YHu0fGjg0&#10;8CNr4AWzT5Yz/ozDaby5xl/gs6s7qJUg9F7d4cQL9+qfwJ9lt2J4YkcyEjjowrT19W3+mR9lg4p9&#10;iw1fXyXgCXx97xcrYv4lhyoUwERMJps5wL1mPg7/XhzqIMOBuySycLyPkz/cHvbp00WH1cqKU8Io&#10;3zL/z97ZAteRJGv0wYULhy4cONDU0NDQVFBQ0NRQ0NBUUNBQ1FDQ0HTgwqXvnO/Lqu4rezbiRezb&#10;ndm5ioqKUnXWX3bdrtPZ2dWn/L1IiZS7hljYuvtuCbBVFUGJi69kuiYOyp6BduWnD45IyXNs39rD&#10;fx53hV1jAVSk3IKoaetkUfYJMlwE7pZ4+bcFKz+lWjZxylobYk92MjULsQf62krzI0b9wABLP/wg&#10;TKZdcsAPGKO2NdKSQ8Cmwptagyg6c7Zsa+NfKoRYwBgoq+gCw1AbBSXhfKWLnL7QBAtRrRjmKOiz&#10;gYIAksxWn9XsDYsM+SvMC1wSoxbLQWXTqSHgJ9pRm9hW7NwuCvy7ctBJ0omnDwXjVVbqO8vn3yPn&#10;qN+2Lmqu5lNP8+lbLNgovM/lGU7O1GorNbQe4th7M7rpbQH46I8ya7wajdurOeNTJyqiFajV2wR3&#10;EvtMYv+bnDH8ciLoGE/tO3nQzIZzTm4mifb2igGWYUj40/nDSecQZ99T7wcyeDQgJDOREINvSXM2&#10;OQr0EgBa/kUS4gV9i+V0JlBtD0kwhUTi1EA9cm8qZC4B1XQAMzI5TCRsuRxND7lJ9M4IQ+78gjLJ&#10;O3Vzr6SPOlOTKxKXR4zGCPfXlGsFSssv6IiZDHm6ZE4J2avZ+u0zV0FfjM/PeUf4SSNDXnDbXr46&#10;+l69fP+bl9zr2K4auGrgP6kBzVx9pzsGjXvdd+t/K9+Co+xFRijZsj8DCXE3fgu8qkYOMoS+48ah&#10;btRAQsNvLL0ti9U3lIunBNhci7EkrL03nPxDe+9eLFxBTsH8LivNXOnHAV2R8gjnBegFaoqvrkQi&#10;XMvCAN2ZwUeZVtL8gK6SlacDJmLDMfPIX+nBXXtSyYmVHNcFclb9bX31xKfAL3LsYemCdbY4ap/j&#10;MEC8A1a7Siau32lQVkI7AW3+Bbq28CzfYWDyFT7Js9az+vOAuFhLKY7CBvwLVGA3AycgGflhWfOa&#10;LvZIMnkA3QQQlaMgtPY0YioBbMjHBxgsEWY0J37QvsebSje3xLXiDrZh83SkGJn90C01NKYUxrrU&#10;L3ERkOEQDCzxaim15yR61N4inzfsqPCpD+gXEC5rsPIgIgUnTg2nnKlzI7Q8uWytxcvWUMo9p80R&#10;PsdpgUMejebJx8+23q1o4PUNQKS3gDK7nxHO+bLgDmn93IdJd+xp8Thqi8sabDqj0+JN35gh0TM9&#10;UZnd72L67NHeBFV1CECSTAluQDgjTs7cR6D5nmimEORJERKFanAXNwZQNufdL0o4T5wqec3tntfZ&#10;btjDgS+1OU9iLu4hKkzTeDv4LACP4yZE6HFy0I1BivZJAcJ2jBweRvD0AbFMCWzXxXK23fNmbQI2&#10;YUCarlKQeRiD8EO2WHRfCLfz5SyAsrlNRkX9HSVGw71u5Jc1V4/mKJ/ffvjZJ2vrBbcLL9/jBbcP&#10;140d/pOL47XtqwauGvhv0gDr5jn0Eq2xN9wLqUKnuCuUcuvZC8RKvIHe97HiAr3hXvBYykVYTu4+&#10;vZ++vL65Jw3Nkv/6FnvvE+biRc5s41CbMK+8yb3YfpE89u8VRFky1gqSpWQWlDw0PKyyyKyFpssK&#10;BSv5I6vLVDgL0IGd5mvHM/zDgj9weCiIItm+ia9ojKoCvbPAtc+X8chnRJZCvukjNqf1T9xWjBmd&#10;HGK751jQ1Z4p8XIqexQBw6Bd0ouLROUePeUM2Cx5/qWsmd+mOUpRP4gAjYRVvrQemgM/8ta8HzWA&#10;KwAGEOIRyIy3DKVImGmsfS+2OLe02sLkQ0pUq53WZ9yhnY/s33uHjZEcdxLgZf1s9tte2cP0X9z1&#10;3SvhBEgmQc+pTcRtu4dLAPkS8hq+NdB/ekuOVJx68CN1z15VscFPrpsWaxc90HdZSo/8jY4WOblJ&#10;nCS3t3CqLWomTkNURf2XZ5lesZXB7Qf2KLhx44IPmAmdBvXjRT7AXEBNz4OvyS/WGjuKFVPWdEPS&#10;jLdhZKJhc0YV0/+dI+KioriIpJ6/o/PQ4/gJoNLmp62ZdWRy3jnXnots2MuNDKc4c/g5VlxNtTXX&#10;d4Zw3v1OMR4OeduRTOZhWFd3BTi2MZWgIs282YZChHba8Nk1vj1h4pX7sLmLb2/QSDNhGAWB+Ykh&#10;N6zLLJ1bNjPd9wwD8oOt6ISDgzHe5ng48HP4xt0f9MuJ6JUns8iTws/ZuGFfl5all6P5vSfmFYYn&#10;PtMj+p68fI9dHYq+ODz8Ny0617FcNXDVwFUD/34NsErSqCtaFjUv3YRC15dfeefiToOt/gyibziW&#10;mH9Ls6TBV+B2QyyHQGX8fvGLsMhHEJePmeoI0ZxtCrae4102X2Tzk233T6/rF+F3K3j2d/LvLRw2&#10;tp8bLCctQP4ov+vLjs8yGe/hiqCMCOGnhAldsM7yAVSxNrWl3TPontPTky5tpx4uGZqe2k59nv6Y&#10;s47GRMa/ezElUchZ+zAAus/CwyXudjMxhIPuC31TTyllEG7niDchoiSUmYRY2NZpRcyIcyZgk95+&#10;gwogXixgWtLykhowUxNcmRYvSmx6cTPua0TGFCeEW9xMlRwZNW6ipWLSmOlkmLgBQy9S0CeQ6nl7&#10;osqoIpZb+0ZS3JVaY/KNWlJnZALV2hsd18z23iCYiTC1ubFANssCb8zJrcRWVxPVhmn1M/GorpB5&#10;yuf39VJe4LSU8Uqf6lHVOSqLpp+elxX4nfIiG06wbozg13gx+eqf7BAi05rDsbv+hb6rJ6l5jjZt&#10;i/bB/qyclEoR89uTORrtVYfpj0VmrwlLMed107VLaLt1min9tsK2Rbc7Q6p/blg4fS3FSdTGW4/c&#10;PBfQw8HnCHyC7S3vnTHZmDzMvXscy+Opi9+CYXZjqIPEh84Z7b2pBMTlZgH07SMDamMbh9wx8Qvy&#10;poxuS7lB36C7DIyGqTZ3ebTo/C8w46GOfwK/YqD3g37C3OV5AVnXh+O3z6C4Yjyua0JvdXu9Iu7N&#10;8oNv+X3V5MtnLOrle6/VFw8HnMri5Tu+vv/+ZeLa4lUDVw1cNfBH1wAevF1AXZhY8p6zsAa3XHdq&#10;kfj6d7CT/SSBWCiXN9TkWMPYeOvZi2tujbr1f8DSy7cqQGXsvX6LjS0g7nmLDZ9eK0GYmIAYqJyE&#10;7r5s6YC9F+4lgb2XJmLvXf69a8kou7JS7EXEHJfUH+UkvzbesfQq5uhO8nCOSxJBu+6y7h4yHN2W&#10;3h8hN2vZXs6oZPUty9/0arqXeo5+rlKnBfHAaTIvwsKe2Mpip0UAbEh4dlC1ygotygC9hqbX4+nv&#10;ZAZyAjPbN3VqKL2sdlnKZVQAQDbg0XbeXgcMtPFmM16tX7HySSN5bE0ODqhAryjCQ2qeEesdqt2M&#10;UO591C1BBqb+NRYxPijid2khFokXlwnelvrynEftzlgZNdY5JDlE2wjTLrWRDzURE6gqipJgy1qN&#10;N8hFzxqi7VgelKdjkjNN0Nw83A+wFdsSL1AMkZJTIGyM0oTAhGBeYc+4mamhQLiwsPUvQ2tLZSDP&#10;kBjVek7TCocKkNge8QTAhomeGXXP1NRc4XRg92R62I6t2rYVun2bHnp0z4ejh8cYGciqwSK1ZmfU&#10;/Ds9QWDJ0Mq5ZseSEbFvBnpmenCayCQGfTl3gn0cfeFSTP0EDLYMljibKrwr+vIvs6t3VbguoAd2&#10;/GDKvXv/gdsBAjOH+UOovZeYHIg30Cv6Mm1oiLN/moH+piBYP9Wtk4NPH5i9dNKJzVyNCw224je4&#10;3+gk/NgfMvgN+prOZWcnck2YzONK4kXDa4UhN8JBX/aO1uQbL995tS1fcDtbfbOnWTY0u3242n7/&#10;6Ovwtf9XDVw18G/SAMsKCJQVKouUaUCCzAFgORBfzSecHNzAAS4lxpCrg24YtcgKo0K8DRCs5lzc&#10;GMBgHRhwY9DYC/SeEXezbj5PrJsElbdmdvQFrRMoaLX697p/L1iSZaLYOfBZmDxB6dhSoIIcWrDa&#10;f7s2kXZ5vZBk7Jp2gV4XrDnKsivN7piCU8rWc8g3/uJze0i6iq0aDvnWs2qwTtOrVGszbs2J+fcc&#10;6HNDM1mXQ3QrXtBbAglsbGgZwChm7FiZolThhLR2uQJzcSVpYYy1WCZk9SemAxUDAEq8eXZ8hyEO&#10;C1g4AVvZU1hFAgFFCJStMbbmOK1zeULNQECOmljFD02+kmoeWPs+GqBCtZRlaCE0X6mLpGAMIyEZ&#10;TC2ijA1ZZF3oS5fWPEeltTdWmeIcYgQ6TLutOXVq02upKioQ6O+FGhKbTqAqqe+Ii6+LLc1PDmpM&#10;2UgufJ0bzy2Tn6TyIH18AIArtJchTJ+pcPXB+1Y0U6KTvtbNCDK7XU3Kq/7pZ3t42WeHeeQf6Z2f&#10;6dexDH4j79GGpk81VN64t9V246Sly+tPbjc+ZwbiG+wtDKhPWc4CrMtOZbzB1hfZ+IgJQeh9/RYX&#10;X6iYSegtD8GCWEdFXLgXK27umNxLJN4g90wn3Bnw4zVky18eMTj3eGXPt/YMzEZiode3zJzznAKC&#10;0PvgLRsev5h2SQjbfsbi9g1dyH4OFIFXST+u60MSXgca5gog3pPT/G3p5WIyIU1rPV4bmnGRNNTe&#10;697p2dvh9rqX779ptbw2c9XAVQN/YA2wAtL7LECDPVmewrpB36fEsA35XKV1cvgE9MKiblkG2S7c&#10;1WCbTXdF02bG8+EBxI2jr5Jyb6H3E/4MHhKDUwlMq0BNvtbvzma18Q73Yu992P69ci+BLv0omM/K&#10;IrVGwHQlm/NdfgX0ZAjxGm8LcHH0AoyttkV+HJ9buWxLDP7NsgPAg7LT5/Z89N+z0/P1JO+xNCPQ&#10;o0fMoZE50GLO72/mH9a8+J2KPUHloO/MChdojbFABfG0K0/6Va8CbexgejjkabJgjKRFeBB8+z7s&#10;0V0d9PgFg2uUg35hhhrQgFhAriibAWqqjdgHTHNQEJn2h1GjolN/fB4d3046hgyV0LG2LjUt+SoH&#10;SENso1rI0DqDx9YDxlC2HShYio7VZyFWHEXnhiBi4fCAQDr5Qp5/I9lSS946z6VsxfvQNIc85kQM&#10;uRBansjrw/BQDVQgredcMBOiK75QpjnUm46eo6PnFjnA++j5HtepJ7u3o6VB2c4Kh/bD/Na5jp40&#10;vOZkRjdlEd59yxyLvKfmK0MO6yoAvnrnkvMF2Du1+uWImP3B2rfs3PuGTczeQbCagvHUdZeGhPUB&#10;C2y5zLcW5xBFhnjj4ksTTDnaiqeQ3Etztfoyi2BXJjaTsDFzlQcKcK/Qmw9MdJ5zFG8LPI1piEsl&#10;1594O+Cxw63c6YqxbqVpoleDDb2PQeLc1B+30lSFybeOE2f0xeEBF99CbzwfBGCu53TjD7wmXbt+&#10;1cBVA1cN/D9oAJcGanXVnlCKEMl6KSYetBDbuhZokeDyy+v0XGzf3n3yJTWQVWOvAEzATuv31/Bb&#10;uH98c/sRGY7KwO/52hFeCnIvZFuTL5KIWaqZsSEHlfl4MWZeLMmAMTCcXXzj54C7r++1/ci/NwuH&#10;/Q8HdiCnheaH+cFmFhpKlXgz/FXqwN3B0S5Jscw0x9jMUz3W1kVtoW/rn/gseZS1kqjdOLXNv4E3&#10;SCznQszQ4kqAzSKpPaoyzd8xaBGiCFAVq06xNfT8Bl2eTDsTFpBMK1Nb8pF39c87Ryzx/Bs8+AZZ&#10;YX2ExxJi483LQZAJ6ItZDIEiATHICtnKDLGMsTr33xqBKQJXhDbrjistx9Y3G09RMGQiMqEBoIg6&#10;ySTI4bHQ0kkUQkxQJjZeVVSXhnnsfgAbA29tgBbNoQThOaDesipqgC1akhu3bkdvUfXO92QNEJII&#10;17WV5PdDBlOVaoxvRlQ9NXgW9o7BuI7wCTC9WNHwHS6sMNUdiJYJYLU2kV9omJCcz89A++c8+ndz&#10;g54p6ncg9DxiKWUfSPwots6df+qbHePfHD2nC9KTc5LPMFfH2voc3XbgNfdobreYVphavKw33g6c&#10;Tc4yMcWJmSqSsLdUbrLBa32kAVFcXyBegfaGz0nIwCAxpt2fX2sHhnuZqwQSekHHp9f83CCgUjog&#10;7iaGeJldtNIp2tjJFksy7dp6PH7JxKf3jonNu5OPfKGD25O711iPPz4+MAOfv93H20EMXl67Xjdy&#10;2+5VK9eBgi7yJFbs9Zbi5IDNBLx8qarci7E30BtLr7uZce01HQZ2X1+69P+wblyrvGrgqoGrBv5g&#10;Giju7rWYNZd1pAtiYoEn7Mca5NP5dTQYxorjFZj3lJ94vuY+DLzXJvfCrm5iRgzx3vMNYrcd48Nt&#10;XIT1eSBffBVrH4He2niBXrwaSry18SKDgTe4+4niHIrfL1CNz4OWZG2/2nvP/r2sCwb63Ljg+jLu&#10;oM5xitSo2w+rwb2p5DuIzdLTQyOwQFeiWEdJoK5zzILlv9M3YXjSZ/RV5gfQG/RFfmrYuMvpgFtY&#10;oBsi4JkiVOYiXvlCzrgrLFcHUeSA21VKnllIkz0rUpCjkAZgCURJhoIiL/eJweT0gS9HE/woAOAB&#10;b0AgPkFma4HgCgjRR8yQLeTGQ2eIAkjA9xKrb4sjQP0YfgWe0CwWS2pLvl4KtJvuoRYZFRlizMht&#10;gjRdQickVmwRlbN8TTtAoTShoEVtKWidKnaRcxXb4tFw9DM2T7GwoV0qqu00/158JS10txq1LGl0&#10;iFoAMwaY0b2sv/LUWTtkaZYH+q8lX5wumCGxe9uT9Ic60xD5kGG/Lwan0VAEOk8ce/yT7YMK2fHo&#10;xMxqpqNuHElmhfKTc0ovyXOdgWpmmnRtPjIJhe2jntVW81ccMObMcuOTQa2d0HyDT8+H90XfcC/E&#10;G/rlBTT37kBRqJSZgy8En7EAcZmH3C6w7QOOEDCwZmE/m6JJnDncaUMrDbg66M/A/DQ4sUmHgcd3&#10;IvPEuyo2OeNDK29u8BAu97qVBPUB3iif04STQ66ZX4FVLAZcE7xeCbpxZgj9TjouUg+h3LCuwMy/&#10;PVp7b9GXOqntsPrCujg81Op7AmDQl6H9wdana3evGrhq4KqBf6kG8tUJXRa7XnORZxmKlWMjFqYt&#10;LGnJX6sAi6bLwddcsbVd4KnL19n4SsUYe2Fg6Bc/XjwfYNq8vya+irh8yk3fhqc6AzeNgdf8WH1h&#10;XQA4Ak/ALQbkAjP5vNHmBmh38PMjL7UR+0mLT3D12d67MZUhDAOzXgQy6baZCabNz6LTTN0YElhZ&#10;ZunJMlRJhAuftcZ0qZr4sp5dc7S0WjnJTLtHTmtGn1Fs4rQl0FpJzsuCBFGhmWVdqIwFl/C0JZ8B&#10;lZcQ2+IBmGLM97FnebdVyd3otLjcBljNC5PNJ435CyMtSAAz1BOSBOwBoQEe0K+vVsW/l8WX4jgq&#10;wDCQBqVA31IHh6gHQzEP5bGSkQ5pYGEDp9lmSiZJuxri6BtjpwkgJxAi9KIHIBkKov54Aj+DfGS2&#10;xWJhuU64gtOKeSbQtsLyksZhUFn6dTjxiDg0s2Cyv5rW0/5wCpoZqBPYCnj8O9CbhvbR1qmqnyXe&#10;6hBtMASrDZ+3frua3uYcdfhMjNDs23d/8+sM4M+zOhn07TxRMqP+xllAsUAytxhIeuIGOxfoHnB7&#10;0kz000G1JzTRjs0dxIJe808oy7/Kp4n2PEc9a6mtcdWVR0uVD9zu5l7qEwePTJvOPeY/04M08p/Z&#10;1+4jTxl8tY1pZn6mKHEBmIJOjFiAx4P35hYSJs3kxIwconZWz88KyOTsZ/cGbscIoC9HySTW3Eo6&#10;HjXIk8nM544v09itzwg3+Rczr1ZlPYp5je6uHy8GffGF4AYEfCXdqw0JPNSNzTHe4RMN5VPFk5Oj&#10;5MTVgRt/93bA2Ku9NyEeDmPv9WrsVg+GmH9FX3RF/PD4+V+6nlwru2rgqoGrBn6nGnjKHkesyCwr&#10;WZhMZD0a7MlyrLVT6M2hz7FJTppVBkjIusl1mKsu3Fv7bTwcNPbCvVxv4V7MDrjylm+132ajs9p4&#10;+VeazdfZxGBgWPeGZj7h0kDA3ovMe75TzHa+vgeHwwNm3n6szb0dsACv/Xuxh2g5CXbSbdl1x44l&#10;3rkMk/QE0i7W/xjirfxFDafasjw5ams+x2PXbc1tZWRWW5WXNF6WPeXYbrQ6gO2/PSkLMAZluy6z&#10;1JIo7nKalhnzJe6SL6XUyDn+ujV4Ni74KWNzsfpGHnVZqsXTc7dRhc1ibQuNpwjdKKnyVHchgWwA&#10;QzYWJuNawNKPVQ1bbh5JSxEEkAAeiCXNx8FF4nu+wqYfJo6X+jNAa6QhmXIp+ATI0SUwhqZxzgzT&#10;PoM0oAhDAFMlkyJ3cuSuQGN3DMi7b9tj2dr4RRBTP6Mj3uRMbcdZ4FaiZ2Sfl5BecW7iBW9LhwHI&#10;Qu+KK3liv1+ff/0HumKk6GE3h0D7vOu3zhM08vtFmN6i0no7oC6mhPMwZT2bq4jVcov66RHTOgG9&#10;wWzx5Kk/z0ZZEm33aP08lsyKPTf2vGqOccKet1F7NJ+5NGfhha52qYv8anLps9pozOlmKnaknGUn&#10;BntZBIkX0PodYdTCMBHotOwkcVY4PQLDfUEy9zWedI26oizyO7Q4/9LcygwY+5pbwDjES0NMXQIT&#10;laazjwS7B+uCkjs4X3l7/5EX3N6DvtApZSFeYJWpXpS1NpqQdVPzCXorUEJuTA4XNx608e+9e/k+&#10;v/eNibW3g5be2nsHfXV1aPiAaQJPMzrjD4f5wP0CqxQGkB3zW/idrlvXbl01cNXAVQP/Rw30gsby&#10;Z8gKVSso6a62L2L+3WFkJMOutnNx5sLL5mP66MYXtz69wC2JQi/cix8CdIpMTb6x5ZZy/QKFQEvZ&#10;WIBDwnAsfhG8K+cmvSbY+SGfJ0b49tPz+8dvfJ74zR31U4mQXP/etXwsKB1MpcOTk54PGJMZ1nXR&#10;j80WfnApYfUxmO6/8wiSf62n+UsyNQ/0RpMu+mQmP/KrFE1T1vicc073aKy70qyHPEc7tuzawgsB&#10;ZSJWsBmsHeqYUhRvCLtKsPxbO7D41DmgHry7MSehLc7R2FRZ7gEqSAMG4GgAhn2lYuD98JGVHeiC&#10;XeEKMpuPPJTLwgpgCHgFyy9foVwwgEPg5QT3W+ARbdlVCzDwgPGNTJ5EY7uLGfMLVCMU2edgbT5O&#10;QT1gBrhLD6FWYgRoEc3U0ovGkD+e4FPD129ff82jeYeWAG/kHTFZiG+czdtSargC0V61NBg5Oo8O&#10;q7fEcwv5g7TgdwGT1jy3nJ4s2sKciN0bXuUs9BQMBM6tSmpoixlF+4ZkBv6FW4P6MODt4NxAUdY/&#10;YxTsUxbNcAqwQLKzFoxXycPq6wSwn4kt2xpmjObPPDnndNoktkg6n7KVP5xnWnPO4+rYWVeUPQX7&#10;0ND+nNN0m3mSnZwdKROJc9dzzenLnNFV5tW721fv7t7e3cOW7jaWvRdk5rznSIIixPJqtmJwkusc&#10;zh0Z5lwQ1EBbzKvHnCPS1VgzKSvuxnmASmrdxZbOjCW+zRcDuZVjiurh8O7u7l42RvNI4pfL9YoY&#10;Bm66zQ3WpvWmiXf42DRIrFOEAfQlE+798HB8xkKTL+irq0NxF9CVdc8G4fpFMAQ080hzgX9iQn/F&#10;/8e15Sp+1cBVA1cN/I408PTV+3fu6F18Xf5cv2Az44SuXFmwZs3d6SYU6DKd9ZRMQijxV666XHKB&#10;W9jV99Hu+VibL6bJvb7m9hHchXtxRQB9a92NXfdJA69uD7o0xK0XYy+OvnAsYs/y7QNFAr3ZrVdH&#10;X+rXJvyFz7Tx0QoMv3Av1VI5j/xqAxEvM7ryp34LJxDNqME/yOcfVUJwdAFtBzVYq4oYY2LGWyTe&#10;CI3qUvPE1efLts5ldzraU8/k/Cj2vOwzop6DuFlwZ9ndyMTZNCwrbtO7+DlxAb0LgLc8iS0cSc9v&#10;V0BxF4eB7JvazrBWBmtdxGs8ZCnvilkSoEjWUxgS70dtceAWZiViSJVXh7CDYdvM8oqRyufLVOXj&#10;aUzBH7DuHm6WyITZ6A+Ew/AFlbyypF+loKJDL7zqes1R4UeNPQNLg5oB5vgYqCvtvc5hmZb+lHWR&#10;NxFg1nKoNgbSah8e7aWsSts6F+2QPFvO1eS5hhc98d+WcpZ6QmGnunAwHDScEzHxSDqWA/tLgI6i&#10;maKmpnjMjJAelIXSOlsqE/k1otwXAGbSF0/3vV+ww6uqNLSqPXoebZxGfX6CcIz3Rc/XSDveHaur&#10;Sm49LG1X57lG9Uq12z3OiDDceYi6OOlNM824Z+EQpxJluoEDzrp3H1DIL29v4lXr1yJizjWeKarn&#10;g7daKI0bB9TyJp9p476ANPoBF5mZCPBgonMM+U488gnI6DNMK2/e/e3VG34O2Rn4vtujcYtRky/5&#10;r2/e5zU3vqD9kTQUiosCQAt/8uPZiNubd2JZ9xyHb0Xc+HQJwHmxgu9U8rgNYy+Uq71XL18cHjD8&#10;1vZrzOZ17/2xaBAWjx+euCBTKu/EYeLmN4Ue+AkYyFQ/HPUFUt8/Ze1g1MSfP1+dIn5Hy/q1K1cN&#10;XDXwzzWQtd6F0oU1uDVpFpQCsPkuKM1fSDY5WUAVUAaw9JGc3Mu1l+swZKvBlvBB9CXglOueZjj0&#10;6v/ga2uEey/RGn4rTI5GYA/JrtAvW/5i0Q3Z6s9QJEYYK7E+D27bm33M2MwBe+/7z8O9eakt+zlg&#10;nwmN20NGaijWkshSK/Hu/EcBSckdk4PVhX8nRww2vSUZeItPvAD7BR6vOi1IkdaWsucc8rVWEfa5&#10;2GnzF+4qFt/dp0hmILV8FjkGusgvgCnQ8VY+NyxCi/mFioKZ8jRk/imQ08W9bNBOUhCjKADAQi8G&#10;ZPcGSADGYE3HHxWxlqoPJGlkyKzJN5X4dhh8gjiGXAKoSUideGN+xicTJNbd18fTnxAOsKGf4m5B&#10;FzswrfNak83RAeRINJRjqZOjolQG1bj4WuiVcum/yrfmdmM310aDfMsRwno4Rw3VeTT5LencdFSB&#10;LUWLS6UL5JQckEaGRgm+fOezb/CJ3XfdfJjMdSIctS3mF2fZpkW+7cWdtDVXcu4poF8dTpjGcQWZ&#10;GZXOt05izpd7O7zz48WiYxRVycwxR5ohkLDnjTuowOoxf1aHeW7SObnLznxL8WPs/XfqnPlskTUz&#10;Jz2l0vrqySHTrjJnuGWw/zH5kq5yOKG8Qwn6Mp0YJkCLTuDYOOgKdbnR0PGAKc0s7VztPMyGYzgn&#10;uP0vxXFXgGaJ62nDq2rCMB90y/MIiniblvnsvMX/HNDNThGU5bT210HThHI1ll5onPDmli9ZYFgW&#10;fWFUWFTQDdwO9D55aQVriQk80krM0y6tB4YHfHrdAl13Mt+kwJ2YlymsqrZfcNoQ198iLjGHjBf0&#10;7nwM3UnjeqQAcQL3CNrJg8RX54d/vsZej141cNXAf1gDLJT0wOXytKgtZpvMHlprdJctl3ICkokj&#10;uZenrsLL8slVGo6N08IYe+HS0K/7mPmOGx4OAi1I/AjlkshlnFL4MOjKWwAmxtWBy3gu5s+Yc3Xi&#10;7RtteanNr2DoNTH2XtgYDwfsvVh94wiB7YKL82HvhUKDmgOcDMT9GUK8jwHXM8pepNdRVtJINg5C&#10;Hzq5cGwQcTdjT6mxCU9brdN46iRhOjQr0EbhG1n3UQSCiwqPTIAKeOsX1jhxu1TGWCucJ+4STpKT&#10;spX3jIO71JMwZcPAsAGrOURRnECA1kmTw9oNRYi4AaoKgGrkA2/KZG/bwdEQBVBBQUZBEzCJxMVH&#10;smJJgxYwNwKxUArU5+tFsblhQ1tNU0SXBmk5r/AXpMO9EjX5Qm+aoBIYRoWMTgSthNwUCIdzCO1F&#10;gX0hLjbeQrIywt5SS4sv9N1HW49i1mlVeO3iOLEKtnL+rVats60vM29uH/SrdDhhtsyBih2/Vjsf&#10;WKWqqXP1of1szZ+/+omNL98E436SmHOEhjkLuExsr4n0gcqZS54F1AWngXMIBxePORYZJa3fUSS9&#10;Z6BzLyqa8Y4eWn/l03PzIzlxtDEaJp0w9a9W9tGL/By1kqOG6MG5sT9enFf5mGncc3WATCImFds7&#10;wKU8R9Bh5r1vREp3eRjBqNGSNPteAO6k1cuFgsh7/1VsJvF+7Lr6pfNemOhLJaAvNeSxBXUKwOHk&#10;N7H66tZbEqYsOv75FV/Q4BmH72wS4Gf+AVPLvdAp5l9YlItY0Zd44a4XN66WvX72YsuOjr7te/fx&#10;9e09MQH0xd4b0IVaKRKDrTZb7bcXcQ7R7s5/kW6XYk8e/woF/DacmM2a8vFB2+/176qBqwauGvhd&#10;acAVM3v7nJet4hNxg0vPs6tJ8wEh/l3pyQ8ns/CNJcejQUpID6MEF8PZr0z3BkE3Bt6nMCrQq6UX&#10;1q3JtzGsuw0XuEPExuvGvCTixIsRA+7V4cGA40R8J7T3vn/oNg64OoC7WHr1c4h/b/0cuDhj43p4&#10;knUfv4wTQq27HSOd34gLkQ6Ufmfv3TIB2uUyEegd9wkXWXR4cnhY6XP+rp8Edbb1xGPjpQYVW91G&#10;8/CPmKcdsvKTWPpXWCojTsHDU/cyf6rdZ7atrFKtjXqaaJcwlbGU81KVAHDp0sAyzdJPwGgGmiIA&#10;94KmiBWA4TdQmXwSxDhFaAfbn8eKVzCD4hCQoHkTc1kS1Ewa+pWEFzw/iVgMXxM3TEudFMEWSp00&#10;Sj3ACYGjACTU3VhLaQqW1oJhsUCKbdwEzR1EZA4e41+qEj7Z7UHUX+R8Qk21XYRTjUOnS/+t6kDr&#10;CqT1wV1y6MDOYVwwEsOhxWZOl8Jyu6vWv4YzHhrB4GlX4R1UV3poIqZOH7vzaPthTaQIe7SBpsO9&#10;0iAIx3mhV0eFtutIV8g1gUxvlGx0j9306naEe/Vw6ra2Hp1SnW/pdmuI2LQy9VzWNh1YtVlnutH6&#10;G++5x2+TgXDnxUmkIOeUaQP6aoONty0TGN8DX5/MdO0UZUrrFB2nCOY2mT07lGLbMTh2vnmRma+Z&#10;F98GJm0C/jm9X8M4zDZofBiOelA8mRAvaSqn0VqMaYVuoGwwm7MTo/G8X1Z77DtI2C0fdUIg5LLJ&#10;gzMzeXBGAG6baMw1FmNCL6opFdyNLVdr7WPdFQK3ZeCC7kvo1Zxr6Ccw8oqclBtUTsfiFFHXCLnX&#10;Vu4f/KX/rta7a2euGrhq4E+rgbAub/GwNsVm0iXjvHBk3ZmF6TI/S+1eTDcSHzlruREphd7sXca1&#10;F9Zl6wYtvRBpXmcjEdcFX3bLIzwMuXqU8S+Xa+y6XKgpiMkC3K2HA/Kaf+Pq0A8cH195W1+peH37&#10;iSADh3h5r42326iBmiHwPCXk2S6LL30GRQz991HKXc4MJ2Ql/zfxNaArNo/GXtp4KTihSPw9+k4+&#10;0OsLgEUv4oUEhSU+QOChEh1vl6jkdV4W5Cg5pZJY4HGyvOGuLIT8SHLXVh/UU0xb4AFLWC1g9KGt&#10;kK85K3Yq1mgsV6zarOBkSon0tp9Oi2+qAJxKiAEPYuAhy/rHpkEsbJus+MAe+TF2aYIr+pJDmoft&#10;VFv4gcFIw7E4M0CHFA/9YjSuQ4LQO91IZ4CcWGironJUAIxfwTcTqcox7h6SWQtq6Rol0BA0SFVj&#10;v60VN5bhbWultvYw+i9qhnsDydQZAc2/7VJiO7CpsidaHuOZO58d42y2VACyZxD9eKg9dP+HntkC&#10;9o9if+wGJFuKGiAuAkN+5OzbH7tkDzuRsqsDpwPd9oyf4jWulHJEC25X+jTHlgzFM+p9CmyudTZ/&#10;xUfZ1eILSF4anj5/X0/Vm/Ob2zoGFVidZwrMwE5C6mf+MGchWEBUQM0niREmeMPFTnrZdgyyZXrr&#10;fxs7efTvIw9mLOwKzerwAAS7nYj3hgSIl5garJ/v5QnPb4lpK44rfKpYBwyh9xU8/A4YBnqphF00&#10;aOX12zoP4+V7h7fDzftPODy8g4fZ9ffuHneFmnCTjreY9OuzM4wMNfwWdBtLp7kAcg2UYHH6Crhu&#10;fBWDeyhxr5PEWnTni2+Dx1p0dYTQTYKYgvxLtWLw2JC1+sK9ybmi758WNK4Dv2rg96IBF7UsbaCU&#10;y0pshl1fWB1InGOO7pzfktnyATwRsaHQy3VY0O1H2Rbu6t6wfHq9UMe5VzuGm5UBuh/hXr5hgcmX&#10;Q+zEC/q+xo7Bdy7i4hskBo95bS3mXE27wrAbO3xkA4fx70Wgm/eGjblKa6/gGi7c2klxl0A/E4Kd&#10;6fy25SoAcApFE19AbJF1wPWFdbd6OGIqQVFTT9P8a84F7lasqq7mEegyTUyaSnIGPXEj9ix1kO6Z&#10;fXIIc2jlCxJztEhzijeKLHSfslQiAT5+cSnHKujep2nlG1s0+H4667UkkG38S1DlXgiZfo77bt50&#10;w7SrX0Q28C9vIENxGAMwoP4yBkWABGoWDLTcsof/HQCAABAIl7arId6BW4rLvboBLC1pTHbz1fRf&#10;HqbnjN2yoceMomMkdoyUpWn6gHArJ5MhVLJIKaFF81RlzkJN0g02oX4EwuCcTZxy6IDA2ZsOZJRf&#10;Nxe0Bd7DPKAsfSCNBhwaEJ7d1dIijeY8Jp6ZMEi5bfvOjdQ8PVlph9+0t7rpITXTIi9zcSLwzKS3&#10;mTbWYKIc7kTaI/LsVyeNkdxHp/7mjNgxRSu5is/8pBVCB9J0BWzdz9zMCc25sHvR6ss+7PyW2jXs&#10;CptPTEOc4pxu06jXH1TymV2ZRd4ocYcF/TJXCUw8bL/Oz9wjQKRojCmKxvRP8NGDzxf8LYCmseIq&#10;kD0fcsh7E+/jsCRj4GXLEeY87hBUm5wY0gXdeDtY519++vknfB3YWo1X7d7e/PTL67/+/PqnX3CK&#10;ePvLWzedeHXz/hdj0JeLJB5ceTMCv994OGABhnhXOjbYjbuadk+ODTKqoDsYvAwCG3FF2QItb8MF&#10;cc9x0Le1xbEhMgiMjDuxa/UlkPN7Wfmu/bhq4KqBP5kGTi4Nrh0sBHVkbfoUz1FXkOLTLIIuRjDV&#10;luzRLisrv0eFSR3PHnkxzb15w71aemPsne9W6LHg59h8DMe1ut4OyWFnM/0Z4N68g8zVFS9feBhn&#10;BvkWN4b68WIB7jYOZLqHQz9GDAx/+PxqTL5kAtgYQFgLsG+4k8/s5+DePix/l76+LIIDukKs6RVv&#10;mCexrLu++BZtaONFMjI/iqPty6MhXsAyD9aJUWNrVskj7+pMKIORiIxnAYoQhAJOR5zPTwQwFIjY&#10;Yd09XB3SZ48OREUyaTIJjiWNgqa8/3MQYAgB+tR+xcItHuDH+AkkDqz6CVcSkxnfSLd3mP0TvsIV&#10;/Gv8WQZGjPd64Ae4AjYAEuAQECKBnco+QxHgB1ayAkn6hoo08FIDYqnKd+fpAJkx7Y4luenCpzz2&#10;jXEF3oZ7TevUut5Wo2lbD5aTWeWgYRIBztE26QbUO/nZ6Ows0+ZyUtRwQ1r3XGQUW/N+RDh90KUB&#10;lUK8dMPx9hYjtlwr79l0FK0z8fTh7/oMb6ZNov1ZmcccqHfxqpDhawLVrsidBUpcnN/fdYdgi7au&#10;xhpGk/bkIn8dXXNvzc/2uQNv3CvG9ihuorORuTdH88pkHzHQSRS1aiiEt/Xqs9elU9xpvK9d69dE&#10;Jbgu6NcRZ2nnYWz7tIjOmWzcbjAb2T2PBFO0/8KxIKhznhkbVwduSfj37e3sdNEnFJAzQIsmgVVi&#10;bgPrLYwnAwEPB5m5Xg15jU5H4js/hEH9uEn87ZfX4O5ffvrlrz+/wuGBSvD+JQ30/vz6XTaa4Pss&#10;2KLj85DvTfBiWt9NK20KnNpga4nd8UJTIFZ77Dztmv0fYgTYoAvlbtC1Kmu7qHNhc0G3frw+ksOM&#10;HEg2/i7dQ95Q/MnW2+twrxq4auA/pgFcGmib1YrljCWvixqX+mIYq8leaJJ2KclRl0XXmgW9O9P8&#10;ZVGszM6hzseA4ideK3Y3hvoz8Aqb0Cvi+tVgX7XA3ivi3j++urkv9PLl4joz8K8J93OQihHzWpr3&#10;lIl1642HsM/4dGZAwD17eW0N0+6rG75Q7N5l+YwFnPwU7uW1OLmXLtW4UQOv0BsvXwF4ei4Jk05O&#10;kdicjkuNuaTOPg9RyAXuMvZqdckLtxEzTj0TFybBXZs7AW2VX1asTI9yFgoGc0ZCIzJVQSgxhxYg&#10;JT+r/+R4HtfRdca3vHUmpJMA6vgz8G/zi8HyrbiLJ6TmWVABWG3gXwxiCMTGRYzNVgYWTWPvLZe2&#10;VOkOMAB6kXf1v/za2iKNj1g7M3AhBz5EIVRYSKb+QgvrKQCTnvteG2IJKHzcIQbPHGCRacX6eeoa&#10;0b5RbZgTe68ny9/LCfZQY3FRultpcvAUOnnVbjxWpuer8lvD5wQYhkJQJkoghrJUYxh+lS14/0Ml&#10;9ETPrcpYfc1s6EzISWyLGfXqw+QHwu18Z4J1MnZuQLDSg2o0TUP7pKernQCjjepka6b6QezU4shT&#10;c/Lbz5ldHXtuN/hdzE3c0nZvQ7S9N5DPaSUwGz8cLzwePdnniGqbTvziauZwGpjDTuPPbtHAiSbz&#10;Udy1fn6GNMqMgkV/eat7LRZazgiBKaohN59RY/KTAH0zY+cJBcLIcO464Wuk7UMQWDfuuzd89Q73&#10;BlCWsibqJ5zPHLc4SIxd93/+qqUX3O2+EOVnKuerbTeanXEY9iNr+IPpEqZR1w0ZTBxetbWyCqvB&#10;UTiWm32eZYi7l+4Ksf0OJFd+WWh/AM+x945Fd2ou7jYObG+rb4HZuH0gQQfQMG9T/sdWwWvDVw1c&#10;NfAn0AC4Wyde16AATBPa/ZbFDzybxSgCe+HYVpcebXGP7mWxBb8rFYrjRWPsKl8hW4JG2vj0Ehdr&#10;zQzNwrd9y9htdh6fsfGCxHg18HoyZt6PX37lsqm5OGG/0Vbnh+7z8Pbu4dUND/s+v+PVtk+6NPwC&#10;997zyttXNvUVg2+xDCMjHoO+4V79HBZwsibWjeGw6wrABwYHa11YUVQ9eAO9yYmWPJSFtYnv0lmU&#10;24pL7QLdNCEkQDh8gYsvYlBb8dIFImt0qo1MxBRuKPzEU3dgbHntVkAgWZImLqBIFEHAs1k4SUyL&#10;BYwiAf0pejWfQ9ACr/6z9ENH4CL8CayCTP6b3QaKK3AFsFoXBbgXHsB/IGDpwheM0f+WQ+Veaqaq&#10;1CNCUxuoQCs0QSexTzrl1IaOtUiWe2FUkdVuaO+Nxoh97wwGUyffnNjy2EpQD2nqoQYkPZSBUy2N&#10;0k/6xtHWGaJbRtRVD0Wq7dbfGo6cii3htW+Dqkayqu7Ppy0yWJiHmM4ggwCqpnVyCNxBoFUGnrac&#10;IccJPazQw7Fzfm3FtnLGG0dgobIzbc0E0ddbCaaB/hU1vPfUp7fOHzXmcKKH0WTr74iOttYYO6Mm&#10;toYU74lo2sxp95iBHCoM91RyOu7jJ+MmukyP0G/vZZBsoOftp2UX2e6jS8ZDaHUE8ptiUExITL6c&#10;bsQ4ysc7SFM/rccwC2Dq08uc5BavNlvssRAvX5cAUIFYgZZtdfPIw2kc0y5FispBWb2mAde+wpYi&#10;Qi/hp19e6QnM16JfvYF1pdxYd3vr0R8FNbBzrwH2ptp8MljKZU/d2GC1yupVuy2uscpqrZVmA7pc&#10;5fJsa+/le3JyAFOXXfew02IQ4CKcuMgqBseSfEDvQlklDX7+cuIi7gbd6VtsFx/wFvZrF2qYX+if&#10;YO29DvGqgasG/q0a+FLrbhiV9YhrfpeGiZ+1+7kuJM5RZTbovkhflLXUi9pSf9adSj764J6VpTuS&#10;SbwLerMRGcbeO2y/5mPFBYOx2eK7y3tqt1ot3G2STP4lURjOpThbmcUfmLIVzlHg1n3MfIUN9K29&#10;9/bT7Sehd23joAX49S1EjZ2ExcJFIdxrPxvK6gt3WSgZ1LbiauAN2SZmoXSwvxmrvdiRUiTpA3Q1&#10;N3G0OkRdBUuJN6tzUHxkusornGWdWPkVN781DJnM0YW760z16Llsq9o1k4C7oAuYJ/T4Vfxuf4Kp&#10;5BtiyJXHdFbU6svSzEIf/vwicOZDwxAdaeE2b+vUCAYMyBWMPe6aHKI2KAKWwJZFAszAlwGKhh+I&#10;EUBF+uR85VyIu1iSxd1YmDealh6pmW4zKNZTAsOJVoNtahi9RYdqHt1yQyHZBm4/Y33KD8SdMeib&#10;9RxnpzUcaKcmGwTL6rmvhWo+pZ60dVBizrJNpwlmgqeehhgs2i7fokNyLBuxnhr+ZWjoXKeRuJUy&#10;xn0eKyOLOrrGe26sPq9+IrxrPuTTVjVDr8J43sswfP5th1dP9rhWzdIvI2Vc5Bif5Hd656djKmcC&#10;U+tIz9x2wtcZBgswfVA5Tw4/jwk8xPCZkHvGUkPT59YnZ/1e1q9PSUJ/d8SdAMSMF5+WDBmTr5Of&#10;VpjPNeQyY8OuvGLG5iR3eC9ItnHKratDPBbcsozp6ry9xQWdyaxjA5+xgF1fB4YxoWPdxYGBgMcC&#10;lNtQN4aacwu6+Alj1A3uatqVdfOBYLeD4OeWz0wIvbHu6nsQb9ug77boYtT9modZ2Bw2vvrITFQ2&#10;wKg7fc4522mVb1iIW5vtlG1tiQ/JJf+yrYXWtsUl16vuk08er39XDVw1cNXAv1ADWZGzSGUJ6CrT&#10;RYG1wH8bd0GszFosctTFaxaRLFKrbNey4+iRfyxJ1g80cn3jcz8C6rL0koBmCSAu4Z2mV8m2NlsY&#10;uC+sYf4lx4AzgwBMKcSeks9FFWcGXXzHX+K+/g/feIsNoy6h3MsnKuBe7L14O0C/k3mnsZc6Y0mu&#10;fy+vktlb9jGrS4NplkiGUzeG4G5tvIO+P4Je9HACYxbZLrXW7KGELrukyx7a7rSh1VnCRZnAEtwE&#10;YkGmgxCQRLEBmIl7jqzNb8mdEMhTFlRL/ZYS0gSko4ZgNq2EMWRauSLOk+0t/5IJGMADH+KjSxri&#10;5V94zMxPjzAA1jAyc0h/Bh7y8i+oVqokrtsAArWeAZZSh2Dju1pZ7sMJAEOgQuLNNybosACWnWNh&#10;XQK1UZAKIeKgi6SKOZR+0p+tWMYYzYQw3WCtLOqkVT5fWAPLCRyiKnL8N7a+KFNFJYxdt9qrdZd4&#10;dJtzgXy9BVZ8GEUtFdjzVMYjQqaC3R2CirXDOQvhrjpjrHOUsrXxIsbo9Cz1K8FfOdfpQzo5jhb7&#10;7PcsT0yj7cOc9/MMmfQIMKIAv5bPlnKMHWCGsNMm0jfjpVgyK3/ElnLUqc2Z2TQ3d5PYObnOcDY5&#10;C+gnqvAWDBWRbqgC1VXr/P561dq+y6egv8ocNX1CXzYYIWBJ1pc77TL5mefMYe7CmNXMQ8y8pHUw&#10;8E20vo+miy/nkHPBhg31PIdyDdy7xTvXDRlwY3j9Fqw1EetuY8y8MDCb8r65wUeXUny0glbiIa8D&#10;g6CLlVnc9afEz+0Ri/TG3ZOlVzstIRZdb+Fr3dW4SijiJj4D6gvojbAsWnw9uSgUblNVK5w6J/9U&#10;JwYEariUDFpXJi3aBBpOb1V47b2c2X/henet6qqBqwb+5BpwxdlLQABMyiVkiXkRz1Kl/ARXmawR&#10;LyRf5HcdWYDnmtJS5DxKU9+4SuN+Vg8HttLt1gpgp++a3Qz3gr5gMCiL0wKuuaTx+CXAtMBtbbnd&#10;jB3ojW8w+5jNdr7Ye2tGrtEY516a6JcpAN2bjwaMvQT8HBqTAJhpjmt1ndwetDLp7SD0JqwRAV1o&#10;bJwZGFHHteMMf+C2qohMEffIT50FMGNUGqASVFqK6z+7UxkvI3DFiIsrFJlSKWu6r61dQizKt+a1&#10;xFsqZ8T81pDiRSaOFmtjO9VDINXKS3QDyooJS+sf+LEDNFsaAVFIBHp18QVEwVfMVn31DL4lh7La&#10;ZuPqAN+S0+fFIA00S+sEJGFdLL0NLT5YxVz1LgAbb9+S+0htMKqZ2dYgBDvWYyrMGDOBR28aS6Ep&#10;1EhDjAh5akaSOul/sJlRa6olUG0VJWqq4YSV7m/kjHkIIJmyS14O5EzFcz6JnEFz0i6ziw/V6cFL&#10;PmnYSQeG785y5e0A6Ph89IQe9q6ks6I9tLdS6PTBk9hZQdnWsOPOgXTSu6Tkp+z0sJ2n9QZbH6zt&#10;uOzP9Cr5O01DLcJYLtOtyt+C+emS4JpEJO1kAyeFSUhwaj26w9jk5AxqAdZErxW6tRnnGkVi6k8r&#10;Ox/V9dBjBChrnROHvsK9aVFHX3weaALI5F02ThPzn4cUoC98C+hiwq0VF0sss9RfR15tw4pL0CP3&#10;p5//8refcV0Aev+XvbPlriNXt+5fuPDSCxs2bNowMLBpoGFgqGGgYaihoWGooWFgaMOGTd8513qk&#10;qm0n5/Q5L0v2GBqyrNK3qkqz1n5KhWnu//zyK3YLgV5fbVP1hZ9HyxV0B3cP0OXbFuzxC+Kyj42g&#10;23CJt7ouv53huFkloKLLjbFg2dfZuEPWGuFklnBg7YZVAju8oTcxBeaqtRfhZtm+lS7cFZ4D2PUt&#10;p+XHNMJIzTAGetv+oC8dYcav2zv85Khy7f51BP77EWBFJjO+a/dWVNaiGejN0vPsKtNlIlBnuOvd&#10;2d9pKO3b4axWq5yS3imlVfzJvQ7oxXwXlIVLoU23F1t6r4B6w8c3tePNK2lu2gCO1mWDMpXeN+y+&#10;ftuN2VVoMU4AeinTO7AiwxcKRCL+9d0t25TBvdgwQLY3JDMl0OsLbnH3b22A/y7M9uWOmDewIGrn&#10;8CCuZ3ymd/bicOnUVnRZTDMyJujCOqPRZKcVmdW2h4STWvBmCroQ4+8Fusko9uxeYIywkQSWFt3P&#10;mIU6DY8fStllNg3/dqGHuODAc+3EwIcAAMt9AFW9C1yEV+XeECxHI8qp9/oTsB+ucgcGxC7MFIEB&#10;0oOykXbVZkE8w0CF1g78YquARr2FTxJTF9xbAQ3O0QpdKGJsJcNgsyoxeSlBUgWNYilBYgvhd/9A&#10;1AnSqqVbSGGYNHStPjVSSMbHBM1V7jVytNPReAeAM4yn8OQiL+4b6Jv4NSNR133A+cIYMj72cQEn&#10;kbSnlxhV70lfeY1pPDHTtpw/zvv6pWDHN41+GtBapq7U2NIm/WrDwuYw7Yz8jEzLid9eFHoXME+Z&#10;F3cPqsjcTQk7nPg5Sxve6LsuDbNwZjI7nmDR4Wv9S3rSQMugLwH8xkz8ht4MoClXTAM+dea3G/xC&#10;r9AVg4pFXwKY25RJuVo1RGgds15ilHn5QPC7mzygia/+QsFTHga6v/z+P//3K9D7P7/yDpoGulwF&#10;KMAcDSSbcbTcGugi5GIYn8+3xefExp4c3C3xHrpuQffARS11sdeFHgOZQcpQKPdM7nv6y/5W9ZV/&#10;A5/n+OMFN49ujTfabAXbxC/l1jSDvj26/LTBXAPPIVtrXzBs1SuvyeTzvM52h5GD3O74M9d5kLm+&#10;3fbfL/rXnNcR+JlH4CnSh0tkIJY7/HlpaJijLAQkiN+lJDGNT96Va9YOU57iu46cY5qeeGqco2vR&#10;4Zcsbt39Lhsiraqsr6RtywQsELIXGYYNMXjIXmSKtzVCYEeybErmHg5wL2xM3vfsZibr+nF5Xnwj&#10;xo/O3z9hGMxGEOVeX17DfBfoxbDhNh9oYxMz9/vlHTf/JZKAL7U9qJzgaDy4ewbaADA9yijFBKK9&#10;E3FjtJD+ztEcangGoaC7smQMhQShlxEr7nLbnxHLeu3ckcbRNmCYxM8LexKT+EBdS3vlNxeFtKIp&#10;86ttAxerrwJaBGhDj5KFMFiIqFWI5ctQoGx/5I1sq2ALf5IG6AVxo51iERFkvXkfq4ZPLPeBZNDO&#10;L6kRCevqtNdNOOza/R9gmxIOjYErKJzmtXfAT8mnNZZ1YUUROu+gga/Y4vb5jvBjPhK3CS2FSFC4&#10;x1pTRCS0C92lKqbFrYtcBByupV4uuC3anWEvyeBJUjoXnVMB2OzhzAnP3DnmqzFs4vfENwsYCmPW&#10;Y2lrn5a0GS0n5R9HvaJtT0vrWbTU2gXDtuGizbuFK9c32syh1mLLdfS3vbNTzWhMTtopJ/FNz1hN&#10;LfbUMz9pvuH3ED6cw7wz6T0Jidmu5fMvY+XlkxHm31yb67Li3zxCjp/sDVsOZ3LTTxpzFXqtN0pv&#10;cFfuqutbcvg4zu0w6kc+qA33Ym/AJQDi8rWIvpJWc4XtjwHD7/PpCkhYowU+ciHo9vKxBE1zC7oE&#10;4Nsoug0sdVczhtrrirVRdIO4Y5dLJLs0cC/Npg2fURJmy7Lu0Hvapxf63Y7EA8ODxILoCXdF1g8L&#10;fYu7Z3/AdZB4QaxoPThdqA7xDu7SThEXc+JYFNsXwwO9RV+gN3qvpwGTwlxzaf/MC/e179cRuI7A&#10;fzoCS911MWXh4D7vIvXsEkZ429EZ5ugT0LuW45W+y41Hu5SveLKADfqJ2eWbvjFdmLIONtllyj/l&#10;Xu69d4/dUB1GxUm/teCNsQG6a2x32V5sTCAMuK/vA5a6sCvuVuMH6JdIP74JQo/qa4Govs+gbzd/&#10;IAxLIylDvB/YQcJPubmrQywfsPiVtNF7QV9kYbaY4B3npfEuu1yXToZo9FuW0aCvMenjKd7RXvEZ&#10;eRIkvUtzR5VZkE+CDYCECfIbq0WtsTVNXZXbhMle8EgJzib/4hsPnxzhiX8dQ8rokCagUqiv5gos&#10;N5SDVMhR2gB+gKb+jMtK/Z41Wr0L6NV6IV9HDfFqz1BWoZDwZ7nlc3L5bQVyoW75M/Fn3zuL6ist&#10;F4mxo5CE82YWhcPPYRUFH9IoydprzQwYGeC2wFz6JQEBhy5L5B3U7aYNPOc5FPoZk4xMNiigHPVA&#10;TnhHm9ZSH4WElp+bLNUd89ISuJQO6O2MZNhPY57BjyJK1RPfXR3qd3YI//lXteVOGY8JABUDOLkG&#10;HdvaafPqhSBdmKTLGyZztLOvbzvrCHe3Xv894tu2loPPobodXj09etEpaIPJvvKaANE1rdrnZHNZ&#10;Y+IvHgSal3LS/imn2Tl5ODGYC4aCwFs/vceTgJNLrpXeG9GOIVC73LmyTtudGfMCdL1auaKXMUMv&#10;t1yVJCZ+u08J19wU5qRJyK0iLl+awJr3PWa3vozGv91mATnXnRbGaOEPDqn3RgQu4q69xdaWC9pI&#10;eBVUy9WPmS6RE85uDB/5JaUq6GG6EFAEIKFcQbefn6B5unLvAG2xVr9vPcy7D9LsobW+NFSIYDsA&#10;vKE3kYoJMZlYYq/ywsLdrTDXiGJMKZQgcMcLdGHacPuX0nuOSu9xPFyMkcZJ75V7n/NL5X+69l3T&#10;X0fgOgI/1Qg8ffFNWNamLPFryXh2PQLGXHqi+rp8ZC1w+cgyMYEV35R70dlHCVTVLIrw705JgS0z&#10;tXfBsgEhGQ+1NJpx6L3wKjuSCb335d7qt/j8i/SKqyGEJgpa9pZ7n/j2BAk45Ktt/ULxzUcoGh2D&#10;my2CLZHe5H3xjUK48/MvYWx6zRvMhrqxpoi1MEVxKKbFH/LRCrgXyg3ojqwUdeiA24cZh8bYzcW6&#10;S/V9cmDpe52KcR8fwjYO2nKTYI3Pju+ICTbzmYmg7Dkc+hJLNkIfMYDHxKcEqyPQwqkR+gIjwQzo&#10;opFtbYETgYtVGyKrg0hhUugX109NEVNKATVbDogLhZLRf/3Vnh+FPyBjUg4kQGKOwplgMGUWevEJ&#10;IwVHTAZp/egAyWheKBpbBX/dLk4rDuf9uCjSpmFZ5CRHDc4AauQQZXixXCCQUxEAdiTlIneKoONm&#10;DEgTIC/hDpHjnKuDXOWxDFoKXKO340mTcVvV8eixGJI0G7AJ62zMICIjxiDcZiOLQq8nhkcXvqYN&#10;mb5crcHd1NtWUa9XUxN0Tidx5rfoG3+qnpScD9MGS2Bsd/vTTc6N1VNr3Ci7WkXMbmEqWiX0pGpp&#10;E55WHcjq0Z7/5Go5xDD4nBJQJScJ09oC8Udf5bHphL65gihkrkGSGeaEyZWIf98w/y5HzAu3sMp4&#10;w/6m89wwgeiQ3QOBp3JsG+7fvv9YxB0tlw3H2KAMM4Z5+yx2ub6AptGCOy3Ma2huovvOc1tFl3JG&#10;19UqWMV4W+eOge4nngR5hORS4qrUlXtrz9C31QK3ody8FiHiRt3tK72v/Sq6F7quyvBWZQ14hzz7&#10;yziheAz9bhgu6K70KWeZT0TXVc4lUNyNf6Ho1gzj7Iu7VX2LvtvIIe8yMO9em1e996dil2tnryPw&#10;X42AGwdF0doriMuNC5yLl+45y1kW1hdpXFayFNZ3YTV9FqwA8zpKMlPWrfK73qWEHNrx55SWZl5X&#10;Lm56fa+N7wqJvrHLraIL0EK5+aqa9AvcSqTEZCMy2BVtNlItGi9HH4FbbsiY9fI9C4Rfwuvbbf54&#10;B+KSpnv5qhK7dcPjr38AycrIw9KQMNYRi3vRe3ntLnov4CrQ0mA6gl/XGME4R9PH9D1jaEr5Tb/d&#10;7+CfsaFpevRFGoZ9gwEZJ5c/ZyMA/s2/mRfjx71Q+Yo3xeNBHbOQOJW6vwGMsYlCoIIZsjkDvApy&#10;lHXH7/ak7906DOJlXyb3FCUUbZZyIOf6Q7aa+z6EhB/ZxRSmxTAScoBjA7SiL0hMvMSrknxLyaQE&#10;ekVTadYfuymtjaSohJWRG8iaCOvWycm0X2azj85CA4BfIzMLlkxR9J3saaEGzMlYwCPXjFJG1chB&#10;TQLbwY3Gi8drTk02WRjJE1hSO6yrQ3ftHMWnJUqagSWeCPhJt9x7zHVm9hvg6iWcqzLI3ZZcPPKQ&#10;Mb2I0juUWwxeLWzkuhssvE9POw7pXfrb9kwtaZLh5dp92kOX9Xt7OfmkvIxsGn3nyFw8/3o2chps&#10;/u+1gJkujwYMDhYguxAONS+BB69HyyHwr1312/G1YRB0+TcC44GXH9R1uZnwvUh5FdzFMsFP/f5x&#10;8wv7LeSran3vjKPALexKC4O1+NFyN+JKtjzLA7djuhDK5bT3lbTaLSDYhvqicx7WuWq5MVpAv7U9&#10;H9RyEYRf+FV39cHa7bjL7fAl7gZuC72X6LuQdVvqnlTcA3rNLgDrDyoXcfm3oBugrY1xNN7p0Y4R&#10;cTPgian2O3k1dbCcRDLZnBJ9jdcAl/bTdVeH/woFrpmuI/BzjICrT5fjYEBXkL1YdMkY/1vg+jI9&#10;hZwWmhflNDEJjviGz/6CQNMsh0FFF6xKvt7VPz0Cq7gY+iL8KuQCqyFSkRigjcwLA7MlL/d53lZ7&#10;YsMHbB5+uwF077nJR9dlh17fhvNfLHv9lBsLwSMfvIAt4F5MHcrSWPP+doPR7x3FYvEbxs732ij/&#10;I78hcnP+WjsH0TeOLhhY/iAxw2gfD1fWpWvl3rVk5zMW0cqIEcMYhCfH5Dx6DlFQQaza4NGYDbHE&#10;yzYyQwgkqGbk/JAd2PPfOsosPkl92Q4XzECKNG/SsLIAorAuazckiwNHq/S6rH9Q7IJ1sVdkZ1Fe&#10;RXefJdAX7s1eu7BocRQi5d0fEI5AoRe5BrzkfR9S9m13FjIctQO0HKJw6ZfPVWDPEJn3EQLU/ICj&#10;sm4LB5ixkaC/xWCK1c0XClCDN8CLUhlPhnFgjBhGoC2hp4CuGfPyWkbbKcgwZjTWmDhiDeOvoXbA&#10;J36OEkNFM85JVvxLljaMl9T8oIaO0Z7HE+uiSQwyCnboF8Z5Ouu99GLOgX0mPDvjR+/aqrZnhdtC&#10;/YuYnCqmzFPS7kXTTMo5ndL+jF7uJBd9/076djZDMS2kkWmn/+IaNjL/GvOF8E7jOU/3q5dyejQB&#10;1wjzzmnGA4KX0iqzhTfm/qTuGvbl07yIOq+j+txaE/274K6mC4+Qm8CJ2M5ut++yJ9gbEBdRF0sG&#10;nLuH3b7hWezD3VseyjC+nf0T7vNymaYIEu9otsVa/ZgokAZG1V/WuY15oLoNfjRJAvR7PcHIWDUU&#10;bnnfIXn1d8yNpfHvYx1hbmvj5+YZ1Vf6haUP/8TD2/iBALz6gW0hsRDbKDvhwO2h/daUomW6G7Bu&#10;FF1YV0zdhgon6BVuJ/4CfZu+kGz2F9hsyQHjau+9UXBWcM3+HEv3tZfXEbiOwD8dAUwaNOLVzSrz&#10;InBegLLQH8uQ68vC2gmfFpd99N/nouoX5ZxLbpms2uHeaY+LuNojfPgRtSd3daA3L68Fev1CMeou&#10;Jg33cO/b7FomBvv+2mcMEtxzzB3JpOUAsxuX4W4+sSGD/JydHFjXRGIs0z5+1gxYC4pbvst2hxOk&#10;fZkuSnK2MqNM32sL917Y9wbUWVVpcPwxbNAE4stf+hM/hNw0wHDnogBTLZ2UOBRvRgNg0G2wOeGK&#10;fDVIU8S69N0dKzHJrgK8hMoNbFS9gIRBVlKDRWEt6/1q7eJl5FO4YljXN27cALZKLCYKbLBfylWP&#10;9evAn4DGoiMiLTRL4tJpfLd0sK4wLZYJuIcn1GA/1oY6DD9TJohLCXILLnoOGMzqliYR36aq6+Io&#10;7eH5a4Ri0/dVF9PEVNiRnHMv+Eq/thYqACsc0eXU1belBqTpuzi6xzA4at4LNL0c8wx154upMe88&#10;WThT/ItRdEqYXMRQC31vsnJvc+lndhh2EjD+dJChA/JpcDtFmc5gUyY851L6m5nNUZvxMuU3Y8iS&#10;ente7fPn3EdPV8+Nk9/+GpPbyz6a+NNoB2XbQvyZl2Q5WLeTFYGXBDF48Ma1APgr081pVsq1hK9/&#10;oYuiuEKM/MtpwAWF7y8s+ZerjEBAF/12GzMUdBUVBcv8ko6QW+0ULfePW34hEmh1bo1LmG84EslN&#10;IxuF8WNEYVJhVjbGr0hL/FJrTUP4tQ/90uDbGi1U4YwvKAp70mMKDMRG0d1aLny74XbaENbt7bH+&#10;IG4e5zfucou7tONlG8bs4RD0JYwTdwO6R/iIH6ANEqeFttPWXmq5wfWNtZFnLxA3MY58PnZcAO4U&#10;THgsfgXjcSktlsOCMcmq9zKtAnD13ucr+v5THrimu47ADz8CrD6srS5JBwB8B2VJkDSuOHF7eXKJ&#10;yVI18SvBjv9eyu+VY0WrzMl7rjGUCPjt8tFkuN1x6+6PdCi98G2Jl03M3gCoMqox+BonYBGBnQOv&#10;pB2mub7OBtai8Wr/8F7jBwv86P3fO/Pnr5+e+ZAxlr3ZKi1WE+jGteZlO18Y2+8X56U24tV7yRI7&#10;B5rnChtzhUvodQnmqM7f5nQP9hQe6EeKRQgX6yhRLWH3mkO4ARttSsPAiVnxC2lWyhW/cyXLgMoF&#10;/JR8WDXAKowmK5sUXZga2BXEArrE3dgboLvCG/hwL2gKo/brqOi6RCLMQo+caYATASRKcLcuR7Uc&#10;2MJsWNd6dUXfbMZFXfxmLUX/8Y5aWial6bJTLj6RSMiTV1Fu7BzSfs1FbIaQfDIdKcYPmIWjQtGm&#10;1F5C6rauZdSxSPgZ4hJTHdsDgI0J+hKvG+w8jfM34jvynU3P6kz385E3OjxDV1cMbi20Sik7sjZV&#10;53khrc1zQUA6bSjc5prqaZMzYVrYs+KF32Q9DTrvE16Q3ATmOp1dicxj0RF/qqUpM2JNqW+rvKXs&#10;GMJxzlETBHEzMuzVlk0/6CmHsGRYic3CuNUOvI85aLM3vvl1DwJ5DYq4Um4Rd1Tc7HlFymDVAZZA&#10;IwyJVAvNRrblBjKg+xYThSIuqizgqpOKo5QmMF866/fOxi+pArQNhH4B1xCyAGx8KNGW3EXnbOAS&#10;dCc9vBrEtZEr3NJUcY05+xdpqCj3yfCwKu4SgUVfYVgAJl4nuAZ3owMTU6wlPkeb5vCbWDj/hpY7&#10;I9xxXqOdh4uNwaPuiq8UVc4P3G6lt5EQL4EXfjHYWj6Jvs+FXvyr3vvDY8y1g9cR+CcjoPnuU5bs&#10;rCyzvmRVyjLkEtwVB3+vLBOZmB2e9KdyWtp3y0zJ5zIn5VrjWuML31oCuiyypocM/TfhvKLy8Pwn&#10;4gw3ZF5tyytsfLTiI5KsBg+ovusrFeziGwzmsxS8s/ZF9F12DhoAx8qXl9fc9+z9JzQEVgH8TyyX&#10;z399evrzLo79H8Ba8Bixl+xAL9YOci/QG/r1RTnv4VCTS21VJpod3BqlN5G+mpf19zlHTUnHn2p/&#10;K2AgBYvEASE/6av2tcBjYVWVt0sVLrh1UucWgGXwF1CZJWnmqFjl7+l/M9osHNVLIVL+LXEZH9Aq&#10;8YKvyLBqttIFL6yp9CK45UtS/L3l52WyQGhkFwip/fkraYBh2Bjird4r9GKIC6b65jv2Ep/oL8BJ&#10;+TgwGCRm8YpIO3v/YvOA9ov9A+W8i50D+E1G0oOp5KXx4WfKYQWUkSClyqHhRvpe9fLPL+xS65jr&#10;SEY78akrHG4hOADY9psmI3YC0V2OhbxwxyzMCJ9GPjVab16CS+0MPo1kTFS0M25tVZvXKSBNa+xk&#10;ESat45yiSElGukwJTArRlt9amiDm2Sn2rNPm5BlEf5n+1OYkWxVNyT2j5rzq2ZuuzcPUQG9HxpYc&#10;6YvHgd7Tj020v47EnQsCxnz5yowIsZ/ZY9CXEwlwOTx4KAmSkQHk4eh3tmvmpT+NW55IEO7lKpZ+&#10;x8dOQC1XjgJcffXMrzwEbmOxIOsKukaq4oKOKrf8JITmqbaJX6f6ulzDHB1YVe1U/DS+bEwJC3GJ&#10;lGyz08KGcIlO1Jz0A8ZCLJa98QPJAVRBl2IDrpox1OVfwZVAfVt+wK29mHjMvQZ004WArr0brC3c&#10;vvILxiq90XgX4i5VllG1U2oF+HXVqxOfLn/ZfnOtvAfKtoTz0QlvmZdAajn5eWTYeq8ywrNTz3ly&#10;NXX4J1hwTXMdgR9xBNjPhW7BHrgukUFH1pfZFIj1pauMi84OZ0HZ8aZ5HXNaer539FzCXtrONX4v&#10;3JboU29MBXbKtN+FkhXt4ctfrGUAZ7ZZ0NQB2Tb2t262AMr66YrIv+9u3YgMqTYGD6q7GDbwZQqy&#10;QLNwr6YRrCPe4cfC4ZZ77OevMLBona9jQLwyM5+EQ0OGexV7EWF4Aw4jCnJxy02rIjGFeDu2rNFo&#10;vC7BCrwRctf48y4/aPF3BqoarzftI2+YwamJG4RYuIKhAiwkYCyfZNt6wfBCkUHQBSGManMRoDro&#10;AmjEp96WAFQNlH56GJEW3IVaA64VeEFZaTa7kwGfkGdrSckCjKxls7+CyuzECxZr55DdHvSzAa/1&#10;rv3QasELuhiJTUK/8RrLXgoPl7pzWkG3+5s1nkPUAqyGxsHg7jXhSdJDM3qOhtCFo21UR4BaSrk0&#10;lcS4lsnIrLE9gVx61H61a/peNXVO08xF58vJHdieXNZL7caTkb5A70zBapWcab2Hs/a2ZOK97txc&#10;oup3+9LsEGDHpxdLe332KdYWzsuqhjkPjwSXwJyU0yPD62gLHz02+Gp4xrYjPP40I3eVtLDxzgv/&#10;bh8J1xM+MQToBYfqmErPE05Cf2X4hGR69/BUsCFlA0RCvEKvp80Tcl+13NvwZwhQyyWF3BgnVMuV&#10;b0fCDVuKuEFKEFGmrb9AF/wW+caHUcct3N0xJdj+G4kyYBYgDPgV8wRL0hSMR8UN4i773oHbD7Ir&#10;zYtdrhuVY1Mh6xI5WB64HQXY+GrCgd6g7+BuMVgwptJgbVF2NF5veqaMxjuQXFSe0fBHMdg+iusJ&#10;Pgd3lzYrlF6Gq9A2vmELGeU2oDvhS413RukoLeh7Sk+CIw0z/il6L9cRrnrvdUuHHxFnrn26jsC/&#10;HwE13qAj/lrsoh/mI7msZVl6Bndn+csiNfFZuxt+nfKI/w4ST/lrCTvSv6h3lkVX2HMbghO2sG4f&#10;rUD6ANIsg4HIOAi5Sq99AU3hN07oBXFv0HDu3c8BRg2mSsizqe89u/LKvQAwiwK308evvOz2zhVE&#10;x1rgpzHuMOKN0usHLDDx9UW5FkWZZKSEiL3baIGWO9RrdWZl91dXxdu8KLR8k3lId/wQ37HaXV64&#10;4vhIRH3V6EK5LQDLSytNaW3jCoFqsAY6pEBF3VRHg3nE0IJXfHrvxvi+ew73BlPReP3IlF/+/eMG&#10;2wMcLxChuJKlheMDaQVCIE0ks7+odo+BZBhZfZjSDgCOrS+gC8XRGFoCdtbMABwlTOGMTIkU3js7&#10;Iv23fgwVyLLAeDF8yJ82FB13k1Ks2ZGn0U6BfEiSf02QLNOXqrIZ6mBnEDSR9vQEe+2puS5Bt7mO&#10;0pLLjM8+DjDCwWwedqx98jrFDmPyDgbvcpjf6tUMC/1l0DYoMvsMICPArHVOez70RMqZQ/POuHsK&#10;rzOn50+z7HBzrbzrOp0LttDbSIB2HZ3r+hRTSDY+F/X4ORtzT6BHPM7QfvxeDvdPX5B52yMkX6RU&#10;YuqknejAEC+2DUBvTGcxXnJXBDXbWCwAt+XbSrggolhbswT5dsKSanXaouwO8+/EEEDL9d/4hqFc&#10;wwuDjWFbrfngr+LnOPc0sKIg5aDsUm6F1RWmCzlaX8Q9QHfSbOV2UPZA3JRjFQbqh4oBWp0N0HFU&#10;/5uIOynRdYujRdyi7OCu8FlHZzfoFoBf+2OlHB3YwfkOGA/EetTyqxuPfxGTEqYlLa0jXOL1xLjq&#10;vf+eC64priPwA44AKya9YgF6fIVSwtg/wFTzngD4X4S/V1rj9Vcbjphvlrz4dtInl2sfJLbTp/Ft&#10;G5EhybGVxbAWYRZAxXwX9RUA/uXNB9C30IvNAwCMLS6MWl9IVhyWiuFeIBYJV1tftvBtObz4dstR&#10;jBk+3WAdl09XxJrXQsrP0C8lgNCIybzpjJa7h5eW4/bdOPHwQNRdX2WSDXoUaGH5Jtzx6aH2seFB&#10;joAQYYko6CsIGbljGl/s1Je1BnKsTtYKhVJjwFIzA+ircEXtxAMYg7uRdmFUqKMWDlgXYGT765u3&#10;2Y7sbXZacPfUVkQ5uGBb6o3+mebZEqAOWibjiXi1CsZZhYKetgr4ADD4R3rCVA0ME1MyrBJLON9j&#10;csQyyPiEhUZcw3QEGievJJku1xe3gtB0nPLlq+wYDDqSkaP2QhjLthUdwKW1ti9rzPd4mh63y884&#10;d0bWFDhHE94pGShqoZFwL46f6SFVevT0pw8LLeTSUrc1qhITj2+ZofGcZk5oe8RwMSkMNBjf2b84&#10;B3LiHTG5snJWfOPh12Y0fXyTndPvyBXwBA7KknLU4KRPfOH2hLs+t5pesbdhr2iZli7AsVCu+q2b&#10;FrrvQShXu4WgEQQFuYGFbB2GiqsVLu+ysZ2CG+Gi4rIz2FZER7GMvrpAt7irL+4GXONT+AXc9mhw&#10;lxo9OmYM2uXyAR1icLVY4NccHsALvQChCcK6Qc2B2yJuoTTwuc0P6DI3LkTpgu59JdxJv1TcKL2k&#10;VOyd8FKDSbmzLMBeiLsxeCGxj/MX6dc4DMoWUxdeLrgt8NvlFXMOO4zHGDosdcl1wt0T4m5wLeiW&#10;YIdsX9SycrW0o8zU4rkRvbc30t5X0XufsyP9D7jAX7t0HYHrCKwR6HfW9vIEFi6UQgVy3eRfV644&#10;w6/gdqX/LvRa+Mp1ET6VtuNb2i7zdb3GdDEN9PIvC9+kJ2aHm0b/qF0Dv2kMein0+6emuXefB0SD&#10;vtlrV4MHtd8/bod4s4sv9gl7f4Z+hQ3BFiPej5//hHsBXaC3+/e+c9XgK298f5NNfb+oJ3cDhw29&#10;H/lJVI2CZrTxRy8cK9ocVQ0tLgHmhcUdNsPfKe2Og6B/YMkGjw26Z413hw/0ze/j5rLGhT1DLwib&#10;VApUQH2EZ+RRpJGn8mtyGQwAw8GiCrM6tkj9sDTet4RRfZEZU5oa6YY6YUwek37PYaaVqaw5xE3s&#10;HBB7MQSO9lvDCfclK+LWp3yaCouGzzUAptk4VjTHzccEj+KgR1zCBogXZZVAoQ565iUQRLRJHKUx&#10;shy7QPvaHSWsH0TSbC1pBd3d/iiuQV+Id0PvFOgIM7kDvRabcI62nAOA83Cx0q/yaTCwyk5cNIYw&#10;81W3525qbNXr6JRP5HxVzflt7XSHGcERaOSUmSslaeZk6LnhOXDpzvENn30SM56TBXQPovffnL25&#10;4Wz0Zd4TDtx66OGImd0V7hPJhVBHs7k6sFJ4h1qrne3HvAv2gA/ilnJhWihXiwUVXUXdHrrJPmC1&#10;VXBP3TPuLnUXXhrQDS8Fn0a/3ZzWQFTHA972US0o1ocSiruC7lImtZI94S78KVovPxg8imvQVxg+&#10;jBZkUXq61dp91HhS1hVuT4hbuPXogbsUYjnNlXJ2CSq9wjaO7udVskNfLYhe+CfEdUzizuPWsONz&#10;SkkJxK8xFHonnDQJD1o3fJH3SMP4n/Iu9M1cHPGUcMLdSg36V/vexQXXv9cR+GFHoOtOF6biU/1z&#10;TMNySOwfoJG9WrHi7DCBSTkw5pp1jvlu2JInJYFdZtMT49FTmnN8j16kSWLSkOWFvxOvEsK9sfLF&#10;TBfcjdGCJrt5+4ztHT79nm17Y4jr54YReGO34Fcn0HJxRNbCIXuX5att7OV7zyEMd7V84NMVVX15&#10;qS02Epo9UAh47E4OvNEWc4W07SVOpJ2u9TLbK9y1d3Hknc6m1wtUgk9JsGGG9ABJneHXR5OAQ5RJ&#10;pdjQ4oBGnx0yBcyOGIy5bPbgvflQYwZxF4dmiBiLRW413r2dAipKYNJNfaHi8nPxr81IS0BBpiwG&#10;A86ddg4U9eYP7IG1jqA0X0+74asTcm8wmDeSluSrdPmAk8+jmXOiUlPRV6bVfPepYFz67ZlGTCXi&#10;YLMSruN5jKQt2Y5CcLQ883XEE+Mgn/xjB92Mc49arC59XOjbuvAzLyZY5ajiXmKzMQw+ki+NT1Fi&#10;ZCGz/65yCs/Ll5md9xNIW0uy2IuGl9/Hn7bEcJPN0fzbM4f4OfcyYmegPV9960nTC1m3MHj+NcZ4&#10;zvPOSOMJNwbfk9/nFGMgRv5dPlcQnKNGCseyHS5ffPAtM+xq2BRX5xtnodx74LaICOmhCQuWIb3u&#10;PCZquin0CTi30YJqbTXbMK01AmzxQ8L+e++/Z5yDrOpEXLcO0MeZOKVtXdeWbI13wloUXCKrjDqa&#10;7XoNzfZXg9VGVy33UHQJxzWBeX0Sn/RGHuEHwkHiw/p3Rqagm7fnVu/a/lrtbsX7Zd+nj9PT4+gJ&#10;fWcfhonJ6CXXlA+7zlhdgvEpjcUu2G64QH6Kn9GeD1Xs9HniQG/fj8M8EQ8Gc3H33ZYfdsm/duw6&#10;Aj/rCLDSda3JeyVdxOMfS5KLHQuQS97hv1J9s5DtlE1/9pv3XM6Es3qeU+4wgUnTxfTkT0te5bWR&#10;trN+23wOJ2bSGO6qHcL/E/JkRcCU93/fvEfgLaZmx103KIOBMX4AWSFVdnVA2q0P7uLcriE+ei+O&#10;PRwAXVw3c+jbbTJw9oJAUualNvy9k8PdIws67VRXz0tq7pBQPmEEWOXF3WxZljFJj+xFUWTUeLtz&#10;NkuYoybe8WQPdy3tMQjkiF3agrZq6oUVi7uEpxza89l9G97zc7CvmLEng3ssEMZH8gVE+dldgfed&#10;Rrz4btLwKCL6BbH8QA+jdn8GyukUcDQNo6lnvZQ5UlkFcUO5t/jQ76+/v8H99uYthWvtgPzLRyiy&#10;dZhwG8GWXLJu3nGjkoybpxMjCSvSKWE+pq2quPxcnt0YmouwaKdyHj/jY7iAmngGgRpXxke6QfuB&#10;yaZpuH56LXYGNQ/gTE+TviVLpNuJpg74mjsD2zlrzilDbV/YeO2zOnz7rmHJHZ3L6b0ebVrOYdft&#10;9yxWFatSW044Nbb8mfGJWenbjNU8cpGsjuHl3/jGnLG2/x5+Lu09KQQejJl9S8TaSLhEJhzcXaKu&#10;lMLghzYrzL77yBWavRT82NltXQ10+55XwfLwq6kWbre/4ZbAglthLBWd0esCWZMrHDXExVGciIvR&#10;gntByOeNXGjHI9iA4lJ3az0b2Ja6R1M9oayYisQKA0cT1oBWXhVTg8HRY89abrk3avDKuyC5xaa0&#10;lBn0Na8ArGKMY6xobZtdNZWwbHkCSFpCMvqeUfIot1CTNc2knEeA9H1ebXsdppCWf/ZTTqB3Pyac&#10;Sk7KFypxpuCU5tySU/qUSWuXGly9F9+zLjZj+NwEflYouPb7OgI/5gigp9GxLFLyzHkB2uEVf8Aw&#10;iylHGz/h0/o18QuSTXlOf45/Fd6V7lyN+Y/KpLrVtjOifyM8ha/frJOLTau+YB2HVcMvb29xcCnq&#10;Lla7br8we/m63e7v7PBwy94OCLnqt9Bv0RfhF9kWAAZ3w8DCcIj3K/SLEQV2DlgFUywlgNMiNFtA&#10;3D6Y64GFkgcQzXez55ivF+Fm9S8GaP17QMVwUfCD9m8nshZUwieMCf/O0XN40piYo2efWlA+K5By&#10;/y/RtTFEoqN+iA0DP68rt2LJoNKLxusHcCFeXlXDiJc31yDhfAMYiRgmlIj4mDUBfkAcywe3FCMJ&#10;9Egb2k6TJUzfQX2+cfboRrvZr+Dx+ZmiiPnw8Q7oLf3GxPcjIB1kxUQh+/r2NbegIBUAh7Q5Mm+W&#10;tnw6rZIvrEin6GaU3sdqiVBfm9GGvWjb/pcW8sNH/DxNpBeDvgXIDKyE6WgXKce3kDNwLpODzhSj&#10;3QAZCa/2bCqe+eL0qDTNpJR7mbj2qNnxL+y3O9cXLQld29+WuepNzLShR/eZts4iW5VrnEHb1bXl&#10;2x/zm/RiwkHchwW0Ym1V3PBh9Ft/0YAVC7fwrQyWl85iroD9KlasWinkMxB+AAIVF/TN7/KDbVVN&#10;Bd26GioU5wK95bpim9RKLWqGg3AFueNoDpnssNEd5CuwwVTj8tGKvCcr/lGODj7UzDiNWSpuWtiY&#10;1Uhwd6uv0WCLpgO3Uq7WBS/SvFKD0Xu3pa7hw6XMwG1QuZrwGDA4bhyiVTMyHY38m45nFuzL8VCQ&#10;+Kqya/TmaEYyym0MIWasHNV8dFg/4VMJxeYX/sLaMVFwJNsY/JTQf6cNR2lB3wHddERi/0aNZr9j&#10;f4+l8RLYYX+Zun664sfEn2uvfq4RmE3JqsksiGKRqmMtzoI1cLUXLxY1E7yCVRe7jZpZUvfyN4G1&#10;fL+If1EyR405tWeHX5fTvK33XPuKdwWfo23S80DCgXat67DMJD25/mKpZVnhUxTd1SHvoPHvZxk1&#10;pEq81Mo7bn5w7fHNB3Ytg3s1e8ARSQICmvWyQnFvD/eO8IsIjOnvwxezf4h1RN5uY48IIt3mly1/&#10;/QJFJS+oT+ilU/Wnd5eDLOLWiVUCDI5uBrTWocRfwI9ZTD8pl90peb3nlwkf5UNLI3s0UqARMoRS&#10;Ad1yr+pu/oVvI/C6Oy6OF9ZATXgsFqe0R9b9/AXr0wDtVzf7wjRXuwVeVXvzlnKoIvIj7Z805AWP&#10;C4fbj8GA8EwMoIvwy+ZmFEJ7xF1sevN5OHzC4J/EWzPjZQtBF0DEELULXAxZs+cwP3xTSDYBoNcd&#10;bc0GOqSC32C5Q5dB1g8QtuUdzwxsdV2PzghnGPl3ADgThG3tysiLZp2RKZAGtA0t338HfTMdoxun&#10;/D2VmaaeA2f//Grbrp0CW7JtrmsLJ57htQF1RxuS5ohfCRgrnRO3x02l92HdMTjKyax/dhFvIdvy&#10;7UJc4ASsggOVHMu3gVvNFQzkS2dA7w2mNad9FTaMJe+YIhCpucJGteGfQalD/eMRD0yqI01gdbDq&#10;pPQ2fVL6szgBWj7++WW08Jj0uCyBA95a7b50wWBRsxazJCgYi5oXG4VJqoOsZ+hNuIjbo0Fc8bWW&#10;ulF3+bcxKSFIHEMInxFyyKGLZhssXPiasSpY7rFtgq2grqOiY0tYfmPiv0BNcXS5hDOqE9PwK/8l&#10;+k4zLmezrTrlrXr8aq4zv5bQ2pV8nU3c4G713vg8a/9ccHDt7XUEfsQRQCtj+e7ydNZhoD40PdZW&#10;1iZ83XdA1AVuuWOZW+l7aMcf5ewFcaW8KH8VaO1JOeXwb2LO5RimtfGP+Gn5wt3kepXmdDQl7Foa&#10;4DdWzGtZevjdEHDVfNePSrD5mE5D3A8P2P1q9sA3i+/Ymgz73kc/Y+HHi7F8UMtFv1UHjulvYVj0&#10;ffz6zjIfqv3CwyQGdzcww8PsJoHky8oYDPDdnMHdZTXNyOCKNBP2ZbRwy2X8xpuA2fxW3rxFtXN8&#10;wYx7vkIuux988l0tE6Rk4BMMLj1G13XXrGqnBJBqEXi7B+8vv7+FY0kDbUKVgSVVygv0XapvNNvP&#10;8CpWEP/3G5+0YtnhvHIPLtqZ9ptXx+m61M60asqkBGrhTTcqBbJjieFnLOBYukCDMXuQyZWjx/qX&#10;AA4+xzYYtZl+McJ1dLliKUj8/o5twWj/qKAZK1rlmVl/x6S1Ez+tDR7P+BePh0s7d8HgfvAipZ1x&#10;l+7TI2YB9qZtjCSDQqWcnG3MDuRfI9MS/VwIjkxmWb8Z8zRnpSulZ4tpkmDSN3zyJ29iWpQx+Zc2&#10;7KPrqlk3hKTRUIFTd/NtwlqtR9Gtlltc5FHnY6gyVOY3zqBZDHExUcA09/cbtlLRJwYDhnfRckkJ&#10;a72AtMRETQ2/bUgDgBeGzZ4Jra7UVBuJYBIIRPb+WH/4C43EJ9xGXC9P35szskVZ43InxMUIAdAt&#10;7p59DRXqSBzyjF/oDQAvxD3wdRTd0u/6blpNGoK4ArDMHISuX6ZNGox7Ucj1o4eLwR0ZEPTUi8FX&#10;Dg2fd7SLiOlvh3rgnLqScvXdPk7YOXJGcAxR/G+quxzNGM5InsNm5GhL+NfhHsVffem8fNs/pyF8&#10;t6HXT5Cr+sb5Q8M9L72i915NHX5EELr26WcYgcIDi6NLFYquzvW0vgtZlL2snic4HO13YvaSx9K2&#10;w+dFsOVfxLBWnhZKDukS0/C3y0nbdjmvWrVKaDn/375t6Mg8/8mixq2bNWL25lXa1ZoX4kXvRemF&#10;eFFrUYBxQC+77wK9qL4cAnej9HKIHxnZmFcXmwfNHmBaFi/i0XVLv5GCtQTWPbJ/kYYQ3Odpw+cv&#10;f6P6zhfWMmhi1ah8L9DFfxfoFtVCwkJR48PGAePAz0agwI9CHO+XuYMrxMg4mIbPvfUtsLwaBj1u&#10;0E3Yr61hTwtwlnhrYSvudocH62Ki1W/xK/YaM89ch2oKncKfaMVUl/PB83PnIn3LaQlHPGWGhxF1&#10;wVqJtzuJxQ4ZERjiJV6/n8mI3z3TEIdxIPpv+fQbdhGgJsBZx8JHS1j40ISLvrQnbchYTb9K4+O3&#10;2WlPYmjY4Gj/ZS4Ss+KdqSNBj5oS69ya6Ua1di84nikYGeYlbWAfD0G3V42jaoGWTEym1WLX0VVj&#10;z5w+GU2lRWUvQ7Kf/Cmnpe1yavB//JsCvV5698hVQ/ghAf2EoVz4Fl9E1CmmlTmr4kJfcOxScZVw&#10;f8ci1xfQ3EAMVy1X/BO9lH+5LrgwOVEKQuO/hCuPCjbVbxOWbYJViT+FFyadjg7iYqIAk7PdmY3f&#10;G4vxYGgvdNa+DBgKe/q2EPYL/qn02pj8awyOy59/4zc86m4A9QUAn15tW1YKwVozDuhKuQ2Lx3E8&#10;shG48EFcx1Ai3Qhqw9JaIz20x/YyzTHaG2ibfvUxxYZ10/eUc4myL4E2A7hGPoprYfUy/gKGA8Cn&#10;cjJf53n81+EePae5aOEn9y7jefNriTe4e7Lvveq9PwMeXfv4I46A65RLlVCxFiw1mYZP/mE7Ssq6&#10;dfRUQhe7lWCnPAdWruBx01+iLInPac51ncPnNCpXyfU93zL/RZrgwbfzHhiv3sta4Ktt71l/H+PA&#10;VzfsRemFeBsJBgO96L2IvUAv/4LBvLDGHmWQLYIwPhgMPGsF8cCewMjCrJVfoF98EfczFr9/DfTm&#10;JbiuiaxcLAfuZnZ+JS0PCyHSQR1Ghs4SQ2BxVJBmYhYL5ahpVIaPlA4sy3q+8wtZyastDQzGOpGf&#10;mBGIYrgLeimcovHWWuD2Y3G3Oyogt/LNBKxk1SrzGgjFUhFz0VZt7m0APwEVXeaCxMC2PlChka1q&#10;bV8xo8CA2WDzLseSMxokAJuhXDL65lr3lKDNJ8fLdHnl7QPQK/G+efsLr8K9/QPYJmMoV1WHGqFf&#10;HDE4GuMI3LEeFnovfUe4MaKjo7rGvF0Ljnb8MztJMCmDptV4B+Nj8oFJBu2Ee3fJtAHxk2Zk/NWf&#10;nfEMLJG4XiYOctH3DL1pYdL3EWMayTlAZFrrLHi9tOX4K2xMwj1qLStlwnlY9lkpim7scn1SWG4Q&#10;N1gV2CuGqeViiztaLj8Q3MRiwY+dcaU8uLVC8Kx8+GGZBxR3iQSoPhR9C2wnJZBDxSf9hbgJAFRF&#10;Jv2zunsXrAKftmPcT6BbVv8iXxW3Hg84tCVtjyg7QHuOkSSTxr4Iuhd+obfxxd3LNDVIyGis7cgi&#10;3qrlyrSM0gsfI4fa6Gq6sKF3tN9yqfjaR4bga1vbQw2TQJeWG98+htX51xbGvQxbmp1N+fFfhrtL&#10;wyi9SVkNNtW10iJu/YHb89EpPy086bczL69i1syS/ozHl6qyjydtM03iZPDsdVcQns689j+dd/Hl&#10;7vT56UeEgmufriPwY45Alrb5cOde4wwcmLfC/w5NT7h4wHPLcTVcbi+aXU/PC+hFOKttm/Q9vyX0&#10;6Kl2YS+1nP0s3124x+/RFR8YLpy0hYYH84qCMmFq/OvhWSPbd9lYDAl3Xm0L92rekO9WIP9GBH78&#10;8OB+DlAx8aAviAvQsoUvb8Ah+SLh3iDwsmBh0oAB8P0TSm8d77jdf/kbp3nDE19J/gv73nd37Ab8&#10;EVsIVhkW3M9+d1hQUSEsO+Efql1lw3klv/wTlBriWjjUfy2Bo8/5ljGACvHCTjAezNm8JCAehpRv&#10;g7jDurUWCO5GKX0jOvLGmlIkuf3sFyWDnRo5fPhIgLVjWhIsTFjQ2u7oTiirYjL2ElosRKRFhu3Z&#10;a5YFwI0pDFMxteOojoacWPcWRRoDAXyamE/Cvf3lNxvMBy9afrja0YCcAU526C2043OIpwCGBR/g&#10;JKYQyxk4NFvQHX9jZE+ePTvh4Z0Sm96x3c2UDaaaBsgHv+3+3Sda0mGhm1jkFm6ZfUjyDRtZvAc6&#10;nh+evzApSMFcF3vWSNO5zgm8QPcrTTJNIm1eZ2T/O1dWT/sT6DbB/B6Uo6Sc34Zqdr4UXVgRYFAR&#10;/TwwM186K+Jiq3Bz++sf7zFUiK1CNhDjYQpzaw1uPcNv4dLRTsOKfkVi/XS++LboKzJt1CFgOApe&#10;QXd8Uaeu2APrhl0nPk1VhcZxmd9rieFzLq6HmrcgF9AKdJ113QAkCdqeBurLt8togetXRFzqtAlO&#10;MHz0cWNzlduY2s7RfMyihdQmgTJxhV6eFHSx0Y0ZgzDcBG32YN6Apa3FibhCLNpv2n9CxECgR+MW&#10;zEclXrmOo4HGE3AuUwSqWPXO0X8SkwYnfed3tdn4iTmOOpud9//Af9Gqgd4OFC2kzOi9XPs+Avex&#10;V9U3jlvijwkH115dR+DHGgEWazrkauWCxb39QsVlBZ9DTyuwY1aAtW+l+UbeHoUbSXOUtpbOZpw0&#10;oZqV3urOuc7xkysFvsj7LegVaHftlHlOY3zrpTvbMnaVfE65w/BGslCmv9gCqDd+Vnjse7VwCO4W&#10;blF3+Tevs7GTw/PNvUYOeU+NNR2phK8Va+ILxLJFA+UQibR7yx1bmZcdjURfApF/tW1Q9X1kxzP2&#10;QJOiMfpFNKYQJF+4tyzEy1xiTNpZmBF7vm3GkCyDPQNg9jQvpgFaC3czSinQOzyLuwCJhcAnjXiz&#10;F5n0qwUv9PhOdfetrkqpIi1MuGgcXAQysRwof0LO8PNMhFXYcp0oGIBsX5ZyixEd4EfJlI8wq0JL&#10;U7CsSy+cGulXbKaQEi9VgLvALW5/tjj/YoABP/sR5DTYt94os2CJMkmz1SczDkrEcWFd34MjAIhS&#10;NaOEjYQseoy8DdidSl/sVFtFIydMH+PS7CN8zFq+AkxFIduHefTYQ5RRYkaQsmknhXD9IkOpTn9+&#10;wvCYBhv/lZ8Djhl0fDpK+BmoGat1RQOubU/bjz9uX+mJoeSH2L3gw7TB2v7cn5/4gyKFsQiP/MbB&#10;pgrrS2fdHTcfO8OAgfixJr1E2Y+gfthm+wSAqzrCJ3eYEyw8vkSg4q7oUgf08uAp+lZ23qBLoHx7&#10;n/1++TeWDF/ktIL3grfBIQhQWF2w1/DEFCDXzgwbdxNIXySrdOec5hwW7zVXEHQF0fGF0urDxiSN&#10;+i0JOtpBXETdcclYAwbaaWvbePz8a41OVnxjEj9HT32hqWmJlXZybXxnzZiOQ/zm2v5pHmfcGjNq&#10;6m7PeW/eCWd/48xm8Hu3/KKcF+VfgPHOm8efCwwWdOmsvi0x3L5P4Gg/D1+eOZ7qQq++Z44xBoz0&#10;E+dX9P2xCOnamx9oBFjvNu6yxmVdCxwWEV/7WenIRcqmH3/FcOgiviWsXD2qv9NnbZ31NHlPaQ5M&#10;bYJvlDxL9izQJDjclJaYXfKLlhQ8ns9pDNs7IneuFBtEKajEL4B56C/WR7gX0ZWvFYO+WDVkBzPN&#10;G2rbgHnDbxj68r5bLHvReNF7s9uDGi9mDIDuH/lMGwwcx40XbABxhV6V3ue/MPdl4ePop6e/kYW1&#10;juAdtwfefZst0fhgMTdtOBxeQqkLSkVdjIKHbJt4hVaPFoCPlHRkQIiMxTwEXmBPyspQkIV4/oWj&#10;ALBgJFa7YCRKqWIpBIvG6CtgwV3Q0Q14Hx5ZBcp1xbyoiF/hQ9RabH1h17IoPjUy7CQug5lLi9/+&#10;C8EuGJZpBVF5FWuEN6I1sEqZNLXZ/x97ZwuUSbJt0SuvbNm2JRKJRbZEYpFIJBaJRGKRSCS2ZUsk&#10;tuXIlu+ttXdmVn3Qc++LmDdiZiAyTiRZWflXP7lqf6eyPBM43NF4aSptSwtds7dx/r1m7dZ81QJn&#10;hqxvdsYyv9AjJdNTWls3BrFf5nysW0W4N/7AQX2Qm01Of2iPN0yJYXvaPM4QRtUw++7JMzo4dHj/&#10;zZgYyVaPneswT99sOoXCzJtr9i4n7WazC+XbyCdO2589WFgmYpoK99ILR4OcUzfm37aBHZN/XtH5&#10;l76TaPBaMOiiMDRP4TbxsYwYc30Z8jYutSWrSIsstaejAv63eOHqrpAIq4fpqOA7Uw/xVXiUFRne&#10;EAtFwRXEhZBCyy+t2QbiuuNhnH9V+aaQK6+OOMRSxFVwRrIL3Mrqj1Fxa99oufvybVWJaIdJGyCB&#10;TGlJUsRgaJBLMkA7sXDgsR1062ZHio4QouyE3mAtFz6J2jelTQAurIq7QdyFu2XRtseOGIp/gq59&#10;Ge0prDZl5fF+0vZr04a0zcY0NEPs8KNedRmxfMvc6p0gyqZ3LTGb6Qd5kjLaTMsb1r7py+4M8biP&#10;6jzWxDfbs2KkHKDvLHai79a2Uf48P3OWcksM63qT5PeUQG9TuOKa8vHpir8RJX105W81AqhYzNFj&#10;gus0F91mgF/wr1vlh5CPdubcUg7h9pfpJK5996WZ3jbEsqm4wvw98u+2biW0xoDNvrUr3nKSf+Dr&#10;LG0i9xusXb1rmaO1G/qCGTYsW40XaRyNrrz0gykM7v16fe8ivXlhDYv77tJ7YWD13qxddvP0w2Uf&#10;bliP9w6Lxnur5Ms8+F2ZN3Ghl29Y8CW4uyeI9/77bwRmvUvR9xWxF8A+deGI56+sDJz1zUBoZkY8&#10;LvIBiwE5tBnaMfRNpeECMdA36c3Q/K+IFeE6v93QfQtgT7yqE//VgK6+u3rw3tzDteHJWyDW5cV4&#10;+YtPTpxfIjaCu/xYH8bmaA4aFNjChOw+HAlQa/P9COiU0oC3gqK1B3qDux64HIUJfikESRYPCsIn&#10;/BIuLgurYTlcGlwxmLYRwrrgrl+pqIcD6q5qM767J1+/nJwSYauzlQiqPkzr6YLOwCytNpyZHRwo&#10;N3h/zcJriNWyPS/JxcfPzPR6rEmbMzmPEp57QV/PnwnAVORQJPRBICDq4GSIxpML+9IY3IYBe8Tb&#10;dM2SyZPF2YyQiPMGRyTlexzRe4FkutRVJrwccobXpj3uZf5sspa4IjxO5VbQHfotP+gLCRDpiDwX&#10;BgASMIyXMdVvy7SspUDAUcFFFS5YVCGOCjwT4aiASI6P8VRZJ5pOyCm4ij1T8YNsiyjuAsRqGwSb&#10;IE1sAcbMKzSbCm1U3FoaP0EXdNddgZBeGyEzoSUMFNzVEkgTwGYQkLg2D2wRdwBhXC/EVEmVbIeI&#10;2/RlC8YDLNVRl4q7ypwpUVllzoAucuvwzh2gKwYb7EKBdvWCBi/QXdrs1HsZItgPW45tLdMRYtee&#10;9mj0a6CygzBKnj0NLU+sLUyaJzlF/ZWfAedfbVs7y0lK07PXyJOUGe+OHrLsZSR4fLe3s19uTRw7&#10;akzViTdlS9/VztnIA2+sSx3qy9SnvJxOUm6DXr468ORfnpo//Hv/Vqz00Zm//AgglCUAovwkGlUn&#10;mBdtx6mw06K2+DdTnCJnfMuzS3H2fJOnJc/0fQkjPsF7lQxJjul4Nym/aUlrMdsM+xTiwsCbclra&#10;ZgsMh3Xt92L39IUqghbFQuP9d6SbR/9eHBLgXhi1X2cDd4Fe0XS+1KbYe6vXbpcpA199fy1frEC8&#10;jX7L5A7f/gR9WbKM0I9WuM4DNOt6Dj+IuOJZFnxA5j3is8iW+XJx//08a6CRmTnx/hnN86cODxKv&#10;LW8QQSPwhkW3rYwYkiC3dCXNxyywwBiiDcbPIeliFcG1DurSEJ6EVKFKHWJZDpcFeOOsSwmgmsga&#10;D9XgWWA1SMnoUTvnHvQIr7o42OU18Toe0AAh0x/rGdgRAoQ73AUdgd5YxBZAFPgEcaNS6nwriqdh&#10;BXKh2sUZ5FXiVIfIXIFXHwy+nJH1GbwWsgYR//LanS3JZy9oKgGypV9gNpaZDr6lNP6lXjZRNemN&#10;r9baQs6od71oy8k2dWxZl3iHK1t1O2HwIWqcN+gdjaEutPS47ArnOfM7DlaB2OvzCA8OPpvAmffX&#10;eQWv18Uvba93Dz1eHC+vD6FcJu7iIpN72alf5q37wYVfN+OxTsFWmw9AYAl8twUHBnhpYNuALn8U&#10;hiKKCtjGB4Tw78JXIgmgl2FoyMQnbCed5o0M+bcwzI5J5IcJIyXYQAhCbhF3ga7dZMmFKrpktiUT&#10;nBZHjfS51fSl4k5YInECbWGvUGdpbMpWiXfirpnLwLES78yTuFvHXjChW3fWXRZwovr6JtoOd3eg&#10;29rb2tUSjqPxlNk4/5Jnipxps1tXLXrzjjbEaWHfnllO9xq9tsuBz2EzqolPmEx/32zd9mr+/2Rn&#10;OebZxXuMYnPUPAHIgIV+V9z+BobT63E01zGldx2rZYncJfjmmi/e6ubElcJtjcA9h0QRt3pv7EEK&#10;n+zhldIPV4e/PCt9dOBvMgJevLuwrmimUeJYtgqZC0eT2ZQFtLt4i+rWfbErpbeLcdOYJbzZ681W&#10;eTU5Nzu039W2Dci3PBvQCudb+th33/7d1pmzvSsqG59tIF7KDYdMAGavhu+mxL8X7nXBMVC2Ym+X&#10;L4vGy6+9ruILCbN0Ax651XXz2poL9rIKhLj7zZfU2AT0wrfgKwiddRt4ze1bl/lF72UvqoCo2QTu&#10;6jtx83T99OMyL8qdSciWySwJivcdt0W8tDm4GxsApncMPnSniOHnG5AsvncosPwbvfT+BnfBfngi&#10;rgIwZBVUKBfVlIBs68tfcW0FEaEyFVp52wCVGZZam61kw0UhX2fTz4G4xd6yFoHgTQDGcjYOAKZA&#10;H9ZS1Dgi8yd7uuCkgx7Y1+viblHEpZ1XWahB390LfXfjzJDFGXDfvb2DsTuXibWueID/huAt8Wat&#10;BkiYeIZILwK2duIjHl+IzIBjAJ8pJCfGRuwZzP47HifpQtqPNVL0zaNBzy4T20GGiOPCgwbDYqVj&#10;epWxGdV1mDIm/uv6vfQiK0swNZOyD+i3S9F9oKhoU1l0S19cAJIA0kCt6rdZLgy1lrfMElwOl3/B&#10;XQJ8q7p4iFuihVhb0N1bdVoIR+QorDYOV5hSG0RJBkRUc77LMwHY/CseSg9+hG+l3OWuEDm3X/ut&#10;n4OUFd01GDkUUSsyTACe9QpXAdG2XNh7q9m2NHkvOXGwNxJEXELu/zmysLZ+syBoQgdZyq2uq43G&#10;y+CHVGm8LVwoOPBya21bPuzMucbB8ne420rJXO8IbiOJx1rdgOGDMleNdn9ouZSfMRmjMdO7ddot&#10;vyX/Ms/s3dxq+9vf/VELwHvO7MM6phskr1YZmeUQ4XzTmiIAE+7z2louH2/1uU7zBkTmCy5GMsi9&#10;Bn4Y6k3g20RfPR8+9N6/CTB9dOOvOQJcgzScuXI/CRLncn6cM2MAw5TmERon3JK43/pf4rPAlr9s&#10;ix121rISV13Nb+3eXsKWw+5Tdm0bObN1gmj2fZN/IscsrVyh3deS+5ttMIQ9Wr7p2zv4276kQ49j&#10;fPidFKDVR5elzEBcuBfKzVcq+PDEM9xbdRdedTky30erY4OLOeC7W71XjdfFyuoF4ecq4ORyL5Gu&#10;YAYDk0Ke66dXoFe99/EV7sXVwTfpXBhNjwv4YXy8eLZziL14jYYY75/EWoCWCL0OHtsjThVwi/Rr&#10;8EZRl3UD/FQZDLlb8UC9tF/7hXihQaB0rj8g6xZ3G8kQBYMzwnAamAdPwroUUn9aSkaPFUQnhNMG&#10;ie5VbJ7leGiMj3IEeFoLpio7x4NX3MWZIehbG2eG8y/Hp1+OTz4fHWPJQC0tlgLjvOF6a3gpwNvr&#10;JJRy8XNQNZWNS/KwKP9SYx4TBF3+ZXCY8mhJrg7hfBSSltsLTxJsgyd2uuC/LZaO5Ogo+a7M9BTx&#10;llbRSLaSuVs9Rj5cNOe8Znv+51inGT7R0AxxV0XXECFU1CSAGcNF4ZYzE/FW/1sQ9+QiLgqskoHO&#10;zCPD+rpZkIYd+wrY8Jjtp3XFXXDUYpclsgNUSPUlb2i+JFHKVVWOa8FKIQKBtORqzofWvYLrS8XN&#10;HYz7icHfXB6/62nPlVgOlBVHyEtYIUmqsBbbY2SHQFCTHTEUoqZdeQ4jhaWBxyHGYN5gqlFyF1Ir&#10;Ty67ytn2muDXPG32zkdXEC1JjlFa7XfHgaPsa8lLvbT9HoV2SrAs0MLY+1UXTB+AOkC3JTw4FK3U&#10;fVNyLOkTFJsng0bOfX7jv0rfldMyg6AH5VedTmmWMOqiwNGX9uit7dGcduzVvse+ze9RLuh2ZHhk&#10;A2K5TFj/nIsL5y5eiKhl8ZmX6a/13VnjVcT1AdMn7sRjowDz7Fnuxcnrr4kMH63+GIG/9ggw93kt&#10;550U575qPsP2LWymxQ2A16TfyFv7Hmt3KU6v+RkISODOwL9vAg0YeZpzWhKd63f2fUq3mp5CDu3C&#10;WstJnl1pzT/LPyy5aL3VztaGtmeLL6iY5QSMF3hQTl5ti957fHHz5Qx9LH4OrtZrAIBdcuGR2dav&#10;USjzMvvgu3vL1KzGC+6i5SrVkifc269XEIdy8WFg6+23H1eP+jNk0w9yAr28Mafey6ffdPR9vPCN&#10;Obj3iUXVAAB4gHv4CrATx4g7NrDH7Zq4PU1A3iRd0KqTgH4CwqSSaSwAyQ/uODMg0uKcgHzKJj0E&#10;sowtB71Kb+lOriugatUwZ3pIz2Z8R4OFnFn2AbyMz+0N9EvDaEDbQAuz/kD4MADc4+LR58Smta4m&#10;EeK9uaV5OmBEkUZApqldmeEY993jkwL2Ne2dQi5v24m1fqBN4u38RReIZBDE3TgwfPd8BmVzbvfE&#10;I51smfi0DCMgyr6cMF4C8ywaEfZNSvIYpxdYxidj4kJw5WePy/Dx8KCQ4eIGVwpQbpxp1N6DhX2w&#10;Un6+Z8nBvIRYQbgqrs4AAirTer74gDbLbwS4KAznhLjdirXRb/mcylpF4bEMwI5Egi54MwqcRQ6x&#10;ViysnVg1t5YkzTmhdxcfhbSo91blNhoag1AVN5S+Ie4DYxsJF4uoqwVxv7220uIZ2CY3jp/mC1RY&#10;xoHVz4ZlmV/Qq04FQTXSA1cByJaTQZjIN/ILaYXSQ9vSBjpOZ4Y0w8EfoftiLXmVM1tLNnVXtVxX&#10;XQB37Ui11gWxVaQLb7OclpZe2AwPTcJM9yAO5XYPt8Ytv82zy4fYudq5pU+03lLahplOUW/KSYoV&#10;kd64dt/y9/VuKXanPaqlX55L9G7a3VaPYI7ygV3AbM6p6K7x8YeJQ1039yguOp9Ag7tEQN8+kMbO&#10;x9XeJTxdIwvHzrtBMNj7A0/W377/+PHjrw0QH63/GIG/zgjoppgfrKP2+C72hNt9XAmI9E7KTseZ&#10;nZ2L59TcCfo/2+7ePMZ3837Kz6RfHI0lz5Y+alyYGgbr5L6b4tueQ/su59jrbbr9mmg3Ssjti8Te&#10;6LrVODnTHuLd5L4RhJuy4QcZFoqMzMpN3ORxWuBVNdbvDdDySpoci4VdBdeuu/vtN/iW19lKvyxN&#10;hpALDBePyYO0yy7827jcy5oP+ACz6Vn5l8AulKzD8OMrwi96LytF4PHb72KQn5UlaAyt6ufbOC5i&#10;VVbfJdLur/UZFu5CWXAgto67OJfiEIuiG4dYViTzNS5+eQd3ufkzXFE72UXgRBrlrJt8G0kzaCcA&#10;J7CpDMy/5OwKDNAv+8K9BPgT6Rjo5YUsAj/cu/SWR9DAUfDkAeqYQGcL2ZcQD94spOYCvFeQOa/X&#10;ofHyzhqgTgba+fT9O20mglRLU2Hs4C7U6sXi4EDCc3zw9yAItL2OgrWJk/LrAAlDtgnBUc/zkdNm&#10;l4pj+bd94SgQxxGXLlMsNcK9N4xtr5fX34hzOPI6myc2mRsecxEBvYQoq6AL4BR3FFcJ0xsB/bZr&#10;KbCcAojLq2d+0UwXhQdhOMvhwre3gdhCxRt7Fw/JpdyydQYhZAtjtQRaoloLYxDRqugu/VZIIFBa&#10;bOOqvv5enI7k8Xw+NbzgAc7H5qribuvlWn6kvIWFA6uKSROKqJ0wgSfEW2TapaeczZlBdoK7Zjlz&#10;35HSdGzhDTsRtzCMNee0gVtXt9jyhwBnSniYlPKtrgvyYR80hHDDQLUBexQFp2ENBzknCs6tLWq1&#10;01oCn+HStCd1pZyUOVpeRt2jaeva8uzqnWPVEWt7UkvrHSM56h1l2v6Zv71Ik7p19C59nz3yaDoO&#10;WM8obOG/1pQC7Ti+e/TNXt06S3MAxytp0YI407ymuJMTougi6gq6sVV6JwAnnU1OBN6RxnXXh+W3&#10;lvtG/BxYj/zl1eWSPv4+RuBjBP68EeAHXAp3/o025QSd+VHoFX0HcJL4Nj6ncmfVb8G/ia/72bZx&#10;aIds+3RLm/kb7xRm7fuS2XHO3c1PUZSjbWj8V9YauU2t/G/z7HF3xov0at0SWsIsgd1XCfv4KH/b&#10;mnpHf9mF+5472ovmSUr2osvcma/Udf1MG1DKqgsEWNR1xrq+7gO+lK67a5CB1XIvEXZw+s3X2fiX&#10;uP/moxXkwYmXF+LKz/x7cY+o+0DhxIFe+BboBX2JX9x9x+L5YH54GOH39pGJ9f7J7+eCTzAV3el9&#10;3i6ATA9PpIudyYB+C+iKlHf3nEuIun5y4uSrSzSw2hiOCOwQiZgpABBF1iCRN60gYXiYzMQdsTw6&#10;MUGUV4usGTdGUt/UZ4HwO4CKDHty5kIK9e+lXuCTNnyBVy+uKKoNxnIQqZsupMGuz8DuBOXoeMAm&#10;xU9OsDjDv78c0RiahKhLXRw1qqNkyq+7LNxL42kSxcK6lMkI3OaFtUcvE1VfbejXeW1icCJuJQSV&#10;oWi9aok3RBF1ejVDAlVwCEA7InSEdLcmbqeevyNTUzuZ2UocaiUC8Jv/5QcrITCqbLWcVMr0DeVe&#10;uooCS4TdEL6ykgbfMgvo5hUzCrmn82RLZoBKpgo8TAx4kmqAXm2QSYowJTghWkxkZQXpoOzEYCGE&#10;QGNGercuWwweMBwAdpO46zj40zBDwQH14BpyNYG4DTyp4a7ATxWsZwLJQJK4DxF4iNPNVe9WQW5r&#10;rYW/2Oyp6aVfC4rSo2zNLjAS3dQSiqkbzlECqBZYxT9hINzIOdOjXrLpMFjaDizf4GUy60k7/S6W&#10;d/Qa84zeroUp0DIHjrKJKszQnLO/o7WFW1q+VnIQqsXp0Yv0q73bbJXYWXLLHzb1MtRtgLUHWS2t&#10;ZVr+iu/6SzbzjJTm36Vka/u12XUG9uikm3vEXfEHj90MxtPa2Bx9/p29yEPEPE96+u1wd7gxFHEH&#10;7k51d6Kvem/vluuemTu/J22v4lzmubq9ML3GuSjYxL2FX8Gevn1w758HOx8lf4yAI8C6UfhZsuIK&#10;V/dScTu5ZMIdYhHTOpftsBsYyxXOQbUBOf7tZf5/sZY59x21T8S12MTXTWNfMomG1CXZGt/wcqbs&#10;ofe/5F9o2jKtPYF/rZcqorZRUXP+nh0N29oWRJ97dSv7NvAvszbzrzNpwJXFdQ2IsX5XQuE3SixL&#10;9eqmSwrIiqeuzroPODCYQga49/aZuBJx4ZaUkcd08rAC8FP14eQBkoFhPnXh7g04+hKBtPEo/so3&#10;4IA8Twna78/lj3lhDQ+BSqY458Ja0qNrNSCZsgCvX0CDG4XSr1Ap73/xXbBvlACyrv4SR5uFh8Fj&#10;12S40s0AtoRyIcYS78gfAN7GOeUwL0CtrOeAn0NWWtApF0wFwikT6AVHe8ioum4PMuEVhOz3KciG&#10;m0WBmdZC5l3NTB8M/leRfoJ184Nj3CEkXvDS5Q6QfMOo+uUCnFj/FW4DtMXLZ/wESIQVt1DgBI9h&#10;XZRYqLJrc1kOziF5doBFGXAsP1jjRsymlB8GfgJLHsjGjgE/8c+5EpKJb2FIktl8qFJU3Sp4MDin&#10;v4FzdlezxbuDGqnXNviK1tBv50Qf0oDJRQjKmXbgIrxaghqWBkydVpTdget9oPfAZmuhF0vjpxWP&#10;ZzoAwGC+avPG2aM0yy1I/bYqrg/j+mmAEGR7tUlFF5ApoHvl65lALwTFOEg7YHDyYAfoikCrL3Qz&#10;hcQanwhk9xvf93qWtm0lT0P3Hf9yFGY6kYGRhykkjiAKJo9Y6KEZDgwLQcONNiOPIY627R99t510&#10;NrZ57EtyEknO0dpRizkHkHsOjDOBNgR3a1dTg6PNz+7W1XAQr/pamzwOfns0+54aLcdNM/8Wb/tn&#10;+myhmY2/qTfnoSibY2dkxZsy7UTcecRnznSho3Q4Yp723Pe4vjIfDV23rguCri67077ulV5dGhKE&#10;XiLe8aIJ97cnP+rkjYKzPY9yUu5A3xCv95DeeZ5x8H350Hs/8OxjBP6sEQB6L67vuO9xbxxT6oTb&#10;Ul8tF+wIwdTG2cQEtGVT7x2QvBLlun2eGV/pXPu5G1h7cg6FmXjpZeU05Q1MHqTssXaCd9rzH/d6&#10;X+YsZ/Vlgj29I2wYNlF2n9K6Vkp6cQDnoxeTe3EY4O76kE+q4awr+uYzakLvvdCLEguLIvzCsa7q&#10;MGGY991QemFX9V5XJ8Nr95VlGdBsUXTRct3x1k8bx6vhCb2XdMKl3zIGkhWEKZZsir3XRV+dH0gX&#10;ra/4aRuuE7GktZAehCk3jhDo5Zfx+DN09d0uwBt9V/ddIJb+ruDg5HygNNawhUKhx9zqlUALvTxA&#10;JVu9WHMs4quQcfOUYHaAloFVXHxhZpoEhxNgVrwmnEGYVtDcCpPBXQhcAsyiZzAzb8TRTshc6HUB&#10;3nP2hWxtgzxGZ1W59cGg8PtHmJwRwHeCdIvNEmRAJvlNF0UUb0HNBt0GEi5dFkzUDNOqx0KhhAqt&#10;J3xUl0Vrz68QXU/43NtYtxYN9oZdjs8uSQeAiZ8hyV7iAHNPRVSBLRqVmbNQmAvhGok3ApGB0zp8&#10;PoY03CuBU2hTtEY8NEW2Is3tk3kaJhJIHWWtzQ6s0h/YxJ2FWvn3rd3gdkKvU38CPJBHaWgWviUU&#10;cYlwaRDgW0Ko9QWaJSwtl/O5Wi4pgm5AqGgq1QixDQXa4a9LURu+7hS/Et0Yh6JRBmefQp6+dNbM&#10;tQNrg3ONzxSbNOAtBZqebJaTOLgusWfthYGgU33t+DO8HBTtbIyRouB8YAnC2d/kGTlHRa2l9e7i&#10;o/Z9yg6Au+/sxQDa2eYduNo7t66++K/h91KarjXstN/uNW3HLfWm12sM6SDVbbZgPPOk+2zNCDga&#10;4+jnNDC9CD2zcQlb1H1OzsxrkTgGsu6cFsK6xVptXvIVbkXcqe6Odc5N5CbWl5p7x+P21UmTE566&#10;qHQ+9HnrS6LWgFDw7dv3Dz+HPwt5Psr9J44AlEK3fQlC8efh7MrvHyH2Bnrl2KKsEDKJhbiX7fQw&#10;7HNr/+1FPWywcF3mAZWBfI1rUyZ5RuFByt4QaMCutAFIu5QAalGTijYAHvGi5i59D7TNs7MtJxhG&#10;S7LXO6BNLW3zaPbv6L1UPdZtGLc7K/JJf9ayMNiKErqJvbIjWpaflkCMJSDbSrNRbrOyLg63uCLA&#10;vWCw6AuykoFgzucfwC1grNNCvsIW0dg33UxUIv6JZbkGWPeOr1fEZziqLys/fEPgFY/5esXV48kV&#10;r7Z9v3p4hZx5ve74nJ+/708vWPcVXVfNU7FUgdcX1uBM6BeB9NgPCkuhEu8FjKY/A6sHuKhsNF76&#10;CzoCllhPqlc//tVBYGy5z6OjohVTOBppzhMPhy4N+OUmZ+PVgetni2dvatTPAa2XXWnSXXRauXSp&#10;u1nljKppKt4XRCrwfvpyzPoMBPiZzPHgdVZqS8T4SNAReJ2MbL9r4apLEyc9MKnNdQRwMj7CLUyL&#10;BVy/6kJwA8oefT1v+HJ6nnD2+eTr59OzT8dfiZAC9xaAyQ+74mzgtxvOr46+Xnw6Oj06Pf98/PUY&#10;bfzieueWADkbog+D1sAtPweItVFosYCoszmwZCjoHli3Fh6I7LEqcSEWghooO6CLbAN9AdpwAtrs&#10;+Im2y5rBrs7m8bwt9Kac7piJ/kDFza85XA5cNQk7d4WC7kugRcTFV8E1rnnpkgX3soIfH2oh4NwO&#10;weLYoJ1aLv1KmMhk+/GQJ+e0gG4DOQO9bHI03tsxSm41TMQiPoCw6Wvf/uuDAyW3GZvtmHdfF16I&#10;04KHL6AYVIs26+HrowSdSkrYzAOa8hthE7u0140X6mxkCmyxxtnrMGW1ZEtvnthVCzse5BzltLTY&#10;3V7t12FdE31Te+oa0LvVu7Tl0c7VxxwRyrcNM97xn3a2cyGuOUlcdrdvS1jl+Ih398jVreoy7slx&#10;V9gcGKrrvlV0Rdzx8lrQ1/t8Rd3c87vyuXew/EZGBFkj1sd/6qrem0uJK6LXC5fM/M1I9P32+O3b&#10;t5eXDxfffyKfffT5TxgBVCNIhoXiwV0CU+35tfPm/RB7vTC5PBsqwJKyEhf67hOX5y3+vWtfIosV&#10;V3y/lXiLnXrvqHfdItyLOTG2JezjSVFJRoBt+t42/36v/da38U0TDvrmNmWxrX2C+i/q+j2sfY/H&#10;oy+D94K7P74Lvb094qD4U/ddvzrxUr6N6CqRQqHYoC9rnenPgA4cFVdHCMD42JV4H+FeAJh/u6k0&#10;O+KIxlnVARiuF4RV5HvHWdVB/15w9+oR6fj14l6vYFb37aeQT85vjs+ugLHBvciVEU5hXZwK0EsJ&#10;eMYijSKKotwyaAtTeROtei8HGpg85vsUOONm9TMPfaYbHB7gSXwM8I5gU/LzwOXJ4PiPEnR+IIXT&#10;jx3BYwCblRak1vFSG062oi+1ALINtJPaAF2aB5PDybjvYj8fn2BRgAFeUFnf3Ui77Nsg2y/HgJR5&#10;SiEXV6AvgTyqr6zcxSt7OHXAqGeXMGoCZAvWnkGzn05G5Ivce3HEo8HXc1gXy0WHlsuaaEQaxOOk&#10;XNyylt3tl68Xnwckn1P46fmVjx6unKCLwtRvnbgbqtkKt4DWUP9k4F0g5+FraEObHVg1KGvqsUJU&#10;nDS0S8X9tX5LCQVaHxACvbVO6GDw1G85dlVxfzziMHPw0hmr8wGuL2EVtThobS7GBeIaIu3CP0DL&#10;kO8kWOKbFVmbIurYfhA3NigLgk6Fll9GKKpWNM0qDZZ8Y85aWavS8bTVM01vGKUtpJzpezAeOQuc&#10;XQOhTgvLdSF7ZbQDtwtx7Ut7NA7xONbjWWa3lTYDgYZNX30XH64LPTfcSr2xA913KSNPu7NLL0If&#10;2E2nVbNl0065/WXK9Bku6A67MDgDO2q013RKm5N8jOo+ZbSwe419xygdoK89TWm9Xnwk5Mzs1JY7&#10;zFBrF8oi4Q6v3flKWjVecXci7gTdoev2/V+IdyKurMv9alpnOkJnunuPsshNS9oYUtjk9eIVxNWk&#10;i++Hn8OfgD8fRf6zRgC0oMN+7P6SxTZZPf6R1WJPzq9PL5lPmUmfePB8DIhikdRkjEAstum5igd7&#10;ZKuvnxPh1rGseSb6Nt2U3w/wZ7f2toDNv+PpuFu9NQ1oDAgRz17v0oupezvyq7X+nnPCglsRK9Bb&#10;u8+/r32fR8Drj1ndd/tha6/uNm5r3Xd6fL14C23wFvrjf8K9OCogYbnSwnI/cGVdvlx8XT8H3z5D&#10;uXWt3btnPHt16A36qvQi8GbRM3TguuyyUAMZiLNcQ6RgXBpc24HQRDIQAN3Lh9cbikJk1mvCl90Q&#10;fmVjQPr64ejrpT+yh3gBSAA1q++6IhkiKu6+PXA7bXav1qrZ8mSERopjw9FpXkUD3gb9fgdo75++&#10;ofdSLBDLTwk5B4arQ3F3nELZlPzP0CzsCtZ2MQflYt9W05MByk3EN9fwX6CpkXZPPrEAb7jXVdRY&#10;/0GPBd/LoxRS6hjMZTLI9upGqv+qmg15JiK4ArTF2qXcArpDuT05g2+7NS4Kwi3ZSAToufT4F/oF&#10;dPla2cBd1rzFyeFCWZiHi1MeQrkq95/ovcXFV1fPUEqmbxVdsWeybrgIHIoSS3omU+xI6cS6s06v&#10;yXNgm6hCKxWY570VgDf07ZSdyXq4KOhzG7jlCB46KuRfAJhgFc8vJViQElha7go45eaHflOyiT4G&#10;dHFIiKg7aHbiLk0l5b0lUViauJu4XDTTZV2G60166mqNZLCEpsy9dmUWxshjOUlfKUJa9qVrRcHQ&#10;3TiCgboeI3aMEj5tjql9STuHTe9IfNtHa1k417jdKcq+seZsWE4sK2fKsa6VMvMclEazdwBsfCLr&#10;lj5Rdr81kLywdu7VugLqu7alDaMlu3hTNtvjYo+6b56ViG9HJ30Zo0GcIGTmbVBnNGar3LeF2GLt&#10;ztZr9yB9d5cWeg/dGPrWAzd2ytRmNgnrDujd5lB90YXbPhvezVblQhN3CdxF+Tc2S5nxnfYfv/2z&#10;MOWjtx8j8P8xAmeXtxSDBXeZVQlqvFd3zCzMsEdnV/yQzVzDzSGyjIiLRMOl1yfT2nHxhjbJAISQ&#10;wTlupwwPMsFRYYeyzbnsyDMzNGdvF2y6Z8JNsFjLcdGA7kKczOTUVptNISudbCu+5Wz+AZyzhILr&#10;wF1vVjP/e6V3YHBaaK+p4tdAu9qWurYyR11peW+265ab2+nLeAv4Jx9Hg3t9Cd0VyXC11fcA1j25&#10;fECPhXLPbpRkgWF5WJ+EezgWDwcCMq8AzNJk+UoF6Wi8kYjx5v2JisuOECzpp3z/AjdgdsHVIS4T&#10;YWaEX7m34SIkDCcTKARx+IJX3q7uPh0hlqKUnkqPFVpvcI3hxzg/iwDZYum4iNvRmEoviT4f5YUO&#10;PATAZhVaPBN8Kawrj/HNIhdqwD2CTfq25dU2rKfZthSY51tnBxIhVQRbcDeOu4JrAyo0rIvF85d2&#10;Qrz//vyFQITFH3QGvsVVAw/bGxTmKMBfQfHALe6+hvTx5F+fjz4dnXz6ctJ/8TTA5eAT3Y9zAhag&#10;VbOdDgn9N64Ityi3QCyyLZcbyi3ZvPT048VRgWXB7kK57EtK5OLzKxwbvpxesAt6b77kiwsxP4JL&#10;vAQuzwVOncprA07qsUuVXfjqpQS+aqEm5v23NljLPLtA10uebM3PjuzF88jbCXogrnwrQmi7lsJP&#10;UqLi/oa9xx2XT2MHVkuw3HDqqMASeXFX0FbLVSeEgkKzqr47xC33BnIG2NzaMPKAi7ZWIBxQV9Q5&#10;xKEdGLML5fxesBDb8C4MPG7tbB2OEwOJZ/4Anho1hynonlfSgoKVoGlzxjZtrrvFQFzLPDim42DZ&#10;tdXH1Mso9SVE2vAGRG18tNZAZvrSYUm/JnCGV1sXPc2wK9La651tX3b4Oura8k/Ebc539h3okj/K&#10;8FZLoDf1ZsBH7Y2/T2kL15E1Q3tnCQ12rfWO1pKBMef0Zl4rjubupDy7sNZ49Nu9VYUY9+p4LwR0&#10;3Xc4LfD59c4ae9DtnLi33Lg6k4K7Oq5zWY0ra1yPdEGXpJwV07+3eq++vrye8PT0jKfD6+vH223/&#10;HyD0UcY/ZwQu4By+/3WJuMSa8/dRdxGU7sEYRLxOQ6QT6f3hMRrvumCljgG3KjnwzHx6nenV3ybH&#10;hgzNBklik3+Aa/9tOvcQIlhz1gZluTuFc0o72rHXzO9eewDepye+QemvAHXbSuaEpqQ9vwDakT84&#10;t1pLZJYzld70YpdO78aNcd4qTfF26m32p1aFwbeA60jmph8//ezaMw66wi3riYGdsG6dHCr/QrOw&#10;KyDq59tuXbEBgtVXgZfWkXDDwNqIvSd8+QLXBb7Fdi/iGnl4YXfegCM/9EstyMhQ8dntt3PyhHvP&#10;rDqrmWHzBTe+HMfCDicXN0i+wF7fRMMzoS+sIb0SoFnlVj76kI84IP/iOQAyDUYVYoO+WbAX3wKz&#10;ZaUCvWRd9+yBlQrwsK3owWJfHPrYoYH0X7eGe9mruCvo8i7Y2Tmyc5ZiOMcSWHo3Ai/uu4DrEfR7&#10;dHp6eo4Tsko1ki8AL9MeHWuPCSuFRcyO/y3rQvhwPmB8hq3YW1ithKtyG8cG1dpotvAtnglFXLiX&#10;gDcRgzZY9+oO9AVry7qFZLaSPyk6ORB4IOVplEsSm19hAAZRCmAorgBvIm54L9OodDSnVCJi1bQB&#10;J3MOR4XmZ6v5ybbC3MsUt4oKmayVZ70qg7ixWVFhl0IGqxuw6rphhE2/DeteamFC0t0q4o4XylBx&#10;6U4tYKl427CLB3GTTtfad/NUU13YAwglsdacQxOGLlLy0ANfBkiLuMXgAG23jjxJqYq703LLV8Ut&#10;rSUUtGoDkMG5HCmGfd9yj0vRtyhLO9k9PRqHyWHMYW1iDzd5UuMA3RmfmDqQr308sLa2MDlGpuPT&#10;0sKKO9DdcHTt9WZr+kU2Ebd5BmTu++7WBgeHnDMP8bR81G784RdxS55AO/P3GDV/lPBx1A5yktnw&#10;4HgSeur6ROZ9+CeSrPdbXjeIrptb7u+ib+/SWPwWtE4TtS1tWa+LTE/jFextZgzu5k7lg2QvqPtx&#10;VdJCQ65EIzS7F29t729Cso+cz3zHEl+Hfw6ufPT0YwT++AicXfvRW/iWCOhyenHLRExAccKh17k1&#10;xMsMi/DCVMWtmIv0MaArfxIZ0KvO9uv45FvuAGQophovsk5wXekr8pzMe9tN+5T38ZWHTd6RFjbP&#10;+D59xougI3+Q1WX/oTXt8MLN1qYUa3+BsoF5VGj3HaElUAgNS3ta185GJSBb3RtQFRJc3rxL4jTl&#10;2+tP7s/93DBoqlQ7F9SFbwnQr8ga/4csX4aLL76LkW0l2Ge4F44l0ZfdWKUhHsJlXeDW0vJFNlL4&#10;OptETbGhaxfsFXT59ztxMh9f3Metov699wjLJxf8QMDTk8x2xTpc3PDFodFrjjWUe+pbZjKn6usF&#10;Dgb4G7Awr0vLgqmE3MmZm1DDVHqLvsQvb1mza6SUgeuSOieITBNMEPkQG3vhzBDWrV/x16wPzCfV&#10;xneEQdl/fz4i/AuN9wuCLdK0TBt8Va9unH/xYTDw/TjIE+aMN0JA90IohWlPCXo1EEBc1dq4IiDk&#10;lnhJx4OXX0x4KOCyQq39fAL3+q8a7zlvBeJEJOtyxYHHUK6lhZaLzYxn8lf1vQabz3gmzbeq5d6h&#10;96pfjZk9E2XQjmFhih9T54onxal/TqwrLuWyddhybwC4U7OgO1dRgG8TfnswwpcEx1oKeXFMLg3V&#10;jB/x44WrkCvr1gLqC5AEkiLoiygrtKSEA1ungkG89i7hppYSdvDJOIhGYm3syDnzJOfN0wEUlaZ2&#10;tiiVXszSWuayZobcsnXF26koutF108ceFwZ8tcd46GukPHoIxiDMlq88RLJ1tn+rMXhJflMKjRM4&#10;kyfp3eoIH4Ll3NdxaPzNvvbdEtrHAKqYasq0bDK9ofHqyUO5ZTTYeuDIsaC3jwP70hJPjaP81o5d&#10;61Gs0bZk8if4iOS+WuN9aJql8WvTXbwFONs5jXNT6p15ygsqt95yIdhph+yQlJ/elpMniAvfHoJu&#10;7vPe6CLOcN97zE0PxCXi9fJW0S3oOo1yWPcPMvMoM+wezR73ND5XpdejKkE64sM+4Q41mLd084Pa&#10;H4eBjxI+RuDvOgKXEKxikeHkgldjmIL5UXVwL1ISLyjp3Hsp96L6koJzb778lTdH4u3AJZkn2T7M&#10;eslzjRt2ELvFd5ptQWhvQUH+/S92PDUvdDzI39J+WcJzFd1NWY2muqFs4bNwG4U2iBsEdVMjw76O&#10;FNP7Y33ueFVrydP8z/SF6ma9W3pKc+vsb8sZN9Wou73NSrlVere3hr1Fc7/VuRepNqosUKrSG9zl&#10;ExJ45GLBWrgXsuWlNlLQfuFeHHrn22rqwAq/1XXjoHudl9SgWd56g3uJyMZKvn0bTvqlIpRhlnHo&#10;Yg5H53dH57fHgG7EXl9tu7jj7Ta4N09PDzxGsZaUd/6cD75llsCbVkVK/AS6hC/oi69sURZeLd8S&#10;IeBjwFaouC/Kja3J0zW+ukotc8SNnJwvLPjiGy+moeXqa4GQSyjilnL/9emzrPv5iHRYFwJH2kUH&#10;RqCmGbyDxkd7WWYhdbmwGOHa9UzuL65BepxsQdCqr7ykdoWPrtwb+i33srVwiyrbzBBsAj4MPFHe&#10;fj4hv9A7SDhe9GziWqvDgwwcR6M+fhKHh4lTms8Uvtd2VbH3FNU3zgDA5PqBWFSYP4hn3lyqkewU&#10;0J1w6w+pjY90FbA+0nYS95TmlKuLghbQhXKrTSlUilJKefW1KIEXbgfiHvrfjrUUdisqRNV8CbIW&#10;dINnQiCJpq8Qrdgf9JN5AI+0k2AitL9gElBMTjpo4soTpFw5B/oWmHe2Gm92bKumjYpoXaLm1Bgp&#10;nEHIISjuFskWtwg2soqQk/ZwRBJfKVV0taS/JH/swt22/8C2DXbf3g0InHrpaOFM94Fo5CdzRgk7&#10;zpNALwyZlxkzhgdlvkHfdNYxb41ibbXcpMicptQGesfWgalsWrjblk97UGbKH0ctGQ5Gez/y5ExI&#10;XdXStXYzo8oJz6zEVFVkRTpY99j+iFZdt3Huutkayt2BbvdduEtpXheZU5x6trlvgm5wNw+J/ibC&#10;Aa3NkZ1nwjgHPLU8K+Y50F63Uyv9Ltrvhrv5Pauq7x09jVzAByz+rsTy0a+PEfiDI9AXZ5hGS7Yn&#10;LELFazJZtwFW4e2kUq4OD/Hv5V+CarBIY+gc1x9VnSWj6YE3DdwHBurstd8+/+7todILDYq+O1uU&#10;fW8XNJo/ALnPM0pYYJk8JJLzv1mpdeYJAA9M3cWb8t7mBsjuIu68GdoSViFIp5Je9XjWkmxqC0tJ&#10;IGIJ1Ry222/1Xm68CT8R1oCHruSAW+/5rb61uPV+jUtD4FboRfj1jbZbv9GGtEt6HB7yreF4O5CH&#10;HeFV0gPJek3UWYIIYFx+Bo9bRdfsJd4ABgPADdAvIas63OPtgM5MYwDgy1vE2/yYGL81f5V75vb+&#10;zCoHuBCwtgPoW/cDLPIv/g+QJ1t974w1EPRM6MtiF7xQJpQm5OUymFMNNgHHVyJXrN+VF8dOXfvL&#10;Vb/0PSCbHrwUdY5bL4WMclypjBCnC+yA7aygG9At7g7PitDvI+uAhXup6OrfR1TBqmIKsPPlNeVf&#10;l1aIhJtN16fn1yq3CLywMZkvcOglhfUZbo7h2ATEXji2gTgFdvWGOEtQlxSt6gts6+JLZiNwL1dl&#10;n1W5ZuHekEbsDno7mTJplriKW9g1EWdqfgVljeBeEjm3GThYHq/sSzmEgRbVaQXahqSHPQInzuMJ&#10;L/wru+7sXsVNutO9mYctFhYDUkjSYQAzz3iRYNtrYIP5zRnbPMXaX8Tpy+Z/O8Bp7XtYTuG2dkMs&#10;+z7GIS8SDuwsUm696LBToADzBm8m6iRPMHiMVXo6xnPXtl0KQ2Frd9Y+DieBou8E4GRj9JJ/K7n5&#10;N5tzxlMo5SzrEV+YuuI57mSeJ0AiS70n2y/DrmRbntL+s52129mp6B62Z7aEcjw9CrpPQmZmpdxs&#10;FSgGxw6sjRvD1HV7v91sEFesdTp457oA6z46Sem0QKRW/jyE215BHtn9A856EMtZaoPX40ka77CP&#10;q4zHKH8N4V8uQPtl1755SUbvrdLbf9mEoM07rbzv8AfZ4GP3jxH424wAUEFfSrl5PVzRCX0JyTci&#10;0hWzM4E5vW+RQLanCnf6+hZ6i7sXfMMrLoUkZq17RJ5HkKDXPvCZW434OsIhlOZ2MTetPIkAh+zC&#10;fUa7i7ecfcrI4x3JsO11GO9WdmykOKptOFw6bMvzFmi99XUvcTRQmpSD9JGn6u7Mb5sBe8Now6rF&#10;csRdXu8abgyJT+h9md9tn/69ZO7t+ptaxE80tztQlq9OxNkAdiUQP3f5sid0XUgVZAV6T3HMfhhO&#10;Dmi/BL18BWBEYBdn6L7Ycm+9I9gRgqVA0BcXYjYBxoSLEO/A3csH9F7epGvVRWJ2PJbrbr76bt0j&#10;SMZpxhnCTVt84r6tZXryIxGorF05oV+CyCfbxstieXEM5wTcaxVs63IAJJNeIVctF6bNvzgegLuw&#10;IquEffUrun5xjE+rdCGvashZODcEGw/hKsnYtRU5lzxZ8ou5BozBUfZx2KQzB+VUxwXopq+V4YpA&#10;yOXDoruXSrh6NZiYVcXAVBmV4MU1EBepFoWcN0bHZcU1eHJ5AxJ/wbFhBson6CwRC2MjAsPDXHTw&#10;MFKwT6m5VP1MHs+h9XMYem/gpxNlQIv5t0rjAN1grYibadqta2oOhu0m4gNwKra5NXogkYaosgXU&#10;zQZuX8jQrTNPUsbU362jkOSc8cCASFBUs1U7aAw6FhRHG1b+Xfv3uEu2wEPAVYUTkBgpLaE92qdv&#10;8XAI/0ogQ9Xsk8WATM/qNmk3kowqJTti2TriW8vdNEY+w5icI79N8jEhLZyo72i0d2kP/9rC2n16&#10;4zn6v8rfMnf7zt4VGqP6/gpHmy0MlnGQctlls2N8kjJeozODLTxA8bR5Amq30hHF4c0GvFtjrLW0&#10;/Gn3JVNIxz+nNG95MCN4dw3oRjrQX9ew7qIDd9/oulEVvEUPT11+2hB680uHs0xxlx87MtnlIXFe&#10;ShxKnha1XmuxHOuD89zzIcd0nuTzDLTjMxTs6S+RWMfTk4E+xkq5fZ0t3hoDfePCxJgQ7vhA/Ifk&#10;+7fhto+O/IERgGbZm4kSds3UiYchcMJkqnILDCMlfWU+zSSLwFvERd1ldnZedpp2NbOVzibol3Sm&#10;Y641kACS4W7AZeg9QdVXy73ivS3HHqSHcpv+Xy1SKoXPbON2xL/cr7RxhBhx7lqF3mFDvAfxpuzS&#10;i8S/skBvqRXbOKT6Jm6Glp9NNjICuImzXolX3AVx9SJrCFEXpKs55BZdJM7NWUjubZl78utP7vA3&#10;OuXyrtnD0cUdgEoQNaFfNHmAk1UdcF+51OEWvo0ybOZyLMIv+9bzwX1v8dRlL72CAWbRd6q+aLZf&#10;WI/38o5Qvr10mQhJ+PTy4cvZLeHk4v74HIpTNyaPrg5ov+comTIez00gXx6RECR9RMLyVTL0VV40&#10;81UyVkKYX4UYDgm+LIbn7THLI+SFMq1+ESfDz7bCb7/4IMHma7zIHcwOnIdIIolk+nYuyFvtYVdy&#10;wrexMnCW/OrCX49B3OKulk1NUXKZAEycjtAdyBb9FkcF+JPAv8dnONxeEMc7SPQ1EXaVh/sve+Ui&#10;8nEy0EvEawpqreTbqwzcLdnGs4gB1E+4oEuZRJry6fiM3XlEbVFcjPUoKD90hi0MzMnX2Va4aggy&#10;OUoDkw7wTHlKhNvbMYmP3d2rkzhT9iFKPexhzBoNAYDUtUc7a2fGpxm1qz1tZ9qw4GHWOAHJvVIX&#10;EfNv7ZkQld4tokhds/upty1/2/7ZHnYseMQnmVN3KW8ZySDuAtf0cXTWXuzC6EvGYeTPvqSPvhcL&#10;h81o2C+PCLZ9HDlXsW+OWtLf5/kFxDZnMFJMcgz/g91jrUxFgQvGjGRMiDgFpJza5nxnrYtOHdi0&#10;p764yT/asy+N+D60zXc56IxnHXIg0qiy4yaJmCDiznumt9zEt/Rqv0n3pr0D3borFHG1EY3Rcono&#10;/zMUXcnWo7kQN+tvzIe7cZpxaq2zLqeZR3yedUO73nXNFzz5d1p/vqnDzO4851T/doC+c+UH7nu9&#10;0eHt8AdI4WPXjxH4y48AKEsfwFqmSHFI6HWSZbaFe5mgwddMnWi/+DmgXLluUn7J5eWaMTv3t1R2&#10;qcxb4jURX8T8zMpKSpd8xiKuDsXdcG+hd/P1fQzc1pZai75d+7cpG7ju/Xj3KDvT36Av9y73ndZb&#10;mQi6dNoCahJX+uHW7sLtce07UoK7E3SDptxCw65kCK96U038bfmwbvu4tST7Ttyt0jt/XBticpDY&#10;m/bPgHFu4Dulwrpef8Np9ooX4R/wwmXpMFdawNkA5gRTQV9SEo8IzM/fWckB0G0GPXv7reHQL/+y&#10;F1hbj4jqvS2WOHvBw8AzKUcQ3fltHXqB3v9l71yh7MixtNtwYMOmBQs2LGpoWLBoQUNDU0NDw6QJ&#10;ExqaFixoaNrwh01n7+87UujezJ7+Z0A/VudaWkrlCT0i9Nw6cUIX0FWfbAD/QTsHbH1/obPZu+De&#10;P/6Zl/tSH0pLtZdaq6L2BOSAQ8+/xcm9P8C3HJXgN2XR6AZuY5AA32rwkB99i32v5r7wquC6dbM9&#10;qzY/xcvkvxZW1+KsBS7WWRGkblKhs90o25Wixz0R9kXhTmXY3ZySyAmEe0FN1a3oZpcfXe4vfKom&#10;/RZiY6uALa4OoXK/XPv4k7vIsaXP1kCJABzbITE4u0sk5F8lMCYNsZqo5UNI+BcZew9JWgetb7lX&#10;+17X1oVeAFJd4TAIGkhT+7SR7AoHyUxCDiutuW3JhJOty3rzAZIF1Dv/SNX4zeelclPW/f2krJZ+&#10;+nNvXF1P2udd9ykDr/iWO/IUcR/e0J4mHpArztGvmn8qyqdbqNMnFXt6yWcf6EVS+em7g9gxU5M+&#10;6V2tBnQrj+9TGCdu4q9/t/yoYSH5Ps9Vik/Ns8yWIT9WkkejS/uMxdHGueSDsonTcREoLeJ2RCRt&#10;a+lZPhmJDJ9n+Xsnq6y2FP/Ce8aMm3BbZOTmhms9l0UX6DJDVpd7aXSZPA973QHgjcHO1Wuej0Y3&#10;ypNY5xZ6n2Lww1IVBbJa3OKubTqga4DKX6D7zcq3p53+RlzPLckzKtnhpdEt7sYv6M6PsAi9deXe&#10;3TceNBsbre82daBy6L3WbVS+//bs8voArzXwf6oB36vmHSsLcYhX61yARAbmbWk0UejiYNfia1VJ&#10;NYF4m8McNIrYuEs0luYsysTHyreXCGMpAVEwKpkowDw3xTlM2yFZw/u8lzlgOB83aferMTC8Whj+&#10;m+GlDQYjNx7vVKeEsLD6gh8AfkH+PL7saj4pK7m9AM9w7y7FcDH4Lv+F6F9q5BDMHs1Dvxpe+t6F&#10;zWqACYelb8LmX7TW9/hTplm0AUHWUq4n90KhQCkUijo3sKoE3S94jL4Xwwa/OIs2GEn+BVY/EYjZ&#10;g5YPWETEOuKBfIgcGEZjjIWw5hMQdeFW89SfMTHV/9NPwB49zbfwfBr5x5/4mQZsXH/905852PYX&#10;LGB/+EnT1hi4etBBtldyrwYJtdeNL9/6KRlGEZgEq8IduAVT6w5kvaAXxWzR1GVxQy/rC8soC7cW&#10;CywHrAUNi74RuppHD7yX9RtJEDcS84km2aWfFbmjQEVuNL3QKWAP1jKy5F7tGXh7IuhSP9Jv1Lwa&#10;MLz5lcpRB87rFTYFCRP4MVkxmjb6drSS9r/+/HMyZL+Aaw2/I0M2EZBwB6D6XvazHx5qnqSyaGvh&#10;sgiWJQoYrs5UVHGo4QG/IlYQUXkx9QJURjeL/l7oF8jNcr/iSyZX/pbSfH7bSzZXG557OMFsdLCB&#10;q/APkbl5YvYRBtsULskKN874LbS4ewHwmc/AGBmKWHVkNYjlHer6uV/gthCLhCLm6rrzWj6jheNq&#10;FXE7AoGpkNySz9InuvVXnFV7RDbm4V/57LY76vkmt7bgepY+0Y2fe1CSB99PjWTc1ElrhsFSuXfu&#10;BvA+55Gf+Ri24ZLDjq+kboNf4wz+RZNMEbtFOpxbmVG0jgEDE6CTpBrdG9yNMIi75lVB92bmXHqJ&#10;zPA3Gt2cQi/cLhvdIm43OLeISw3X7X7Y3ngA7bwpoAZ0S3/Loxl+PxrdO9xVzfve4/vwg7s57SSb&#10;WV80rP5g89nNDivfhpmjHPid6/hVqVcr3/8TNb0m+jetgZ/XZ+CsmCy+XXZZItUpaRwo97J2w7Q/&#10;ZeEmwDrLoomJoECbS+Kxn7zxUdtDEorKjEfOCO2ijJz8xWB+yu3jIwjR903diQul6zO3hC+45V8l&#10;8/tuyk/3dPvvvrTlhVINroh5AGpjiqlF0AWiF5SO5AZijR9YJTmB8YPiCd9ojBeyHjnsMx+W9mCO&#10;OzvLKgznxtT6FmvXhNy5urftnWcyx68qI3KPPYeEvVpDi+9+Qcw0yCTJMafV7qLvRZeL34/L4Fjk&#10;pdxibWx0Mfd9+NPb96htEb7H1lc8TjSseX8ViTEPJq1Z2b6qJf/45t0P9BM5DePVMV2gUwF1vMf/&#10;w48//+FPb/7wx5/+8MNbAv/148+ALuF+8AXr/hnzV/qJXU5rcFxNZAuuNTngbF7+pQvF32H/JTJL&#10;4U6SZVEd7CzHgVuX4+KW/kbf8KpLbSSJsBdx19+19Ltw111Lvwyw81xhhSwrdHiGBppeNK6Dvnyh&#10;Fr7N+QxCr5UDCTvi2Co+EA2zBLTf1CGWvehmicO/yN/wAx+x7FX3i+I3+0pGFjXMQOt4JEChHcIk&#10;WWV5eC8vcaIuNrBUvq6SLn95qD4dvYV/xweihLpoIC9/XtqOfL20LXXsqtggVwVU5OKZ8gBh/OS8&#10;crgHxeOu2grrDm0FIt/5/CsI7TY64hB5u0Q40m4wrtFFWrYnXYQNUj9hs+bQxwR1cJdmb2luN+4u&#10;xHULcLlt1dkaSE9bfSY1M6ifTUTu33oLyrbcq/ZM2/r8RkB5/EZLbaeWVh1WEr+QPMBJ6a0xLhFo&#10;WW195enbcm/C459A24EwV9dYWCYlk2dz/pt+UbD3M2Goj7JufVEw7ZsRneHsDmLO1O0vMHZWnJNt&#10;NNMd3C395r3Y/vZBHo4LG2fOHNbNYrE+RoumhYbeztb87budf42IdIxv9U/Q5Seqddx2NLc3vi/g&#10;vJQ3cUXcy1euOhcDs8Ct+9MLfYu7dFEC+v4ATQAY+v3M1uNqx3aG7rCiZRrdL/XmPCn30ov8xu3x&#10;y9d/U4Z5ve3XGvhf1QB2vLxKxgLQ9XEZ5YKvmln6MvSR5ZVVlRUzv0aBgeXohFmjXV6zerKAer4Z&#10;S62GiAVgz1DqwfjCsAvxgwuxp/vKM5/5+bZ7Owd1v8HgOcsXdo1EHe+4A4AP3W8h+fRv2Hj9Lm0w&#10;dXbuhAehw4o3Wtyg75y+O3BbCr3S1irYD9C4sdKvlDv4alrd95E0TFYjN7ebEnMPM98SJkNiKgxa&#10;MzMTju8UHcSNhtk4W1J5D8m5fvEH4u0pUiwWqAJoL0CXz80g1ZjyjkEvctwPb32xHiME2pFfmv5C&#10;yxKAY6Gydok34K5bG81xe5AdcFts+/GtZw7g/vTmHcAG4oK1+CgqoTjOMYhet2auKDw9DEQH7NmX&#10;6CRsiB44K+/9pyccvMG0HOpQKRHurUR17vppXS+Jl6pk6yfy6Gy5NNpdVu0ul1m+19IsNsR9WYFA&#10;7wgPSJ6lvwDw3DdVHfl45qdrfdnp8St2Gjxg4HaMe3n2bAT4F2MGBhQfqb2rXpfa4BKkqsVCznNQ&#10;HtN6KrMJUQVTvbV2YGySJOPUQImXfwvAjDgiGCd58vqmDSpde6p2ThfMupk6XPATfAr8BBQP3WNq&#10;Jri4AEZJkGxVms8eALv8jWGRXzgH1RSuVtrmHCQb7eu1fFNK4i9UW2kR1qV9J7yFkyppt/CMn24D&#10;OQz8+296VFu8T8dtwzn1H3pcmBIfpHICdX32kti+uuNYUauuuAci128pl/9cc5tUZGicuIZHMvJe&#10;fe5Pkp2WQFHnvIcJF4Cf+dat4+vObyePb543YGxxexOREimiPLZ976T1IEVvxKWUwO34lpt2mRvo&#10;gwTkslK8bKk7JmG1EBu4DeI6r15qB6dZEFffyXZ8l6HDaOH6AG02gGO0kN5lm/poYK2Im59WqV9w&#10;FWvR2fKB8I3Pv0r8cFh23f6SX5LzanA38S/tLv+ilHB6J1Cff3NL13ap3Fsjh/jf1AY4xzJhTsX+&#10;r8jhNfJrDfzb1QCA0c9h/AQmriumEBJ8Za2EVFXqfuDVNpol+ATj3s8cRvrL+1HtEtM1eql/OX4K&#10;VyELPVq76OueAF3jhHtrDOzWkmPAB2sP3M0XAS+gb2PGN9Wh+2V22pJMXMsEInIl34xQH9okvH2o&#10;0jlwIWhQc4DTcK4aP1mtibE5OE+iVt1Xi6k3/nfjjGSF+bev0lJuJttOufErZO4dPe2J2TM5z5fC&#10;eWqna5j29DEzy9RNzpyYyq1e3xEDGOVYlLc5NuEJ9SzGCbGzdY+DA2Xz4ZX4KpK593EjE+7CJgHc&#10;gmBVQgq3P3HKFnak7394w5FcI/FfrXPzvv6XYK3fqdH60fNjHI6LAQw+B32wM6KPYeyNYwa+Bd0A&#10;bbF2UETJvXMxZZJXzkzesAv0loz+tguBWlkuden8WyCBvOjSaNs/468chAoiR7NHeKAXYe5HC7ri&#10;PftKamZ/sBbsF4aB3u4p3qih9V0JQ49WaHyupgk+k5aNA1lRmdY2WnHjfwaPGYMdpz+kCIRAL74j&#10;Om4Ym/H4eTYybFvysoZqd6EsVwRLqKUu4gWSAdHAiUBlDVRLmYCVIHQFZZc8tXcvMZoxB4abavvm&#10;n3zIauVJZQ7oKrHVxvc+DedqYfjAWvK5rq4cmkTcKkEdvpeykem9efMLcQlv3L0L72fcAWLiTt0v&#10;l5rn8lMn86QDJHnqo1Zv6qd11VSrPqtdTGUm/+PqpJ1SepWidbmTCVdyovVIrhom5qqxjJpboN01&#10;RsCYhduG8b+c+dgWdas1p01ti512hSvZ0OtYjuud80TAW4m0pLpo9q8ERq87n6e9AL3Oxgt3mRj5&#10;t1PlMU+qziV/GzG63K3RpQKXXS73X9A1gEq2/ofH30/NbSBWoD0hdv/bAK/J+BQi4dMXX89Ud2As&#10;98ZtbTD/fkByQC85KKRXrx5I1bHgYslwcC+/W5FDz5I8E6bH+f7bkczrDb/WwN+tgd/yS9zvPmZ5&#10;jQqIRRZKKZYQYNll0cziqyKu62ZWXgAJNZQHJXlw2Ud+GmCpcLNSg0Yk5E06akNWVbPi/WxevJ5L&#10;MOQMCTDiqr/VmlerXaYaFKcv+EZbV5Pk0ABXfiDxxBSMpVN83XN74Eq2cULwsswppg4Md2I0ny9j&#10;gNHchEmFK2cCpv0f/ES+j1Pc5VKn39xDsx1YzQx8hmHa7Aiclle9eTAO8viVfz8XX8Nfv8e08hsz&#10;IVsPzFGgLIgXpa6Ui8Ht26FWGEw97Z9/0QLhhzd/+PEtxqJaIOSFu5Qr6Mq3G94AKhs3v9mHLhGO&#10;lWaLstAsatsYujiTC7f6lWw/0/VM2igrmMDpHoNhwskC3QLtWgQFFVac4Mosu4MuBdoTbi8JUJoF&#10;vZITBkYivgoP49NLXXAtS4ru4hu/4RzX3zjN2Xs4sNyXm195ZDaYjC+qTgPdZd6QhvAAB+Th3kKv&#10;WnQkrWrQt+9KoN/sRMjngTBNY83nVIcoisO9OSyF4cww5CpgzOAlXD9vcCYaw/MN2xxNlb7QWGmC&#10;Ved5IVv0ZdGEQ7J0BqW69B8v062KAtXEPIDnBK0zzqIgcr51PYWgUDT+mb88vIC2cu9tZzLg1K1N&#10;gcqGsC+ttwbdUk2fyZ0DAxtxDy3ut/BV/JhecMmYcQ0zrBrnHGuN4L0dDiH/1p+6WsDZ+zfyqp8r&#10;bJzUedOmaKKZT/2jiKu45rPyr/wqJXWFsDWQq+vkhxlH9mr5J5uC8RP/aikHwhp3uYfmf+NPHFuh&#10;NBU4XM19tlRi3pTo2LfJKJ0Rx0gM6Lo0nKA7x4vl+IV+enbvb6OFBbqd3te87UyeWbQTqXOmbVrf&#10;Gv5mo+SnrjMWBnGXucIz44TFt5iBgay/BlzxIdvD51+BdkkI3LnGv3IgMpN2fQJxAq3z5M2HbDN/&#10;Bne3vlezpfYB/LE8z8ZB9A0Afx5979OHZI7PRPd3EeI1wmsN/LvUwLfg7hPG7XT1TxgkALG+TsXH&#10;gS4AqivjsmdAwgIqEsdosEsncUiIncP5AxYsrDjis3aTVcxH/Sk3PnMjPos+K75olCU4kkeGYaH3&#10;DnQX1F0ArCR4+fd9f9IrSIx/GxZQJc/8Kpwwaf6F4UyD0dmGQreW9Wsgtnxr/OZcLD9yWzmTW9FX&#10;VEYJjH/mTFjJBt2qZI9f6hm4tZTcp7fnATj1s09X7+Qi+3VN0dFEKXnRVrBLEmtH9VpMa0zCn8Qh&#10;4BaCAm7hpVJuLGw1JUWdyKV8UIYW993uABCaLbjgNlr9KGnzlpx/2ew45fKFRT6yyPQbyZpO16Sd&#10;qbt2aFUyqJRwcayvCqi6o70guli7HJ9z+H552ln9cxb6BRhO9QOuqQTDOanykgdrEUZSLJkwkZdT&#10;GYITeuM3z6SKpKXEsNAIupETptrr8zhsBDrEWp9sBrVViO1QNOq2CCCq+QH69l8/Yrv7pxzLABIz&#10;JNEAR9mu+pdWaEJahN0l71CyhfmA5jYD8D0JKaXcC2Mj1L4io9im/wXu5XUMe16zpUScm5EbfS9V&#10;fcDnhb7Bs4GuQTJZ1AdP/BXTlgqebb9th19HHTZO5JN2YV6Qg2yLcANyqd4FvVcq69lLYaT2okGC&#10;Aae2nS3lDQs2a9R0NOlfRgtePd0d4t6kXakQcgNJde+f8oatrvO5Xg5PnOTceo4/NW8p5NZ8JtxW&#10;qPx5uJLxU5NpCDLZtZfw9FjDde3Dtm/aK4EJr7Lajgh3nLTO1b6T1ZHnlpy42/FCJh19mda+qRCI&#10;hnbpcnM++V+q19VGtwYM8dX36g6jLybVmYdvTl1YoMtZXvz6eVgXvt2g207rEPiC0YIuWtyXdbnV&#10;xMKlC2jLsRt3+bD3KZQr8brHlIS3u4demTnY7JAcowUnzOp1M0kSXj18JvZsVxcG9+p7foAyn+Jm&#10;40B3as/sCqJl73YPX6rvZepe+uGn1x+w+Hdhutf7/Ds1wA9wg7ufHrCZ5ICFzz/HnLJ6JxZW1HRi&#10;aiwWWIJZJWVUX4/6gpt1MyumOmEcEKuV7wd9knQph4hcdt+iCv7EOFWbRIZ+l+QbbXkpSqemQuvy&#10;sL5BgOiqt9RvOCC35QN+1Qk/0waPznPk0Rsn5tKFuqMHWfsvegOzFSbjBjKLmipvS7njC67OuhIv&#10;v0UV5jSHuU/z9N4WQhPW7TyL2VM6cvLR9X6S8LqrZs6NNcBaRkCf2Ridz16wssRv5FOLFa1IdKSd&#10;uPDBGH8dDMSltnEclTx+EKjcS6sBUW1QOOrN+mnp6vw1AUUTmDM32LYsI4ToGYRbXPA1TDtA+1zi&#10;dN1J+5q6/XZjQNc1Vy1Q/VlYt/Zpw4zKpWDShZRdZLf/OWtuAcBFsziKXzdwa4YDro2vP9rayrvg&#10;XuFEy3Js0ZN/U11+86xhw9zhzqGQw/OiA3dwCbq4MWBgoDFe+i8+Q0aO/dXNIzsOv2X7mbcqbhgr&#10;sb2W/QOjlcjV1WezWTZWwUtWJCGhyuEMZIYwaXHokJGwpBak3zrAtfVlOa6aPW3BRqk4JI6OC6Y2&#10;PNi2QAjhNMQt9Cq/lRhtSczkBmKLVRfOEbk5F2gbpjvx7/hZ6BkC/Hsibsq1w9BejqA1piawR9YC&#10;4EYz5kG8M/rOOF+Hh7ltIvdZtq9kb38GCFMtR8xJdUKpqQ6gnZyb/yrljN+qnjyP/FcTTI3l34a9&#10;Q/httgYmmfrMptLwtHXkhkeXS/KXwslh5W+cupUq+Y+QsC2187li2ojjxgzJxkoD/V4NQ3EX+1s5&#10;dg5jNKxGdxmJNRzQ3SZh/aJB4y4n22vm97wFXToDZcG61HzdR+GWe65F7vq4bNniBj6X9vWZ5vbX&#10;/I4PHJuvgPV/SdhAcDe/A36ERd9gcAFYpYHKARyZNOB0GgTNPEnfvvq82//MZvFz3ri9zkZZc5f9&#10;EEdMa5gDyrJz8ZHTPx96lNmYOvwG/X6mmfbbkCwolPiq8v07OPV6+V+7Br4AaQyER3CXb4VAWT8a&#10;AkdxNTgkAN64KPdLcBdTluN38i1kmxMbOh7V6IZmFw/zkT5qJYE2zIwGyeW1fAv0so5DRwxzEJpL&#10;lRPfz9kyy0GMTETLDwQGSvPuaek5A5bECQbfo+YV80BQI8cx+yUCyJpJ1UJ1Zc5eTbi6XLmXf5cf&#10;6F2TZ9dBpxeWodx8H6ETaZ8ihVIWpRdo0dZ6A5H8hYNzGyaQVN+bA750lOUpPstNHbNWJkAh84mZ&#10;sGbSNBaBWphgamJTgrVqYg1ghVIJDd22JqYJ/TRsaQnAzvAqqxK0o+tHDZFzaWI2foWgKYGoZLk9&#10;PijW5z7X0pbwZecWuUuJq97h9xVhJD41V/PsrQFmZhcjKoRKTrU4gWdK519XxoaXJDEj/xwobRx8&#10;5vbbcGJucF3LRPKxCEu89XcO0d9CsywxLhAkmVRHiRVGbj50MMNTnKfGMXyqX2WIwahV4eLz79ao&#10;M0AIY2X99sMjR2f8F0a8sS9ixKGQJxU5gKnY7jLEcslBh3UKl2BXhhj/Fms73MzZS+5GCeMojiGP&#10;P/cTW+5ALxul9IFBygU8BRUeeQDV5ibs827fqht+qHziRNiw/oK3Q5Lcpg8Y1j1aven/dELfdNfZ&#10;/+2oT4O4iWxxVPKBphlWZZvf11j7xu0h18+t3vihoG42d/wjE1Nt135iiXn2y28N3MlTYu/NmGc+&#10;7dtbkpitz+a562qVlRpeI+Iqd5XYtMu3TiY8tdRRdtTtUc9ETp2nTY9aVb7zyfPe5tm2u/y0nZu+&#10;1Y4H7m70PbYnGW5AV1UQ6gr8SvdC3FrqBnSPE8g9mbwkXA1w3p35cq0KipmrVSzYmvWp3kujS0N8&#10;Y/LhWToFXR+gHR+dvWOXGrsCQVQtbqG3ilno9KtkW7hdiPvzp6dD8lTo3ehLPiyCo/Ud6HXELWff&#10;dgCWOTsGU5O0NZPJXsuopSpk+t7QrcF6hxiNTY3l/IaFd52kcrFjWsu3Bp85xCxdLr39UvbCvcSZ&#10;Uda1QEVK2vHVyvdfG+1e7+55DfQHBz8DNjCSmlu/J2IRzDooheLQPrmG5mgFVkP+lXL92oglVaYF&#10;gBMoSql3yotRTRqgLM5TxdBXfhah1esSwO+yS24pTm2SS7ZpPbgM5SHToyM6AzPD09lvLTcuUh3s&#10;BObqicdrqeqcaZwrbcPOFYdcXKE4XJM0zymluQ1Uew9cNRpzZg0M9uSZpZ8ddPGvygpWYZ6lDsmE&#10;j2VRtHMpD/4NOq5XsSGNfsmFYtZqj3K1bVSlqwSb7UlaZ5TttBfCtKa7EpvMY74KBuq+eicpNw8+&#10;p6fOCu6qyrPMzNb5zUXKqW9hD8/okyarCAdxz1SA7jwXU/SAuoHqb7P85an3UmhFdQke324QHKo/&#10;C+tRezTZMyglE+u5mLoC/vssJs9bezYroTGf+81n+/SchM2QMPEp7mrZ/Et3Ospt/OY/NdzOZlr0&#10;SCq3f6tFwdbNAqu+UslbldBvDBX8F4sjBimWwDmaLLtIIoeZNX4AevHf8I2hL1lE6H5MSioGMq4j&#10;lN4i5eZTOLCZUYxNBVeRE3aQ8mNtGE6gSfZM5keUvVl22QStdm+btu3a8+Pbc/Jcp98nTYvbnXYr&#10;29N2i9/1FvNfZSWw+1vlrfP6q2XR0VnDDNL6GcLOFSvg+F1Xj7a4j7/jTD6212p3HpB/80S2MkXr&#10;1418+uTEzHaJCE2lfysh2rqanFf+iTllXWnPfFa4OaQyvZPUcO8t9zn3NjeZdiHOc+y8Rvo5igmv&#10;nJvbaIb7yC1rfJppSt+zx1HKXYnOA7Tvb+zc0Ry2HT97fqyza3UL4VXINoh742+9brS7AV0iQ7xJ&#10;MqZiQOByA7qDu9MHaNxvVp09tuYK1gDj0SEZXS69nQBkG7jdNrdjgXCnrRVisQjiKHJ+0TLOsDR7&#10;45PKmKHc7TO+mlveml1jrRNsq5o+gGNNdAFCTR31S7E2zy7bP/84Gslz15hDwjno/kH61T1QhCNI&#10;9/ibxKu+9wuDMaqVxb2qQdJqz7niVfJaA/+CNfD4+MhdYczAT1Nxhn+UfjJnETR6oUe0RiyXLH+s&#10;vCyFBICu8lUZOEyFEa+pwCr8UmtWUrW76GxJBRijbySaqYwzlgwwMNmGzYgmKvOSVzsHofqBafZ2&#10;nZp/tVnNorYWMve5zpP1L7gVXyfOxL8WssqdQLLYzWRC/FvJkmeqWYvpXbn7JqO0+RaiG+2rkKn2&#10;tacQUM9qX6nD+D7mOE1B4qzJ7hpufOpQFxWcW4yYUhOQYaKgA4p0S8VHts5ILCVZ7OYpYpbGJI/L&#10;U+vfucseOJdMCAyTSVfhLuhrSWV1aP5cNbz8xkfighKkwSerRB6833JSGc66Y5xZ7o0P5TaV4eVq&#10;RVmw2ULhMxHGnzbNBJ5Wa0waLrCqn7BzO5cmvGIWSP6HOGd8wnU8HUlOmNllTelTFvVvoYlvAMfa&#10;wUoXahVTGXSoZAHXfoOmCjenwHUM+l3hG07WpcPwfoRT5tTlFlMR+vPNeYHCgIqpA7k5st76JkXo&#10;dcStMzea4fzr8WhaTRR9E/MTCzHcW90yy3SMHIRebtj1buPN0frtCbsP0KBX+LbnFFy7bo6/cdpt&#10;4/5EUfSlYle77PayJu3A6c8Glu16WuS+bxOh8SfVYPDN7GGcyM+YhHE8SHxamXD8AmfCK06vnvET&#10;TswV5/bqMf80gvmn59/Eb1kv+g6x3s9VVurc4ZncrLq0ywzYhvXvWkRJN5uJv64mN+8qzjhKxjXc&#10;VGfaFRaYw9L42fLb7muT2N7CTapD8MQe353l3MUFuus03Z6pW+vc+At6B3c9lTFpT5OzS6N7c9LC&#10;Ml0QdGOUuw4TG9MF+LbHiBV00dyqiVVnq+GBvJrw+IOvkQd3F9CKvoQP6OW33ZHofsXALJ/u3iEu&#10;FbLrxC5d1Uq+49g621J9j1Yb4w0rISf/nP5p5hH574cfI5AbGCZ/TEeYEutU8I6xH61DmDkz3Ftt&#10;c9/x5T2gPeH1A7d/Qch7vaWXauCXj1DWp8uqE+JicUTdGgaDWrtEsqSyFOb4MtkVphJ0NQv85Iq5&#10;XonyL/GRl425hHZxIkQbGckTKziMxwJKgEXWf1mUPf73o5yMWilFwGxMhh34LkYJ3/tZiRibd3L+&#10;Hee076zLv2vZOpaGLmR7Ane56TJhZFUQLr6qIDJR30zd2262U/paEXxVLfcWDPLutRpafOpNwg/r&#10;YmYAY4CySKjAoiw1jOMXY6mKOuXRrgMhAkmOvMDfcNKr2Vn4YppsqXxuoAYSvsLLdsA15dBUM621&#10;xmZSdcVJzE6z8VPz1v9VmVf9tJYE3V513rur4alba3LV6qrbtUzvtAR2VmdxhtfCfSM/8LXy6QN9&#10;rsu3RNxxlZrZkl6tZMJEjqEC/55yc3iYfJSvcLF5Iffc1fQ3c5CIdNZPXO7nCls5X+wz9Io2ItAr&#10;96bRCWB2SxhejVPZC/EiB0TRKVWbhCZWSOYXQNycGhM5PtFq2NDkqnxj6MswZFtKcY477YFl5jrK&#10;ygnA/OIbabGRYAhjd+FxKxb34bHvW1V/tZ8XfQWb0ewVhgeJM3DmnOS+I1jWCDOmEmFq5mm2OW2y&#10;q9Vm6f+WDqmfzeza5Garuy8lFXFWv01bb92vaZeWLCPi+yRccwvJaQ79c8aYsD1k5M/6ZOVpa+MA&#10;mc9jrjgzZMitbse0M9yVG85Mub2ruTei6RI//oyyhaMLOHMnECaRD71umPNA0FydPjk5T/43QmFs&#10;XJ5xhZltzOHW59808ZavWdQW94duHR1pjmhiBV0+McunZ+uHgPsZWk0XQraaLuQztPo1663fTOpf&#10;utxnPxLx8SXrXMh2O5gWG9qFuOXYO3CNFhd7vDoGBdvVGYmPCgXdDMwr/Cjoahg/oFtDhb2tszbU&#10;b9tp8y2J5nML/rsFUIMdba16bAIcpFnlrXbLyy0bZiKv+KY67Zwn3NxW/CtPcZqiRV/nLp3c2y2J&#10;AVqN5nvHz1xqbpH3htGu8C8L4kuI8Sp7rYF/fg1gu/uBn2f9BLsO7r6VdQVdWRdrXn3ND+pAqfJt&#10;4LbH9sJXfK2Wt+eirxAr3Gq3INdJX9pFYGSIma4v1rmKBJ91lvWU+EwC4VtK0QzYHKTfuGAhcwJz&#10;eFal+FmY9nKGnLVg+a4FDWeBYLQqGcfCkQm5M3b30YZZMmaBc43YWMulTtfFXfE1SzzruOHsbX3L&#10;H01UAgCAatX3+b0bTMIIQJ71E3jqEk9a/tU+IWYG7DUwr0XCHEg4W/7LtpnkyFurVmy2A502CSPB&#10;UaXUJ9WIhECFqJGxb6Q2sr5/x3ctyCcb/TpPifYYgYf5WtAIBxhPuJnoCx5XW+zaHr1rqrHh3QrG&#10;Uau828hw9Mwjz79XqyXm1Y4Ud0jSlCN5roubVHOHKZEOcOawy0qcybnhxvwbfp96EJf4qx7MfIVv&#10;4xzlrntw4egNuLoR4YjzSW7hhOR8xeZOR6yl0RkjUCjh+BroBmuF2CAxQ8kRBI5Cuap8s+xCwkJv&#10;dLPoe8PGqnlJC7Wi+FXly0hMV2kp5NwiONUByjX/vNbJkPc2iPzrp3x2alp62rVwd2hkXKiVJQDq&#10;xG9YznE0xdq5z249rJF79a61NTsk1OoN1tJd7yXPtmZE2K7bvep+S0F7A9g4NsTthi5N01662qvz&#10;Q3zv/HA04vrXNl3uDI9wt37j0OIr8sw/p7xXb/wn49NJDt9SWp9bTgAJCZd8IbH1Hyhd6EsEMThY&#10;bhLdlao5Nx99oiXP7Se3lNUSx9+lnABsf5g+kJ7weaNdrA6qsQTAlqUuhy143sI3tbsCMJfqG2ef&#10;ujAGDOp1Id6ALrOZLh+jfbdZ1eXW5xG+jUaXzjknLfz2DosFTk2p0UKMclHbaos7WtxlkXvpaQXg&#10;6mkHa6OwHQnh6oGrxY1fje6xScQYgNqYHtJO6LQ8Wlw4VlcczfNWc3sg6+hplVRnW+1u/h299xlO&#10;7V36cC7dSVJWmPm2XEuP1vfx62/qeLNGxGfS08G9/Y1LFinch89ZGaMdQmPwz0ec1zt4rYFVA1gy&#10;EASKMGYAR+MIhHj1syDiD/TCvUHfxav+XMU6hre/WNF/heEAWIm3PvYMQK9Lp8n1Rdw4oTeoxr+s&#10;xVyF2fDzXZsgF5bjA7cnJuQuTCwccexADTAzL/8b4WrSEujS0Jmc6XoCMmdRNhN+w5n8jeO/TxhV&#10;yrH6ebXaMP9yG4avXe1IgrsmqduLPnMskxvP6zPmsGJqW9aNITT87zY/QIuujDDPrhI4EbTd/fRE&#10;/RCfTA7oVc/Wz3gBJKsr+VOE2wTV5goJ0BDwM3YU3M9a64GHoO/4skT1CawXmXud1jr9ir6xFjsB&#10;mDgBvEIINd9WsOZXK7RFKjmvbok0kviHXyR+BsZzSxP/bOvn4eY2padvTOntJ1dvoZN0wQ3qpC95&#10;85fLs5ypXggf2D9Xk4PPVdee2awM03u59BtXG8ZfziQkLHXQfLQd7f4jOvx8gwav4rBbYFCUcsfm&#10;QSWwBEt/kGM9UEWzW8KwLlDKilzFLNAbOS9uHppD45Mk9OsWlRKr4C3utnTMKohPB5OHtZ95n2FL&#10;t7QUiuNfu2vPVY5dX0G3eMMT8Vxt6zSlTX+LrMLJIfn9CCP/nvj1Tbtd8myTISSQnPVXOGl3/Aa8&#10;mbRL7wp/3WHvc+42VxN+mna54udx+u+n1Wp3+diOK+fmPzHPtKmZ5zlM/F699ZsnPhPUibUWlxIv&#10;+ZglnDi6Zr9G/h/8F7C2aUd7L7s6f57+Nm5BuGbX6O2dbEXcutFhQkrMNlt7KW4td8LtBWaj0RUC&#10;S4MH4t6CrrPTd5qjW+y0i7sJb3ghrgfC5FfP3sm32y53PjcLuF5GCD/HRAHh22hxt+Y2+ls3ff5u&#10;i1ir7iK+E3g/u+gi0hrIDVxjITPqPeL20WLOUdy1WkTfUGhq48LgCvErv/znkp5iMaYOxebC7YG4&#10;rX/Lig6ZfxO+wNuP4FgpBnQfDvRlTvv4xCr2yLJ46nu7CwaJF3G8/n2tgX9yDYC7+X5fBc4bFjWd&#10;a6Ja1ku7qymvp3ouTS8LXFAqikTfumJhiC5XlW+g92OhTr5V8SiDwV0wHjAMvCEhuYsyK/UHhglv&#10;cmE2l86uwgj5l0W2bEzkgV6+ZXv8zZVrUURWsax6kWSim+UVlijiIgxXdGnb074zMINxT8gzL2Vy&#10;XuFoq5YlYZeVz0sHQoBJlRsoST795nE3zMOce3Pj+0tn/w/9Eg/OU1AJzIeEQdn4sXDAsAE9uard&#10;x62CyLRZ5Ba/qUOqnatw78/Ry/EvkAwJE+jVgm7VvITF4G5bDMi90HgItnpdP+jg38DtpftthDyX&#10;HDLomxMtCsD1feo++waYCzY2cmwIWZAcLEkLemncFxep698Fw6ALN7DlO1wbywU2LUv/Rm5/IO0L&#10;fnCdebtXRc3GbP7xj6u3OVypll43kgLbpFJCnul1K76SFfZStSXeXvqtfjADP2u05/S2BVW0+n0Z&#10;pkT5bE07W/iToYchUI0QxkaX4YM9Q6GXMIGQqsNZ9NXcV7fzYbHecRjaZJgB6JsCAnQeSJgJ4W13&#10;pu6qHjCh8YdIfnxL0SSPnYORCbP/0rwhJpEZcW2Rab4NrgTSf+h436l2e1G3VPHTEEnSdq8ud/eT&#10;28BOe+bTsPmsntObufVPrOU+rfN1zwZIfviXBOGnFbPxt4SpZksINIeRJLcXMbu5nXmekpvwice5&#10;Da7qArr3fnWtvXqrfd0xvfMDpz8nzJzmPRfy7zS60QNMiQunaW7AW38g/MDdm9nVWTeDMVvpnB4w&#10;KAWMvWSjC+kVdwf5bkFXW1Nn2u+PmZfU3tPcy3SBm/HbAR/Qe8MxSeJuQdfDFlTGqo+tda6B6nXh&#10;2xNxr3Dk/CviFnQzThmqKkNuVor8TAYjPfqEGCesc9cLsYvw54y107bW8F9TA/X3diC4u2rmQtxB&#10;2aDvDe5WA3z5q1YPjfFNbledjwnExuDcsyVG+VzupUGZ06LprU9VUwkDvUHfr6xWi3tf9b3/ZNh7&#10;Lb41IKy6tGV1E3er3ZV4t3MFXP82XFMHONnkMd/1l9diPhrErU0CyyhKJ9WboBdhWXfZRUCzxEfe&#10;q2W2Yd1c6lXvLaVQEIpiDk8DR7uUbGAAaB9kBv27MDM55vTO59up6XU6yiTPOtW0LlKO36ibXJTz&#10;pTCBAl4DOewl30TkJZp6hrp8LrHCCEXfugFg8/kLc++m018kWLXrWnrE7AFNb0mYKWLpe+fTM6br&#10;alRIntlV0GUyIRwHD4M0Y2vtVBytL5f4AQi1EN3CaFatkQMPjlKXm8xs7AOydpxPuoFhQUXQd8VH&#10;2Drx6gktqb1Wo5PhgSsTPiAkLWWdZx0cLsq/hsnWBg2KHHGcYOfqAtFIznyOVFcOA5Z0mxSX+IOg&#10;lrXlze3yz/gvl7iQdQFw73bdVWCJTMxnnuh4rpW2pcRvx8ank9vW2VrCpTpNDlS34qBT+BP0LQ9j&#10;hICEhkb4Y7S+7Q/EJOFEDjAT55eP9JYn9L2k5RJKXeKI0LHjxV/jTuKdYRumzZB3T1rLB+gXQ+Jk&#10;aLk4v2j7LPTSOdVAMhivFkyb3vWQqzXbAVJLU8/dRAy4nv1n9zp7gj3KVG3B7acai6D1A3JODi+7&#10;9rRebW5HzCOfEwiLiMnQJ33uvlIDV+mNM5B5pLqRFDXHNy3V+Mw/5aNJJvOP0dmePjm/5ARd4i//&#10;yv/zLiscy7/kVkfkI+ezrEPr6xx1o91t6dz/w4BfZ8X8HM/ivWLthtvqLQvDUXWOuULnUps+J5YT&#10;cECdR4p9/faRStA6t26MFqLLxW5hGS1omnuBbo0T5Nvob9+qsN22uDHQjfwGcdFXaPMA12FpBuhq&#10;tNPeDnJzY0XxGhXzIEyz+IP3UdVez3hqUwOT2CdwNVYKg68wauM/86HfmzjF0RjueiklXnGOep5U&#10;kRwI3Xu7sfvN1eue91MIxl9dMmjZ37p5Z8YTfSNheYV74X/r53p9aRiVC53kFb1ea+AfXwPvPn6m&#10;UBW8QqnQC5qy3tWx0kVDeGh3o+NF4QP6uvbF+WYnKGtaTnld6tyf/VQtu+Dk09MYWMFBr8RU1Wk4&#10;xrqEuQf+LQwLbLzSzVkEodzcodybox48KeLhQ36ignXqZrjNoHPoQXSMQcEsX/4S6C47M2f22vOb&#10;O45ihPHXHnxJviIPuDr3nuHMYE5lXh2/c3L9ylvW4VsQ3MsMSSX4mEGaaPN8CybTxgBSJXD0wNaY&#10;FUjT+LMdW2VBzMy0+ujWiAN4EAA5QJ3mrCpY1fpl4eC/+RKQEimI2gvo7nOG50h20Tdw6/pCNRZ0&#10;Y8rlz9VF65uJ/QaSlSR+fRMGSAykFZb/IrIaJwBz4zeHyEtE4s3KuTGT2yprxyRO+kauilW/uz7a&#10;PbbcfJZkwZXRdv6J2ZybqvGb8yrxusMVZ0lWPpFbeqHXHmvOuoJuJYPfV38mCc1NS7EH7NgEKUuw&#10;ACqwmobWkmHMHvolGhufj09AL1+uMVTpFWh9icNofcPpDT2m7NdP9BOsfMmBmFxlRFddTHyE/Et8&#10;uigBksC39CgtIqLvfZOffus3brBxrSBImDzt1Qz8dk4xYGEhjyP5+OxtheVPTTpOVw/53j5jzPbA&#10;o+bNofnEb57xJTdqVT1/eNJwJY1vnc89HKmUPHdNG7l46e74yHOFb3O7zf9Oo2uS3A+BYvCnZFi/&#10;GZ7+efWMcyNfgIpQHC3ELjRdQOudT6rEv7A2N7CvpnS73HGyituWgO6R/0LlA4DdjPPqjSnFQt3s&#10;6B5S7bSgc68TJorKv6pj9AO0+SStPx6B8GtAq9pOpmIilxifmGDHOvf5eQvfMRjDfQzous+qLjem&#10;CzVaqP+rutwNul+xUkCvqz+2uBowDPSKu48Nq+zNp2d26c9PUC69GseD4/wGIf1z9dKec+udBzXH&#10;FIHwhZoJ86+Sv6GJrQ62cW5PVBjt65Xb6Gab/1HKbCX+8vtfqPAC7XnVcF3L+nv+pCXaAPZCYu8k&#10;6+C2c3AIj3MkfnqSb+Fe/G4N1PfOly9j2/+Px57XEv+TawCeHMXsLe6y0mV1O75ZyydszAazGgZ3&#10;nRziWOOyPqId8qQsYNUX9ME5KAuO1ewhmt76CGHdHEGmypdwtbi/RAPM7xTjQHEOB8Y1zL9aSuTV&#10;PMTLj8V8VlFZjp19tPCZMXjj53WMU+hG3GJqd983yGpupC3EirjktoB2we0iZ3442E9Z4684wm0M&#10;Gw7fOGRYnSo3zBz+6Dr+ncnzl5we5lxdpa4qWU0dwF3QtJsRAmkmWwruJUKVvU3VhMzGvlNGj6HW&#10;94uWZrRLcJcinLFjYxnJJUfZyyIVglXfm3vzPsddGl2ROBAiGRJuBMNZzvAbvvFdDjIBvuRnNXRW&#10;nBnyNo6LSN2SZ1kJLBU4A407f/M5Y15YJeSstGdY4ZIXvcyBfBCq8zcwEu7kCi/cvSTXVZ/3kl/3&#10;c+Y8lLvKspTcycbg5NDS43OVFm9rYttQqvzTm3xThm1DVa+Aa7S1wCrDtiSMkW1PcmDhJkyE6mCl&#10;5fAwgSzooO9nf77NM7ElZKINYNNzPJSMQa1umRxwgDRs/KMnhOiDu9oV83VbPqzL/rdfnk6Xo5NH&#10;3ysCwVSrfoKy9pAFulSXtRe3MXUhGSNdMDv84FmANnHoTltyBiju/HeFze3/C2Jvsm0qH4Hky/9m&#10;OJbnBAZln91ngTOF3txP5YHM/XRGkBj1JxzJGd5wm5gDpcOZpq27aqxp9Yu79Vf+czUlmjM4t0C3&#10;et3BXeVzdel7g7hMxUwj69e71qv8OUrXPX7sQqGs4G580Vf1Jljo+/pM1xtxM0My4Tjn6GKx8N0v&#10;HNcHaB+DuKPLfWau8K4foKmG1UZXfyEulPt26WzB2oa7io3Pdm+tcQy6qiiZY6PFtQMwGzDduZS4&#10;OvgIoqABF4uE9Sf8HEoLusRM5EKj/mBwc7vyGTBeOTe+HLvzkT8Dpca5wskz+ShMtgHUfYe9gZ22&#10;8Vf+xE+qlnuG151cz4jEZ6dOmEipH6c450x9wvQlPuIefS/1me0wb4KyfXg1ePhPps9/+LO/ecc7&#10;TQ/FiosCJ2820eGwzAm90GaHvzofX8GLTEgILNYlMEb7nzXaJytYF6zlo7aqZMHUMBs/UzsaWv6F&#10;5SL0+CyzVfGIlSmwp/LWAcJHajFFwC/8QFlrtlnMWSLNnpoZplNrJs+Q6kJfZ6e7cCQjn3BQ+QgH&#10;ei2oWEvgkIi1C4CLx+uWlpzME1+/4ZVD5NVaRKvJJECtMg8wwVJ1qQpMHfgFNN8BpU7G0Bch1UV8&#10;HNDrOzVSBWiJSXIUbtQ8E/7Hp2/+pHunepWEQi+X0Bby0rm6X7Xu+RkR0rJEZhq/sJy7pcL18+CS&#10;bazmgr4K5+oAcCUv+QuGA8lB5Q3PFxJ/t4kTE+yZcK8KQqx6BxqdmHTFaaqV9oo/clDKfBI/Yf5V&#10;MnLDstYqPeGi7ALaxG+q5R+5HXneXJ1UR87cA5FdDlIo/n25SyIc6nwEllp7gvtKFbOcllAKBVb7&#10;kRoSLHXLvVxCziovHr9/+GN+i024je4XdiUAKhMgLal8yfsx+i6We3GXlzWMYse43QZTmdjbx8LB&#10;XkQEv2WroUU/o9N2wl1tFL8fy71v0t+ywBV6B+F4lsHF8GRrYwGk9HVcLWT+dki4GshcPjW5chjd&#10;b3KgVifmMqu4ciZC49z5lR9+S78v8UhlPtsxiBK+SbWvNnCr3TXmp+QQ/9vEKehWPtBrKc1/YWrS&#10;Bk3Dt0Hfe0ieO2m2xfLTV35T1gLpnU9ub4MugcDwEPXS6M7PZ9sQA4TOG0ybBa3Y6N7h7gZdA5mH&#10;Y7rg+y/nmY24h13ut63LBXTd7EeRi63CGC08sNnnYDF9+3MQV7/b/0OXW0m0uNXlun6tVUxFLtNj&#10;tmka59AumX+8Kxy36ny44XYwdYATXLxc9KuaKBwWttXZVpKYf9WfkyhkZv6l0k4/gDqS1Kdx6s6c&#10;78N/WXHIc+5EiG3OyfOFsnL1b8nv7yE3s8D4QmKqiPlK0O3EFd95DO7lZMJD39t61giK2sapxnm1&#10;dviHQ+B/WoGoDcXd9YkKgcFdoRcjXjW69ZkTCOODvvqBKBZEKBefdS0v4sU2AmQb/STKWwO6dx85&#10;/QwNLb9i/J7vp2C2KGnrd6pkdDjjVSNa0Mr0IisuM4NMj91fDzpmdh3J18It8y2T0uE3jvkERJe/&#10;MDVlHVefy/+m5BYLL0T8snS/yfZInqerENrhYctdYD8ssbmXAIRTpi30QrmgqdqGKBxk3exBYOAA&#10;8yOTBvGhHdnD04zZVnu25PvH35nGaRdYGgf9ir6aDcM5j0Av2vX8+1TuLc0KqPdYO8YPkRduqxke&#10;/5QfYRv0wt0JB0Q3TN4CIZFTM4lD+PnVW4no+JLEuo0c+DEwYQOnpPIX/eRg2sbXX2UVUytZV73t&#10;JW/Y+Etym0+gl4RXDsZsnElbkEuJyIe7aHQMswFOhme+QYM/YVR+ZE3K1QTx/UNVu+VeJHAv/pxO&#10;FmCGbzu6NWzwva16MAJNQs9hr4STfs0Wixr2vwx8OZmERIOWy97S75gWf+Dw3pzkwE9XqA0mW+LU&#10;8TaH26ZD0nv7hiKcVsQKNA4uSk2QWP2i2nOfmnkuNNXXiz9fjPA8TjHyTt78rf+4XLXEo9wBToTb&#10;3cPkcalxWhYQxb836Ds64chvERe+taJE0KW5reS53zj6uaVVnxZdSe9nrj4vS7pLKc9LXBrdnsDQ&#10;Y82i3f0c0wW05d2aMeqZ2apeKBEFt6Q4cAufS/UFXab0O3MFa/vS5Yq4TwHdIu7jUG4NFZjZfo3D&#10;PoEAna0foNVcYZ2uMOYKb6PXfauuZhstgLt0aXEX5+xaTXXqjYbOrMXjSLm921GbVCM9vrqUPJrP&#10;1WdcYAk6jgvKLq3spY8VcZOqdCpqDhJXvrS4guiStJRKDkANpq74Rt7hnZZy/3LW/xQ9LfJ7/p37&#10;mdzuy7q9B68ekubTop/pe52+nMGi78XCQVOHLGdd1LLFQDL0y/zwn4Zhr8/7j6kBcFTife8XMYXe&#10;n0Dfrd2VdQu3MNUgrlOE0Ksfp+I3rCvoqoGMASqzR/W0nISAkpb9XYmi5NOpI6+0GJsOQ6YUHIOo&#10;l2baPDSuz+XALePrOeJmgrpB4q8qHC48XrirZMIxYwhUj0lDw+NfPOx83lk9af33xjWfChPmtonQ&#10;0s9yK19pR7OBYRhVCl0UDKhD6hOniXUUaPAqoKsdlIoIjR+EXjYRxMwRx/i8QYaWsRIhn6qOQ7bM&#10;536q/LOGoGr1e5UIVWggN5zPjZntgXCRNQ9Ck3GfE/79RNzURrcnL/nm0Hyk3ECvEpaSwKcIGoDc&#10;WuLocifmCst7R5irSP5vftAxuW30NfORmGeWufGPUnJLLTd3nvvvPZA81VW5cVYpwdfE3JIOgfoL&#10;boU0w024/MkzmSfClNuYMEwGHT/+61kNBVFX/JjgQrYE0NzCpVgd4A+g+oMRX6FfEBSrBpEVhf/j&#10;7z+Hfsu9+GjJ8OFY5gSGP3ulD4+/d3NUkwb0veiTS7Oa/vpaQWxmitA2Kcf5wr3/zd7ZMseyI1v0&#10;Lzw4dOCFFx5qaGhoamhoaGpoaNjUsKGhqaGhoemBAw99a++dKamq22fuezEfcT8iFLKclUqpqlTS&#10;6uwsNd/vkNOKNM3JCZnAFMPb/hxD48TCiZScPsRLzpme5kI40hdHT/W/lsjOOEqBu0C+Jrc14TbI&#10;utbala3v7rmTQx95ypU7KniF3lQsGC7orXYDorKw2NxYK31DrHR03XJ9YrbOEXk0y471V8lGvjlr&#10;mvM0rm+oVc5rvy9vy3zO7P2DCXyN0XW5ZvWa2z/rNbRMLx72n77gnwmL1clmv1x2dFRQ7jtDVOnA&#10;CwvvUO704saXy2d5R+ReJS5XuT7ByYUrz63zKmvZUvK/N0SWZtvJxB57JHje8w8TayVSz4OOsGXv&#10;CSzhivHBzoLeJW5WdQ23gtj2uA4fr/QDpXbYDpvWnOgb/a4VL2uh6Snupg9DTkFlt6KyYqe7Jy5r&#10;9fTyFBZ9OOCDOj6/vNvCrKu+6Vx+U+6zrro0p4VjfJBnu0s9XEJfxg/uXKOv1jInfeLIYpQpwmEk&#10;f73g9p8hwT94K5e395whrEvMrXHXbl4vcFnmLghLeMCrg8sI6BU4wVrK/a06TsKQmADJO9MydDMf&#10;Hsa8IQRiwFfSZ+QTfJ2wyqHGwhURKUuup1KzkPgwucwWajZMruSZo1NnKJ8UOua20G4Y2dSFbUbF&#10;lJmukWzK3R/Jz5fLpo/6q7HWxA7CTLbP799x0cC98vEqIlc+cyVdfHloufK+7JolKIC45BzSDgwH&#10;mAd33wMVw70iW0MITALqINQKAtI4spqjGMQy9l2ArhVfQWK2YcU0atI39VapsDYALHAlzevQR3U6&#10;BbEd8au6xlQhpeCt89Jk4aOWULCmxAK8kufoaW5EsbXAateKfNhcWtQK66OeeCeUqnXTZuTRqbzt&#10;qM9dHnY2mg2uOTt0Zis+tZNaTP61BOD9yFrgugbgOjuVOWQqqLIlCBXfmxGSYAYxZ2ISdm5YhRh5&#10;Swc2LuOjEMG6/raXQnj42+3B7/Lo62CEIl42jnZQhGA19OsvIGhOkRKKagCk4Vt9JUS7kpiiKTN+&#10;+DzFnr0iXn75GsfvNeHH8hgrMXvo+4v64tj4ZLhacAtOi780wPZbci7RUGvAkyRy5qVRdkFXrwt1&#10;bSNBuEntKW392Km6haD9UhsVC0RzLmVqg457nfLulo54ryUpl4/XHt1ZtxA3tdSl7slJmYrj6PAV&#10;u5W93GojaCFt5e4oj0c3e9r4pWDPBvFwFlYNKKKgqbtzTdry5TpprptBC4nLfWSPhQ5UgHJvidfS&#10;TrlKDMibClR4u+ZzVoUr+NUzj2Hj7sTaywAtE6Y9tzeOGtVEqkiwGnJ8y5Dz4p7yAHpm0zxGUrft&#10;t0weflM5yQA5wVIwCX86d7nR1D5S464qVq0C4LpKkUfHRoKmtgYxjlCEAcZqKEeHpiSy090rhK7W&#10;u13OiPNSkInmau6dfK04oN4OfHhhZ87D8ck55afjKxORJMdX9HP6bndAbN/rbqtb0dmt5cB2+sYF&#10;zLSWKQ6o1oTGU0Ocgz90sHIZd4UT8fqyunGbAsMKnvlrO98/OJP+G0/vyrgL9LZ3FxeN/Tm4drUh&#10;QHyD8C1ffE//bcYhY0/Djzn5mGVCoJKpj3nDOMrzFT/tQFyeR+9yULmmFCUDcOeeakoSxN1KjLjU&#10;8rykfFM2V2NK8v9Prs4IyF3XTWztLO2KvTV1nOTRWfPorJJ9eYvxXhSwbPT9B0uPENc+WBEpXNr+&#10;WKYCOXjNusJdHL/29xI6ou12n1+pyM1FgXWEeR6yFdyaQ7i/8AbfFQqJs6Oy77i41wmFQb/44ryS&#10;btCXHvqOa/50OuP19aiYSwnTHZoSLtgcncidiye1AFVe+gitWXVjAUnka07FyGNHedW1XJb3tVDQ&#10;JHyiKck5/WFhtDUkbistFlRjoS1PSeu3/Xm+dfo4QHQFOkU//SH3kjH7zFBh1eZ5zAC4FnnmEeaD&#10;j3GUaAdANG5YsWjQ9NEhEAcH8eLFfVXYg+KXjnmfPfQrR5nDGCgoyMG/faz5QXug6ROZ8Ni/OCxP&#10;r2OD8S0HfSFw4BY1omt+4eew9aMVt9B1iDqQjIW74e+V21AJ0Bpphd4qr8EMjazS77JWUn+IcC6s&#10;PfgzeP+7HlWZulRxrnJSy3N0epuHgvVnP4c8Ptvx7yj4ISr9PkedaZd1KOUvc/dttSPjdTXS800e&#10;zYQ3UFZarm21stgcOtFEgfmHWIVRKxcw49Czn+Z5JnZeRov/UIWOR132W9C8qhnDKZ+g1W29gNa+&#10;XEfkJihXL95uvbhCXCdFKTwKdJ3Ki+sPbopJGOnGXgLyfOqXn9Cn3/1nBvDEEicGgWdeicSNQbgG&#10;OXs1C+FSLkliYjsyVucu/6cgM7hL/rH16JZOft7XzlLI0LXW3OC6gm7ZxLdcltPK2dxoatD1iQCr&#10;pBfNfnymfns2Wz4dAdoXKBe+FdkabjnKbINmZmByLgiXguoQKZypf7snOZHTni+SwLYcwt1Pn2Nf&#10;W+zrez0/oSf+XsU7BXHhXjFwQ6/kDuTj+2J69W9ko79M/0GvwMX1HcR7RYStfg0BL19tquDxdvQs&#10;9+a1o2EAUBGOEnml33800xbWasbYghxrtGe5QOmE2zxNUKXA0jGuejBT17Oi5IFJW7Cd7HLQ8gZa&#10;1I5nsXNY2B8dePZPC9Prm36qSzmjcV5ftjL7mSvwkzz9Jz9qLdAV43wrGXqJZyMZX+V0BUcBUXZs&#10;YCaHY1nLAjkQL3eNQyQKqBH/wIzBBxPK/BQI9AvcUgUjQl9tuwoL8cU3bJw4B/1rysUFV7vAEeQA&#10;2JBTiyZQZs7J146sHfQ5i5dmS0HsmVynxpS75Ium7oJO1nmV28cb1MxRVlgKa55LZEmgsWFy1Vy8&#10;o7G2WjhTLv0BqEzLxZ+71r+w1viaPgShbSEPEbkMTpvd89Jv1i3wDtaqChdQC0TLq+eCuqRomuu0&#10;iIgiGBWMEN16x2aDoHAmsQ2AKAUNAIW7cKMVi8sXOtq4rJ20cK/pV18cE9/7t0s2N1OQQ1xtgooH&#10;vdfDSKAJBoy2ZNFm2tAvwKyGgr6Y5btj/mVDCfzA0LIOXSi4F33KRmX1gdFFXcGJ4hzK8zbxL0i2&#10;oJowz4mTpRCM2eUnOqrCFZs7M7SRE82yudOXWvUBCKwOxFoDoeTB3TWPMjrBSOlsy5H8XO6janTg&#10;K+WvEg1Z0/1Z24p8yVcLo1cqVPJe5ZCSR5pHoOYokiZ/8cyPkRLGUHsvzKAFUW5mifEa2gq6A3Fr&#10;gAl09RUDSV8uxJdbfKtPXiNdEuWlPRYqT6ACg1MfoBQgqq3DOAs+IjEw6IP7rG6DYWPlqoA6e6Et&#10;F9eZ7uTDpOy8ywFRyQVyyqNTgFrgGrmxsOBTDGzY63zRlKnYaZuyHPBWgbrON22FOakYyIyFrKE1&#10;VzDOwUKct4cjv6Z6/3R4fJYLFwncq0/Tr+/Mt6/4b421KqgtrebI4Uml6Ph8+Rfu5VD6phatP/qQ&#10;nijfX58+r8gbeqnO/pb05OCdHAzA8vdyy4a/l4JRhJlBqxtpSHSL/3q77Q/Kpf/C03p7/8Ta0Z+P&#10;yPP5TgtxFtMCD00ONacxrVUysrqcqeM052HZJT1TfoIqNyKO8qumTXHv1BEAu2lrqhsbSTTTvfK+&#10;SmeLtbYglBqtRyetbPWtVrCdKuetuW75ftPDxWb1f2s5ndxbO9Gh0QZdLr7TVhJPL7m+AQzDyKtW&#10;E7teIiaFb8lhVxzyvCkP3zLh493F36sN3Pix+CdiehW+Arh6OZDXF9KAPeLvBWAAWluumGFgBrQm&#10;NwYrrhhSIo9a+FlALhYVjuaaO3c5AOwbATEi5wT3+SpP2cBfSCnYG8BsNvbHDV2oBYA1egsLJ6AK&#10;s9FpuRYCS2xQvU3BuTVLMsqxWZpT301v6kYy81gedtKH2JFNEk8cFmJzzavP6bnynI44zYf2NtN5&#10;LCg1SOdeIAkBAj+sFNyyOHvhUtywQCa56Vc5vl8gVo5f7a+rKAUHKuCbJcSRtx31LpuiGvQSq8A1&#10;CcbgXywzEjKWtB+v3cjgq1oU+t7SEJax/zd+Ks4bR/BvKDc9wT7GkaAT6JVHzrgSHuNEKIw853Wa&#10;LzriPSustSzZ2ImOLlTrj/KESS4+R5NYnbssmPx5elyDHFyOpHA02GmE5mRtauZrXR1yDysutzZA&#10;U59Lnh4u/Wx9OXVRI09yKyVpueG2vLgqS1790fXxE8TjVk93HB1Fud5N1/vo/kASBpYzpF5G4/cl&#10;hbuZH/wm2udjds2tF9D8w2eKy+XDVIHu8tLZxn97wxh2dM3Oi3vNvkB8uFMs7us9sMSw8cmGsTNR&#10;ZNb1QgY9ijAnnnVZ8kI1KYjrnFszHstVcsbCqc1Rl4KT7JQHOABcrcd+bFZbo67BkqYtVw9Zbspz&#10;+6Kn/s3QqMCAOGyVm1cjJ8fBm5lZqy11g7gf8v2ynQI5NxcSIIbh9v7x7oE3yp8o8BUw6foOb5jy&#10;R8Ib+PLx9R01cl1D+bdPr0PO8VS+l/g61NJp3M2syBnxGZ8R6PhefZUMALfXVwDM4mX01SduoJfB&#10;g+fnryjffyEk/l5NMaJG13lMRplH6bU/2enzXdKKpnkomgNR5nkhL03JB6ZmxNa4RUGHuiKwqqkm&#10;uY3kudvlAkjppJUyPuoaL/OAV77RdFvR+aqt9L9rVUO7Pvy2fzf4CmzQYuXqfIPr9FjaWztBqDyZ&#10;xyHxKQtakCR13aHzbAl5p+8sGfK1OrBBeJCfn2hvGzjqD8L264Ix3uOXOUFxEUJfPLTl/sUDjBBl&#10;phRiKakI/QK9EC98G6wFntGR81+7xumlOQ7h741yEIWVCP6hG3Y9gV4sjrrIXiI9o+aHKiqvpTML&#10;6Jnc12FgYQq6RKdXxmsxXMehBfa0QCMkx7iPTonkEyY3wImy7HjyP6MzwFs9kWZSNFsS+T7f2LSd&#10;krS/V/2cvd30Ck0ln5E+lvqTKWNjlbtu9SrlGippy/kBzOP1HwaJRo4w1cDp98vEt0AvuZKCHHw0&#10;6JvfKYZ7CVrAeQvHAifQqdiYkAY507TxHeMhAwZS1QerOzzGbM/LANPrkHxHQCgvXl+q0C7ce+Ft&#10;0KBoWiHsgQ0lKEAs5B5Uz9TKyCz0mgAmWhuAupQLPrlKfTSa/DskQkSOLpLSkdxkSGGbgqAR/ryc&#10;o1NnRccqB3qDZOdyNy0LDZwuL9i86dtx19X6t6A64LqcDhwoy51ToJU179AFGn3zYKuHRfPqOy5H&#10;gNDQ0q9xQTswZHIweMbofpzx6D7otyH8AtrykxB26k6PLjMJqV4387YhLmvU6ZBfZ2CCYqphmPER&#10;Xt8F+HRyQz3s9V2SJvNeibRmlf9WrEhvT/KWrx7I1XtZGDyAU2A8cbQ8lroyScJmX5apY2sFukuZ&#10;nkwdo6wl6o/kslMJTH374LyYWxioAG1CEVRIrAIIqvSmFIjlIrxmldf67qXTczKzDbXw1j4ccPw+&#10;88tTtw+PAO31HXx7F8q9uqFwd3P/cHl9++3qhoQ8BXAXTz5GsABX++7XVa0+p+fOfXYB3dMrr5Ez&#10;riSnHH9vcDc59uFe+JbbncScwPqlUAfND+QqaFqTnIAH1rKXwTl/Ff5gV+DjQxD78SGf7YeBNvm7&#10;JTwgThrtjCsGf4Y9uZ6FgGJYd+TFtPraIjqaLky/GZwa3lVXcyDJduL5rLKnmmnfOo7jnfrr0c0L&#10;aKNXmrKkz3P6Za6e5KjOLq1HspZnW91zS3xSfR0qhjatr/1fy8tRnfjRPaxcMCbJzBvPpJmjLZHa&#10;Vj/WZt3Vsi+aWlFkb+xTwGdi7nWIGl5cLwHalkFf/YAN/DgFMQ925JJnewepeU5wuAIk/MS/CFHG&#10;IQyTMGnA0vfexuEOnx4R3UbiULE+Vh/YL0IxFRgnx4NHCurY8au3kLIq4YkS93qC5SIzPSpnut6h&#10;r870i6QXHFSxcU7jQddB1pQMjQugupW06Dytz3zRV/W+L2oiDVUe+7ZWbU3JtDZqLTodtuFuL9a2&#10;9tPz9PZrwI799Nmm4iU2/ZqBc6bh3jrfthb95HLQIS/0fZd+Yh7k/Bf6XjmkQfEtDnUI9EKzKeCP&#10;lWtXrPuMGxbwAEcT/ACd8uajJHxHYI4FfRl7+cqAz0f+fuFItINoVn5dxcMAtwrrFTDrd43rO+sH&#10;b7DmDmAftiGHurWJ2RdBDpAbkONcLtkkznScb8qST809H3KoATKYmjzCknQr1dbS7qg7URmAjD5q&#10;K7JW2EPjro4WdqqVlCmsiZ6Pf6u8+m9LuXUW9A3upsXOp+XRLoX0cNtPPlKZchmfnnOY9DTzy5v3&#10;Axeu85SNKz6EjufGvJJGReEuTt0n/+avGlp+8HfulyuP7twvl5vuaATnXdZkomlHiKv4BDzb3FCN&#10;8/pBisyZzI3pZ/U2fd7DudER4i1YPYNhK3zOcsMnEqWOT97YWb21S7mquCJL6tYmF3YrccSvInWd&#10;sny/xgFb8bcvIyYBfyyRCSBuFvdUscdVZse6/8pHYzl7zbeG2xs5bO8ub+4urm8uxLF3eHTl1308&#10;3JOkw66hD2AwZAsS0yIRv5QR/np59evltdj49gFNwcDHp7ok7vU42VzbXOG6zj7303KNpbpQjojG&#10;Jr9NrHFYDgHKjFX7e72vC8tWFjLl5l5WvSxPDBXNGP4o9AeDvT/b6fB8ccqM5JHnCmi2Wb21gkCl&#10;IK7yibvCQks0P1QyKGqisJ1Y69ymGoxZ2ZG/2HdX5ckqglIQgiSdKhdqWp6jM2c5tloA1eWWRL7m&#10;dHvYlDXjCpLIT/OzLW4sdA+H5nFIuv+RLHlhUuwIJxpxefJRsyR5o+mUr57eBmCtKT+T01Basf3A&#10;XulH4liC7wCq8EAxvUe5ahWlIHYlxc8Ge+TTMYyKh1ZvsfEdtEMlgV7RL79epz3ltDNDNisDhLzE&#10;sJODghyQU4vq2RpC84xgSY5fV3+idfC40NexwbAKFcFpFuu+PnL2GuSc6+wKEX2mjYuWS6I74isg&#10;SCtUK8DTkjcx0jg3bQ5rGx1TIjQyLIzWfe+6dZmdlimXtRViXW658WCtlfMqSazNvtn4FLqHQfqy&#10;UxL3If0/k5tJctbz3Nc+dG+rbunXIsJFyHXQrcmbbvqcQgSCgm9J0Ck5cbYuPHBb5ZiFUeFPEMV7&#10;kbGhGToeeHLz3mqcaI/fv18RK66vCRiN8RtjGQ8wzl5iGziEJl7cv8O93qnMbxspVtNczZcIiuYF&#10;kk3IL+SQNgMpbhyYh7QiYlCwc0Npfd0/GS/ceNjyZKOgrP2WcmHhApYxW9A4UTYhAZvAgLVu6W/P&#10;AooTiBbA+ywm3OZ8T/J4vN0f1e2U8lay1E27u7yiKDMO9dBp/hc0alEI7nb+Q85S+0s7aKHmOp5x&#10;EjdCoAur+4weXvw7v9Ojmy0XKjp3G7qg182YgoS4duIFWnIiGqgVUEHH5ElOD6snn/7XuftZ6KVy&#10;oe8iMaJzSAD2FZ5F7jVRFpyiH5uz7qn9SBqSh36+vjfi+sKKDxt3jXn865PyrKgZ740E1pL0ihmO&#10;XG3+9h7/7Svre+5OXQpq8XSbbI2pxOveaLv7R/j2+vYevrXPlsiEe3y2/Gtv7TUEC/cGeuPOvbi6&#10;RnJpIQAM6AZ9MYhHl0Rnru/ubpTusXn7wCok7j3wKhxd1FXdeG7nteprnmuyz3VB1vslquGmZ7I6&#10;OMoXruZRzVrGGjSSoJeAFsJanEBfDaEeRX82UPy9nO/wyg6g5UFTWQ+C8HWfMjwULsWh5HpktuU8&#10;ROfydwtH3rAKPeq5y6QnpPQEiNASTYaGT+tMs8gHOp4ri4RbXmUsINxZk30D5yZPizNPrc6nnbKW&#10;tmLfHtr4b8/lsql0rP63zpA3skrHmF259aklZO3ysLOVx35bzg4MyZe6sqO29gDMBVnkFc1r+1pf&#10;KGiV0RLDS23E7gpN7e/FFwe+wr3sw4AXjlfmwRhv16AfslGUL4BKUoSDfGh8XYivT+BqTBX6GqE1&#10;dSCBUuT7dUUoV3ssI9TuEFRnaynXdSQwFXH/6tvtLngVk5q7XbDn8wpMGmt1DSsVZPrfCZzjS3yj&#10;oLixYPgTZmNiHOA3LWevYHmVuVDVFhdT+k620KAraw23S3la88ex1tGV90hQITqxtuiXtdOja7t1&#10;tGD1FIzVK/V5c9bLubd8vQIaMONcUte9pd1pJ9fBnwIYQqnOwMBJC9DCqArivRbQxvGLB1g/TZL3&#10;3RCyl++BnXuPDsHNRmTejYEIh+d38BUYhlrrKwZ98nLcrz6aoXxP6O+NvbhAL/TLDsDsNOVciIsC&#10;qEyiQAei6YEtFtIHMQXPOC3eUdZEqK/R92NXDhD20anZ8kmMkfxcPnUCnAtAzkPqz0TNISewROX4&#10;b5e85AHXibv6bDLqUoj/dgO0Qd9U3Fnu67NgeaE4pkSn+gDoUeEZLzGuyfMTwIKQJTGpCjiZpjyD&#10;MV+5umJ0mYKYIh6nL5dgWjbOJUbX24sxroZHt19J04csJb3/SOLm4s71/a347QxXzeG0a8wOFAmi&#10;KhU0+t8GSB2q7bwWuasUjlb12CEfKWbHv18VRJu0Emudo6x2q2NqQuVq0XKBtBOIi1wXM44p5goe&#10;8yAroMtXBsJd+JEc+asmmQ/y1te/Lzz7aHqzhQpOuCcyAbgFaG9FrTe3FZlw9wDN4s79dnUN/Yps&#10;C4ChVh2yd/fp/vFJ4bsPT6DsNU7g61usEc0L91KGjTF4f3hGWa+/yeuL5u01vuKrG774YzDgjhP3&#10;Euuri/CjrsAAe1+ZXFJf57pWuWLrdeujukQkZjNmbI1VzdvkenWUaJaBvirH69voGwBGSMGH9LPX&#10;vxcU/JP0sx4B+2ZT7nyHuxNuNf8YEV+NqUxEKgxoTFlT2cRUlVekXI+eKWs19+PWFqITCy7TKDoj&#10;BQP8bxCxwWD6b6P/L8wF3jr3mdOfnX0pHNXPzoOvkEDDgDjhp2XbXO1oHo5NHXLrq/0z1rK47HO1&#10;y8JRHSjolWXmkAjTNP/aPof6qHW06Gjp+c6HbRYRoCLxDAYYoisfoYU7R+oCnwaJO3Qo4y5jNlBU&#10;A7DqKIXMGxxCQfRrTy9rUCoioaB1TVvBy4kH0pBDv1Rn0osHmBbtSY7XV2HDdADfHcpwLxjA8GDW&#10;CpVRzpjpfAOKOjqQ0njm2U91Wz9XL9AbuS24YoNuYa3bUkVXzxSqKi3n0EnrW0nqRr9qqf+ppZ50&#10;uW1aEjmHlCJJeZvnmniVt2YdTW8rDwO4GwYVbv2M/tVyQBPkqEUz1qblat3WCoC1mrhWfXAAhMK9&#10;1+xOZq9v3iwT9Jb7V7vvSmjuxeuLG5Z/OarRRdy4XL7y5lEdgmXYZFzxr1n3NSEQAR6MGHtgHrzE&#10;5ek19wLYwmZczeZeRrKCzOXv9SrG8GYAw36MxoUABZlKKyguYFlHBx+mcHSV5KeS9ajLq582BiN5&#10;WjV3TeTfn/ZkBXL3P+dibF6xdvbT8Ky3wNT/XAdyl3NlRr4BXd9xxkDmSUEsyXySoIUfA3cjN3PW&#10;C2jMM5lq/A4avtxP9jbkYzV8q+Sfh7jlmyZvLAblZoM73WJF5wpxE6NboCv/v7+DHj9YbBTXuGWs&#10;erViYhcCtefQ5TPAaQoNRPlooLTzFT6l2SDa1iSJTofaBlZ38tKJBUPa0pZsVppOKmFe6UQ/raDw&#10;wrxR8bQKHmA7BYfF6o0zO3LtxZ3ozuTfiAttsvECv1Wa98uMqULTFmpPhnh6D8/RvL1/sLNXdEri&#10;FTQkOHJ/vbgkfbtEdI8E0IWK5ea9uuYoMPwgUwQ2sNXDIS+ymYQfHp6PWAZ9Hw6H69tb27m6vmP0&#10;gSvEUegFOt04b1hX13aDvrlTmw8FfS80FEm+77lTohrmKPt7a972J0FxL/MA00tyzzNy4Di4V8sT&#10;Cx8rFHIKmYX4Udc/CVL+B04zftqtt1Z+2pbkcdCtzLD3bWVg5+Yq1ydoP4weLb7dwlqNHKeURXdK&#10;xrwlzz634iIf9ZdTmTS+yFm1qd65DO7Lgds1j04kLpvHBvTKgiXqQ3qyy1t/aEY/KK4qO/2v7Kxy&#10;A2fZGfZ5+ij/X/N0QLn7f8bCXm4EbYQ+o/9VH1ZP71dl1dUFGWfBvwKeyo3Kmg0kcXibf7ECp67w&#10;QI5W4UG/SQQwxEsGuFLG6wtFCCE8G/BNNPRr1uWdfQIS7HV5ZKLQS23y9Oqrotfgq8EjO/+8M7Hg&#10;+LXTmFhQNkNDjcgKbRbBphDkADA9oQpCtyXu5YxEgG8fvo/cqSzBIxc0Jvncu9wImrq6TX2XzYEY&#10;lFlZc/VNORIfYkmVjslQQDjasnxtt+x03dRyvvZ5herIT/qQRbzbxWz1reWRIFTy0Y1OQF3ypOio&#10;LDxoxJ11hb42laOB4a3lbrHg2UaE0BiEvh6PoC+/foLflXvHFh8HmBayBUTFsf5tC9iVcYIfT7zq&#10;EF9xL05+PuNo7zL9pDUhDZAwY4BbzxBCAdoBdH/BhavffatITgpE9tIWQhA6qFwUrTfgpHyjcaVR&#10;xADGmqAXf297MiG9gkYTYMqn3tSSnCXSFrbHtZDSWKty5H3UnLy05VW4+2C4dR90MUff0voqqX52&#10;024Ly29dUCtleROwselbga6NFH63QXOCPwQxHhg/jGRmsEK+EUX5QzG6Y5Ox2mlB+09qqhlxufrN&#10;X/tyX5Qvr6HJnZuPOVDuDR92GA9KgK5/HkIFfagh3crZi/NNeyGa1Ssul1b0ONuNwJwwUvhnxcVZ&#10;jh91l5/fPcBwVZrBrTMgiuU1AavVliNsR7uh4hyN/sBaFbK+N+gigW+FuPqmSdRKkvOWHC+uk4T4&#10;cq1mU0KF/Ism9IgPtSEWMD4m2oFcnCxUtkSvsOXlNR78d9pyNK98ViJ8+ZPBbBp9hWOBXvj2Gj8w&#10;ZHt3/4DnFv+theAuDPzLtwtyfMUi4bt7CqAy8Q8JgaBR3LwkumfuJRL4/tvF1a8XV1e3cOgHl0Xc&#10;+/zCrLK/g3VV+46c3C/r58qHfvt+MTY80TGkNU0p15PCgM9UwIgK+sbry9on9C0AVuSD0Dc/Hn2Q&#10;L/o/wIR/+CYyrpwXr3qwjXJ/nWGIzVDk0YZmX0viJx1k9eOvp15ycg1acv5VEnStsJpy5FJg6nDe&#10;Oqv+STnre/QHQlgYnNAK3mnG0J7TjP4mZ0Wm7povltVPgyU6o1ahps/RCn2+Q+eo/pR+ypUL/NJW&#10;eUfdrsro/xMd29xotuTUpiRKbTOaEaYPLZntfiXpPsuayrLZZZ1LWj+XV5CD/MPxEjvnX9wvPPhB&#10;U4OovL5EMsgr6ygFyNZMK2wAdMOi6EeITtSgDrnX9EPGgl5gQ3429o/C9+sXBBy6kNgJLV64eWmO&#10;tuDevOyGAqijH9tis9bre4OxXnzz526970DPD5ttzzNazuCiR1EwtXS4OIE9psEczXyoi1ajrtBx&#10;qVuapc+lNgRu7Sx9aMtfWVjlbve3tjj77D5s+mNG9R1vZE0/G2IXlHX/db6GXmNtzsiSkudo6cS4&#10;z3rqDPuWczU6fcK9OO7i7GU8pJC3z8BRDQnecfMLaHHqmmr4ouHgj05E/4qW84Ib+tCyP1gpzAbu&#10;FTYrbsHQy6+waYDZoPfyRZ+GyMHdkaRvtNZYfdByxlDMeicn5/R/7qFxBUjK8YtG2IgoyDzjrY3N&#10;trziboPrAqVagutFtjpqTKXWoYA8KEvI5W5f35K7SykX6KaToHL6XPni9V37zxe+0ad1gYFut2Y/&#10;klYTJVwrgASI67zRl3+j4Ckr4QqaSToud0XcDz7I6LOMPfkgLoXQbLA2TnvyDIbMJ9x3QFdMwpX0&#10;7uL6ckpzl4h69DAo/ipcVG9HzvIHZ/LvwM4q9085nMgLmSTPOU5Hk5bUlrdNt2WbLXFzrtuSodOR&#10;t3U0cufdZyFuPXG9dRhwqHAFbxoWxDUDSzNX/lVrRB5kKJeg2aO2CPNrZbxN5nACBfSKZnEUCADk&#10;ByY3diqM1i+RjYhf5jql0tStF/SSdCVd4LW45+MLoHtj+oV8HZ1LOMStYhuIanh4xLtLNyjj/v3l&#10;m3zCwloO+003Opa32xQU8ci2ZnIUc/TyhudS3Atj47umwwywXPM11yCc92LeKQ9OLnuId5XrLJgt&#10;Db0iXiZDrircK38v31oq2iH5CPSVByb+XhXMwFm/PHX82V2+n9+z+0F8s46k9e61jBBwncGjIeTP&#10;YjVKaxqph6gHvG6Wyj4qoN2WU7dB12rMSJqU4qfN5JNaS47NqI289D2hGQJR0OQ2yw29JdFooXXl&#10;kbjMvzu5pyCE0jzNqxXV1by0zWN/J8/rBvOX11TLF8d162WEYacw2JYRdh/UUMpHd7jBJtOm+mm5&#10;89Rdc9WlUfVho2nUnJIVj33u2FRa5LbzRSvx1s6en7S1tRnLnW/6f/RaII7yeU0dSXqx8NEsHM/q&#10;Zy1V4l7v3AvHypHrl84SfsC/gVj7fnHeCnRJLEysSiTKl/hs7RCWJFufGXvEPPjlHDvB19xoMmmg&#10;CZDAMJRZlzFrohbrwr38yzyj4ArB8IN/CQ6fsNj4Hjfd4UWLMj03rfnmaiieJnR2QhYUJD0GCjUR&#10;ZpWvo66Vup271ir39dxZk+VFJ02vffiyvELyYmHTn1MdS0YrGD+rj9BnN/23uQJTX4SjFPnM05Nu&#10;V4Mql12jel5Dl8VIuYa5NYwlHHrE99q/qj0cNAaeXsFR3lMDbmFaBoY279X2YoKfoh3/ADG1hMTi&#10;3g/7exXmnRXHjr53XIJEBd8+ExjMjg1sjCZnMs7e/IAFUQ2MLu/oyyYPvNGmH7bAJk0or3Hb/l7F&#10;94o5g4UUBJa/LUWTlXToN9B+yE77aVEwTE7Pbf9rHR019Fa+1HU3pCxr6LyVZsldq3XWFkd/hnc6&#10;iOscNAriyhopw8NTXHOUVqIg7g+DbnJJtNw4X325z+CEZ49HGHvG5SpowXG53KwN4sqR66AF4y7l&#10;jsuVmuNyHXyiM2JcvWriImXDXq+SRTUCoUqsnkpB3LVsHcFqkg9NZIqFoWMLsrnot19RDQWJf5bL&#10;l1twW/qSyKDkSvp36Ag+wQNjGHCrb/b9qlc2EBOevZhUfZqxo+6plsMbHByrn4rIbgl5vwznKtuC&#10;gbugMmqDwEf/fRF0ueTwLOhNDPB7PL3hXiZYqoe0j6+Yei+SeYdLdRYQDjsuGIAJ+r3+dnFJDr6m&#10;M3h6KZACtHh69S8b9t7w0+EK8Q2cw71Pz8+E+BIIwZYO/LgVo5QrRnNcDeYcdrpg6T+5R5Hk7lR5&#10;XCUXdP1bIl4iYU246zHva66PkDQH9xp9k8+AB7l3lOLnkcs3AQ/MRQ9/dH8v91fBBs6DsgW0O6z1&#10;xygGJPeI1PjqC26g9YxRtDZC61k1pn4BYSCQx0H8w1HlSVheyi9vrmsdybdHkYypjFaGEbWoQ7Hf&#10;KLtIqtYiaX2qVK3o+N8Id/JpvzVPJDqv1KKgVGea8w0EJu+esFKj9k/yAhIRiPEvKHK2lhrdWHPd&#10;dKbqNrgeCyOnN3i1r6OqO61Rlp3Z/2pra6dqMaVjTXnDw2h9Wt7aV88tmXXbQvXENmMnOuf1C4Z7&#10;2fKba/Hfgp1BzSu74BCSwA9y+WH8ojQIkWTWBV0gHAU58K88vdp2Fb7VV9swDEIKoC8MDEU7TKK4&#10;V9ZkitgJEQ5H1ai+EMcDrBQAzrtvj8+aDD14FNtWg9Aw1uUg3MwjT62RU1DSFVAheQkn7JV9j5OM&#10;JW7T6pvV+F9rrX1Yy+hE86vcI+qf6My6ehbU7mkeO5tcs/17Ornqa0jkIvQZrTo7CzvN2Cmdtq9r&#10;6OvJkMM7lwHAGPifbzcMA8YA2EkBCYwqf6xhFQSKyxemDQ+jAPdCs0RKgMRUYdQ9aHMzjaLFZyju&#10;laZ/EBmoRjMOXoYZZdCaAmOJQ/iEp7/Xdrx4adWDr5J3bG1hoehxeEGNl+HJwl0TMlAqPNuAq8h5&#10;yNfyTrPih113jSWOtWorlgO3Sx9ydJc/WoFzefS3txyl0HZqudd97JHDTazVx/TYEbk/TAs/tGAp&#10;cE7JE5eCcisul90O+W6Id2CJy9Wuudo497Yjcinc2ElLruR3zcgZD8o5pLISn3DhDXcYxOUZ7FlU&#10;M+fSN9ZTephcxJVyra2D4lSQjpaSVRhkCgI5FzqiGTv7vO1bbqzathv97k+1qHbdaJNtoGv2R85G&#10;b56AixWGBHGTHKjgPXKXJ9T+VV+BnltQVjyAg29Bx2yHS+7ferB/1a+S6c2yhyfj4nuMjGuSHr6+&#10;47NtIOQisyNc/4KwpwhmCUYv+F07LVBIUISO+s04wg9S8E5o77CQ6ZfX4l7w+uLvhXKh318v4+Al&#10;6vdWvXp8UqDF0zNhwd8ur3+5uASDIXy7fAm0eL4hzoHdzC6uvznQgcvLAAj3zlvW95eTmnchcJt7&#10;dJLXSPDd4dwZ/DxcSZzR1t9b6MuYZGZw4ishcS85K5T8vY7oY9wCwExEjNvfbxzC5/d/0PmPc7vU&#10;IudaZWagwPWf/wZuC2jzoG29rLrUliw6xt1MJsE8GYdhnKe8SpDbW+u8Pb1b/yd1k6YdSWRTZstR&#10;WXZanqPdbuvbAkJNOFPTpy9Tkudo6ZxIlqPqQCYuFda+7cuxGf2qRZXjb0Hc6k/XsmW3K8lqYQgH&#10;iHL0eE5n1NLRgl5MbaxJJx5ayXV2yk91hiQIetJi9yF1y4KEmfxTq8E79tOrqdM208OZ20IWkUDv&#10;WFDQWSSGbaMvQr6aZN3E71ovkbW/F+YEgMO3oV9yCGRNgdU7fqTYJMycwBpHuvBWvURsKtzXLl/8&#10;fhxFTVUenmmR75oFug7xRciswtEQMv+SDL1socO3ZsyQrBHFohqQg3s1GMYHOpVJulM7nUX/DMil&#10;lhG66sbCSe6j3DK3En0DZCQ/z2kXhdjf5A2xCEtn0ey25rmvdeto+nOau2+x2Xb2Pd+02GiUnuz7&#10;0/3UWbTlFCRxYjg9vegFSXlu9cPBt/G4hoSRQKFgLcEJI9QBvoV+0cchjBAdJHAvgb6UGTOANOjr&#10;7yIZpQn15LMVg0dfi1OR990AZiXHSHjjO5E2LP33S3Z+0MZW/vc561eIq9Ex+Oo8kFleVvla7SNi&#10;xYzfdeZTrsU0Sypvae3Kej+uMXhpxcDc6Ct5yqvmQFYKkbN/dXdYzt4C9YLbt/SBTx8U6kONb4fm&#10;PRYsViIxj7FWu+ZWdK7WNcuLcjWnCXSfO+af6IKKy8WXm19Aw5F7/MDf7uSdFrzNAlibBNxyy3yz&#10;2I1BRMGTTlrPiKvHOFHfvL6wxAzCoRw8G7kdjKLQSuU4FcKBmjMvqBP3Vt0l/nPY17lLM3lruu4i&#10;99FNOETVkp3qbdVtCQslsxDPxbuSWJHB86bkHRUoxJWKDtwo5QobUMHPJh9RpQzl5i0woBFE5EUw&#10;vyx2AzRSIId4iWTQa2g4e71NLhgJsmJ5nntfDbcyrwkK0TH3inJpUeG+NKq9dvVGG6bSW88MTDvq&#10;rXKmFzt+1U8zfA5xg+ShZbszonnh3otLXmrD5Ys7lxzvLt3mLOz1VQwG3aYJGkUB6JW7mFPT2bHV&#10;wwvXk6vB0eeX91xb3Rddc32UoJzEodwv6dQdL8lW7g8gq79X90Up8b0MVA/soC/jVtybKF8KTBdJ&#10;lP1hTXt7enhzxX6X0Q5cK41Aj9XcVo+9wF5yId/reDCNssJIce9pbuWhn1q9HGME45Wr+kySd61Z&#10;tj5zwqiVMv9+kbIQD/0GWllIuVvf2dTCPet+UZYRt+uCJiv1uXOdi1pxbs3C3UxrS121ZbRjcvAq&#10;+WUev4R0mB7Jnbqu/t3jqCRGvsp1oVr/bCsIfe6VWz+dpy3VPdfKtLm3r7ZSa9Yd7fqrOhRYlXIu&#10;6NR5uc8pf5FXT5ajja++LItc1+q5r9henj6cHEXNK6aCe/NEU2AqoAyRkodmc4gvLuEHJPwLkTIh&#10;MBtQUPmg9+VJFKSmHybQN9r48bAjgsVrJzegDPLxmUWcVhLhELRGDTBGE09d8vzLUZy9TER8VGfI&#10;BdJedLW7rHuxKfOv0gJpm7KUP+XEsILrWv8LO1GrPDpuzuNE7Q47abf+beO2b9zt/qQKucZDV0+t&#10;L/Olb7NdurHK2/7aoloZIKQxv8Dzudal33KN1dVmt4Uw8lzDoUNBdd/9gqReRdQrZoAribLI1hwL&#10;9Mq1K0atXXwJacCRi1DKcfb6fTeqQ7Z5DYrBw1iiVsDY0KvvFIzQehVONh0ggYTmrgj6pQnHP9AQ&#10;djIgGYFa6Z7fwLAR2dtgKTaDdZWXF7eA1m6ilOPRLR2Uo9kQK3ml+HJjreN1dSjQG4gtAC6gjef5&#10;5/n0Quf1HF/zDDytI0EyvwUvPKgfRPgB8Q6PbhDXU6hmkuf37098VPEeYoW4vHcG4mq/3LGNmDZY&#10;IN3Yl6sQBftyb/WvPLd23ooWOEGDd0aCx2evFOmbc/czJDMwsmBSRBodcU4jTVCnAdjA2fqCnEJl&#10;Y8/qy3X1OlryBY0kCUoFBQuQhj6FWd5Qlnvo8wL8xI12k8p96j1pBZOaXt65L6AFPSQf5/IqElCk&#10;FmiHPrRZIQHewxaXaWIDFBzLO2KOjM0uCqCjCtf1G2f4UYlnIA3i9RXj2tq+NzSzh7ZfglO4giBW&#10;5/UpNSridGVjXtqCTuFSEnuU8S9dip/20VuKoUnFUK4Lmhk4RyhVhPw2fb8E9/IzFFd+5S3vuIHB&#10;kC0RDgp7uNN2Z3JfewMKhzfofL3v2eOvxGrg3RAOfYrks6VDjZDNvVjvi0+nP4xkVMy87i8ny72g&#10;w/64KuhN5z10HdmrKF+/2sbXECdeX1a6ivX1Z7qshqj9F12+P9z2P/znu/98/uMHP1Ci3yj5/E6u&#10;y6IJwXjp3KOxsE0X2Q8aeX0urg0Q9ADiaPVjqIIfRuUDeqGXLutO+RAScaZaVF4PiOqq4pKi73z0&#10;h4LKC5rG2k4S/Vgbdfm366pp9W3mq83q4XJUEp/Lb8krWkPXqh58tUv1o/OU+XdIIi8s3KImh1Zc&#10;VC33pOrKm9qWV8/qXm4dA6QMDgAeddW39Ef2VU4r27bSaPqjngz0bXytXvWZts3u4ZSvWG47tmCc&#10;0Pmqh5t+qksliXzm0yuLglG2YP7ZOpac0fHR0h+aWuO8SrIwUTDuxtdEzgv4gIHCG3io/fn3PTkc&#10;2wAsNy9HyYFY4Sv/KkpBQny2+Gk5FD5hQbzR52JF9ymEz18uwx5oMr2wvAqYFTvxSISDjhLkKU9v&#10;oJevwh3wgALvNPGLb0dWlncPLa62Uo+9E69vjUnrWHOt1WVfQ8HbtOP7XsaH/dEKFx9hAC9GRplC&#10;ymvu9WVaU5UtcA5rw44kS4fXclpc86/6s6ulwbZpd3YJeZLMrnC7lnPWyVs+a7V8mGJQ0SLDDFIN&#10;hTpKQQAsx6zuvl5DI7IXZy90SpCDqVVITNJokZtXEb8Px09QlgLfoT9qBwDFTmDH0OvYYOMx9sPJ&#10;2hhNW/Wyka83SSOIgvhhqPv68e8XxPfi72WLM7pxzOpW7scKVMCLW4+Dl0V9UsjTsc1FdOa6DRgv&#10;Ev3CQutEc+aFu7GwYvDg5C4UeAeYbZALqyfdKVOT1x3/6AOL1PjVMyg3vtx+AS1qqjLDFbhB2rGQ&#10;H2cU5RKxAN++4MJ9uxsRucTYa8tc5Ty/zADK+be9uFTRBay+edx6LuV5IQlEhawqN+wVWE5w1eoc&#10;BC191yoodS0FxFJw8EBW86qSih/zN85cy77ZHBp5ln5ZXmF4LctPqKVZHe6eSz+eZK/aMVKDHF7y&#10;K2bkfBEPDcotaYhCgUfJV0BO1xRAxBE8oH3D9MaZo161t61+uje0aZRFINQUBt/n182Uw4Q4RXHD&#10;AorUhXuJj5XXl2BaYgsO+ER5+cvXmYuvaGHv9hA/c0BXsbIv5UDWRruKs82mCuSGZ/jZHaMD2ne3&#10;tiyjQ+qef1aYprGAHU7ZPD/20hH9xvdrxII0PgjZpdf0PDnRDpwpZn2y2sv3Dq9y7yMRL7G3ROOH&#10;29j6jGGl+w5Rg749hPoOxq9bd0pqvne6Xx4zGUuWbyS6v9wd7pF765zL4vfa/JEtX0yw5MXrKwAG&#10;awXA9u2wBiWxbKngh+L+v+HvZdgrROE7iCvK5bwyvLkOuv41AnWyr6LTDXYGRyeyqkoBbXDO+hNZ&#10;NYZtJNY699i2XAqtE82Zi6BYbvY5CrajlYjezlx2/Pg4lzxTymIhdU9sBnSrLdc60+5SS33G/iLp&#10;8laexTRgULlrLfLznlUsW19Qty+vkq2nVJp9lIJm+8rPt6KjSn10lttOJN3nqTkt15qCndFPCumJ&#10;9Lc2p8TywOdGR5bjlV3rbvqZWj/LvcxhNktea2oFzDronEdYElZb/lWuxUgLdPIsyiWxb4pyaXox&#10;1TspfJWpF5GO/KaANjs1vvI2PaShyD17aO2AJeaWF44EDyR8vORGX0Gvd34Q1gIeMA/0wqJ5I0h2&#10;UJ8oV19GoyAwxqaY1pEM3qAsDl4CMoO+V0AR+gq3ODL5cFIeqNwdpVdy+3vzb1acF687q9qXZSMf&#10;E+BQ4CKPctlZrTXycUjLHzc9EteSxEkWhuYwuNhJrTTU5c15cajkqbXUre4t8mi2HfW/JN2rSBC2&#10;ZnRKE+HmCtiylE/sRKLHcDnTspkXyS1/7qMUuMXcd+6vQm31QySKQOh9xvRDbDBtWFTcq7AHbcig&#10;WF9vX+ZXovTuP8mbuyqOtGzai8sAw2A8ybIs1tXGv/xwGxicyGE5me8UUaw4h/b3MmJZubKHA6zr&#10;p2OTw5w8IEPesNqgqyery9GMZCu37/cNI9skSXy5+GwFt87VopMe5PbM53bXzL+4XLy4s9jpl87G&#10;i2aJwtVn+cDth6IUSH7drHy55TPnSxY+4Rpxcd4SqHCTEAXIltdLnVNAQX4wMYD4luT5JDOPZ1rG&#10;mJqrdTPIkb4FU42OK8ROuG30DdaWvM8rxDJz7JxJC7jmKNXVYjDbR2crlvvfIgRpBneTB3pdDjmI&#10;6xjMDlQQ2RbicsveRE1+XwwF7s5rr9HcLw4Z1fBkKkqBcNbgK7yHkxOCtbfT1PfwBL7ivAUs+XKf&#10;2ACAEIiFOVVF2HlPAncxwr5hwC1uYRiVJPSVv5cf9eU/drgt0oY8ldjrRu+jvatj+k0KxR4k2MDd&#10;KC8uZiFYTlPKft79aOusc+LwJom6tE5DCrcw/WKEf+knRDrqUiWtC4lf32iXoF+q0+61I37jvqbb&#10;XAciHBLFQQcc8cvPtN0SC6Ft0O7uf9VPV/CUCGJz2eke19l3ds3nvdbI6ft+rpyPMwxUzXt5xHjc&#10;dB99vwy3gl4lWHd4fb3fC3NFgW5zL+uXAVifAfEUPfxn0VdwOzbpUtnYqccwT6IenHxq0KVIGp7b&#10;HJqTiTS7oqvLWiQ1sMu+b4fvgo62L7c0uVkIk0s/WBtJIa6Ptnza7P7rFk/NKiNkibc8Nmcrakv6&#10;Q9JnMSXjKDedcvKhf/bo1GS9G7VOcHcipXXag+r+lKTxVf/6OiTn2k5J6xQeTxDd4qIxMv05uoku&#10;q4dDQmHIT8uRKDdmj05W39Lz9HOxY/sV0zstMFdEx97jKkuiS9r5QF+AwcQbvHcZUqWrQx4LSCJX&#10;3nDbKLvDWq+VenKzJDnvWMRnTUTQTllzK/lQ4OvT90L91EKJA/+HuNeBtdCs3bD1ChuUe8muYhV7&#10;IMcsyAFFgKlwqehXe47JJcs8wL95N40qJKAXeI4rj1octRNJERTCY7/FVtgMw+ilJL3B5NZlM/5k&#10;5iXmQd8s7rWSn7IzZT8phZGvi2b0VwmaQbhY47Kr7tZyJPu84XDIg3/j32pLV7j6We12E0OeKpmN&#10;T3WGwV0hmkM4Wl+vyXp0nObQ5KjGgxlVy9zSsZTH1RiHUpdarrtWUXlj2dYYfgynDBJedRR/mnJB&#10;3P/l7QyZ68i5tUsvvH/hhQMHhgYGBoYGBgaGGhoGmhoaGpoaGhqGDhwY+N21nkdSq4/tzNT9Zm6V&#10;SqWjlra21OrW6t27dchkU9/8lRvm/bEjGQCsl0L+kgBaZs7kg6kfX+P8cJXtXsE2Ag9TEm927rXW&#10;tzsol5icEUeOhuKYlz9f8XhV5wf3EAj98hg1PmdbUMolRnqg3XpgjDHTTLoj1s7Ykmf0JUfEDcrC&#10;SEk3Tn7qTvlp5cnx51Eul3nnNmeQEP/b2myJ/58/Y8sl9qXk2FHBb80MXrnTF3dsHTZ9cfm0sJ+e&#10;DdDFnNtPzwK3XKqacGNj9+Hi8QpPe9S2j8+3YeY7JDONbWj5BtcTeK6nc2ENRhZxBcsCJ2tu0s0f&#10;NtuRM+20/jysvrNkxHIoEn42XqKS31awAP/c84/0lDnRl/Ka+4yzGZeNzjILdCE3MJIA7JkQ4ThN&#10;T73iKI8mpCnmacoFXm7UlHp9U1eB9/5pL0FvAWKwtriLhZNisKsv9/MnZRQL3/LXD19CksIkAUQE&#10;/4BMoJEqYd3balXfAETVzEvraqUmvK0QU9W2Fj93+mU2xnu2dlddbTEN45Cgp25AMcOY3RLMYXz+&#10;yBdMfvtmOqMX/uEaZ8Knm3XWpXfoTF9QjDGZ9weHi0b5xg3epvoDe5Hd3IK1/oEFGK+5WNu4in1n&#10;xDRlE9jHjGIEZDp0X2FPfUJQlRHjDpM5wPir8EXMIXIa5+hpFm3565T90Ozj5Yzxx2uW59Dd3ttn&#10;vb4Sgnh1+ZvouwPwSP/f/oEFs/ehCDrjTEWob4KfiSPQfQocR4OFSCCTew4J46YngvboVstiKTNw&#10;tJfDsTR4wz+gi3QObfLbylM+VSOdRWRVNzFgTDmzbpdOoTGLzso/MPLu1K7NNcxFqkvViCk88lvr&#10;Er0kMaqfypzkVzebWO3epbwxwrf8ypkt7r6s6tB8YgEvWh1x5Zg/Zc703u4hf+p8SLiUOZGv+Xv5&#10;F71DSFuZ/YqGEyCr7WV8Ptrebf2avrhpHSTgkE+dtc0GUJN2cQzEFmUbzxwvVe23fVyNELE2Z2qc&#10;C9ROGJ+KBObn+crcHktYFzIXzUIv1f/kvScWMLgXfIVIAdpaYoVe/xBWex2m2nwZpHsD7NFDSWvC&#10;LQBTqy4NxKAIcay+fJ1klS95SSq3BK2phW9DNvjFEogLaFoJ9/ITazAGZL5xYCOj2VOukQ26Ym/Z&#10;ryBZIvaKXqf7oaYfPLkjcKK5+x0/N8m9jd/PK3SvRfl5kx/Ih5xZPrptcpZwJUxpK/PNxMuSr8kc&#10;mrTLyt9GZvZxlPGC2jpOlaXzll99WnLEm8wM7KnvL/UfI5OLmoUDi31svJj0NboSOPUQL/xZey8J&#10;eTWkyma8cu8Vrwb8TorgJmb8H3G8gpGGBRjDb94+YGZxnwdDpDnTroYoWiRA2rw1gHKJaZf9HBDO&#10;Uxg5PJ3VsxcuFWUHjq6r73hLwqEcNU543Ky4gdu5IZhHtdwasqxznRoYkATGjfH38pyrzFqPjkWK&#10;5WnabwfWeguKQxcJbxrDfivZ6p+AsRqy1QvXYeFJwUHTUcHwmVct8cVtzKVHgG9j0ar99gfdR+zd&#10;41gyumKKCjEQBY1QqSAhN3Z33IEZtbBN5AhgFCYnMgWcnhcGj/InLDlItZA87LQpM19kCzMjfcIe&#10;1VBmw4IfFV75A5PGu+BR+CEXS8lWFk2AZrVeOuHFwnIgMTmxZLKXLB/VYsV1RwJDPjcDa7FhNsCi&#10;YJssp/+qbgOgHahpnHf6xd02B/hRWCrGfEqhu3vwDzIsB5rIFrjD0hv6BTLDiliD0QIa1LeBGJQN&#10;zTLZuJtp4K2NF/MpdBqq/E4XyLRTCU3QX9SgbVE8my1A3Rpj+VOJuCg7IPUEthZT19EAp+uWAM2i&#10;P1X4ScneS9WhO0K49a7o+/j8TO8ojH8vg4NwxoF2GQfape9o6ADy/25ag7F7g/1XrHRcCw6+TsVy&#10;7zinnQmdS+f0LDNnwmUZZwunvsvouE59NNCZwVcbhJh8vaDymiN+DnnrwSG3+x5+DmNbM92x/k/t&#10;vb0QHAcuz4BuuuwNZCY4R7mxjFuNSzw3nAfj7pCwpy25W26bfq18ailTHGUMV+w97YXXKEfNrw57&#10;vADbuRQ9Z+yT9ayVpSfVc+tDzpEz0+R4b3TxMj7Suc3uULTKoPyWfq3ulBZwUoG/LH+0G+GrXVWa&#10;N/xNzgHtZCZ/jt7R1t9uV5i80PBct+fl12Uuj57Gs/JfjV01BroXrQfGr3xXq7y75EKunWdcd4HY&#10;PYeBunWVHDGJNXqOf2fFmDmHtfxi/jghKbPNq7fSKbmWV02+XMWAStGXGKCt6bX8UNAlh9fQhGXX&#10;xapGRX4Wg0mwvMY+DLXGCifuSjIafrPDg0ybvc6EXvfp1SsY6264VxsyBmegFzswdySGKJOEM2LI&#10;1cGDZ9JOnpF/zz056aKXJbfyPdS6pAeeDSYRFx3hl+W3nEprGeMAYWtdtDjkTIFHlUr7W/HRr73d&#10;pscIOBPUebU+2p351dDMdLNHM4tOtdaYUGBPj/Jp4kh7Lc++b0jcAmM0UoVJzqqRKSR5MhPikCAA&#10;f4htFu4lDbjCq04tLLFh4FggnWBMIQ4xbWBaLLoAG9KcXdnkIWgHFfuOHmymDLGUK/S6g0T9K8gh&#10;DfeyRwQVfaCrm81b9l759pFLVdwt9DYe1t2BxKfHz+GWwMh4RnI9xuc2y+5wRWDV1i3h5xFzw/db&#10;EsNdY25Bz3/eDucEKLcuChNxx7644z/Oyv9B3D4jGGfotN+OkG/QKKOjQqy4ePMiNvexrjtjuQwc&#10;ipoXIV/HNPMATstMYymrrfbGEZ9xN2XG9zVKroRTE7u19qKtQxPh2QDjneKBske+S3+slEfJ1OUn&#10;wMa1A5KBfxAXcfxyfULJZTLdFXrTCOiGynAP0Cap40H+dAxCwwyrcwJOCPO9f9wV2C9XIy3QiIcD&#10;7+5BO1ppi6QJICskDOkJmQE/YkpKyFc6M4R49W0AEaXleAJDxYuZlYDn7TfKxgSKK0scG9oF2pJL&#10;40scnpTMqQJz1uuAU+CtwL5jndaFGAVo3WIzTcOkaYBEGDhq4NLA9g53D1QPdEk+yME8W7RGSfi8&#10;JMkl4B2pDwvxeXD8dfe9awdRqU4gdlw18CWW9om/XPlAAfd+YEcH/roCQ3S2dEBmT+5xZj3XnRUm&#10;Zn7SE3eTvx0VkqO5Tn1SegNq196bJ+u89Sj0xr2HBSj0S1z0Pe3tgJODPIz/yb/v6pCbs5ftAb2s&#10;8gJtYhKmAQOtsgQhNjlbPPOLux7d6vb2ZWzm/cA2pTVnl5MbXW53R6254Ob+z4lbZUhs6UgLxgyk&#10;ifzcPAuBwblC3UCgWmkGDt0xwQwi31sx0tbRl+mtrdHiLMPU3VrJCOw5Qp14lnbfiu3swFEbCrpv&#10;ep5anO1u6JgmLK/86jPT7W/b3Vqh8GpxpdPiyE86Wm0y04vL/tIi+Q1Nn+KgKUe5Nm+nzZZ0AnC7&#10;WYeyjNZY1KOUJ8zRs2sOTsaHeM7tTMjYY5nJTs4Zp0wf4sj3ot6PvpLeZG51M9s79zxHhD/x78XS&#10;W+DUzwEWlUx0dcj7Yn0poVPS8ENxghiQgHJhiWW/pbycHNYlgbMlKBJK8VP9wIyWZAE7m0oFqpWM&#10;BEPcfaFuArca8KlXjXYMg1eQIXu5r/TK55bb0JwHx3ZWmYlVhgS3vvWTkg+zzEo3Z8/nEFVQwLjp&#10;rRY5q27Te/yqtL1A6r6i80WZ/lxaVZPUHZ19qeFdFFs69+erYuma+Y23WqNw0HfJIfOUTvlbB1bu&#10;ZbYwbbqtrk4IWn2hUH0eQFmwdng7+LmZfg4AGyTMod8kVWcONkz+qfY9u9vlG0lmS2egmIc1OOHT&#10;9QO7+Frx8/ffPvKPxhp4mb15kvJhKh+7fWtF5irznGX1uuiLwVY7bXA3rIvmhlyk3nzS3/Td63Rd&#10;ob2a5jXIlfhTiE0M3660WPsk2d7mKiMmnHxua7kdH5cNrI3/rW4J6Wb+pEPLbfZS4JEzLgrGufoY&#10;mf1zs+vjczNWds25UTWOCrULhRnoCLQwgUGkNEzILKaOzB6amCF8Tjmm11HrVs5lvLUyWmxJ81vr&#10;BcRuTYsrSwKJEVy7DdEncTVMJpcGrIURUvLMa/eSW+yiMedSIHW9Z2oDfALGhL24ELCTFrbHGEvh&#10;22s4cPjrSnpacSFGqE9gg9ZERP6LgY+/3KhWrA0lQoZyaVxkqQLU8TafBFWoe3Pv12EKYY8v7KDX&#10;36nOIQJiEUJJxBq7862ozIdgFIZa75+19FY4raSnmnO5QyKT8vWV1dmg37vFxosm0KlH1fZrYbuU&#10;S3NpRTMvne2hbhOB6XW4NGTrYNRgSGndR4ln7hJPyAzQKhD8Y4S5IVCGQ2iIDrcPD4L3jz9Ig7UM&#10;F71oZ2mUDl5HMp1FDm3h38tftvH4iWMPdyHUTovaezPfzufa2ciUOMVjbneWzhnitInOLr7jzWk0&#10;fOjHa+M9SOm370Ti8DBdIOTeZfXlKUbbb3Ou/mXopYPO0mBAr2VuRzNHvhVxnfYrHjkLG1p41g3W&#10;RoJycsfuQmmx3OIS79g8bn3mZ0k9xdZCjrGqDgmHhru26LBw986mJ9RNnLsbOSdw7e2X8h6d8Y6U&#10;Se9IqcJD/iq/1Z2tFGJDmBaLPnYwYQOkoXMtqPEry4393JfX7auVGc1/2cejX5vmo197zt9Id5Q6&#10;AiO96XYawzUmL3QbAJwVRNBddtrXXo+60BxetWvk5/hkJJmNdOcizswUZRsCtKZRPjm/iMecTMlT&#10;esq8qMvPI8dTnPMI92JfxcoK8fZ/IkBTAmQbWy6vp3GPxKirNy8wU8sbOcNIO+295ADGAo8OwJp8&#10;3WxKU5u7n2nX/fI9jg0YdZVTuxyZBPx7bREJ7tOL2W2ALgpzA481g1lkeFjxxJLmeHQCW2p59Vk+&#10;cY8eJSNkYdsouSRvrVCFo40VwjVyht5D/t7WklAdvJq8PxhvWp3q7kd3TV6Uby+oW00qUw0jYWmY&#10;Fo8RO+WvMZn6cHSFJX/l7IkeJWe1vo6SQ+Aq0L833ry1uEKzBdr3Mcli79UzgS0dvuDx66YNuvL6&#10;pv6RQxpsdV3AG1z2G+mQXiaYM4ryn74/YiX2yywS/IGFxMs/FOtQgQSCk+rzFbOOP7NgJvNigoA/&#10;D7Od69o7QLCwV8G8Kocl9rDNxlSrY+3wrf0p1s6Q28j6iAym9SOy7pOgK4KGVmMC3gj9ssz4cE6Q&#10;b5fl9kuMtDXYQrY+CJztt4yPvgqpcjU8cv3TmVvgjdPBfOC0JgQIQ7PPZz/YCbeQQKy1B3xutJmK&#10;i2mbWBujZaeIU+HIfE6xYbk9gLY2t+kCYRl3WBJ9j9jmpj4t3zIzP7VWGRLLPhyPx1z1Y8+u+Ojq&#10;7KrfAsgEdDFdQ0ciU28jEBq2WaiPjWRBu5oZwV1gD/ADxiBRUVBTrduRIQ2k1DUifr8yZKydICuQ&#10;qctrEkIvlt7s60XTFIP9yAQOoU0SoB1EDeUOJrzX/xbYm4ZTPWCRoHV0/tUvtbTQRgIJ9GegkIw+&#10;7R2ESR+JAcsqAyebOf9WuIe0rM7ddGmOMnSQgExaZCiiuW63cjuK2eL3q2mppkoNszHtBmUjn6ZR&#10;BuFp2mcERz7nghg5yKezKEMY/XJsrxmQGHjd0UJ7b6zTVKdRuBc7KgsfZw3hyHnMa4XOEE7iekDL&#10;aR0PX30Eo4wYnEewJOZR8dh7OHeqWnob196rUZdryitrgO5wddD2OwKUO62+QO9dPB8GCV/9m//d&#10;xi3dsJDS5fuVQL9WGdLe03pjP5ZIc5q/xYri516X5swZS8mrtcYL6FW3EiLWut6C0tZdBry32aQL&#10;unvMInLCQqpT0jBhrDlbbBNDWlRNyVneWk3nJh8D5l1u9TO/rVtGOY0Pbafk11pHzlg41LDpNDfk&#10;H5Jta8q09Zmu5i9zZv6B4jNn1t31bB+jQxqyjDKnzpW/cqLzkHyR5qd2qlhxIS7Mtsavwm2WdZto&#10;69vozXnFLNpdETxNxwxx0nL7TZkt3ZyX+ae6Y0ZFWib/xdGjldliZqDz0JHvbBxz0juAY/to+M43&#10;L/lCDUOrll59I4XbT/l+jTTY4HvkgCtYK9nmv9jKwDH5sicVAKMXpdCbz+e/sXCnJAyDnwO4wk9E&#10;UZ4P7SMwxJsWaVRz3ITejnCUjKrDDgnaVXPjpo+cWaa1jqOeo1MYwDYheT96SDtXydgeQgp4dzs0&#10;nmH4rEPvA4fO4+jpXBzC532DObZZuc/9Vc9pdl76D63ywdT9I+PTN1YFA4l0lVyJN/u7un/uV8p3&#10;+/ooPGUuOX30Ay85m84fzfvjdAu62W6XGO4lhnKJQ3q8qWeG3AdWsf/jT36HHy+HeE3AxCu1UgCn&#10;iDxM8ULf/2v7oJsExk+AmW0cpGvmHjKZXbxBoCLoS2AyI4Gl7ZZvwfI5WBbWn7kY87x5OB7U5QAj&#10;7Z8Q7E3jbPlVr9prN/5attkNXPPhWD8fK6CG2yXVBrvZbcESp9cAPB0xxmzrysur1Sy1y3LLh2a5&#10;I2mFzp+aTXO0J8hLu/cTVnmm6FrrSQQUjfcw8w/r2UTQU7FVBbR4NW2tCRhNv4gljVUmcvh5wPbp&#10;6CwZ/bdaw9hrxfqm+mDLtI81FTgSIKXcfNUV0AWTtHMyLGPdt7zgGnrELAnlQll8VgZxwbpsp4AR&#10;EvolxK9VpAQCyYTNgMB8iqXxtjgHKRHAOaARcpP3iLvHVz6Ik/TKycFjABJ2pUWagWYRi3ByiCkJ&#10;CiIBUbAf9AiOCpxxqwA1K5bCasL/Aefxv12G6jMUQi+jgRyaIAi9dl9XXkpSt2Lh1asbPY3bHOXV&#10;wQDbu2mDPY1bbzLrjyFyp3V8IeKWgBB52IYYJRv6wfTzqzcfImLOZRCxZo/z8qhLyTUDEisxBI4O&#10;GJu/2mWfLNDHvsfQ7en4zH+9uc0FYOlXnDIqNnP/trjzcMyZYcXNDB9zPnNmWndflo+eTkh0hnhv&#10;nD/j5Sw0yxWXSy9x0j6Zehk2zlXJ5aljQzcx4xaU+0lg+N/bwrdWXC5wrnQuDe7nL5b4YUXxVtAb&#10;wrxvr5IkeoswfkWCfELdlh/pTdqSw6G30lmwlHMXHX4RC2NnYKMumZVgT1kTXRaHNMtP0LKi6T1n&#10;SjvyDx3a1pC2tRI9T6281Hy28rKtCcwTNV/U3cfBrm0677pdIm7lnMsfbXm0fUy7wdfZ9+YYx/pB&#10;ya1MSg64JU1gNWGNDuLGoy8uCs25lYHhhNXuOBE9KccsioUWlbackd7eO+zvIJw5CRN9X6t7IY1G&#10;V07TVYN2TfwyZgQoY5xhcfSadgzHLGIooBQhIb4NJAq6Oh7UZpsP4bXNYq31wzddHUjH6js4FsgJ&#10;WkgpsAdl/GNZPthXJn84q5GKxR02pm4DEhq078W1GOqGwDkvpbKHqJpr7YS4I38e5ac5C8ACk7NM&#10;lr+UrMy34lG+dd+Ih1Y5WsK8lLZ0qG6c3NxPGlN49OUt+Vs+hS8wdWroqWStadOU2dNHLaF3lLkv&#10;9i/d0kqrn8Z2z591Nx2Yacic4zkfJchJfrSiVq8a/gfh4QcPO4SPmUIYdQVRHXH7Udt4I8AEIDN8&#10;+MxjEUy7rLVyL/Ze/6iCMj55MUuZmcgkn6MUBox/+yQ5l5ARDk5DvxzlCSuzS+4l0XlLjCEaoF2e&#10;rnrSjp0Q3MoA2myMNbXOsS6I7Po12DWY2l1tG7vxl+Da6V1LbOOwMV+QQciJY+NlJW1O7cCYaknE&#10;88E7EsH7nlf0eCvkvYL1TsIs1nr3YPmeGJCl/wJxu8vB/Ec2GGDs6LvvfhAL7bCbNR0h9bndY6uf&#10;w7K1FmIjnzKCx4pfWHSndXe0ssmcVl+RhrThZ+mXiV1QKXDCP2BYja6QHqxFAahPxps4nVFyKgZN&#10;/WgLrALSalQEq0TK/EUCOEdAIEiJmRcAIyC8rMih8ljJE8ZTB/+FTWoSmcK04qhygDe9HYDJELgU&#10;imR4ElyUML/fgHM0zc82BGPTBG1RjAIRgjJxnwgGC73xoAAjdTy4uUUBujmGIt+pFYMZAZTBGIsy&#10;tM6Y9BmBNO3Sd7k3rrzoSUmx9ta2CFHvHh2KoCocg3PKJB1spiI5377rjkvoIwOwanu5p6EYasDc&#10;wDuaUxjh9A7iBWAThtWXE8efbIC+jAa6feHZIa4XHUC6zDCxJwb/UsSyhVgU5lRyWpldp7j/o7fH&#10;o8w+D49phignlSspV5lnsKH7ORRx49iwcNdvP71aX0XfCcBXrGs+Tf8r/17xNJaD+drXe683W1f8&#10;EXs34Oce5+ies5e/TN/lPp94ygyfVMiSHMywbku+Eh84MaAikDbT0XZimwpfSMhNbwHtQM0FYBRe&#10;0o66LkBDDgnT1aFtSTsTFA/dZs7l0Vm3t9+35LTWjFfrqy/nFqfMlM+NfY5GW9l12Mq05Cvlj16M&#10;0dhLkk7QcgvBEm9wW/vt9OVz5su9Ld+xveiL45l51Rj4JOdA0F+lnaKWzJxsnLqXs3SfsW+kL+dq&#10;5/wa7Qudt3zJ1qPrPA4AHjN8HvVrFxZ3iCKWMRBUahUbBODbUq5vjfnrWExtODzE8NtDWnfdrZdv&#10;lEAO/DZ5Q435jhfK7jdFGfwtqUsaey8xiCLqxMkBBibRn0hAAe4hnC8V3lFtAls6To8uwwPTJpbP&#10;QGB7d1nGWpXztjTkXAjnjJCZ8+IhIXA2xG2Tldc4OSt/tjKwszLfitvckL9hJ/OtYm8RvjQXO08a&#10;qk+1Osf3Y/RSePpCb3XzWLGD8S52k7n6sg/L0ZeJvqMXEYJKXFPcAa7vnoHPTgAdbt1XQd+Gd194&#10;LNLYW49fLMAyKvMtH6wxH/IQpI8u+f0Wklnn3IgttM9iUCgVBeYbvSDwB6Zw7cAxIw97L/ONwH7U&#10;WH2dut8fcaswkc0NmLEk4k5AbFqTMnybhay4Wx8/lsVhfZ37/XpX8Q7Tuw0To1eZ92H6TjjuG64j&#10;mxGDs9yc3B9MD6Cd1trdfjWtoNuiP5ZvF/GBmkGCUWt7BQwGbEC7S0i6eFCcmOkiqPxgTuXvMZmR&#10;eXl04a4FEoLlckvlkBigXmgn/2hr6A+QZCIxfzThAmNQKMgE9kC8NW8y9whKi0DAj1AULF7CfgSs&#10;uG6HlZ3EMOdiaC1zalONhy0mX0hSJtSA6bt1kI+QRiXh7o4LcBo0dULFmDEfe70Tk4buKIkQRCGf&#10;YlSv8sVL8guBtCv2+g3XFQCMaRS0o2KbE5J1bEA3mtOdgIpF1gG9328Qy/jQUyQDm1hAGRB+coVi&#10;pEUNOkKZPgJQUt1QCecKDblQqJ4S7SA/qxXCUcy66uNeClTJQ4EuGZThJ0eRQNfQFjMv+ZaJE7IF&#10;bFcgz33S7+b8u4pvuCizI4P/cAG90iiK2dPYh5kq91ihY9/GnaFNCO3IN1xjNObc4eHLpcT+Ieky&#10;/dJn1blUi27nVef8tPGuK4IynXh7eY6iJPmdMD2V/RjnWov0dGY4bLwDgDkk+uIIkfuP2z7kc7bp&#10;6hAvX7v5D6Mv0EtHIAdW8AYtaQdymJmFo3EXqZbkOiLxSryVH3W3krs05TD+/6u4db3L9Ta43wxN&#10;b5L5SSsGEaXpc7suMVYZYYOxI5OjzUfClMPRqf+pxS3/1Lu2nqN7+T19lG/TU/5f5B/9mrodOek7&#10;68hrOa4s5htfpAeywgaF20BsUHZacW/YzzYLsXEQonKqs/qvZWhbjEK2w97iwqRR15jyM3ZA5iwa&#10;R1tmLzlyjrl6KrlJOKT1DFZy0r+ezz3j04Gh02OfG3v6mAlH+Qy49q5vvE3W+opxjM+ObmEAoBRW&#10;ARKEVf0kSw7hYb0d/Ak5kOhfUYDHmHnBWvGDrSGu/JReafV50CHziUMjc37XBufIz4CNVsFbbjJF&#10;CE/NGfMedjZLOqM0oHTA54v8vUwljNiRGXVPOZXwQg6FC5m5n4z0jp3N32QO+Qh/SF9a4KTPrsOW&#10;7nmnfDt10cou4X5j+FPvor8tBm7VwVvo6O/QhGmpbly2Rxh9nGL3tpoedaMtaa6mKY2Ezg/VmWsW&#10;aydEyuTh79L++92X3z9eQaqF0g/iKN+yib7MGSYGHgu89Ad9O9P6NMRs0TcmcwbcBUQxv/BOgakF&#10;nQK6yPfLuPwBHGl2ikAsDg/kUJd55RQ1uG8eD2KEFHN7PV9VSLnb5kVaerG+cjPhYXl6zPaqob+9&#10;A4y7gaanuRCzHP8c6SLfZL8S4ILPrsVHfOyEMGEyKFhrau2lWzqLvizq0n/EtDXhVslND3uvVd7M&#10;qZKz7lHS/GLwjqZDcvVJv+bR6JxWRq1RpvmVdqTVBz0JmXt9iuThUbKV6OK9sB4n4beGUf6Z2fVU&#10;EIKmALnyGBgG4kJNsBmmyN8/fCJoUPUfH3TiJUjFwdSAlhZLflILEEWOdmCMlWK2nEYOBRBLRZiZ&#10;n9Cd9JvtZ9Ezk1wEJSCZKsAkfhQQqUd5bxg5sF/BEkQE7WiAhniJD919SNPUoq6Fs8nt6gKETJVQ&#10;N1AK2D4wAlzsJITeODZ45ZrziOboRrv1baj5V1gtsk4HDBois0CLVh+/AJhqRSt0EJUYChUI0wLh&#10;lHn/6RPbi+WP4fgbtQ8cRVWEMG5g/NCWcmpYNAXVcOL1iz/OBR8Dwr1UIXBm8ymf9P744wdjRfWM&#10;cAzgcQ9Ol685D4w53MuaDvdSkWcfbjLO+eJupi4/mYdvx52NpzJUlyQzi3xyidVi2Xtj3R2ODcPS&#10;G3svn6X3mTc24X4EF/SdAAwGX93xcvP+n/V24PyWe3PrFjZYR3ITlhZy1301nhDoLXqWf5GeS8yE&#10;w9zG71wIBmgFk+bR5v9FbHNICFEYB9sKbIljkFRsQG7IN/2ilQKz+bMvF2UOCZU2203+wMVqMuXb&#10;ykzveiZtQ0PzWYacXc5Ib0e3Xrzs0SmHurcDXLfR2HMcGW19aeUirnVFdmUeQrPGY3Mhf9ZXQUPT&#10;hFt6ZMgZbzyR9QSxTqf4KqyYWp1dfxm3bsvv6b+S4OzqvO1M29KliHH0PLer1cu69nHM2Jczc5vP&#10;aXSNSWZ45gbGXt78ihP+zQSvbPRGAEI00I2/G7jl767gVeiUYP6nb4BEoRfuhSIwkUG8Ui42Og19&#10;t3xET0kAhoA02MZv82NDJh8moTmZOftFfBKQ/NA+3Lv66Gg82KmECWPjZzI9R84ZA/mNreV5HxXf&#10;TFfCiC3ftlZM4qg7raNmGg75p3bflnnoNhVbLVbVttt0ZbZfd14jzvzamujvKkNOSzZnSbCthpM+&#10;DsjRo3TEnDluS0OlzVaWzFPdHJ3Xfq3Htbx5IlT18QenG8j0qefr7X/9/pmPzgq9OCEUUPmZAvCn&#10;c4OJx5sCzLy1/BPrKsNc+ubev8RwL14KmaX3OBJI1PENhmbhZ/Z/4Is2ph9zGLsumQgM/WLghYex&#10;DOuKgBCsN9iSfEbOm4X7xywoT9wWErALGX5mnQ1nHqiZn7U7ddnd0y8W4vBh4DOHLn52ETdzR8eJ&#10;iHOJX/ZSF/0u/cbD6jWxdgLA3sQu/0hbcmKtWs302FGBnxNoQ6f8TPkj5qc5o3whXJxI06tuWklf&#10;KMwUchZxkT6wC25efN9q/SNANXBs52qYZPQRaRJva+kU6rt+UAqarRUXNMIGmxy3wA1liabvPnz8&#10;z7v3WC+BLhE0/88rACMh24iBkYN4Y8wERKXcsCh4RhV+tiTFyEEy0mirvhBkSqrZuCDXCO8QH5Kj&#10;VdMeJcCx8CGyA9giaBkP5X9/zx+z14Ys3FKsTA4/FkRJgLK0S0zgKEMB6yIZXMxwMWLae2luQW/9&#10;PciXb9M6OlC33RGw47Fg+Rpy62YQKyuDyXd5GMZ/e/cB9f7z+7vf3r1v/Pt7/hAZ6DWgPA4SGKV5&#10;FCCgeYVPHfRGgGkfnvivCoE/vhxSfQeW8UE3Ys/s8w/2/QWeGyjMWKEGCf6GDk3ef8awivPwn6l1&#10;z/2W6eHc2627M81scU4e8XHRjfzjUdH7tveoQO+y9w6m9XPR5dMbJwegNxuaDfTFExjcTWATMwP/&#10;Paq/0z/8r21eMgN0a21DbW9TcxFnPiRnAG1eJ3VJ2oBnwa3387EgvoIKHt3A8s7xOeXkaDFjApXl&#10;Z85leq+rkgo85M9aJz3tYzCm5UetXatfpk+1RluB563d6DD7tedHst2ZYWg7f17k9+dWpjC8x+3v&#10;lnMBtLdd0MeyzktDV8xabokX1u6gC+JSJiUHGDOqOafiK13I4vWr9OLbi5KtOyQcchzSoMKKX2Jz&#10;yzT/KE/Fzqi/jo85UCxZbSmtcs46HPnt+2jrkDPn554z596a55zZPIwM7hVH464AoxLgB3ACe1rB&#10;g6NfdX7IBg7DW1IPBzgEloArgBAQN7Y7rWoySbgX9kBIZdZ0jGmXigT3p3IHV1yF/ZeKbzfYW57Q&#10;Khpy+XThMzHSuRuYtl85mkML2LhdtPCKc/eY5Vtrj72Z9A5zjt/MryZH69WkzV2kd8m7PqSH/tFk&#10;rzskzPzVL8qQbhjlZ8dXmSyOx5jcC+qv9O6i9VHmxQivVtqL/Eyv1W1ochetWtJYGO4hraZ5/NH3&#10;gFmEsdd/KM7uDdm/F5vtgF4mBiXZyYGZAN/ySMVk6AMR1t1y728fv/Ishlss35JQgOcs076SwHUh&#10;mx5cP3S3NCbt1d0PwrV/8fYHCQrgZM4U5eGOWrkFeX09PrlQPieYmL6vrt31jA2s1u5KgZQ51tOA&#10;X62XgU8YT8wj/GzhlDdNE0ecVlZbEzLH7gSbpdQqaNJYlUbo4m6+Ydh1jxZH/qbDLNPyo2JhgMJ7&#10;i+3p6G/xe4Kr5ZszoRfNRy/aazCYIXWl5gJhDtSECwS6u8IAwnjklnIzqXBDHdjM1B11MWtgOguj&#10;YoGEFUWy/K9ZiBfW5RsoKBcP0juEw1FAl4BaH9pPnwE27JPwGHJol8C0LHdhYCxw8jMgyrv4mHzz&#10;ep1D0GxJkpLxScB/VWzDUMtRfCFk19h+B785/93qASLtd3bBUX+GCbUq0xCFoTvSyAQvEUK7YC0Y&#10;SUMkqpXI98X/NcPESnkdD+KVUaB1DIHePib4YsVBRiDdR+0BvU/P5CCWRqt/tFX5BpqjdSTXkCvN&#10;vgd0iT/6txEfP6letOoI8LwQwhfs65MAnSIcX1zkA9IOS7wp4pmA0YJNdzmnzAF189kkDiSTe7m9&#10;Y9m+oxgzir6oD8Sb/RzS7vDK8KR/+YYlFml0U3vvY2bLgFun8bo6VprESvfoOWc8UnHtI9MTt9t7&#10;b93mpV6+ue0UevX2b6jPP+kScrwdcIvioz9sv8LwP23snTfboNq6/Y7l3pvwDDPN3ZjMN2MxTKA9&#10;Yn6+Xv5NBLV8cW629YaEk+S9TNKVv2m7y5zp2VZ1tl+7nPZ0lhlHc28vFp6stasu5Xv/by9GOpKb&#10;3uPWSs7QYTtqKwkuKCJrTD23C2Xzs98g92gMszJtyZY4lluemkcOTMvRMjDqIVAlHQ3D6bznjC/c&#10;5VCwgXigKT/jO8fPOi04VWaZl+lgc6bT22W2WsGzhy3OVPRsHrP076TtRWsVVkc6OpykvdqWYzJb&#10;aZqxIidxRuw8t2dbowwzwVPw8FxwhVR5L5z3v753FlazIUMhFt6AIoKsfmQUXuX1MeY1vR1iqeMR&#10;GKOcG65KL3EPLvf27TNgHFHXoC8FwGBkUvG/331i87STvXfaV1X4bHt8sMuGIt8Bfnv+tABTrOXn&#10;eFpx5KT8SpOYI/xamanPKl85R60s+h49/GmDnWOGDJ0vWufnyml6xXfp4Ood+eQYD1trrwtiE6sW&#10;1NG0mqwebbotCTl6tN7yrWv8V2NOu16b1cqVLjs8pFEuXiCTydPtxXTETcjrAzH4PX8tAQbHGiz0&#10;5j8XmBiF3s6QbzcYXp5Zg5hgvFkgEe511mmzvc+OCvn7NtPBZgzI/MUbAkXf+x/fH/8M/f7Q0hsf&#10;CX0Y6FfuDyXJgXNaL+eiOUFOtCteEg975uBGF/cJoiTyL2abhPOi7OI7oTppSoqvQu+SPxLF2sZT&#10;nwGHIiLlR5zy1blCmr/LbCt7PI8erTTnKGO/OBqLrr04Sq40iWJqZhomCNkydk54Dy9cf5YrMqOc&#10;Fat8Hs3yJqJszHdq3TBWfPIzLiy38CFghhm2LgG1NMbiGnhzMwET4DTSQrAAGG4GdzWlwr0IgfeC&#10;rAO8oWLxNR95aUeNWy9CzAw61iBMMfSHDMuoCESHlMFgaytAZvY689U8+XSTy2R4ZcTbtn2Xe2/G&#10;5glQIgwMioOy4CLcSEBO/QfgTPJBPholLq8W49Ef3RAF0wKAjrADC8Y/EdO02BnmJ0fUbE4ccZFA&#10;o2VdmsMGHl8FyBaj7sf+bLvl21iDfY6gOeQQaJRAo8jRaBy+RUPUplHKC/bJtKFuvcu4UzRM+/CM&#10;zo9YhMnDTs5Y1eEBdCctx/oSH5PvzUf+vzjcy1AUv0P+n999/AJMcmUxzcq944rrVdCZOdK9UjpX&#10;k96uVq4LKx6xs5eztuy9gAcNJWjpXfZeEbfQy+uhePUDKmQC9y1f3IXORV8k/HN/WJxlSIxhHRdm&#10;JrSc4MdlZVq3zks89+QggQVMvwBjMo/8Ht1ja426JAZ6FUeLYS43kXzEU5PovB2dOqSk0qLbHldV&#10;WzzcG9R56rDnV9pJZtuq5C22+ikMnfdMBoGfjc3fsHZPD5DOOJh/K9w6gKaB3qyD0qw2WyE2QHty&#10;SNhyJtzmVWPldDQch3UWRNkLP1vXFzITZ1akDFTjDNlihAR1lgSHa0nbSiY/J/qhcVqfdT2aUBvd&#10;TO/lTXemncu8kHOSuR19Rf52dNTaWmn5MUpVL+Wb0/IzPcYkozFGkgIdBzI7NyCK4eeg36NogY0X&#10;fAViy7EAKpQiwbqLlNvwEmPphYGBXurCrjJzqhRu8xG9zr1xsEQU+0XEJsxmZQBPP4XTdZP/kP1K&#10;zMs/1pjvd09jNBzSYRfN8I70wzm/ELhKpu9WXPmnuo6SchByiqdM8zPOp6Ot5aHXj+7S3pCfdmcr&#10;LfOreJakF4ZoS/mcU3t371VsH7kYgUxzZhmUaTraJt2cxC05yrdH59FYBYaclumYdFTDw2ucLZ/x&#10;KW83n0mFo2y5F8QFdyFSPmpjAujbkK3MmBgEJhUTw5Jxx2UaMPeYUZAqc/Lm8c843LodLjswkAO+&#10;eij/8oAbAwHiJZ+YKdpJ+/3hD94v4Opw/fBHkZiYaVyTL7cauPexoFvMm6Ar2pH+o1bQsX/sZpt1&#10;STUMK6u3oALwinN0FmvhlDnyZ1vkDFurxVyyL8NA5Z/Nt60ZiqDr5yZnl6lus+6Q35Jb+WnFTUnz&#10;2/ckaAVayCySVGMfk2wBTnAIgAHDJuK6o8gEb3T4KRs7c8xvRbAHx4N4C4xtxPywC4fSeLFi3wuO&#10;YkXUt5PMwX7xev2tNsm8Z4flasOkaaccxsBsHQa/gWQ1YAZreR2vL6uq5hO5oJ2ZNKQZth9qfcOZ&#10;VBcIYMx+Ge45hCigLsSIOjgG8EaeV/z68ULdBOSQhp0KvXMctHJ3cKo/xWDCkicycZqVpUu5oV9a&#10;Lz9ryM0WDdCg4Yd+rSjDGJqu+8R8oGBI1RM1rkFCoZcyjAMYKYUGR4kJWnf7/7+YVTXM+sdwlCzf&#10;UlH5UmK8CJLIbOQnbrr3VKf7yCziag2GzW949IBmsfoiDaaVimOt5WzyKFFfXCWw75qQj4TsBeeI&#10;5XRcO4We0Pn+4fFr/sOCUUIIMWT+yX80lnvxm338g/XrR79BYzJTpaHpdQnMee6E75VCsXXlzhwP&#10;pTo8OZ5WNLItlNXeK+vmEbtmXm4sPGKXYeSZYfWd6FtaFn0xF/9zJl9XwP45gjfehtzwC2lFUO/n&#10;h/U163gQbj/a8sYGy78Vz1rKMc1lu5dXh1l34tmh21Ly1bpDTjWsnJfpQ//qPHUgf8BhNExaTSyf&#10;Mj36Vpn9aOuuHBIrIPA4uvLHl8s8IjlJJNvEvIbIv9UzGZgYj86K+tkuy22dFpTjAh09BS36bthQ&#10;rekLcJU9RNmGpgNs8/HHQ0HZxnMJvixDW1mORzzaXWrM+UP1nOuXMdp67lY8pEUCTa/89qtHm976&#10;eJKwS2t6q7VKklhpW2lbdnbvkaPE0TGee3rrqXLmvFVsZo495XRzQrm62UBMx4PsY4bBDYQAJOBY&#10;6Bfzb3AXHvZTIBCFTRsIlKl9mPzY6PhTLRweQNlrvqCHYUiAxwrJJ0spr/OD0JvdqDhKo7yG7j9l&#10;cKNDmfRaJR/s/oQ60yOkjz6zX8JtCqSWJX9xtGVei7ted7RVoG29UnIgQcpPMFbnpufR2Yv2ZR7d&#10;9DzJT93VzSYCtw7CkkyaTNfcjMAqsCpq0BijN9rtIXsRYB4lD7u0g7mqU6ZtkYPw9p1MVtgWW0et&#10;MvqbsUq/mGlMKuCzVlx21q1dt9AbtxmnBLOoD1YadcOlAC0rTuNs7eUeI65Eki0Cf8C3PGq5KmX7&#10;XKYi84eYn7ryZhIiGWMvD2g0R0XMv3ns0i+dhH8nca+916VQ2JvgV6RsTtLPWSLXwrqgbuW8lihe&#10;7jLP6WFHFTNmiA62OOsmHTQVvG136smSPRsd9tj1M4lZcmqe8kNs05Uw5Ey4pS6tQCnCQLxGOdFy&#10;YBClIEdMyBX35EWxdlRI3cy3gLE8rJcCcAXwgLWAE7jVBN+awTJYbvNO3EMWzqdnQTiBDUCCjmi6&#10;aAfdQVYwFVZcmBYAxhMAmIS1SolVjDIgWcvQXJjTz9PEsOlIzE8gE1qja5AnxYC3AnCYDWvu4HkA&#10;DOWJaQjcBXyhcUq2cJlcaQm1VyMTTUhzFMmLbDMIOgZYK/sq0DWZ84lh9KEg2MnlJrj2p6fAszBM&#10;r+STZhysGO4F9cmhj/BkwZjJg0zaoiO0wjCmd/pXHLW8kfbxZDkMdBZJvEjIrHAaPP0w4IxAf+kI&#10;44AcUJlecMoSa/WlR+QLq9fXOEcTeNzIKIGBj9wikHn/gMnXv2ZDLR58rvOtHyrF9ut0ormeuw+f&#10;9a9AbUpSmjHnsYinJOQQYGkeuJylg3vHW49O++g/cXfadeel8Uo+5blx7fZeOBxwnXeb3nPKvcTc&#10;fMTdQm8hB5MvoV6+ftRG3cT/iKtD7sNiUkPxYMUzn6t1oNSdd92ktWLt6YlYHm3+KVbUhNuI9WZO&#10;ItKmnEOyh5Tj6E3JTafKBhvz6Ln8WfLLtgaTbH0ZmtDogY7pYzW5jDcwZgHiKPEbYTknCD+3J9/a&#10;WmsP0BV6KdMYgYVhVt6hlboNnedYZXyGrZ5hAVMbT5S9BNpMcjItOWIBb6bfym+ZxLS4yift0CFq&#10;xSTGvCqHV2fjoX+PXsS7hL+fHm1tc6N1m/8y/Zrk9n3o//BqXw75c052vnU2zv6OXo9525Jj7rF/&#10;gn8pG+6ND4Oet5hkwRLcfSENeJXPhQgwBm6WflLUP27LPg8lZOy9/X4NuiDdgFkYYMbURhmOEmRp&#10;v+VXLFZiGqrR2AQf7N+wt+pTriBWBM/UgxfsQK+MzwnJ0qkTEI4y1hphr7XSiCW9x2nrlHMcHZq8&#10;cfQs56jleVH/Padp88+1WpL4FCKBHOCz+dZKGMU6b+e3nAgnPxDScSNeYzjSVpwo63RSPeMhf+8p&#10;adqliZZPTElXnwTrRhl+Nn/qxu1RBwNoFpcD3Rj4N4oYYDXt5hM2noOGtTamWiD5Km8cmBIx9vJA&#10;LeiyEjFnmG9CLwbkPHPBvZRnPfIpDMrlFSQl3X1aFxq59559g8u9P2RgZ6lb8JGg5M0DnWUB1TQU&#10;vFzxz7VWkg/3zqMjP2BgrYZakygWOavugM/UrcUYAKDMOZ4oe5HfWskcdU9yrFULc6UNDRcYH9J2&#10;+bNW1aYMHckk4eRi9RJoAS1iE3m04adTQiyx5Djj1HK2mE8xDb8AzE0+m4JVcFGYrqrgIlAEfZFJ&#10;GkIDkPgJ8QKioBFUAyJyCNQEicG3lkSaGKmRNirFaRa0A66ooifqhw98Y4UEkJX8QYDS6ReO8vq+&#10;PqhIQDgsSrsEShIgN7k3dkWOhrGlWWit3Et5RoN8mqMvMB4JFKPpVqQV8qnb6mguz2Opnlbr9pom&#10;+PiLdmFRETccm5uYmIcDAKeAuJRLfgugIYXRQVKdIeWxdrplBO/8UQ9gJrAxArqRSXXOJjHVySHQ&#10;dzueEYgmdj9nlrpesEyDnlBnS+cJUyKYmvkj+j4+6yeMawRdz0lRiEQt1UvXxN3Lt5nkk6AK45m/&#10;WkMxSV5+xjE4T0Byb/4j70qfExyz6Y4TjM7CzLTF9GB40Zwq35wnXz9fwZvq1rcMap7r6IiH/uOS&#10;7EU9j47M9NH0zHf+M2KZ80x7CAeTXVwX/KJN665P1jMe0BtXwJj1AsA1EQd9A73xc8gHm///6EuX&#10;77jne9sPauYmn/tz883kDvZ27P0tEqb1VWlNm38cnek3pFmLQy1vrCZDwp6/p4d8sbNhahIdgqPD&#10;sjo0POtGi5YJr1ogcmYtYfU4OsvMozZ3q8vBjAfQYqddVllO9EXaozfLThu+tdGpf7s2kL6glZhz&#10;xKGFmvw03Zwtv2VGye1ocridWmtPbxJ6lAKGUWZLN2fFJw3HuZ69aF9WnN5RkeEynvlMsJGT/M63&#10;1+LqM3AChV+WuZCz9F/azpwB9skf47BJQ72hYRKmt6MjfW5rPnAxYjkjq8Ui5YjHvNK/9xvbjuVD&#10;MygU4p04KqlqnvV9dOnXTXpBX1C2ZjQKyL18uCTrXmscZjezT1f/+fCVmKNaescWEPwEbpVPDOFA&#10;v+9tVGeJ2nt5lcgknN3MInu2985xdvFdxe57ZzjlHKBIsQcHcJ2pv5POEu98W3VHLUTlrF1I69ER&#10;rzLVsOX39NTnVKsFLuLW3S26rUuxZkogCSUWq3ccDrglJ70Y8TEyCGdNqbbGXIbpXdKzlgKV2QKU&#10;55+TrDXqjoT52qyYyX8CvZpVeZgK90KeTABAlJi5EX8D/58CAK4hl3wYGI4lEXC9xy+XQxTuV5Ys&#10;Qzg8aNGNe7mQnM0cmHhIqzMDdZmo2Hgl6rvn+A9/l7pvkSM8g75MM+CZpfTOG84A0YBrIbMLpfnP&#10;6490D2Sd9uGALoupy2iRcltSR87L/FHGNXcuwUeacZvSOJrQBf2Pprd4lmx5hp3yI92KQ6tNt4Br&#10;+OoZfgCBJlkNyi2AIWQFNOR0AwZwKSAK+ZQkYUIYDxMoxlUIB1ABjDDhiitxoMV4W/lUpBYgBIMZ&#10;wp/UVQIWwNh4sSVShhi4ghibCRALSNmKAVFWDMKBVeAW7QK3Ii5bC1xdCYrBqt/euf8ANkMADDql&#10;MFqJvtlES5AOA1O4yEpdsI1xQJnyLWhLF1Bbe6OmYP1vi8TsLUCXEc2eDzXkCnL5GA1p7bhoCofX&#10;hOuAGxjYnp0dcTHworb6dIOF+VxQuEVDjpZjGX+EQMVkll1La+QzsIwkl7zycQPIZ3ooU82RXPTN&#10;aHzlTAnn6RQTwEu1cyZ1x/yZaX4SEAzw0vGeQQaH5tAQnnd/M/5tTRsvzs98qsdjC4ZxeNvNK8jk&#10;pOLpCtnaCoOgl6+eHqjHCfuC5j3FocSODNWdBnlWYhp8531B9jf+9JVPzWTjzsPM9kD7fsWRnjDv&#10;lTXT45p6oyTTu7dNYsjneth7eVXE83jtvSNe3DsTlMcCrL0X4qV89vX10zaE/CPQ673dwNq9YKCw&#10;4Wqe/MSiCyvUBJhCQipS/ZTfWi2/S4j8wMBo6xX5ga4ljcQsb9Mj/5Dfdmf+Cw1ROF0r+jZ+TX9h&#10;bCAZKEsVaHaP+Un+jLXHGsDXYG3iAC0roy9GtegSw3iVQ2JpTkL4PDBpppuTWKY9guUJ7qXsqrcO&#10;NT9xZHLUkllr0orDMnOGNXgro7RIrsyRbg6HNj2bPuJxRjJiFPsf1s6WzW5jabt/46UHBh4YahgY&#10;GBpoGGhqaGhoajjQcKjhQENTw0DD865139VSa+8ZJznnua52u6dVXf25paVSqTWzfwLtyrlZFYfk&#10;kd+5nrrUX82r9rNGOsUqbaxYNCSxyaBn9Wj1on28ylzKOi8rFLTmz2sbOkennhmBtr/t2dOXnvbH&#10;5UpgHzN+wlBocLcGXlnUV8/+cNte3jYiJg1pSC/Z8x/kgDGAE024PMvOB2d5ZQnMQEwYzicDlgZ8&#10;HgzlXtA3pTDKidZUjbUZzwe+0cOzzwxjUM2xZSgmuIQCZhlzD2U0cnRB70WeYV8ySDZtvPTsOerc&#10;Zc40K3Ar2/S9hnsZR35a2HaOnq6Z0WPjacYZpxR/fjp61Bz+TI62X5Y0Z4OESpLmBG46V1615bLL&#10;VeDs45Ym/7hABMNiDzkuGTlamWqoMJL3YQ6NTyz89j3ci1/uN4hUB4Z4IHSdaIblOQL2f0213hB5&#10;D5UnCCFSCRlYtaBWYgW4DEHRdWNAMpZht2jgRgxVFaYK0sFgt4ZAP1ulUVe4t57Ds+NZTMeeMHNZ&#10;1F7aYL8Kq4k3K+slP2O1rGRLnuv7ZVhW/o3OyOySK12ELmCfOE0tEoiBBDoTVl1nzhyKJJghafh8&#10;ZKyIoKOsq+H0CYJyecRCqJ5VF0ulQAUsQR3ik/tc8QKXL1uBfH3WDxCKT8O9EiAoBaYKxlojxWlq&#10;Yb0Rk0Z+zIAxvcp12l1nlzCOgpH81rW4BnrDyWMcRjja/DAEO2IJctmbC4UQFERa6243JXj1Kw30&#10;+fshA6SRJcHGz6GEySDAZvROABOMEcBx1xD94fOHT6Vrjvoi2C/algFp6A5tpej2tD800S6BMZx0&#10;fncOqd4Is9UDDSNIyAn0mkA6xKiZlEPQrLb32IdbBTPF7DsUMQVTYwM5tBmYb6WISe8Cp962aOMQ&#10;oV2bRBxImCwIFvOmv1lXadbAkT7R11VEd0P+jiqT3lFioKiF+aI6a8zQpRfeLJDTgXoFGb/78Klj&#10;8uXLezavSPO4owF9w73cSWH1xZvFPuK1En52akig9c3bd9h7ubd5cLn+yUgy+C5aOTY3idfYvpDT&#10;M1hOUxWe/MnJWa7zxSrNOTP2Xm2AQqyfpdDkS4ByG5OoT6+uDsBVnonj2KmrwzgGF32xYGvE/l/Q&#10;l9bmHB5QASZ3dGlarDXABhObb9p4lx+ZwYYTjbb8i54jPxAbnZYlscdnftFxxcnf2pD2cJq1YWnh&#10;li5yDII2P/GLbgmDtZp3Arfab4u43oNw23IDt/fjIEoFhACwwtgl3nD0sWmulZebjntM5cIqGKA5&#10;l/XbdI/uMpW8j0+ZDPXoTNpmZ15+HG8roaNtTNmJZ2a3NbPndI62nHMFrtqr/9oGu29fGgdRjtG4&#10;9tF6V07TL8WKUcsLes4RPmSYxLNtezq/CLQdI3OmV08f3M/hKz954DPoG+trzbCihfZe7bFCr6Zd&#10;7L21npEPu0Ig2O6IwZhX2H7DM4GcT762n69dYPvF3fenX17/zA5UtRvLz26PhlpNfLH9gr55r41H&#10;nMsmaSMnnWG/IqJHkxMUBAsfjxzzM4YRONIjP5kLSlPqqn8rO4A6ALlpqMyef8zaameR9dKq1ea2&#10;vPHZXzUQjhE4WmUOi9nYp8xN0F8WCWf7ihGTNngJ64VggLb5vTRw4QiDfU9s+ngBxBxeSkpZ0l5i&#10;Vnpk8rLVPOJfexQgM/T47buvY3z5E4PtHxha49KQJYE3L/dHLgm/I0wa/1v34+Wjw6wBPBm+YB/W&#10;mcFP+uodwVFWFwLajd32mX0/gsTZmoxSqMVizE5lWHTFaSy977lgidnsk4a9t7WzODnEOjTka8j4&#10;Rejq4Ch5AS3itrP2fQbnvEQ6mFvg2sSfExce8ucBEhnDXpoVG7yszCW+u3yrbeptgralrhUfk/uV&#10;k8Cx8n1iW2oKOGnFJZH4afDM03huhbLeIixIgFua8gRUH+jHchsfTglKdoKjTORNKIRhEm2efupX&#10;MeAQGVAWhTJtHFCpkTSwBCAVoUFHkU8LpzHw3BopDkfBVK1CliuUSrmnlRgZwK+IFdaSwWBRHo7D&#10;tmJzLJkcojiHoDKK0BcaQCPbEZnQDRbsUV18VYKGEmNKkaYxNE8kdgTEYxpM79YtQ35fWQAZf0HU&#10;jQueHP/CKqNhIq7C9BcNB4iSD9YyMnQH9iSmnfzpyOTGodALx5JD6C2MRz985JDN8HbmC2ppHlPc&#10;2xwO0WW5Mf7D9BFtxIyMg6Nfh1MM9IKakRnvCFf1Old0hbuq49+Ln0O5t8OOEgZHVbqm2B7HmZy8&#10;ktaqaZI9zWuDDD6WYgDbn9UX325DRrs645/XG+kCevTajcmarqGcmaLllHtPF/is82+vX7mZhls6&#10;sJgZUs5vUZgzW2ahZ6fEPeM19veyzl0rZ5A4ZfNzQKfG3hBUjbfx1wV9fctgQ1+su7o9EETfayz9&#10;xuSLvVdm/t+4N9ev4IpPzbgQcGI/A1fqXOjP2KPBVOKkxbOVDrL2aJVURhhYMnv6qkeZHh2ZaN5z&#10;tjTCtPaILyhbADYO6MZOi+QVdDVEQLAfc09BIt4InFLqlqDlVtCNZR4ZQuuys2LnWFxXujnMu/ks&#10;gyOO5BwlPfLVMHo8mvyleT+6pwPGXHxX2C2Ze7p67uOjFq/gj2qOTHtkXDgx04v7OXcrvTCv6+Tv&#10;x1G4gDBrbC971tX2tN4tPe10bFeb745Om9vy2zgjlv7S69rMr/OScTh1XsahtVf/nr5Z8+2jfTlr&#10;V+3R065A7L38bOtaGWR1b7Faa7XKul3DJ5BYF4js84CrJDswEPgyRXZ46GtrMf9m6zN3r+I7XL8D&#10;G2CztEyRV+zYwC4Q2ddXM2+AR/2+gvSBT8XBvZw3OBFNv6bNNH76np4KtI9evl0PDr7pyDS/OZM/&#10;UKqMI3nI36VHw9RV+RV3plbZU/9L+Wddq+WrLLV8Ptp/9Gu1f+sLBS9lAzx0gTO8rbKnPbEXk/x1&#10;9xLAdWGH2B1Qk/7evQhMf/t+HCWRnJT1kAoXen2vzotMamnOJpmTDPvMS7C81MbuZPoz1LNX7mXH&#10;Bm6LePMx7znyJ4x6oC/WXZwZgFJyWBs/5x4KACaHNclTA9LYgYnjJMzlSegFdFHIDRfoS3Uwc7ha&#10;tH7zAD/jEuw21KwxZdyNZDyH59W21U17UeidmO6LrBu40ru54Hrx3Y4qo57Kb/ZhjckOZgbqzy9/&#10;MsikJ3RUo5Np7Q0L6+Rya1N81WBb54Qab8MAZMYiqlERFiKUbNvItpylUlIKcWE7BcP6Xd3Ycl+/&#10;waQZnoEJpS9gCbAhoc5YjKml+tsAwAboxdlAaMTGmv2pgIeEz2AOTRJdQkeAECEW4+FekS+QRnk4&#10;pzxMpSBNwVtgC2+TMMQTAEAiAE5UWtwinz+xRhJoEn+2FtLkAMA0gLahmVpKa4c2hOkyeohLhnQn&#10;OK2ZlOYR6EhtrQXLxg6mFkLuymOYdUZEfdu8PDHScXOENITd+yK0n3frMgv67mZaw8Ax5KKkWEt+&#10;q2YKTECMelB/JLRVZDIvdI2ppD0sOXKotN204+K9LI08SpBkYAOZj8wFmx4TdIzWyuoZg9UyQSw0&#10;ncWMZl83YzCZZLQ5XNl9Qp/euHY0J3cfjjYyyH9I7EzBwDTDjeZc2486ZvR+6sM7PQq4LUrw7kB3&#10;CDuVWx7aTB/c1iwf3fv5N5z9w73dyqzc66/Ps1Nam99d+jK/wZXfo9e4pYzXbBZ94avae+Om+0N7&#10;b9F3WSCDxOIugVOZhuL/xd7LOb9A+ODVzYvUEZOTMHi5X8RfSKvhIRru46hNFQt3rXFB8l7XAagr&#10;s1blSxyZZb9diEumwR6JtY0dt3537IBb7iNiNi/rdmBb1hpjK27baHMAyY8K0dQFqAUw4obIRDLy&#10;Xihz6bezR5qcpHeP3DlamT0ePanRghcwjtpAWtHrqItSyTlncJ/NPV2r7J7TGq854q7zuMUPmV8y&#10;Z353G+9t+moBZlQzI0fZVdeMlb1oT1dcl5tne5T20829p9VTEDp13o5qVjiZLbuPw56+ap5aMs5N&#10;r3HeZiHtbP6Ks5YY2BkrlqU3X994Ywg6jdlW4y2cAC1AKXmvTefeWMz4tqaOuHF7eIv7LpklGdEC&#10;hwecNrMRa7gXgx77SqGBl9fE2nrw4ufgn9nJig8N6D4Rm7BvwLEv6wesK47h6hcTdNh7HZ+O0qOD&#10;vHDxPl3EjcCSZ1U/UzZDqqojjDzTjXzjbXY42nxrby1TV9q25RwKjwTyR1+m7GguDLdH7WPSLjlB&#10;9wDanNg9aRMEqhUHcpJzgtadTD5kcC11arjmTxXUG2A78XhQeWqZfJoRSUtxPfr05M5j0qmbKrCE&#10;ZN3Y9jXPArSvWSF+qAJe9U94lfXG2sOHAe7F24ElBPRisA24PlGcm6MYgeVYSrHSgN73j0CyWMuN&#10;VXJ4ge4rpQjUCwP/Kmaj3Nsxb7ISQF9euOPs+sA1tPbV2FRp+bpEtvsAQG8lSgIdz9sYmXDCIETJ&#10;U2JkRS3LPJgEFgaWZNRBWQg21j/ABoQhhpFWjolIWurQFoM/cHuuzGNhFAPKzGGtR+gRW6pMm9ey&#10;YFQ2hiL4rlDePsOkySHAD0QpuRETyCxW2eDYMG1DSI+WgzfySXx0iQlC8pJEDNyqAKjW15REIAyn&#10;eT4uwkUDmSVYOk516AHPhOlYieE0GxOnYhiNStswuA4NYBWkSkyndG94p+GRorieEuP/AAMTqJ1a&#10;8HMgjoVZ7kK+qJbui2dopor28bhxAHqhtVhxpVM6zhyJdiJo2pYm8aIZ3X+b75d5qDbbRz+lQWAB&#10;OKe8MxUMziyLwbLrNqSMGIFanOjkt8u0gfagpxybZlBQnYwn9TL7rFjaxrDQL6dDdJR7SZNDf2Nt&#10;jsVezwd3t2ABAMmsJc8tG/SaHrcEoZc0ntpzE+HLfVjCrQK/aPRnlhlVVVlvZpOpwSkX9EbS2eEo&#10;Run5jMUXtOH7gPxbB0d3GrpWe2/OqL5GZ8HcT/G1PZy1/8WX43hPkW/V8emKcG+0fU/L16+1uF5b&#10;7jXd3q1fsaemM52TKtp6y6Y5UZttoFdXBx0eINjD6ltL72nvDapxDimq6d4Qky9FYiv+L9GXCfW8&#10;AVaFPzlBHZfvB68U5d6BH/68P9qClUzMGrbUM5InAIzmvSxFPk51pxWX6zL5E5oOPjV/KDeIqyuI&#10;llteykicgSrQNkdhrbsrXprbd8EyEEuTkr6NPQcOfC7oDeg2//GJlXzmn+mUOmTQgOQZ3x7lNHsc&#10;XWllHK5jPM+0E7Tma41tLv3mt1TiPb20WXbSm+Q6umpk5I96m2aFkHCdRAPxX+JiJG/aMGOV0b5t&#10;yVHjqqJ1TcwQkX/b5nMk745W/j7uyj+1TY9uNW91cWg/emnnGjHbnHQl+bPj03Fj+fHYl/tq2CNP&#10;kyVV0nKCHxfwk2qgKbDqFmfiq36/g69BZYkXe1rkSeSxMvY3MhP6dNsiou9viL3+ELVWkYqA6ncY&#10;k1+/e+CEQ3vslJhK9wd60/LJ5/zg0ZFhbK9pBufI2SWfS681qQbSozkaTDf8bW0jn4rUbPtX22Zm&#10;waHk5MSLfGpM7GUIfNpOzpyohdvg5dhmTd8H6QuEO6F3bIzk70CbdGH11LlrOyzAVaj8Vt1oG8vw&#10;2Qzy6YVF8kSJ6dNmq2cCLri4wbivXdi17g08Gnh6my3OZtmIuPo5gKNALyhboy45RVyZNpZeeLi2&#10;3EMY5T1KKQJ/RsAqyLdSfdFxEnZ9As+sYdZbtzKjnVwZGbQzFn3HWhvnBw2z7RcdzEzNmoRJgrUD&#10;sWVUgGRAMfbPpIuOxLgiWES+cknXIScW2uANhEMzGnu9duEdq/Er+jGLQVxYyailgRywAZoqGkGP&#10;ICuAJ93F4AbUIc/RAiRgCajgpQD9IoCY3p7LyIaYoJIXi1p8QC7UR4NLhuAWRdAMUAGZSJITSpfV&#10;hcDwrTHmXL8UrF+ByBR/Wv4E6kA4UFDhmIVpFcJWnSfySLZTbRsxbaMiEghQBKaCx/C85U9awqFa&#10;rVtX3rryk7tsekaPOApOa152D16LW3UAFchkkPFS0CCZ0W43S6HCp0EqphSBEU779WFGA/mdbuUD&#10;wO1aR6NLgiro7AouD6vwpuYziaC17tYEmTNrgFjM/vRIgnx00n00kENxAoMDNJLIj44Xvtwgl4AY&#10;2bQT/qTldBxnAzkzf7IGSDMIoC/zHiurq93FFhvvxG1GdpxwHzPeXmQSM+NFXwYcQHWoP+guQi1M&#10;HysKzeHecQ4hX3+Y12Dgaucnm8QUuJLZ1cElpEGYwCjRWRqPKvKRwX2FOxvuXOReOqx97yud4kfE&#10;GSnnydyW2vL8fj359BQ0Oe3a3NieMjm7zpnKi0u4VzY793Mo8Q73xoM3jg0DvXqTrqfwPnnnrOWz&#10;+MXJ/6u9t5ehh1jwijSJQ5sDhzR7Q51a/1YOwj1qqat89YABUT4x58DkJ97S5H/cXBEoEsnYb7UT&#10;JmxuCTyiJTCGsm6GhTHJqHLLzyBz9vgqcnARbAjA5HK5ANUz3vHo/0w/KrnLDEptZSeHjl81NP+l&#10;snsp0o5qNNyk0Wl+QmXO8WdY9vFsGknzV2zBXvqrp+kqPDWfQIs8NVbDatVWb624p/6M6mHvnV6c&#10;8kvD6sWq/SX9lb+2v9pGw4xGWp70fV13OWkzmpnKFS9tGYdNT/N3DcfgW9bB/EG8ehexm1mgbAJj&#10;6zqfNfyeV+n94JrG2+IuKAK+yrohXmhhgvsw6PYAVxD75lEAo5LAMHTBrg7/+uUNsRAimYR8stOv&#10;Jl8/dSH31vuXtC6+7PzgR5AxnnB1sGFt5+NKfHL0DB2lS9z8GdXI7JL70RDplGWBHVDa9JoX85v2&#10;0uM1sfWe8n+hB7g9cZ3qTmTKxlD8OYET8mmpCGLFilvWCvQKrg1kvpTuh3HF1GdAd8jt2bK7Zqvz&#10;mtLLR4C5iCsKXkF6Q19rXL3g8vTwpZ+WcLMyoPeXP7iHYrXoYTuxTwSyW+/Dl1lsuXUCZd/ooiCp&#10;YrZ9//RdWy6Ou/Hp5RB/epeEx28YGLRmpXGUrxtziEyXGVul6WaDZp41eNfGGkvclezCYz3HVuy9&#10;Hq/g9X6hA95JkWnFWo1yizBFFy6/sIeQE8NsGUZwCsRy4T4Nv1++AswdSeIGyaqXaW9wXHsUCTyn&#10;utlVSXQkyHgAgHY2jZlgG/hRg61Oj7/+DtEBrghAOwTMtt3b9rDf2k7waR7Kw+ciOhgMWkCJsrFB&#10;2x1UAzsRBBh8BOKxKSKGXYklLklesiWQ0+YVkqWy5CNmY1IKqyNHqYK+UBeYSlNpG+TTDiKMnv7Z&#10;vlAQW6Kdnf0BQtd5xI82VNEkoAglNJgiZV3QizazuRn5tL8xFIaeIh+zRsdpIXPqmHtPwchzgnX8&#10;O9c0RmKU5ewaaaabmHSB0zYH1BklctCGzqpNzNpIfu4RepRFwqEuJHOynNZqccbTjO1mJ8ujmRnw&#10;z6TRIEzGNEqmvfCLbN7IkGC9Ae2QeZaKVG+I10e9CPA0eB0jMPNCPgPC7Dq87rnx1AWZ888s0WP9&#10;UzUmX5wUfsNDmH8ZzE4Bo48qBoTdGnhDzvnqOoxzRWjW2xMyXZ+4CNMH28lS9/sUHHKR5N1G+hXv&#10;GvtFX+gTXhW8oug8Zivmn7D3it28HwcRfWUECIvV5wmLE+qcctYywQ954vzKkr/OsdtRzskEKJpx&#10;ENXu7b213H76/BZKX869JMa/t99uA4ApKDPrDAzix+r7CP79d64OXl9ySXrgmiX8iEOJtQBnEFbO&#10;wiqPml7gdJvPlUsAQMA42iY9WKsfwpljWiQgR7htPJ63nDCH+Qu0AV2GzsyP8cslplSp47DcSq2x&#10;hwRfodAdRG/Ttc0+Z6G1mzdl73IuMozYId905J138pNT+ds47W8vdthQjEXoRKzR3vU0f+UI8Ltk&#10;yq6cTQ+NuZVsTmVeiPdSTe9x6xqZqwbX1VohRZppmGNrS6bUfau2NqfIjE/Te6ldz6Qte+p/TLrx&#10;kb/r2TWsUb1oiDA5lzaszOSvMWx/ewiqbC0UDGG6wmGA38KlZQliaFaEyHYNxH/kzTUykzN+vDHl&#10;aRluAF/x/vULFGzswJ5m7v/gE+cG8APkIFgF+6li+80Lbkr6ytsfHMLBWHuv26saHrfYHFuefPu1&#10;r0nTCE/MwG5Hz/xd5kw7I/tc/ECes6hXrrNs08Xaxrmk2nJ1Rt64gTaTCGJ9L2gRH7B6IOgGsReb&#10;6gGu94ml55Q/tJGwrjBt0t+/6PBwSu7pXjJGG3D7539Gz9WxQT0LiaufMxXXI371vJUGVbJyIE+Y&#10;U/qFeGOGZbXAoths3376xkIqo3aZvYl9mHRulB6hXGjWLR3w5u12EPXOXYbfUK53XtiHsRKjs9rw&#10;9fUdt3ePrD18y0XfPlBYAFwfdeTdWxi3ik/iXIBW22nhtqhDPiH3L1plM3HOPv2lpwxR1gkLwFBC&#10;Dh35yg+BtNf3BNK9ZJMoSCtZsyfejOFbaAQsSZBPwAktt/G/ZS8pACCbd/F5Wb9HBvXpc6nvxDAz&#10;RfigA9QHuXEpx55Gp6idP9/FLIkwjRTS3CtVPoRAsKeBdvCGLYwDbRjGV/UhVS1v8+icHQDE/tRI&#10;pZoc2zXy2xcS1sWmtXFvkBLjFMqfUCjwQkU2e2FYS2GbpVS6A8CLwVaal6fIJ6AWDWSKXrFR07A6&#10;KtB4ekHZMjz60wDNyPR0B0u5SDQq6HICwVUgtzCZl7aE4oRWTQ59JGZMkGTQaEaLTDr8ybzzp6Ma&#10;bxBkSJApr2aoiY96rT1tEM8iQ1xU2/I5OXDe0MbL2kPgA+wd+6oTmqcJTIHcy+SPQtxisd8SbDzL&#10;gOGCJxkZiZFBo7jzop4CKjIsHp1mo4EaG2gGq9rGrHbCvcwY3wlBs8qX5Rya7b0Sr55lXvKUIUZ7&#10;piBi3lVRJDdWbs5DFQwU+21wFNZ9530EvxQni9+dA+VOZdx5ccPCrRFrYG70WPBy75NtQ2AzU9dy&#10;+22e16TZyKQvJ/rao/Uoqr1rnJOVF5HYe32YEnsvVpfx7627AjQL6xLA3cY6Nqyn9iTy1J74K7ut&#10;JagHLPwvuJeGcUqhSevqLM2uMGjKoYcNU1e6YpWhU1eZQOxIbmku+lz9jQXd0+VgQaxAC9IbL1tu&#10;E/FP0EmMYF3RYJsHnIqUE3utPBwSBJ5xLUCeQz+OvYauS3Mkxxq86XxWgxfl1Z5zMPeBbbrtn3Sg&#10;aM9Z8m1n9VzafIe193V1TKZs5E+ZDcMcQxu8Tf2ZvhmlczzPvt9oPssundHvdFPL0cd9/NfcHeOW&#10;ROb0kH+xhauW+3rJ2WqZcUjOpDedrXGX2XOa/6O47dzjKJ/+7vmk+Vll5fsFK/wcsN8KLXrq+lAY&#10;n4eDabPfAs+sh3shmVAKAnGKyHeyMNiigYLZ9+ztv359o9EYg1te4YdAQsLdCU0ZTL4IA8ns9kAI&#10;ErOfA99rmznKSC7c9TExaS70dH8CPw3HNn92PCfdnGvMIWSM+UEd6fXLWjmzzvlTza469a+jS0P1&#10;uAglIhQaL74l3ZNtErFLVD7cG3sF5+fvnOjE0YklSdMTVn6BUxkPFTKJ70OPNn+XXAqn7NR76+ur&#10;Qtk1LSd9YK2tuofe1U4lky70cv7nzQ42CtO0+wafXh0MjkAOwEnACQEwDhuP8RbE5U9WCDGgy+pK&#10;mo+y/RmHXl5bw9LrZg4xArt1HnqsiLX6oV7lvEP39Ht4+5UrDeecvDgZEzFiEPi6TfPtNszFfL7t&#10;/QNIgy2Ox3CuqzXRnVNjApnBGAlZ8PNBHjDmA+UwiWZJnoBzoV9BFwLstFJHYjgB8KgJTsYOUFHc&#10;EAMjoFLuQqySKo9+OOEwf+HOqokM698HTaz+FgJdLEJKwYG0hLbBEvwJXRB8fV4OV56WP7rhyRfR&#10;dBlgOUp7yIE3Fhpp6aUvsBNdoHbUogH0KhA6GsFCUXChI/ppM/Vis6VIoVdmyWfUoFMS4XnwSYKy&#10;m9migbpC1z46Z3eF/olwMo0RBnRpD2pJ0ySAqnVRS7lUs2rdRY5Y666hQ+Swa8KVtaiCmDSNJ00z&#10;aHwHrbhegnXEgq8kCAhTFwGF6kwmAjkDcK6Y6uCuYi05TZgTtjyQ8gBLBSo/pb5hZXWCsqcZOyq8&#10;D0a6zPRMsHbqZQGQpt7CZFcIXgfeILhmsqjq9JKbKdyP6R1KOjXOgo8JuDuYV9vOFrLg09rpwufP&#10;rIpfeDiQAff+IkuauUQbjYlDtTPiEsUqnPXMlCGPAHdt8ah554nxK7+j8eD9Q+dkynpnRByk50f2&#10;zS8av3bLOKCXTlE1xUPv7x9iqKfvsR7nNDWIvkB9jTCnI+oybl/6NG3l2NPm5KfNr157b5/I5207&#10;v7lWS2+8fLXfHuhbAPZpftFXO6ch5lAuoAgTaCFnkn/KvV///I9XpVxuvF5riw5YnhZaMYBxeDBu&#10;aJq1d5uDWC/rUbJKDeLORR+BEmx7YacM+mwE3enaU3h47ZwwABaDbUwcPCyTY8d2mvwzTV+KqeSb&#10;fimm8c8dtbNn/hPrZzQkn0PH0Uk3/ybmT+aiUNd0RtgiN5JHXXf5t5I7Iu56ov8ZzXu9e0uanxxn&#10;kLBrO9uz9fSQ2Uq17CUePUUjr183mqcuxKjlqnMkp50ZpbStIHTo+ZG1/NqLm37d6Lk56p9ehbd6&#10;m3OXv9p5L7+XbfrMUT8/DXrX3xE/Ae29b3koxktA0G9x1yfCwAOAGkOu0AuWYO8FGxpCxebDrryh&#10;Rmw62zXgt3C89VZogZAxwUWbvhCUFXSzGzDvJZEvaWdXNN6K4j273p64bgneqhicrBmZg1Imp/ln&#10;vMbkzFlrYOU4epN2DbhCyjlkWldDZMzPqbJxTqrn6ben2RJgwbJAuLDwu/IJ64Qcvg00HjKreAB1&#10;cyRAQJktbs7fidV51FINGzxz9Mu3/1RPe5ScS12ttzKXdPRMfmphvnLJ4MmgDgzlTFi35l9WDvAp&#10;1ur3q7svf5Zj/USFrCshx2PBNK+kkcYyXJMvqIxw8ZibMnSSBnRf8ck/9MTkG6eIWIx9mc67LapL&#10;ALZTln32Xr/nlUwaYNUfn7iCrDOqX6ZjxgtIXo59miwgARJc0Lm4Q5254ou7gQ3tsbAoF32ojOt1&#10;TZEk4D0y5bQ8d6Y4F3cf6falfkyjIQRopIZTYpEsD9ZFF5F4eBVJGkC9mn/9qm8sxoHYEl15DxCK&#10;1VTyRG2CAEz+u/6peZjX6sUziMU2B4qgFHxTUYvPrwY6YUPOwYSY2I5Hs+1BIaRHjQSZMGl5LBAo&#10;NEqSGh4RBoTKvRKsnsZ6b6JKgqUjQThbm0fwYSpJ24HN9miIQcgUZASQOYAT3muXYbMCm0y1PBba&#10;sGIqnaIgMcG7leA9g0mlpMuuc/TYhK19yStmrVGL7rW/t6A7Di2i3QmQTU8L285p7SmzoDcwNgCM&#10;eww10kKaRwdxJHAW4s3SQZY2cxcTPZwYz80cWDYMtUurdw2gL68K4nYrW+puzfgTy6U66LoeaHPO&#10;S+dI8icngYwtJ8AnrLOsBxqA8i7m3MqxPBhGfh2ofUt1NKn1EnfKiF20fqaEXYafaO0j9t58eQSG&#10;f+dc+Pvy1kynC7c7o9PYlvn+yL/+/fPPv+Ad/AceDzzp+A1nmc+00JHhLtUzcCioll67kNGmCmQa&#10;J8fzc3IOY8J5FA0c5STPKIi+0i8OPJxY1httN/69y+oLFgKKWnoTpMcYS80J+qINzf+Ue5H3Apdr&#10;9ILV0KywaqKX7KQHXB9k4B7d4pEfmaN5JVi7aTvt70Jcuq+XApUiPHWlGUKRV73B10talDK/Ycn4&#10;J7PTmAT5R6zrQo423iXv0yl10ebg5IK+xQrQ7Bzy6J7mz6MlCGzpPX85HmQlHJoZ1SP9XL0/Onpt&#10;w73k1N6Jbqv29H07b1ryrP4pRZe3ET7HOdPEnz/uy7XXz1mq18xex/YynluPpu/JuR+H25z2K/Ff&#10;tHPVfqchs9ZePBN3bV9/HQ9P37hRBW7rqID/bVxw17tscYnEkFuKkHjzwWISUITOk/lUMdwLynII&#10;iM0uDeHe3/Hm1cfS4KNq3rUXp5Mp94K7NRHDzKjy1X4+v+X30Dmx9JdY2y/d7OrlbOzIPNLNz4Om&#10;nGf4c0LTWck3Of7p9fGIF/SaY3r0bDLmLGTtqZITKZlzOl27AfRPBJqABkkcsQUN34qg1bNiz+EI&#10;HzotdW9fPa2+F81HLXf1BpVXG1pv46NVe1lOSqeGMHaPIoyrg6bm9CixDVhHp4+gPqc4TptsCQL0&#10;SrCw6EfdDzCxLviEh/XCZYq1BsfdN2SLiVhnYPI5WusuRSBehbPtmPSbl91eC7p4zojEejh0T7O4&#10;VSCMsTdGYOo1jdGYRPRQrzbkn357+/9evSawYinufpvvoU0DhKDjYvawrUFSzhRrX3P9jfVJo1YE&#10;oF8f4CZohNRC5Qtlgi4YHO7FbOWfEot+j17liQuiC7003xFAL4kluxmE9MQ8Mg/OIQ26UCnNaFn0&#10;4C8hdo7hEWMmwCmaItxaAEtMT8K2LGrtFAF6gQcKwp+EoizV0UgYlUDj9ZWN6VhG9am0W4SlLxoS&#10;W3y4N7hLO20JT+fTnbqbIqm5OO4YxAJtXnODYlCOzwZ98VbCu4llJ8+fgSh6IUvTOxoc2yO/OH6J&#10;/nL5k5ibFIJVx/GYqilCTEcKaYxYwFWfAUIHSrGGDC996YA41FqDHXbCkU+ibWjtacnmrhDiKndN&#10;vKG4wgoEKZu/QNf8lUbzkc5J4BuNofE0jKoZDUkVvwJ2u627BUd530y4UjOtRYZAr5kmBpmRJ42l&#10;tF7cYKdDEWs8Q82cehvibdcD1s6ehfg5VxsNaEfQnC0dvuA34TdB3vA22oP3JnHZPRgYLMcnQbW/&#10;v3Zm3RuE1vJbYP2zvN7l9s2K7OYTGwL7WKT7m3EInbY2L9nRBriX1iHQnxu9QEXUQqOapllmLGlP&#10;yDmdrjF3bZBOm4l3e+95Xm3+6p0yBK4jNfkCq/mx8EENHe3wdiCOv+76dAVuDLWI+tx/oPdA3yZE&#10;Yp26n7h5+afce+IBV66cS7m+P8ylPObf0C9gwMWa/CP+GPoNsnq5JNAYOPZsknwu3IK7xmPFHQ3B&#10;Kn5ZIC6MejgnmPaauOLAxmkbTP6tzCZPwaMsg5w/jcfJIUcnv0f/MkZgAYDaNvm9nc1vzi5zpnc9&#10;Ac7eawxEXTWfpe7zRw+dOnu3y++t+mF7tr5s7VHV0d89fd+SNUfPtKRtozgJ49u6nskphO8x+m/K&#10;7npeSu9tTnrqav4eV8OWMzcjL2m+yKdHe2vR019NFGYY88Qk+fM7Qj4/H10d+M3++mY+SwH0Bmjd&#10;eUzE9UkxD6AfseXi+QDSYNHVe1MfXR8lC8Dr9TfSIA00m50f3uUrFb7QBHXUyxdJvR2CvrAuCQLo&#10;CxjLvWtDV75TgNXX5q0bukFWJ3Ew1URhNWg66SctGJ3xlROgrcwWe5JfT/YZzCOdk7+kyqky4bvx&#10;CX53FtQDSp9zHlhKRMSGQxtVWK8n6gt2iqabdfeCwUvJIXPoNGezwa783VZ8tqFHW4T+tpFn5qX2&#10;XcMFp93rYPr+nb3LcG+TYD/i2VtD6zgzsGzEYCY0HxomHR42BlwhWGafeyUIuV+gqDD56IFUWTCk&#10;A7oaeFlvFnnPxvJ+50Kxd+M+wQLDOMxKwzgM7uIhDO4Sir4wMGV54sBNWXXiksGG0rxwhVVKy1jM&#10;ubnmirVcc+FersIgn3/64LWh0Gs+AYrDIEbcBHtocaWG62L7BVgGRIdFebzrdv3ibijLmOt7CZAE&#10;8uTIqDEzemmOWbV4U96AbYC3QixiEC9gQ+jOAy0enNBARxEClUZ+7L0Up+VwEQhkw/K4n97BKjYm&#10;r6ERE+iI3de14L3cHnSnUgJMGLDU6sufbQP19h1/qrZgGMZRCvcKZtlUAXpPq+wsSgi8JCVkxlsg&#10;P0x/s/kl9vfOLx2TVLwL8J/MjUC6rO9BwF5SdDTSFxk42+eSidriqw1Om03EF5c/y72ttzBPzgGi&#10;OefMnwurBrEKToOLgS5yDgAz7U1xc4K+Aa2Fl5NzqzOvQ9I2JihV52PE8dplYOmmzbbxDlTqcnff&#10;gHENsL6IxxzRdxYSU1bTLoPM7QBinVOmJuj7EeTL+cdGrjDQ2D9xtGCB4DbODMLPFMRTAj0kaA/j&#10;790WLzC+kXtL1OTX48JlkO/6gbVcwVHIwMK9qDr8jbM4kQeMnxB44JvRr31GoLbcb3LfCMC/wjec&#10;DvNBHPZ9jRcB56uetTLmGeeMtmeknEub3/PqcXa1lD09Y7p/cC9YiL0X7uV2mOdWou/h5BDolXsD&#10;vcYA5BCmnNm0wOmt5dev/5x7GaKHCVyOvxyX5mR6ESSx4PbLRx5LaWQWboOypdzYcmvRDehyqCR8&#10;MgAgPfCzbLkBVDM3KGJYKHLEJBZcccFqOHJGsjJ7qT3dy/HKubXU0XcO0cEOAunmXOXbnpY923aV&#10;uWim0qXnkr/qmqOp90XJq4aOktr2Hu1939OIJSDf0FomfYDNkvlBG/5Wf1/Qc7TBBM074s74M/GO&#10;jsrbX8OZbs5fx/9obNO2/76u1c7LjQzNbhseTBxpwbI/DX7scq97Nehwy9co8FKAeAFRuKUhiCsG&#10;i7Vx3IUilHmr4Tc23nc8XAaJpVnRl/2F3vz7V/WQCf0iiU8vL7IVd6mIGtFW6x9HQRe4hVeTyr2Y&#10;fB8+O/KPWTnEBrE2CdMm5hKZfNIIJD7zD4HzhDmP83IavEsjVib8+3Euc4f909Nvy06NouxF54D0&#10;eQKXIRE2f5e8pIug0bOj6YHlOefft/lW52rb1kKq/m7tSwOHCOeFI1DdNltqri/feqFBjAWmneSB&#10;98uYRPdYYMaZ0FCoX6nAFeHwUgBf8ZbBMvxeg63fayMkx43IIGRB15142fSDpcjnKmI6jjkX5RzV&#10;hhyWRiduD72xgpM5xBKCe2MK1sbrwsPwy2bCfjyuG5q5wkF0gh9S+R0jmI6LhVtoIfbewu2gb4BB&#10;LNSM9gsvl/3671cNv7BbbMNPP7/a09CvEBkIAWNIcE2UXuLqAMMQIAfq7SU+DOBz6mVVy9PtDxSS&#10;3CoMNoAcFBEXg3PRDH7AftoqoSDRIo4ExNRPdyRSSGh+Ml/QRj6USy+IZci+i5RNcaEaWjIohdkw&#10;VB9e1SM3VIOZTuZR+Qq2KpUaL/M4epBH/wBbrNPwi1TZRyqkocHNRspR6Ai8IdDzciydYtBQQifI&#10;pHb6j/Iws5hB96mFfpUJA7clc0m4BlsOoVmFEUZn67LUsipzMmnbaBVpSMw/t9ichtXmypySS+Al&#10;yVttVz0cpaD9BQG1acu9DCnTob03PNz7IM97aS0dZxJZEgx1J6iUy2JuYD04BXlewNSEYJk47b0+&#10;kQ8EplVWrU7727Pi1ye2Dvvw4Vfv6fDdlZxpTxchS+Ktd1u+xQbJQrms9sy4/g94LkC/1PUzi/vt&#10;+yiUeyluwTR1rTRN2axOzjx0mrr8EfH74h3NdJyq//3L73z8FyUwKo9miNPsE19z1jpuNFZ+e+GM&#10;rJxCr6YG+0jMlWXjXlj3E+/Q/YGLr/ZeTb512e07a7D3mHzj6lCDamMxOKZUtDFo3/78/k/tvQ8n&#10;9+ainD8F3fhR7HFwt44KxlpxffBRxD1fN+OErKXuGWRlNGTXHXj8M/JeW6/p5iQWfkhssXabFZoe&#10;2+Bz8lypU9Z4R6YbnaM/Gkb/C21TMmHXNmmKb+2M2JYzpcxZZbejjMBW+zPpaB63jaOW0bn1rm0o&#10;Lk46R+/btnL+rmU1dT0/btO2zEvTWQPPj0bXwNbOuf3Z18YlvfXupf5G29xe7e28q2uXEeoqfM7I&#10;NlZ72YtkS23xXV+cX35ce1wALvryM+fzwbj4YuAlSKTxvAVRasQjh+0XsPqSr4U2RryKwSrk+CXi&#10;fruNp9i6OvyBsRfu/der16BvEEivyxp7KUiREO9sLYXFD5lSCtyL6Y837uvom1/iybd0jbMW1zvj&#10;pElw6rvEc19/wmeJ7oiLfP9FTJEjoE0NRdArTFbzVHfIBGJb/ChbmNyQctNf6D1q/HPVNflb7ali&#10;dE5L1APNpoWn5NQ+LZnxieRdevULtR3bQ3+7TCnyew3iMVm4V5sqeAmpAqjMdd9liwFW7oVRa+aF&#10;eJ3fz38i3A+jlHtZV+QgCfeSRgkKQ8IQslZfVgg5KEGMBQM8E/on6zDyePZ2BwlvwSDnX3hmEX8J&#10;GoNOFnBfqHzHp5DZVQ9772v5dtlsfUDMlRdwBW5DuWwggF0XG5RuDFyOudZzBS8DgAEhseWcEPub&#10;FmAeDsd+C42EtYQ3+JO4133wBig93CHQWUsXDIlCWAWKaBVDa2FaaAFJuAj+IaCkVENMS9CM2U3j&#10;qntVSdHhQ8k28Ck0ohMZaqE6BMgHiugUxQMqwjCJHkWMNEfBFePkU9zMOOKWXuijbT7BDCfMcGNA&#10;jpsjGAOsKg3KbKHfIO5mj12ET3sgW/pCHHCFgbGTw7zlYbvMH1TH0YIrEBtrMNogAY2iBV2KkEBs&#10;r5E0oY2RwBficjdHO23tanwxeCSFJTvV4CGZKp06NDRn9XeOro7f6NmPjs5IOqE8zfc+RVB0Kp2m&#10;R56hMw52OV4lbRtrgJFhHhFzxAYp3zNB5Hg/8mZuWDp9NdjmhoU9OrAb9yy6ID+nU3/v068vLDQ2&#10;veP2p8rhW9YJxfmTlUNT8e/Fq0FSxR8C9tVHHVZnk40/WN48SSGL2UEnE8FqoRkURCxt4EeENhqi&#10;wAdeiuzNGt2JVbn23p/Ri4g313z8ghucp8zU3KRT0NGLvXfSJ+hqTKAg+Y0j0N55TuPycXLvo/Ze&#10;+tk95DEEAb1cFoFeDL8Lerkw1axa0JU2Jd7EqGI8v/5z6KVfH/ktL1fhRdSpaDknFHGNRdxYek+P&#10;3MLbYbMF1Rro4AAt1/0iQeMFEgXjWyiKzKDIXuqH6QWQVzSKVXPDS4/ulsNplZmTv6PX8zpv0Khl&#10;2+Y9Hcx+ScOqd0OmNSZnS+51Rv9LOl/Ot5Y5+tIY/g3NbfN9LXv+fb/u5c0pClqpD/0rc6abcx8f&#10;vfgbrV31bn3/O6W2MV8aujaMz5xay6eFcQm4be21Xo4Wd9v3Qq8fa3uPf4JfpsgeDqJvCQTQDUsI&#10;vf2kBbyqeTZMUojlOTWkcdh7tevyChvvteWrxOTHwOuDbJwZ+gpbuRdVBNwqAGA2+xV9KRt7Hdgj&#10;F33i4Y5Pefj9Hlib85Wn6yOnZ7Mjbj5/3uNcZZq/p+8l95xnJRFQZsHhLt/0bkEVa3fJDWhVLqC+&#10;aOlN2enLKbmXWj1FycVT1xP+0qy85/+znbbhmrMfnfYUnnPhyM2F7UxADxdHZ8FL5Hf8HPSIe9AP&#10;gbXBPgwsG25zMpu6+IKs4CuZMCppYv7EyRbDfuy63En5GTVuspCJBnd4wFRLGkmgtyZcFIKvyLzO&#10;1hBq4/MW+k7gzWtFVJrbK17J7CdX2Mrs4ZVPHHzTrXdqrDoWLdXBvT+9+u0nNgpbZlvMTaTBXcBP&#10;6OU5v991/QhyhKagTanpMVgy8BPLG0fBACEkF3dLjalNM6yPnkOGXPSbTyYycG+eCPs2WWxjUnRl&#10;Cr3oJCAMDQ7hBIzFvA0UsfciD58UnlGFMPAQExwAOQhN2+CNUivyBRgkfUidQ+04jWEc1LaeOIMr&#10;clQYbNoftiyXcuGWZjMOjEnBsnzLoYwbICqUIt++2J281EZnj8wiqzcIdvYhBl4Ns8JeeS+oX/nG&#10;HQRvAeq0kGGBislnjlifFOfo0bYs2osV9z5HQF0oux9t/p7T9Jk/uHin/7l8SzV/i3mcT0cYE1ue&#10;b/uyQJgmBoTBcaxi/eZwuRefWOYRuJ2p7M513jg440w0YVtR3jSx3hCOyfcTlxIuNP6K80OOzjNN&#10;C3G4wFGXVUER76R0NjZgxX33EHvvWwzL1sKdkc7nubHC8yGrBerGRFzu9btyZMrh+vT65AKd6NER&#10;Ig7A73Uy10eIW07WHsJE4DS/UFg5LPeN/5eZel0R9tEzvedfoJc+5tw1MvzJCqFqbyi8XcJXhysX&#10;r1qzjTxevvPttlh92aMM9BV6a/IFPiHh3dXhY4yuKOSk+o+8e/EAd8azkRpY263DSKCQWrj2FR0f&#10;ctE3ZmEYDluuiEtOx8d0Lb0n6O5etWO9rAxTf4NhyRmZLc2PaAcq18yR0zR/iiV3+UerNm3Vf6vh&#10;omeDnPu69pzWu+ccabh31d66bvu1t3bXM33Z2pAclfT3QuKo5YX0fkOxp6vkRs+M5z/Rr56/akPq&#10;yoy0p38r3ubxIr/nb+Owt7npxO3mxaK7j/aPW77pOUH3gN6WvbTth3085Oe3Y+NF/aIvPvzwp8be&#10;2avBfZ+ACgIb7QKuAEMsbO4/BjYAsQAJ3MufsdMCtHF1eI2hmA2seMaN6Zjn19p1QV+Kw8McAolr&#10;TwakyVQmn7owU7cKAOYLVcMkcA7f1SLQTu/WC4fbnfvCyx/B24l5V6g78kn8ZcjZ8jtxSg0KHqXg&#10;yTN9qeWUpPGnTAF40Dc6dyS2p6tHOx7fyqz27DIblK7WVv+MXtrQXpxxG7bLT86d5lwcT2tJr5UI&#10;MzvsaRPDiGTLOolnwqSZU/CVHPAVwy/LRreZ7LTAFGP4zRpzbzGglxxmnxsrFlhRudrMz9cu4qwb&#10;j4V8LaVbmUUhtagWuzEKSYR7/dix3MvTingdY1vmdqwLkjXG+vzXKy6yr7lwc53FVAUwEIoZGKxA&#10;r16UMz7pe2bHOTLBNfQbVzquXBSHEqsHOxV/Uhq60zLZV66yORXownUelAUCufTDk4hpH86WX7AB&#10;VEAOASqQWAKHMDPpHirNhuskugrAvWwCJvRiMsvWYaUUYlSBQCrMc2q6BhVTL4cqQ1PB+5aNWfs1&#10;DNP2U2Opm4qkx/Jt4mIb5PaYWwDag0ARl9EAzyhI22h5BsG7hnIsCcaE9rR3iLUgRThEusWJW7U6&#10;UzWHhNjsR+FRmCwtUWFkpNAgqytzwDU5RaMrytr+ldO+PB/vdt0NsUTEQ8Ouf5e5T/9VjawlukPX&#10;QmVr4y/udPTfdneODCzu0E+tnT+BQ1YdSxcZpzvrRBB9rYMEnInLAVNQDGZaMfk67+/cTIyrSX68&#10;QcHpxTFiLu/Hz0+sUNx7WHXMl8QbO//beNqw6lhIDfxYqDqL6j12eiRZSwR9bALVNPX38DDT2oVH&#10;G4LfGEr9HbEJH+7kVMXviOraZjToLPEOBvRCz8qBUfnp1X7LIPDDpOz8GPvb9HTUHnkiXZJNV37S&#10;iPHrRmHDu4dHiBfEx+qLvXf8e7MxL9AL6Iq+D/XyHavvbu+FVOkJjfnHTg60wYCRh8txA5fm8q3w&#10;JgncXtyfgc8OETHyK755HP98qUP/KnVqSL3ih9ggM+zx1HKLNIHwQ+eh4absjbaX9e81Nt1697Q5&#10;DajdenEpm/xLDsKt91p7R/tZjD9HZqtlyV+1XTVb8DoC0/5/mr/1Yu9p0+q8rbcW3a6f69Fd8j7d&#10;1jb/uZbfjuRV5mwPTepYvbAS0ubabNfLXNuY7GUnfYzA3ra9/asl55hvkvP78ueWjxR3/16eAsOx&#10;IQfhASscXxDGhwFCwJ6GyRcGhnWxnnEUPtHkC9O+f4Rvuw0vTr9ALCgS6H33029vfGsp+7gKz1j8&#10;8oqcj7wBJMx0/inz+KQ7z7JxcoB5avL9+MSX2blT4/SlydSz3IBH0ov0giXmgGH/V/ENENZ2eq+/&#10;rUr+gK6NvG9JMXLlV+ZekpxcBUbD0YbV99sR2Nuz69w1r7LVaTxjeNPOs4UK1Bps2ZV/tE2u6MVl&#10;8O87s8NCCvpCra4Hzf4hXqBX3A0Mu2ZiEC6aMuO5wdGBoa9Mks+89yheCiQ0C3/+EwfdbAaihwPC&#10;YHDI1ruqkLb7SMDAfavO2rES49Ab/170/H/azpBJjl1Zt3/j0QMPvND0QEPDTQ0NDU0HGhqaDjQ0&#10;HGpoONDUcMOB7631fZJK1d0znn1uvAiFQq2SUimVurQqK0vFFI2rA542eqf7JOKjX23LnOcBvUQH&#10;yfD1K5YtFmiesLPKk3ABnY+tO25zST3yqUjhuEb4FhgvxEmVrOKxzsEqBRJicGXAXh5Ys7gLIb59&#10;79ZhlOf1Lg1reY4MGa5AjkiT7dS0zX5mEWaR1eRLLWTSLkIIMAJHUQCBoAjwQC3SQR3cKmRauALQ&#10;RQ5BB4Y4RahYTK9i5HR/le6Cast4S8KmY4AVPvMGGTqszpIAUIltekIvtUbhvLGV9NiwgvEp91KG&#10;7si9YeYKjCbmrDJDk5Lw9BDGaMZ5MUwc3dOc05y1HJ09atdW+b3Mnq4cc6bkPX3ZSrFW6DqXP+e0&#10;6aPMOEoVKzK2nIh2k5PSU+lI6v8Qe2/uxShAYUaGjcp0r71zu7kybagyN3HdBo1ZkOcFsDHU2tmF&#10;lRXHWhYIFpH0ojqrdiQXHdmEAR/jz8xtJig6MJHQh+cUwWY8dr5mg9845QLHuXPMxFMlZxd+wdzg&#10;eU3jFTy/p0zrY046z79iEMbQSkf4A36q8LI6s/3zV+7FeFH0fzD+IiaIrm32+891/Zmac03z/2jc&#10;69JFvFt6O9opmQV0cC+SUZWNAoFe0LcmX10dvuHl6zcpCr2mxwtuA321/S73Wl8V/PX4Tyy+9AU1&#10;hFucE/wc8+/EMz1suRO3RknLt9YzsTJ59jeOCh5NV86enpInnFBF6tjguekjJwqr50m33apZm/Ol&#10;nGvJzfn/F2/4NCFt69dlu5f9ao8uxyrjMG4ftpGZ8m/D7Sh/2eJ5zP93R9V20+cyLfj1zE70nXA4&#10;83v0FfG1nhlnpxyJPW6Le07Te37P0XWZV+R0zEeLkXnqy2hrnpENfdWT+0peH8OpCb6FIggwA7Y1&#10;cAW41YeBjwi/9900GNW33rr5WGxrlJQisu0D+AEGA71K0HbnW07xB1ZIH0bzKTe4l3xoB1AhmABX&#10;QsKib+gXpMHop8XvW3d1AH25OD955y6GBS8DYwsLd/xr5sp5ucwq/McEV9TbMqPPc61Ay0tyAXKV&#10;lKNmOMpc5Fz69B59H+MQrZZMEjf1zKKwUNZ2V8lT3Ym7yUyZQu+5j6pNvrothH7iMujSkM8Hw5mc&#10;xHgpcK+EGRYzr/TL+U1imGSZYOQAsQSoldlCRSYSmTEO+0whTg76OSCHQ2+yhQiiWoBW+qQAoI25&#10;+Bc59eDl4cJ6ZkFFJ7M07ocC3Wzko/dxzFIWMv4FWTFd9FmUeSFIerzD/OOK3CWVFXbr7O/cFJhj&#10;Pqaq+/vpFHHHA1rpFztuTLVybzww4V6IcaEgjEcaCxgN1dgr2sG98WykMEeLrMSFXk1tsgRrMk+o&#10;NfYWIMlHYbEnlltQljLQL9RBXSiFhDl11g35IF+wDOLSTaQVxgISsi45oEhUEjsJLV8c1fAInsVX&#10;QYcETLUBUfNjhlW3pCmmfE3BMm3VpnAltIz5qU7+SKQWFb0f+cVlSk24K1FJITZx0mBGcgJvbBo2&#10;zwiZnJcRn3H0z/l73T29y9nz/0labXc5STvHhMPfj/FiZXDoMr6iGE7DmTw74LU1uZfxh2KxT9px&#10;TlM+FgxMwplOkvj3Mt+ccnVIyE1NK0LF9UDIjFIg9slxAzu7ELEdt79xuvj5yFZmX/R+YVrPRwZp&#10;pT663FsJ0pm0ciyH+Mm8Iyflv6CqmJp7w3JvZrWFve/zSyv+y77niQkNgc84/1CGKf0GZxs9h7lH&#10;w93A3SeQRvmcca88SPZahPITejuSyRyW3uv0Ko8cxplBqL0X7r27d0sH0Bdvhzj3FnoH+urnUHvv&#10;eJFNIy3ci8NDTbVR8h9/tCILdNAIcpjgUXvvXKxPOPEKJDiVD1o0ZwBY1n2xIU4UJEzP+FR3wMOG&#10;NBu07LVeTg+ZW++eK3+j9Y7PpuFR95b+x1GqHGN7RrJjDIu7dL8jf4zDLucyXeeTOWKXR1VVac3f&#10;03tJCqwyPS/j7By6PafzjfxDcufMc3G1mvOqoDj0fGGcZ1+OVo6xTS/2ulfp587pKT+jcTlWt/Rc&#10;OpBY6TGSR/nLuT3P75jJ3prxF8O/l3fbQV8oQjPs8XEBdhjz0fBf4V4O+W2LeGAKJDGpYR8GNmBU&#10;AuyBoU+o8O0kXkzzsXVA2vfjRJQ49H6UQIbhF+gljfm3BmfT2d8V7lWTex2rchH4+0d3GNgskGU2&#10;Yi5uL8fD0zVU+XLJi6OPfTXMirZytvoOgKRKa52OpvyFtKnnKq8EwvLLTdpb9VlyFBD4/9zHo9be&#10;7pCZpW1bIPaFY+FrJcy40BsNt9ajkoBxqsVPHhywNHDKmDOcxA/3P9/FHRfWre2XuBwrguajbBAp&#10;kwdz7vJqwCAsowK03FsFgPlJMdAX3MVsy09cF6x1Dw9bEWnUAmg5BD9npnkXRhOde5REAlDNTRmP&#10;IfguNo8tsDBzz4U9h79AaQRIgx59nY2XeT7i+zO4N+vsgStALzmsniN+/MVabxVfAfMtsLIKqz/5&#10;vt6ezbUKq2XFgKI0CB5QmL0g4BZ+AoclFtb90jISGloSGAAtAMIGKIhWsIcJDNkAaiTqrxvywe5M&#10;sZanCToFTII3wQbZyfCL64YGZJSkJGUIKCl+h6ZQG0blULhLgKcwOXZkkq36B1zbSuWkU3I1P0cc&#10;+m31lpffIpDCQ59ohZJiWECRfHVeY47Cba5IPF0vRvl5dqzb9F53k9m+n+Jz+dF6ddhiNZlyjvSs&#10;e13rKDNrbWUyl2LsVSY3X7GZw71sdeB0ciLhlhDujX9vXBQAY3TgVS+2Sn7PdP2EP4Ob2g3oZapw&#10;v8PkYYZgmO3ZLPeClUJpNs5lkapuiR2uOebml707qRBVZOWWKugrk/NSWyae91lkEpghFKNRVOLn&#10;g5uY/c3Jyvtu5OB1wwMIQD2BiZV3DJlLddiAedGNMnY8AXdfNnfgocyP309y77cf0ZmrUDUk3v+P&#10;TRuL9AOMvWQ1TX7Lp6d66czZrr0X6OUdug+f8b5jY3m+r8G6lpAbZH6Kvmd7L6wL+grA0q8UzWR+&#10;vasDfVnG2GHvHXbUYW+EoGaBYb+dyLGwYeSn2GFrDX6sMguxdgAY9rFzyd3CuVtxkTDqtnxBcUtf&#10;SZtIuZVZ+uzW1NnTGzg3ytv0wsikX9L5kLOP2N6v9KUyC6h7fOQvbS1/brE559FGyMCqyE96z7mQ&#10;wM+LnGdaud36Nia38W9C4DzjW7+q1Qu6KXzvS+q+QtsLdF8zk55ejv8ubevLud1Nh1leOdHtoq1x&#10;RjjK/8h4Pe9IOmO7Zh0FtKbyz8WjCfLE4RYQxRQGMOCrAMrKpfmUG6Y8Nlj4ooU2vJFXjbTU4ZEL&#10;nwRCAF0qalKLERjo9WhiQIjMoPV9P5ABINGQLM1bcrEtgyKkQV9RpwTOc21MgqAvvZiuDkBdA1ew&#10;HfCu0xR4ucwStRLwwIWcHrohJyVXxVWriRvlo+11+Sq5ypM4Xa4nXi75q+Sec0LubXwKzMrUE5Vx&#10;o3cB1+R07WjOjI8ys/wT1Rd4J7M5cu+uAzZ5JhKmGU4rnBmm/fnW2yLNvEAvvgqkQ7/Yb31/zdnC&#10;lguf7nkVrg4MsQnrOo5/QiD5F/RLZt0e6uUbIe6Jx9TCK8adgXUe1o2hTYeKaUj6ZS71J9yrO/on&#10;px/oy2QDkkFfbt47DmAY+OrL6TFwYVjL4jjQa62zLp21LyUGIwMAEi9LPaZiFv0VWO5Z28XFbzg6&#10;8hKNCfEyFk6We1AZroCZC5ZIW9hAZkMYRvmIAiAF17i5giLQhXiQFksdrOOrTDlqac6K3LqwjeSZ&#10;khARFcHsQK+WWHCXQ21CuM3j9eZwVD3DtyTIBGlE0Ca0G/ukvohLogVQY7WIWAawgUx0czyDWxfp&#10;qk3dJla86lJdsXEMcDz5OQG4MhsPOWll5G/t3ixDZtt1AJPeYwS21h/itnLV1pB50scRsMWYRh3k&#10;B365pa33O9k/GbcEwIxzhMGTNP1N6/oPUKYY+RcOtG565k2TJ3RuXwZJIpDz2LsnyuCowGRCIAtE&#10;rjb0aJ0Lrz/t2i/8jdleLI4xTLY2hA6ceu/L4u7LUYy0oCyzSKYNHnP/CA8zkXo14xz5j4ijMrbr&#10;cC/2XmyqvltHT1EwHuYfKIYEpn13BXR7wDe8ZIph5gfLGVSJaw06e0XqFWxYeh3AZBpHeeKWGZc7&#10;80fFUYZitN4/AkTNaODnQECr95959+QLDIyBV1eHWnoLveFezbzZWqF7iNXk2211Xw+96ExfWMSz&#10;TI+4Pxd4FD8CBilwArBL4CkcTuDZj6ahuLVcSFaBCTnFibS11z2lU/7lnLY1aA3AQGBbuYorJwpc&#10;2e4m6I4yV3X/IPNaz5f7xdE5bgOrXix/9PFPel738VrzvY830i9q0vKviV/Vr1Nbzo0p+UhXfy62&#10;OcWNj6O7/ntPpxzLX6fneGY23jh3R74lEwZIb+mFtRTY0Tc/s30f1wQOETvV+UDMA89rAFoQtH4I&#10;eUc+n07jzTLI86MOk5heMegRHsEV0VQrnAwslvjCGoTDQ+08TcYd4i8+1vZNu58PuH0XCd6Ae3mJ&#10;ngQ+DxA1pjkoGmMvD6AJhd7JvdIvObTbwF6+6JyLm7i1AGxHrz29kC9Vnoh79AIRV/44WiyMfXVI&#10;aPrK3hv4qUyVqWJD2tTzubb2/FWxid32e3Fo/7m3eJ3fo6cy6dcBvVnv9oUAIRN9M8hb+V3OkDBG&#10;iZK/yXkcY/vEvyYucN7sMD2A1b8g3vrZQsJuA2JgSnRWQLzs0BvDLLQ8vHmZUdh7O6/ehlqLvhqB&#10;9YJwygWkY8L9COsOczEcy5zhaxcgsQ8jeEWOrUW428oOJMxADNHT3ovb+Rc8bZharFwP2VqfFZB3&#10;3LD3EnihhsVdFNkhx16zaA4oArQow0rti2nd+oBXxmL1LfcKBjwn9tk0L7/DKj9ogoQk+aDPKoGj&#10;rPJIgGDJpwCQAFSAGQItJrX3gPRnYJh8jtY0SiIIBIUmMxS9mJYFXbjyObiuy1aMSwNA1VrFV1gI&#10;/YXe7q4wXjETfW0oYEyBflQCCd9/auMlv2qgiUezUQMDSEMeys+OW7mUmKnFTKOMWk2+Ek58VD2d&#10;EzK2IRahi1oWPo8/mfZoegL7k72t+vR/3krY9+nu23OXnOOsDZm7nfOEoDdAVwlTn6aPWbFreE7v&#10;7V6mHYcJnEOToGbSPU28v0UY0yCbiuBSwpkCz/R5cHLih8Cw+4xA+20sqJTnhDrf6vXtUwDnDwW8&#10;55ofLIZTwU5EsQYdPZpaLd3oJu3IvdntOdisJzoTNd7Cvv+IqLyeVjszk1YnB6Y9uA5MVjhWaFx6&#10;0K20DPfSOrG+RM6NX/g70ErcfiiT3aGzUwRva+LiSxfoMrfV5V7izijj/dwdaeebkou+jqo5e/n2&#10;sXNJM/L07w336vCAqwOG33y1DT+HzdWh9t7h6jA2XpgYrNsDVt/XoO9jJoBLvOv4WMS5fpoDGxjH&#10;gppVfuX36ChzIESqTKydZYoBHjrLF0Qj/xTPWi3/X8YImW3dxl2bvoE9A4Rm3V3nE8DcHIdd82v5&#10;+9Fz+uaYz/Gvnse5mPnJOcv5b8aqekbO6rtytvzR4tYWt/kvtTX6vuncs/xyrR7d271Zi2JTzjiz&#10;cK+Zc8bOo9Xw8uzv8s8ljx6lTFrZZpFNDFh9Ynrwj84kybkzTfmFuxx9yr/+FFueLacSK2pAr34O&#10;bBcG92LOBQOwgJEAbiFY0l9xv/Tzsu7P8KkvIrEPVf0qMabhRRlcwS0B94aaeYOv7t6Q3cl8Nx8K&#10;gjqgXBAXVwe59/O06GpSHlbfYez1KTn+FYI0gF30RRMuQYyMl7L50B8eWwGSDJ4dOT3Eta7houQ6&#10;mloDiU3XhjniQ6akOtslsWotObm02lZdI0Z80nBrZUL4khMln1a85+/pFLghZwfplm9J0SKAMX66&#10;NBTexkLA0tacHXpNOwLpTpF+9D2Zy+EkY/s4gRk5zEPeQ+z8yen2wQFuDCLrhN7afqFfeJU0dAoe&#10;k+BnUNnPT9Tpl6n17/ef/8+7TxxlJwfykdYy3SCCfEAXcsaWm3noNAN0/5WPsnHPxcRD+L/ZJe+j&#10;+wBzlFmKkwP2Xp5K1N7LouafJdbC+jlgvwIeALkMDuMzQssUI1n6MQgXS2ol7qcrMFsBq7V6hQqw&#10;gWlKRSA8g8mXNAHmhB5LqtAjJUvOHALtwLkyJIfClphVNdWSXyiCf0izapcnkxACKSy1xtBaPYtA&#10;YDNqVBT5KhBHXNE3Lg1N0ArgyoQZzQXCK1DgjHxbefhRDhR3owNqMFuaScyIOesaerOQGXXKydHW&#10;WuVbq3LsYPuIPkn3voAW29PCOX1Rw/gMU360Hh3a3KHJ1Gq0sjS8lU8Zw+xL03vOpc6RRoEX8oc+&#10;xUtL5r85Wu+/0ur0hZOFHyutk2A6gZF5E02DKgQo94qsjx09niBg6X2fjRo43ZzrnHQ91WVL9sV1&#10;Kw9dHTjpHCUtdkZUuVedB/TmJmXq9vjb7wvzFAPrK1OUCU+7DDjT3rn9iR3a3XMMUQjnxgylKYR8&#10;MJuSnCn6yFyy/N0d9CsSo5Wf7VMB/mMWePjJ3eEwUw+wZ6dr/Mal627pQJddsH7iBMKdl9y7BUcy&#10;Y5t4uCF1bFexlvGy1pKeyl/ei0HRmfzae8Fd3D/gdQLQC/pi8u1WZhiFxi6+/V7bsvdmKwa5N76+&#10;96+D3oJxAWDHjOJBASD5A4q2/Ouc4EcBoChi+gInjlrfgp3GXqt39G2ZUbc6RM4pf5d8nX5Rz5Oc&#10;vdfXckZOOBCyegGVNz1Pvd5ltq3nWkRCx8RWrsbtJCf6DGnV7bL8HM+zzvVDHiP/g3FwV4F0qmPy&#10;j+No9Ydae5mmO5Jbfkdsl7Offe6pj1lELX6m7h7vdUkbRivnuh5yrI64M5DBV3Jmr3FR1lhAbX7L&#10;JB45oyT/X8p4FX1aMYjbuoKuSGxgewTCVxwbCHye+IEXkaBc30gt6GLv5Ukxrrl33/HUxaL7LQZe&#10;QRdDGb4HUCgWWl0d9NeVTiGKWuEADxJ6Wn4Yb/SXZ4ATHjenjG4PSIjZDfdLLMNiDMIr0EPZf7Ux&#10;osI5ADDwrOH37isLHAaKXs1carniTcx7Wmlyip25HprfMEoOkEumF8lx9MDa6dM7JbfASf6SWeAk&#10;rj2B/NZ6Lj5pMmzIU4GlyZ4YfbwoMy/jltzTR7Hqk1jLUpbsEUcHa61MF9CTnCGzIzx1PoRvY1U8&#10;jrTYWJxs8ZxhmfBuhY+4+Rakrg7BVBGXOcPcwBhLetCv3yDWNttTD6BCuZDqmg94PgCxZM6dGaxO&#10;AWYUU0gfBtwecgvGnOlPZh1yyKwQSrbp+JD7VcHMZDwlMCEO/cUGARXkGDmnseKPFgDD8rkSLMgs&#10;0Czo3UnMx7V5LQ7A0D72CfuYTo9a6rKlA1QDOTRdmARgSFCM3f6x/QIJhdJS3GzI1TkVRWgK8xNR&#10;lCSBcHIKPJQp2dIodU2DKwlgCQ2BDbXKJo0ErcEERDUHsU3AQkhYaX9Oi6uzZSHEmF1n3HU6GZxj&#10;W7qZK95wK2M7bbnVwd7xgFu7OuoZ6EgZmHRx15KTkCm5mluNqkPx1XM601M3c5qeiLuXUdoEwj29&#10;l7lM79JO7bb1/gej59CnORz1xgFpdKdzhp/0sXdPzCVgklPfG6jh6oBuGTGmGbdsHOLsC5Bgpx9J&#10;kYHx8uXLD6CvFbP/Blxai2sHs/q3dyOdLpPOT3daqL03lliw2ScRfpmib7RlhjMDUY8C0CzuuOjj&#10;nyijx0nk9bfwNtug1fud/wWbs7ltBU0wUZEJFaN5gRlVTcSrnO4HrXksI/dy3pm9GauMmEr22tXz&#10;uK5jl/npziw5r4f88f0TsZWZ0+kH+0bc8WWZez5Xgc8Dn7HA2vM13DtecOOaZmDF/K6fQ627iWvp&#10;Ncbb4TX2XnxaAhL6GXLBPNDLnwPAyCeNkln0Z7wg4ZwvDJxzTrWGnAM8FL6jb9u92aJwMqxqVJnp&#10;qY9VCFd6krn0OXQruhx1n9U5Ynv0OfnP1h3tuhJVhxFvMmddy9xKt1PV8yizy7mSLAQOuJUAb6Q9&#10;s+qwn9/V+p/HZNQ9euGYJ4xdmikw+3IhrWdnnKPIuVGyPeoKvsdtt5JnGeUnPfqSo9EHHQ4Nt1Y6&#10;B4gPrOX/KJ0mJyVHd0aZHgVrSTQWtAi/BV0Rd4u/Y9TVlmv4xsQGd/PCafhWQy4BrGW5H55LprXu&#10;gpcgQZ0KyAGAcZj0TXn2kuo3Be6gXN4M8t35IgdcAcDwVawgruY10AJTHkxCINHXkUiAIsnBF0Ib&#10;IBxbbI5R7sd7Nq2qo2/8QoO7OBsTtPoS67opHvNACjPXALDHyYeBTG2wIwQ+F/rm6AlHD2xj7b5l&#10;xWV4r2td5xR6mx9AWhCuhtflX86ptJOcDXoHgiYnyFHbxYivJVdOS+74uueIuwG8UVid0bxIk/Rh&#10;9b3u0TgL24LiNKYX/AUI3KFkpuVOR6+YYeD967MzhHnix9TyYWvSgLEwzM98T40JwAQzln5/MUlw&#10;zc3R8XyBWZHbIh4iODkhW3eT1uPXeyhZN58/phhyeOJAW7bCrZk3UI/MNwQyjTFN8y/gL8w40HdB&#10;MZbDGq/kqDE+hZPiirBBmGMlHlCRZbpPhHVayO6pfbGI/FjD+jL+NzCSBR+wARVAVioiarKczrQe&#10;ylHSYExiH3AjBFAhYWZsd0hG25Ct3NvCQuwPIZbEAxfYUG5pgRx+hmOJR8IuD18FNOHEwbrWQqtx&#10;ZoGEkS5aHD+ZNo5P5+S4BXM0yLHKuJlKjtc3KRqFkW96BrWKXZfRKMzTOzKRYI526enEi57xvqBR&#10;NEQCZQ5gK6cFhKJ52z3AlUwKn+LO9j3/Omc/+l+kC7dpN1qJXtEZTUxPfca/qTmcdALDRfDuKTsq&#10;Q5UNGl0zEzpuDAKzAgoNeXr7M6ZQbMU8RwB6tfGCmvkaCMxcUzCzYiiDSjnF+emoTq2c2FA0+yow&#10;makOkaIPHMv9HTiKZP3Vc9uFAhQpUUO/LO5Iozr+FJRHCO697QitY3CGM20lDu1Ae2zCOkiU3qMq&#10;819jdRpCIEq6hW+419HrePbalXFrjkOaObmP7Sw/zm9HXgZjDOVe/Hv1bP8+/RzKvZh63MtX3616&#10;+ZZ751fbfJ1tvNQ2NuAl5zXQS5n8C0QjuJe4aLFBRXMCA8/DzKhVlDpg41S3ZdLT2cps0XaDiLPd&#10;At6Beak1dLhq65B2E3pPdY9WTrWuZIamxmi0XS4aB8INbW/3d0huTy/6O4Fz9iX67Bru6bRyqWfP&#10;0Sn+kc1ga789p2nuVHKd32p+ezRGfzMmQ89dqy19qdvs3XX+y3Lm0Yxw293nwxoHb828RRpztTPW&#10;zIT2lHQ1nHLGjRKZE2v9uwVlKTl2lubkWmDmh2/5bz4lQfwEns30kR+4feLJ8gp4LNzHlotf7jTk&#10;YiUDU+EBIEFXpT6y4b413z3kuzPevfLmABZd92oQNX27DasvFAFR+IViaQFrrTZezLnYysgPnPzS&#10;XhfQhVsI0MX7Lxh+MeTWyjdI+N0d6NuNzviGBZTL9mWU9GuzujTMb2nVQIcFD5k0Ee7VyBwb3Tf0&#10;d3uHbL/Dxe2RS9+BbU9cAK/xrzk7oI6c7fF90XfEXk5vhCnn+pDtPhee02eXNtPPyDmgoq30An48&#10;sEuvn1VgHR2QFlWTPqqILu3CXBT8mXYvSkbaSc8sN6N6l54xdXMTx2wUffN0gLOcuSHiMje4UeqE&#10;wUuB9JwtDzX51qWhZMsEI0C/PkrIRmeZJDotQLNMFciW8iRwYMirbdzH4bEj+lKeRsHg//gB5Z9Q&#10;NDF24H+//cR203jdxMX34V7Mc+lnKcZUBSrg6iC1YjWLQykdp3cUgLVcrHcPUtHLwCGWfixjPBTG&#10;bItTIqJYxEVW/Qp8sYhQWIXo5JOAKysv7Qo5E4Cl2eAxBEgZQuxgVOcp8zKB+tha9eJ4UGgkhwTS&#10;iNEWQoAPYUgS5PgzKNUcitGX0KNEkWnAqbSbjefJNXOFHu1PqjBDrOuYHOPTvqDboNPSHVd730vC&#10;HP2TwupQ5fPqHMo4PiFeDpFwNALnlo9V8wFgzm1CdD6gd7QeHaq58UTKKtb4Ov+6/HM5h4QNC8dY&#10;jQ5KeoRKuCy/jWqH+mbcwaSbzpOcRBJMJ4hRrNWE64xqoqPUacNRqVJvB5wK4E99wgFgYtJMaWZj&#10;8kOnYCjSc9Kj5zh91fnQPM7Y7Ln75u1bQDc+DHo4wKhLprw9N3OAewnMeS7RrmWPfGHNLUcgbtQg&#10;AQBTETVw22Cx9rQ+/KB3BPLR3/c0oyfHmczU4l4S7mULX1ZeBDqTg+sMsv/KXLtQuP9QR/5IF26t&#10;lcKrTPMzb709l3uBcAJ3BASsvnVywM8BhyfsvRqIsm5Kv5vDg9bds9X3Pm4Pr0FftGKICglgAL07&#10;xwfstVjiATZbzhDSo8/ktwwXqCmTRMLRovgxoLcoomKWn2As4WwSUh6B1Homnm0tOZGQ/p5kppW9&#10;FytdyYecQ//AEqKey5mj+tq6Q6tdw3lrcEZKBcZpwVgOFHrHbcvEv56jZ3V7Tufn818zDp0/7e/l&#10;bcscYfP39Drj6b51e3SLR+8KuuTLunPykFjzB+UDtwNNSXt0j+cMp2R2lk7Jx6efv/6vbCbcnmJ+&#10;Ur1x5YR1bT3KYMvNd83yYhqXhmCG9ltMo7HomibxOc4M3I32TFEdPlHbmoWzldk7oALXAmgTSMh3&#10;JUIFbKWrZwJcAany+jwUQQ7wIHX4cQGxhABgvPuE7RfYAJV9nJ3MnxSDcASbL32WDTb72WIIBPqF&#10;XhCO12Xdg8nnywVkIpkmQB0SQC+aQCloRR954sVsHEh5xZzkP8ZaO+IYgRewjVpAL1x3WHpPwEzh&#10;i3DUmmjdAnv+nrNX38tcp3cg3yXMkmpS+BwIOnBU/W+VYSKt/KYPCTvKTpmWIXARnjktv8vfy4y0&#10;taLJIXOOZ+YwQpjJPon49vi3r0Zme97cy4i4mHkbuBuqyZdYgvVlNCYGL7X9YqaRw0tqAPPdw2/C&#10;Bz0Wvv/r7SdmBZOwBmE4mWLZAfiRKeSee5+/sa8I3Ms0ozqTUJOvm0I8wr3crHW+cUu1uJc/BUzF&#10;Kgxosez62WI/VfyBhRjAYHCymP6eq+fv9Pr4CfT+xBOSp9Lfvsu9b9/5kg6ggt/j9OaNnUp7JqwC&#10;yQA2JT3sWhwi3YCQQqPxDMAqiAgDUJ3CxOhJXCGNc0gSRg4gFObEFAwVC+SKGtDuuW6OkAASeB6N&#10;281MA3cJa+vow9FmkqCiha2oWPJbq4Vpjv5SV/yWYP2cHIpZJoHy1IqqKg/zENqW8J/+VjJHpa8E&#10;qlA9GoZ1gzEeSr+Ie3ZIVLHWWv0aCkdt0+3vFN7qlfDHkspv918dD5lTZyVUz11CJph99OgYXu8C&#10;eDgQMgQsmU6QITMK+BR9fflr3DfZBQ2hDwJkXGUoDGQyYeTebJUAtQKo3oVlvjE9HCXbEgKTHqNX&#10;haunE5uvY3z7ziMMJjZQihCES9HhcGAbzA61Qr/DpwKARDIyObMlZP4H6FOt6AU24VFGB2bJFu2A&#10;W/dwePvuX2/+g9swNmFKUQtTMJ9s++sjvMmJ5nt2zGrl58I19J/ndMzkdCHp9M6+ONqno+m1s5FZ&#10;t9t7P7CF2p1fK/altjj31r+3xHtAb77glvfBF/q6i+8r7b20nj8mf6jCxoAl1uUzaDX/uTjVQRHD&#10;qYxiX8DCHE1brWs8wOAkZ+q2pHnpMHMiE72oDlP/K01e1m07OvryjOZDfo8OzdXqVv6hQzHJMoXS&#10;UyyyTqvsAbEFpAm0wdq2clV3AvBpxE76PNOXjurL/X3u6El+x2G1Ms/FRd1xO+NQ59aGWu1LclY6&#10;o7T1t0dP8cBF5IO1dU4wHvMhEyPpzpDE21FKFmWh2R9xVBBr80myeCw8KfPRmKAhV7/cacX9ya5N&#10;vwhwLAFDLkAIVDTIt8FdEhh7uRVlMs/5rLYMkea4cdHgOtBly5H5zN5l+Dng0SRq8sQZnwe9C4CQ&#10;Rb8yCa8p5TW0moJ99JyXkoTYoK9UI/eSP7w6YWACP/8iB1NwUAem1QDos2+3/IVsSyPYeDUF+wac&#10;aA26vCVgRmaj1xALJt+vmny5IKt/w+rRRMEnuGtLDxRs4ebnUnkDfZfMlRjlhy8uko92Sc+jK5ML&#10;7FhQevm90K3tTpCw1klCYfLcxH4ZNz0Wbup6MZ+X9AmirXspx5IzjPTQYWLAbGXqcylhVb9KVELL&#10;95W3tOVM867tiRs03prkxMXC74MA7oOYD8wcJ4ZzQ1cZ73TymmSmXL5f7MZ3zb9/z6wLvjor+P4a&#10;86T+DPnCtSZfrco/3KnsTqd0flKMF9yYSMzMGHsHOVOADwgSM+Xyaht+sz/8aySwlLPy/vvN21iZ&#10;7rBfsTI6zvxrgm0M1ECXATCyAYFVvjYr1vcgyheoj1CAgVdJACdYwLTXaROTLckBRYbrQkygNNdD&#10;cuCjeEwCj2INa0HfUTHc2zRyKAYPkCCgjDlmRvOoVyXnbMkUzYlLTqeEvRjFwgNqEi4lk2KhaOWr&#10;ks2p2DqEgY5MuinrxiUD3ZqDGoQMr39bKtauS/VqG3ITpBlh01GDeIxzWm9+S458ec+gDqnVnyNn&#10;CqmGxA1L+Eu1InOUX5K3VlrXuK2cdTiONv+5MjO/PUVtCX+2wsgzYTJuvyBAJlWdE4BGpoH0G2fa&#10;z7hDpBVGktlRS28fNPRNsdIjk4dDMCST7YFbvF75M+EztzOS6c4ayfaCn2gC2fLaJtwLORNU5hPv&#10;uQ1/YySTU+5FMeWzRMaBAQ6nGH8HCJaQP4hAy9xAPvMEBwfcJcBcoJd/HETNc5aEj7hW6E2RrQXf&#10;vv+IuQOxnTyZSw5+xn9cA/c0wu3X6FFKuurN8lkBK4QRjkztvTg5wL0EiPcm9GaFPV5wYyVikSWg&#10;mzHcm/hle+8jADBspyeMKcBIGpeWVbl04c0r0i70wslea+YEltruaD05S/6oWwlDzgE8F5pwQ32p&#10;7Vlay1fmRd3V4uvzjx6NXgTI2+Ip3rRiEIp5ezyBeVqeD4SeI1PJyhl6nuQ/127y/8mZOuTPWqex&#10;yvjvZU5nB5U8y4kpGTuqOalljPKzp6b3ETB91nbVigSqj6B8baT8m5Kzp5eEUYb/V+HWwj/qolDE&#10;jUX38MhFuEh8hHosnN0VfvUF+c8DdOO0UNeFzUdX0PW2hd5B2gq0aQnkqTHXgSJWgMc0ieQ80akv&#10;fDftC5u3iLuYfEEC0RcT61ewQWKp2yT2WBlVDwQsunCsvgpwSwNpAOM9DpxCbyzAeaJtpt8p4Ktw&#10;PJjO62zxz8RShwRMc8j/GGcGaATJmPtkFV2FMfaKKCbgXrf5/QZEcXkp2bZHucS1R8Vd44at108z&#10;/VT43Oy9qXVYUC2J/FW+ray2cvTAv3P+sVinGBdbS04JR3rD13W0LbbMZVyde+4Q6EWby/i8hZnn&#10;9LLW0C1QuutpuqSqbtSqnkPbXefr9J5zblf9Cc632NIzA5l+3sQxpXN3pvW1Jl+mBPOk90EhYacH&#10;tlxONH4L0G98ep2HGHVlXc3+uPvGrhskloTz7eOYfPVt6I4iX9nRN34OVJR4eYLA628CsO+4lXgp&#10;2S0dvElcr7blLRuMTlicsmE+dq074G30K+jLWI0RA9IYt99cjeVDTFus7ABtQZeYNBAI5YK1xV3K&#10;kMO6D7qAIjCIy66P+DWQUgZbKM0RwAZBKGRoDm6W97wp7+v5HgrZFiwXLuYkcgYzA6ub52KdUw9V&#10;c2fOTKf8qIUohNMXmiYfrUpfaMVPDtEpctCn+WHd6IkVty+dhYfpY4V0fj7Elm66YzV7157StSgZ&#10;3cZUNH0CMHtxCq1yEetwsqPmVsWSU/hFrYxA4Dnlj6MvlL8oOYBq/verw5Umh+RVvnI23F1lSOQO&#10;wpFnMGM4xbtg+DAwf5xCCQyjg8MalO+eBErdBbcOA9JpDL/AJJZV7uPcGoKPVnhyJUnmNlcDmjNs&#10;mnfAPQuP+hhj7xW8w88oRmgaDDbxCfRl8uu+7hXAN/K+owmH0DM0PhJ0hLsehDPZSELU/GsoiW5Q&#10;rrZf3sJzb0C/xvL2L/f348kLn2zj5pSriozanSKcISqfEbu6gnnuei1aZexgM1eMBNRAJrAO937O&#10;Fr7dzwHTbhLEl04OXC70IVzQuz5d8QroLRKXRkIm3Oxc4BzL9446oksZpuUDM6h9UWbkbKgjwg3U&#10;ec6OF2Si2EmHwF51GPGQg8CJhQcQNme2/oxWm7an8lv+3qNRJq0fLbYvhw7TbhnLHsUsuZcZfX8m&#10;PwN1jOHNusq0R4c+wtU+PjN9tLuVvz5fHc9nen0agVeUWWdtmz/qk3HwjDcc+u8ylyZkcvaJp/vB&#10;CXEpts+NFC4GbzDsf5ALyB4/iZ0LlTPDbTFcWka95x1VdxLzEQl8220WBuge7gr89fIamg72+dOF&#10;cqnCgDvmqsf/euisDi580wbYRbCXgnEx95rg4qK21kIUH8Xxc2w4+t5haP0CgWjdzS4NPDtOkELB&#10;EgLwoAPDMMaSAw/zuYEvZMLAUCsBvCEnu0jp2KBZL1tOScs6APPCmo6+ErVPtx8w05EgH1YRUbr9&#10;b3k4hIxKtAuo9N5/B7leyrKsX2Akp4DOGrf8quX4NATSkr68MI4CqyTDlbfqesm9dVRbxwwupgnj&#10;En2Un2eBS/HUOcoc52jo1qNLt7Qb+VmkXKquL+YzZ6vruT5aP7ozQGjJH9pOCbPKGMP2ujGH1khe&#10;pGet9sj573/HxxZ/x/PWOxomjFPlk24PTIM370nz1qRvunGWcXLQ5+HLD1x2OxU59J8gsYdiy3Uy&#10;hISZKhzl7gz3hjfuDv2VVnxPE88cjMDMrmykBjbblrPO2zqhOi9L+l/79oOrRPsFy2F6wt6rq8P7&#10;D3WhHD0ab/kx/j3Lv1jlWerl2PFuO5Zet2kSNnyTqB6VIgFQwJqeZV1vxizlJPSjAH0f3KBJOzCE&#10;QxB3a3EN8fKThgBjlKEMcc87MYc6x+ZM6Hy7jHP2A5NOG+dM6xKz6CMcBQBXpJHTtshHkxIsTVcr&#10;DqW8Zmpy6HvZmOpKSA5Cyvnk0O6cLapku/RreO2G8IP35m+BknTf8hMdW7E5e/ook5LU6tGjTP6A&#10;/DxKzvTtklOC5fe6e3pqdehzS2YmyejFa/XZBoHqDCNUmbOjuy+TpQH6lSezXRgJINZ7ByFwPnQY&#10;llVdgrX63kO537jLoiQmX5ByiUIIDbS6o9fgyI8zYh/zahtzlerMc2SWe5nkoDUBHWBitGJuUJEJ&#10;wNygOHOe8jCtafwHYOO8W9fTBL1SgKM4UGDU5dW5PmGhCm0RWpGY/DfvPiCdKzaqerf1k4H18rLN&#10;rpHOWWNRYzRm3L7s8TxKMWYpnkxAr9zrZg4NvtemZy97mgnAmH0KwFl/4+SgoWmhr36G+WrbK9DX&#10;IZIBDBdQAVN5CHpJ3DRxAlfRcXTlr/J7jtWnnJlfNJpx252tt63W2uLgU9DCzLM+N+S/TrelD4mZ&#10;vtb2Mmdp+K1Qlzhcd4BupaXkuE0YtbbxvMqxj+mLI9Ojm5yRc1Xrdj667XXPvWP52/rbtPEfzilC&#10;ZplKaPloG82jf3sx+nL0Yqu7yyFd5IvkgX/k7Jg6ywi3CPToZXhKzlNdFzDk1mkBR4WK/f7TFT+3&#10;CcaEeynXbcSKuBN044WbbRbgOv5leaSCJcpNxqTiBz0WcmszzhTyq0yhrha2GRc5jIUTmCdhgIoI&#10;FOBJZvVHSRr1Y21xuK2xl6fA4AT0i+G3rEu+h2qGjS039litdmAtz6DZs5dE3SlhDAxu5V54Bowh&#10;B1xBFLir5U3E1d7LIVqBVYgpQCYSKIDAgEqsvvn8Fk2znzAXHNQevbsCMLqZnjY+cHfmT2BzHIZl&#10;suO2w+EYqw2YLXwOLTNLHke73OeazDg/MdouHxNxh5CchaannNmjwVdL8yEZgblmjgfBsV9RJkcT&#10;L03SdKUd8bR3NQetLuqOSdIlY/V06tbyxoTCfySMfIqt1vf8zLTxH/n++AT64jbD+dXYG4cHJobP&#10;DphLvtt4L83efQdc67LLfODeKrNRPKYY+Vh9c1tkYSZSMZjJww0U0Kt/r19wc9MzwvtsOUJzzKgx&#10;/XLDBU7zM7Q8udeuuWqz8rKmB/lYx4UBMllwWdbhPTiBmKMgAwu3cJslnpjPti6yZb2GbxuTaD4W&#10;LdL+FH39vCymMNdxUDB787K2L6uvjYZ7MXSZHyouUqJSz2Zm2ry96u1t1vQx5SQ0V39EETMrFOjn&#10;gF3u4ee2S3dI8DMJu0xzhBa2rubcB+KIcjRMJ1BGcgjwjEwbEm4zkZaV1bFFmcar+iiTPwiH/Nn/&#10;xbxVp+TK79FWGfmBvci00cPeu2pVZlSi4qib5vrzIme0dS455M9aN8sMObNdhc/0a8pbJsO75JBg&#10;bJkbHXnSYCc0mPlWR18fGWAHJfYpQKvn3Emk4x03/W/5CjaTxxs0XRRCqriwwpb5KDAMHDvtIyOv&#10;2qPvrLCe6G/ZGwSBEDJCmH7amQO0SFMZv/4mezMHnGyeeh1+OMT/aCR8usFtoKZm5jmdxYFnITEU&#10;jp+Df5C81OYtYfyHqUvCf4qvtuGiwTKoVkxU/hGZJ51O27zyHJFp6AIx0gt6cwndyjDsOGpq7+WT&#10;cKB1cNf9ewf0ir5/svdO6GWNRsU/ODm4acxEFNGFQb6NebBHkOwyDuqYOcOCt71kEffImYU3r9QC&#10;4bSRgm0t03ZH+WtojM6Bq7386aH5gV4Unq0UUxF71a/KuR1Xq+fiKXPWvdbWHI/uEq5zZt9HL0bf&#10;29M5zkWvJUeW+3FInlWqyUUfL6H6agQuyh9nLSWRefghX/VljvDsO4o55oHexgjxj9NAflC2dEqM&#10;wKYpU/Q1sYfhizscGCysBP6J1C3c6o57P8mWJZ43erKvQhF3uivUIzdwy5NfnBK9l5x+udw25s5x&#10;+AsxzqhNE9XEP+zcxat/7ZVPojkrJlEo2uN5uegVI2Lpl3154vENygQYfEG+jg0ABpgKfoAToAVU&#10;zE8QBWgJ8WpDwzwL6/qoOtv5YnyDKMihpCQzA+UJcu9M9KUkhEMvWOE4RN03vIOfl5uQAPrmwbSt&#10;KC3wPLh3Gwd62jB7CoydMGweJX+UvJEoQKZA5cwye609fRK1UJNaY/Fai7iL2rGgKLaL+9FWl3sF&#10;jpJZ0MfSmWt15P9myZjyT60rc4aWTLwyrdWw8oOpYLn5o7/HCBzlV8UmFtwuORf5S9qQ3Hbj6pMb&#10;wL+/5mPWTgNvdsZevkwJJk+8cznXcC8bQfxmsjEJ+Qmjcr/DDCFmQhaJ4WFusqiovRd/Bp9NeGMF&#10;BlOAAF0zeYy9/+qcdI5RBYSmilPLl+B+sdjxBIE/Gsqz1rNwAxvwLas06zl8m3Xfp8y13Gougx9C&#10;tizIJLJ2f3gXrCXGa9GHtlnBpVyf3o64iT7SxUrGsg6BDPStUTcOEmAnmmhBDWPHsqoXhAkQdMDJ&#10;BLkgaGeL+k8uRYg0BYrEBCfGhJ/Lt8RIQyb9LeUCAJRZBJW6zkwTzuEg6JiZjNWc1av1Mauj1QLX&#10;ztgDAplvrTvIOXIq+WjFMru0q/5aa2Y2fSFn9KJtRdWjX7Pu6ld7twSSOGTOwntO29rLj7GyIfqV&#10;WLo7epR8fx5159HKMd5zkuZ0MAOLvkzIoCDzjVst3w6DLckhAYtiq2xzODxwNslnpo29HQK2nGtB&#10;1I+muT0Isw5YBZsx/yLQZw25yXLOh5ApI+Jm8zFsxdQq91KSCc+URoBOCEz9QG96DavrFME/gMb1&#10;3cWNIWCMpZe2YGOVxJRdIR/8Elz8Gd6LuN26Id4Uo3eftRgj4e17XCb4jzqk4V7g2ctsr0IXsWti&#10;/ssZ7Zk+rqK9Po9YqJB7+aNh7wV3D3svX0oiLKsvT4VijEo8XB3YE6kOD9p759r9Evp6hQmiBBtc&#10;2QseG6gE1YoxQa9ZfsehhSuHhAzOlDbxEuEznCHtkH8Cp+ojOBWfZqwODv7UYUu33T0efQlQpXez&#10;1kmraR3d+hhVT/DZFk/6tEdXGlJ3QelKH4irU8ToqX2c+p8kK/MYpQOG2+Lerm1FmnIq7XxGpvxd&#10;f0p2lDImhw4ts8cZh22057jNMrNFWnE6hWnPMX+Bmd8yIzbf8MTROCc8NcbuR6JxcjiqhFneFof9&#10;NiP5Lbbce7cOqxV3gC6PXH1+6gcgYEgetmKVGlSZLcWmRXe+gIaENZJp8dCTn/xZCAs5jnRwYtp4&#10;nyyWR/YtucMbOY/70enL6qLmBYR+Sew4OeBAC4R/cRs0Q41mmGSBEB4985N0LHXjRSTtdTH8koAo&#10;oF8NdEKvNj2gF1cHYqimbEMaOElJnTnBkg2tgWcfZ5NDfsWCKEjDa0KBbAgM9nzjUvNzDUsHJ2Ny&#10;jFJGYKDvHA3Hp+lW2dNZZC9uE26Xv5a2ySlGsrRlcZ8YuV9+lw4TOHPWxvkdJ5qVsRoSt+76eT6n&#10;7e9FrwvVI57aHmWWqJUY+kfbG+nN4j17uut8md77RbrBtnp79fiEe3bvnjj7uZ35UW+Z8i3zBOsu&#10;EAu4Ar1ArPMtnglAb/nWzG+PPkp4dwc5y734Obg3CI7BA3q5SyKQz7SEb9ndF/kkeHJBgkB1Anv0&#10;lXtZVdlzlMUdymWpbShUFHchDfBAg5vUcUeMP0PB4zBYZe2Ge13B8+gWviXRmARLPDF+FCT0pkjw&#10;s8jv/SwydArnsAQLGNkJAWVgGA7JJIHSwbTBJ+dJ9hwWVmuVDRiHoi0PoiANzIAWKIAQpeXtOUG3&#10;GJx9AyiQWQdMjkSmx3k+z0YLFXP+MFe3wCyavDoLXMzqDWhno0PCsjeSP4U4/5POvJp1F1SfJVCY&#10;ziIt/5rG40ZyZqLMKNNGR8kJnLPYLuFcfmuxuo0WZ7sMTnKOm4Wl1WixJWeLHs0A7vGuG2c/XKmZ&#10;lIS0Oay+d5CrRtTxHYrPnO4HHQA8HZ79sdeu6MghiJfgvPJ+B5nOdnJgV/n2zmccVClRIxMHBn5i&#10;1KUYzhADmykWsd7rBWupi58A5xr9mVSol091S7z8CxpnTz+gEuils3/TOir5lYq5TwV/NHYN5Msv&#10;yJST0y9FxWgcZbAqL3uvc5hZkRHzhHaurrhLw4x71Ek4yx9pclAJ/flrXPj3YvKd0DudHPI0lqVH&#10;V8O6OhiLu43LvS/be5ke0svENmyGhZmRc8DVyYLaMnAIRHQqv+RcAduAwM0mOUFutt629rjSDh1m&#10;ydnKan3qcwG0QqPB8k0fGLkj5X70SKeVSJ51t3bX+Ix+XfX3kKMOR7vPlb+Rn7E6yxmjfRrzo4/X&#10;4zM1T5lTrcu+tOQ+Vqe25gjvqGwB5kADA+J8mDnM9nUoMDxKNp844WkmfOmMYiPOpmH8HFZcxTrT&#10;BN0fcul9QlwU6qgg3CbojXDn7goArWHBbX5qziX4Z6nTgn65CFxz295Vpfx5hYShYfLN9OI/4/0v&#10;vOcffqpnwAtW5Y/fv3xEjQXFttLcEyp9/MLHhT/xKWFIQ8IU3aVfnjsDISQ0zPqKmWY6QqBCd1wT&#10;PrBm/1Veor/jEEjD7g1k5jm10AvB1vZL2p8aivOSfmzIGvTqBREnh1p3y7ot/DZ+EWjFDTiXi2cs&#10;unZtx7Nb6Xb/Kj5Gcl4qmzNHz/F/KRyX33mBNWdYHmp/SKyQSC4iRuZc0Ct/tps1dCpz9OtSjdnH&#10;lT+rbK2c2przZ+iWhWPX2aVk6nDR5dVW6+bo01UZNSmoDFxJv5jS/JXkXreke/g3Hwv+IK86nfJG&#10;W6YHe5F9hm819ubtNrD2I48YeArAE4G84EYO3As24y4eD5lh5mWbsjtmLC/QZb+yQK9lNO32tqvm&#10;35h8cy/GHP7C3Maz/d1HnQ+74MK3rr+bA4M/zWS7fpfyrua12ZZp3/znHbv2vplAGw9hNoUw/M8b&#10;vIX/Q84Kw8b1zp3/qV5fX6iDxbcEC5yAHBAFljeB9hdXcrEn54iTewRyKADkeDTeCJpwu41YrFjy&#10;7bTiAreidQxujanC0ZE5xHLuhvx57sZPCtPcimexlHe2WEwNV3oAXvJttPoXP0ZfkDZqpa7diXrN&#10;V+bAm+hQyTNn18T0FNV/jXIijUSAH+aHu2axHFXb2e6SRubK92hLTuGrfOWvo/+PtTNksiNXuu1f&#10;ePCjDw4cONTQcKCpoaGhqaGh4VDDhgNNDQ0bmhpe2PC+tfZOqXROt+fe+OJFKHR0VKmUlMqStrKy&#10;VFT6Na/vtQrzu91ILM/NJ+2/yfHqSGnXuPmTKFhNv+bLxWhg9FNM2+AejZPNGP54mNgeDrvzW2lx&#10;OYjxFsgKYoSGhHZdbJtBtuieCY3GvYRBWPULWZ93iH4h0Js3Trk8p6ABNAzZel/nZGauYjxGpXuP&#10;EKveOi18BOsqn7wsSUFY+cELg1Zodo5zx8WDAjQO+iXQAJoBFH9FfXytUw7/qi+uAtyzq+O4Ztqm&#10;J3YigjJx0mMHnjQc4Enj5702sO6c5EBiWXqXl++y93pA6E4HAI+lV9wbGPwr6PuY6r6ewOkASHdQ&#10;Z4Ec7gjB5Bn/AwgUrpz8p+wApPC5TUO8ac60gKr1lj5sn7Vk0XBVIPeQ+BY6DsA7KDfnl3mmPafV&#10;txxWTtpw9rGct0y8dNG01Grbyr/aOT26kQkMD0iZtPIfKHjyX3xuZHj2dMn2pqflf8aQBbUSS7nS&#10;QtllfQ1MLbg948DgvkGT26H0TwWQxXUr/vey6A7cDdAV3NrIWnHjgru8cD2FiRB8y/PTseJ+unNX&#10;0FfB4E1B0F/IT0JwL+idO0A3PfJOfKKRtIf7ccXeiQ0DLZ6DWKZ9Q0tJXDDz61jKcjt5njktG8ko&#10;ZCDlq3effnv9/vX7zyDMIl7i2Ks1sglNY7wF3xb3FpRikgXHgntfvRMMm04Q1XzycTZknlglNoYD&#10;IFmTr+c25JV82MamhznOx9Y+m9bDQYANqCYmDVshEGcIP3zHseT5q2pnvyqlM+fX6UuSA/ZcXke2&#10;NyOSAXqJT+kzLmsQF4efv+Zw1JIaW7v8tzV+TeZlEp73Y9r2bALWzVXj4r+4nXpy0EvWpWFlFrrc&#10;aM7zXq9anrdn1RsZUulVryv+E/cCalbc+39evQO+ogaMO9ZXHQ/4JuC7z7zOhiWW4QbB4r2gtwOH&#10;PGOhFRJPfjRKp3G16zMf19a3QXViv/bt5wcOfGY/hRcE26jYhEnACh3uI4bYh9m++U0W2vP6HQ9t&#10;QQhAX+26Bb383RCXFZwTHrDNAl9BuQNlef3Nl+AG1g6gjYdDl/4u6FiGQdRAWQJQAesZgKSIFDDG&#10;sgt42DnipTzd5nku676YtuqBahXy+VdLbEZNkLYTFBEny+EAeIFeYYJuJITD5DS9mEjw7GpG0IKF&#10;Z8NkNI38aU/zqV3KVJTYq+bMpu+enkvDf7dkg9Kds1u1OLeKu7qsDrEsgI3swG+1cwLJwFHEAYbY&#10;k6eFbduv4qMXV4/InHoDbklbYwJiJ7iV6OfkFvDeINayl2QWn0s+XoVhwTNxu1l9QGH4C3/xZ8yt&#10;VdeBvnG7pbMaYONubdnsa4pmg2P10aU4gLUAmMzCYGyqpGGllvq4gbc1o67xuok1WEmGRiBKwv2U&#10;I4VR6BGxUhbmBBKcwxDEKwaOzP0KCV1DP7m5MP9SCw3gzAcC6bndeCd0IV7IkvYjMt6Dfm2Z1dXX&#10;OrhZrHvNWpGnc071cCW4O8xp3MyVowZOOqOmvTfnOeDi+6J/ryt7vHwPuOsqjxWLEHiQ+B9Bb8Fw&#10;QS/w5gE9WWiniYk3bFsgbSDlYY207AKZTQvGznCVXSCwOUfMcm+RI8d0Id9NfmFnodFV73Nwe7bK&#10;q3K+yt6mz9YumtWjturs1/P0fV2UPeTTum5pbnp69n1BzQLONOySSdt29lqCqz0X5eJ/jcIA9fIf&#10;OXv1yucSLSGgjWe8XzELoD1h8B19wfATxQdS5v2ywDkyJ79VAJlIRLaJIzE6UnTqM4ucjgvK/eQZ&#10;udtRQdT3nve8fNWrgef+Bgy5efChq4/4VvkrqHRq4vSLOW3dbk50uU/vl5h1/x6gdyhDXwjRnC4W&#10;zZmFY+59mDznL4zZU8RRSlhi/s8nhobd65sPnJfLqd1/+5Q5hjUAA4+ewSegCC1yefMIpCHwCBwt&#10;xG0amEogBwAcDwccLOdks2DdfNviLQdB8CzbJ9RSckSVPLEJ5zW3nHOFTyYMCRDA4XUSwb1f2VA4&#10;pi/79z4hnIGCNzI88i8pVdpLVo5O08Yrnb3Gka/wHbWBc/490reLe/kTWzvxujotfAZZN70JxyvT&#10;ctN3cRje0J85J+emzxG/aX/6krJX3/37rI9knu3f6bt6b+V2SS86pv5z92G5wYQLiO0eCtBr8PSP&#10;T/q3RBP6htpHH5H4uAF0iuVW3Pv+L+/EL9p72Xnhe9PNUQEth5W5h9JNwnff2K+Bb3vDloBYAlwm&#10;4m/Dhy2omiUM3Mv5pCyvWF9ZrPVSiEPChrUL3OqoAIGwNjZhcDKYgReHAFRi2phbhQTxPUhCLEQI&#10;QPrBgi2wWVchILCUs/pfpdY7buAEEEhEzezBABmauIv5C0/oaxkmnfFaDgNrnqHqwqGyukmXRrC0&#10;NWFq3MQ7MbUvYHbkC294a6mdDf+LSWsPMap7AWyKGA5uN/yPNq98GznplFW84QCaApLlSbourAAs&#10;0sAk8tlZkCa2bb+osa3anG3/knn5U7YQjtiQXYZI7MFNClBNgO3BBbzVpbmeSzWnRwHaTXvaBsj/&#10;7F3zd0xiXYUP2kVMx1EI+oj61ZEADIwSNlC1AQ8Fu5nNkXOIFu+PXzzdl4LAWpSN1hYA23KBtDiT&#10;fOLQ+P5a6UW5ulL4lhn9QiFhHgWTM5/3ZXNhLqA0DUaNIa5LD21D4AiKnoLbYa6TRm4ZR+Srw0Ht&#10;he6UIqGNN14Wxfav33KvcaQD3r98SO0rEwgwlQHtKFRXM0bRqDVHNSdCds7xXnAcX4jhQ8ux9xI+&#10;IQpt4Lj4au/Vv9cYMDy2X3DvmLZuXR0EwMBgLF2cNfTt8Vf2XhoANij8oFWCzMk54FaBUwHVBaJC&#10;EFBRWPi/iK0XtuHc9An5zvymJ76gmqhmw7ZFf+XcALy2/4yPsme9K/0SCKfIyaHpws6VTpNGOKTp&#10;Fwwr4dXHZcs98xfnaXPbZtzAGCWR+EwvBwCvXvybPmpPG4YmaVc9xpowAFUw5ucbUAMSyZeGv8bp&#10;RWJzSpOCob/KPhXivgB01S5ZxZzbExU8SjTB182yWcOW68YNEy5Y9yOvd9Udd8WYibJ0Yizqa2hx&#10;WkiR8nF0nIdtoQaHBRtW+gmFp20Ts75sUFFr2M+xeBSclHLBFUtd6ct213xvdko9LugVDie3Li4D&#10;0g7wk4/87hMG0maEj0B45gsmAfHiCRkTmW6Twl3RqdZa8EnP1wVRAEoFwOvd/P0XUAHoxTRHjvA1&#10;FmDISJMJgIGJpuA5+5cX+XEJ1naHnMEhQbzaewUnKU4aYsAPJ07gcxIJR56Z024l5iwXiT1dcjtl&#10;uNIOxw6z6CtPMvdEKocMVvNv4xekGoZb5rdjt+tK4nnbrsas9tuSASH2qIHM52V/nbOkUc2515+z&#10;haWMTLZ+Tpsjk3lEaLohC+vJwXRCNVCdd6RWppKMly9PA7GfgG+1tWLzz14JxBsdy2keenfzDhpf&#10;GeY9Nay+AF3hq/A4p/uS5okDpt2Pf+vVEEyLl69lwbSUgoxEUbRAN04y7t3G6Tf6+f4LH7ZA8djk&#10;vnr78X9+x+EWc64WXeP44rrWB9+yOoMKgmwx1QpWWfrvAus+IIdLDazSOxRxscqTA0RI7KJPACrL&#10;eWEkPlEBWxFvvn0GSgG0RHTVN+T/QsgSj9GDsoKxgJDqocTR5yllera6TkSdMeRfzb8DvQ7ZOabh&#10;Js0LIboagh8D2EqGWCYxLUldU2P4rLTAabV2AZspC4fyWQTM6p4jQZeJyRTaffa8AoyHxPEh8Qk7&#10;pkiQEqsPzUuwipPb6vtNS2zwbtWit+oFRKldyJRD2zCH+oriW08eMJEjCDgCmjQYryNb+t4du3Zr&#10;kee0p/zPWry6aq/OoFrkMMToDJo5jxUG+uLzIFhVAh/AvsHJ4WAR0a/gH+8CCAS3Qt8GTbgUBJca&#10;VgIICh96QQfRfOizsXIzhZrREtvgh4kZAXuBLiEfBgL+7A3hQ7pjCsqFePEHYDsoXIUhjr7v+4Le&#10;4UTBfQcTPrtMwrN8dQrCC0/cC/QK7s0qcMzVa56Z2bszzzH/ZF2+piO1mqtIhpslLfH7NYe9d4He&#10;9Wqbxl7DcnKovVe4K+jF6kUADv0K9D46agOoACTYx9DJh1j/jAvnbuPCsPNqTWrmt+yCaqVp/oux&#10;ECjAbF0tiL34PK/lzEmaIlc7b/ncWndXL0qD/2Rau+pakPV5m5/VqBWXzMnXorgAZ/pCpxIOoLv6&#10;iGxL3Piqa7Vt5WyeF33LEidUbq33nma1Z10ttCYufB1AO1ZZm5r8NRar1PRFfeZS8a1WMpWTuKFp&#10;4w2Sw236Xn1A1A1fcjru4ZFbdwWtuBiRWC55HhorbhZWvqYKxH3gyCMAmCfKEgBaPuZgf6disyvE&#10;qKt6X0A3LexNtG4lmsdUlvXixupI/txuc3VoSpm4N3LXmv8uPuqCQ+sd6NWp+2ZpC09yGmxGvkKF&#10;StOvjXsBJMEY+mEW64JdtfTmfXmsbX243NfNXnOWb85wiLHXc1mBExxfFvgqdsVFAdRKIMFV8ikO&#10;cZEtFjxgCRhb210OfBAzp1RBr+gXnBwnh89/o6iKcSTpZPsUYTZWho+VauJ1Nfm3Y7GGQIktGS5I&#10;MItRSxkvmr1IUcqCke0QSDOwYXJOOLqsvi/TnGVvS130z/tyUp5puK1gIw33urTyL0rJIgduQHu3&#10;luMrfWnXlr/Fn8Kf29MiRynuYljJsxpI7F9cfIN7c1j05daCvgFTcbjlWF0AcDFwNkToD0d8sNt6&#10;/KjLDTtTv7yGOn36+i9yGiiLOnWnFtXliYMnlfVRBVutJkKmNkIMGSdCQMaGly+T/vbqDfZe/AgB&#10;D6LcvBQmhgy+dfkOzgmqFNnGYOUBCwNfC2LzFhIgAbQzUMFvPYjNWLSLh8uwfDB51f4GKhBXrO/8&#10;lgOcQSYBDzMoGRcf02cs1kh1vJQ/oJd2CnIy7kNWYsd3YFvGNKX2mHaMQsNVhnXinT81LuC3eK42&#10;FLIe8aav6Pi7a1dVRseEtSt/gV51NS1MXaYL1JMZLfKJuQAvTingTOy6YCoQmoAqnzYgDV7CVEiC&#10;A7sYLGSy60X41ttazri9O3NC1i4Mh2gCaUYTPQGY4QBDRagNgw4GpG00g7/AYNrAEwQAZHcicij8&#10;PnpdCdi2cL6va1HSZlSouyFo+ItqgC0LfYk1zObIEdLgVQLyGdhfe3j2I2yskIbt1LdWQy4BGIwY&#10;KYjFFUnqlBsvXPLRQFpPZ9tyFEzwHH8Gev3mA8ujyubVfH+wxlu0Gj1vX6iob7FxOoQuEx4NUSM8&#10;B+gJnnv4A+i3e8xYmIXf/EW8CBAJ4+JLQdZ9ADO2WRasqTQDtDU2Yzpzpk1Kw6R0TFecWXpftUex&#10;94KrsfcW+uro+8zeGyQg9CWhN+OCvj7qzddRAQZs7V+Evg6ZYEygJegVwgkXAWAFQqSLK3b8Qn6A&#10;31AuCHdDX+i14F8pX+BzwcICv3n4btvSwsXzNv9q4cpPj37J/6JfoPfkf/bllnLVHlC3wWTs1Rd0&#10;XD2V2P42jt24nJ/XNTWuLcDi0PbvmKFZ3DIid/wDTSEOIm38FAvP0wKlT71KLM/UAsP+RSEDXCFm&#10;UbbIL+ML9IZzYHPtt5FPTsdVfwxfLqBbK67uCjotCHQfga8A3ZpzC3dZQF1Dc3CWQDdwl7fSeLpR&#10;3cZHF++FGo29ieb2AfA8cR+dcW49+2Liuvp0Q2O+Pb2lueWzoGloRCMuPQnWnoQ8m7lv52c0EqQs&#10;xR//RTOMyYEJd3pm0ZkAud/ZQYvqv3FcA64IAFEdD0ARAFESgan6SfZrAmBgsWvMdIDSnNArNJU4&#10;T5ABt/wlcFWg6wtrFiFIBgYOSknaUrX7EYuu40oxuDfmYtyGqYvGMI4McZRKCSOEU7Yrba8LxpLz&#10;Ik3kL9kZfm45Z9n1kjm3caT6swUVaUJoLp6rJeZMOuCw6VX2nv7Iv2kz+UzRx9XyvKF5ocaRz2gs&#10;xVdf1JyVTvePPlrX1qhrQbnoLRh64lK2YSmoFcjVJIt7QMINTStlBmCN4NU2Tg4B1mqMHZ8WX6Vk&#10;b4UBFkSK1oFIcbkBBuP6+/u7T3gv8KCBl9eAviBe0hp7SRhj9fXTxqJi8/WLgEPPPdOt1w+p6Dce&#10;GjlABgeqhjkzwwd2uCzV+YJVu8ANQmBdrp0NnBBUI5o1gZ02JlniAlrQqYDW1c2AcPhL8aLcuRQC&#10;Mi/OX4UQxR4gDWBGH/XSFquYLxc8Znyjn50BHCNDRGrCsTiGpqPTq8/jjGDoF58M4nBL901bMBa8&#10;cphavGWqjdMG8xdcpBnKDQkUWAbITTqNjM6ktcPn6IV65V+ll0C9JBAsIgJhgsdqdQdGAtIGZ/qc&#10;3fetsK9i4yUzkxvvfz2Al3AGAGgRg9DuoO9ILHI7WtW2XTGX2hjjdiG9o1MANkEvx9VxDJhf/aDX&#10;0lQBGHGaDYCEgOZN7fbLPk6c/t7kVJICthEv9VYsxGhOMScq11bxF5SIbXXbfmkSwkngkLH3b/N2&#10;WLWUNsttbZoyTD9gtTTcE8wCiT29Ac5V2q0PlIUyUNkDe/tFNiQOfitNW9gbIc1TFAghSDgfc+Ej&#10;Gh4HAbT+6xNbvCJwRjAHO9R9SDPvBz+pzN86S3TvAO7F0UHYEJhKvGYeBLV10gktoiNu+lm85tK9&#10;msMqWBp/4284OYh4F+jV4aFBVwfTY/VdoLdmXnGvb/E8Pnz/5SFmiOjvsVgOAC64CjQt+BQcFsXd&#10;xUNZ2HbCuV/ARfjQEpg0LrfJWW3YNAPFD/pVanOoxXXZXQPX5Xm29mrJLnW24RmH9OWSQCGoceHr&#10;fZy6CrYrqzOWGM2wSd+SDnOggihxxULQlT7zm171DmwOxnh6HgfrHvZbkS1tnphGJq3umRj7rX8P&#10;kNz007Mc81NjytpaE7b5+/r0wxwa5pfOdFT4JsQlxoRbj9zGGHVjHVpAN/5+ItuA21p0gXkE8HBR&#10;Ls8s4IMOZ+jVT0KanSWAW2kt+uum87ZKeDIuoG3OUCa/NrHGB82vgFCXrV2XN3LWoOR0wWql1+J1&#10;S5OWpEhnJGYwgnMa+DYWCWI2udzvTm6ZuLr9RA5vPz8U94IKQA463+bcVHACyAFcqoU2KJe0FrP3&#10;uP7Wfos511PLtKdpucVE/EDZYuNagN/q3gC8iftubcg5OwLOpRT3BvrqHVH3hnzymMFlXFQMPXtR&#10;m5H8L2U4Mj9GZxVZQ+alri9IKZlXPPJMkZ0OAChDgEFHPH871ue4J12aM27Vz9v8LOfprlR6bV2P&#10;py4dfTzpz7R9XFN92z+9sM3t79Jq23xJwKa2X4mPvqfL7WyAfXVsx9aYVTv1wnA0dvXxKbiXzRS7&#10;ocG93TGBeLkrX33Ag9dtjhZajnHQwVvdQOV4bY0A9DX2SIcHc3j6kI8R1+fBF9yYB4THwmCALvNA&#10;7MNsuMb/AVwNxoYtNfIOHWlsOHwRihdbuEFym+iBUKALBgA28LcIoXFvKGNA7AJC4ArSc2l5O4hV&#10;lsMDaektpe2OADFXfaA8byphbdbNElBBjYF53KMZlMPmiUgj4Q6E6QbGyPwZ2Ug+A5GxO0d2py8a&#10;eVrRhKl0VKLVeUk809he722OSJW+B+1coLea0CKTblOdV8UtxMAk5NC/cAbwBxfVz1PbI8dbgeU0&#10;XeaQAXAXoAgsBBnSo6BMvupTCtAFYZKPSJGw8FhAyMFfgCgxMPn0a7p5ynOlld7u406fXbPXokd0&#10;48379wAz2JK2JZEGcZpkw+gaEA6HGRrMfNumjvRSy6pLuTVtvOq9S1McMmJ6AZhEPdoSHhnghsDp&#10;YXQz1lEtzGwBCHzIGGIn+XiDIFtkQtlC0zCkOkehYpm29W9aWF0F1SNUxgJhxhgrW1Ar9ls8b+na&#10;dGQpAH+r9ihwQK/GWxJyyDlsxBhvCTRpQizkjJ023nd5l62nAurwgE1bx/s3wdisyLSHxSvr8tbY&#10;mZTswsw/M+9Fnlfaq7OmhzKqSA+UKvZeQe8DuBd/P/bCwcC8jGAa3MviSEDtxAnx6S3uZULDszfo&#10;F/zwgn8vk3YUY8M5xpH0aTUVaQByVizgKew544GaQxlQ9Cx90kz6AsCFiwNZW9emmdrDkPTB56ad&#10;R74NnlKBzYHQA483B2sJjjJW2eyX8Urn6vLCXRI4OLclJ+gdKS2al2SVWoZzJJlKbylthkHAqc48&#10;EXBUaaLxXF2UoU/tqxfePlPWcxL4CwgMnyudfDibn3DVKEPlYNgS04T7LVbcBXQ5JhdcSozpTyvu&#10;8eoZqxuBla6LXV5A07wTfKvTAiup3yP7YhgFjk/OF7UC2eoDvFpF4n5xZ+1w4V5xIW5y7BFz+Iot&#10;WMqLZl01f2GVpKeWSQ/AaC2ijuZ32UoDYoRxYqTg2Ge8WuMM+eHAPMZcx+QWk5HLNzd1ZioymbSd&#10;+b39bZUxf7krucSOlZuXWx5bHKgDVKClNw+gfVnek1TFq1hr+6QYZ13QKWmAB8gElFKgAk0NtiHD&#10;cPcXoPePd+BnNh0Y2XicrcNDIa6vs8WtwnfZ1pcvcHUgDZ9alRlTBp0B4n6ZlkeMSz7K/z59Yw2+&#10;gZEnJQU7MYZDx24GBQn/6uqSeeu9Si3Ozblr1S/bsErd0d/2yP7K4XF9kuO21E2NkkUnG9OLm96N&#10;tph5kx99sNdbD5XqRbPobScBtdmJnT5pHiUrt+HJHcHwsTcHKwRq+pmJ1xpmsfnjBsN7aigS6FfI&#10;ikb1VUfuXDBq4S5At9suCKpm4F4gcfWEq6Bfoe83gxqLUqHMWI/jQ471mDQBDKzfzscHjlPrzvfN&#10;R15px5arIVdEuky1WUnpKdOdmKd41fgCtKBZoUUDNAUkC04MGoRDpCQruZ3W4Nrx6jIRPCzqjpET&#10;zhHpiNqyAWkdl45UCZKzpL3FvhP349hmOL7R/wDa4JY0LwNnO6sAU+mmhEY0681ooKfNsW0BtF5i&#10;vRPeVyyVj2iwGgJ95PlDVINVFjfYYA+QatOMAhLA+qch9883cSTw7SnEDiUADEr+p7WVJ6bFv4HH&#10;QCyuMt11sABsZBYAw9MGo7dKoxK40u1d800vmgGlP2LLFWk7vuxNxJZ/4iDD0/fvC9VkrCMTMer3&#10;R6rmGT2YzapzvyRWelTUGm/Su1X7anNozMjWUmgawgne/i6fxxxZpi+uewSqQ2h4d9AwZoDU4t1K&#10;qSLPSEmjKzAY2MleD1baQ/Lenxu9+JzTNekj6tjM40pBzx2Fx68/Cv71MQbforHVfyRfgE1ZxoJL&#10;1PL2gyeVEWLOxZ/Bb1405qpjrV+Qn+oGEtOFWnrbHYSco1Qwm39+iJmXu++Lfs7K5BrHrmjHfI6m&#10;SfNPMcIEb7hDodnb3utLLr7nUujbl9qWY8PhzSvojZk3xl7eFeKB6Qugt24PGC6K0wIO/xn0bjAZ&#10;iBVs2bJ0n8R/E5/0phn9C5oOh+aU2y3NLf0qO/Vui7ENW0D6aGQh3IrtS2o/4wX7y2HxX9y82kBZ&#10;EkcsAIDz1eZVrxBuAbnAuYI6iTfALkC9YGqsZ9/mu10DPqVfELR1pfYBHuSgMFE8bqtRLTiY2bg8&#10;J05rC+990SwSSLxayx6Bd80m7sti/BXc7tMV5qUzwa34VojL4pgDFuKXi0lHQ+4XnqGzCH5tTIJF&#10;resa66w7Mj/4W0kKdAu2F9xN+1e/1vy8bpwBt/69DU/5O3Iw7c34YlxKrzIdbZpZwhbbNeVKttJM&#10;0fxtnLILEpPJ7JoZnkdgy5aLecrVs8vxAN1yc4BUpEcm62xveVvhgVcgfHrFNMihjjg8/wX+1Oe2&#10;T4pBDmAMjL3gUk27QbmY2vCZBAYDSIAcIJC+bg+AwfbrVVEuFravYIzYhC/Phxp7Q8OLS+5HgDd1&#10;Hoa4xl6ucuaD3D5jl8Nkh7G3GxPbby8iriwilafxGSrhkfMBkk+apO9kGyZrOl38b2iGwzXKe1xu&#10;GrArOluy2vMyZYssmif+rnTpzTlcOMxsC7u0tfgudVsW4rOdk06RLvGtovknZZHPC1ep+muf7S4A&#10;3AZUn49Ybh2vEDwxv33SlQ6s65aHnSlqgALwsACkippF3/Qh74YINUD98rjhO57kHPsAiAXfohjo&#10;SUHv+NJ8eEBVxL395AqnOjxwGAiuOB9hTqmWjSVZAIyy4VHcr7a9+/TwCT/GbbVzSvfO6mp+Ad3i&#10;29hse+uBWwa6BMycC/GRRggTIhmRD5yD4kRoVuSnJTSjFTmILzAtptRNTHXDqoOSWcLZVSjVsAh+&#10;tq4rf8FO8g+4JYe7XpCzaZjQaAkAhtZKljkH3MXU0Ra2OLWQIEYruAKgvQvgHHIAoggTGrXi8QfQ&#10;CJAGwikowpALDXNXtQtKkBLIB+CKz0DdFbgEogYmlcx6o4E0Rp+HOIVq9C225JlvoDKs2vjS2+bn&#10;sn0p5+idA12VCKD1cA+gGvVSl3Fuhw4lfxECDeYdSTrOmLZHxG0GcSQ28dWeyVeSi+aFNLV0a0At&#10;pG2YMonHbz6jhpNDISWyGj6PPyHG+BzMObDTTUdOeEO8hGwQBqAW62ZE9MChywRWDVeWqCtbABYd&#10;KqUiP4icV+pEtvU6XijXGvtZwwwNIwwypyLytc/nM8csQKJl7MN6FPOeHdhYRL2gr6cIctLgw+Be&#10;TDrfsgqMwkeXSM+9kJFd6W43HNlrtmxZY3GUzwsYIB73YO/l9TnCO2JNvpzt0EPM4s2rt+R334KP&#10;vbfnlIp+OcYhLr4vevaSyVT8VQgn9N1ALrBqQ5Gdf0MD/QRX7TMUcP7SEttangHOqeW/yre6F/iv&#10;9redgXb0K3B0Ygq2tf8Uj/1WbpadmMQK5WyXxaKX9Kbe5iuTkWrh3BPEwLkL4gpHDcmpbXba3Iqs&#10;vdA0iHcDwvKxbABtLTY7Rpd2OrpEFdQL58N+m04JcQ8vXIHu8sUF4saKK9AlMbZcgS6ueoNyxboH&#10;0GWt1JA7QFdzEEA3mSyR3wg69GY7BkPqItikseg+BTw8nS2/S7dfTPgDHrb1bOWc+ZQNvcvQys+S&#10;dEGjnS/lSZOFKSAZ4oPPBs/cwtAkpBZv1didnMy14hproYpdJXNvptafVDS3v+rHJIz9hDfHXa1Y&#10;WZgUG5iZ2a+z2JCJiyMPcbCKv/HUMt8SEvrmTF1iQC8YGLCBvRdrrRg4Zrrgh+uUBnCIttwAEoqD&#10;h3HUhKYc+s5awTM5YJvWIhSJhVn3hjzUDqjGXC/k/usbn5NDo9Su9CuxE5qh8jzjSvLMOdMndBz5&#10;FzMP3O302MVUMWYsFjjMmLbUbYw6OUx7fM8a/7+lF4CHYXnaPDXqP9e7KJ/u6Ktp5VCaM+e25day&#10;rj5VzQpgDp737Sn96HZayyCyUgAF4uLrR1IY8ex3Hti9oiqgX0L2UG6dUIC+vIbaoHWv8j1rFAOI&#10;25w+FyCGDwUDfUW/4GfSQF91L4c5vI4eWl28d9Q0zb9fmGpQe5Y5DFnghASMeGJRYgM3XSBf7qmf&#10;vbOie/TXO/RWAlGbKGdVNLGUDaE3bRWX84MwuHc0CS7tUpuenDaA6kjQPLEobG3AMOcv9IU6zUyR&#10;zgZDY/5R5OX0IoAbjQTVAFHaKqBOMAnP+Fn2Nw6XOfVmhsHfgJeqhLjMTgRAGqALOArCYaohpqfQ&#10;MymJtXyLqqcH+C4YyIeK2gs6KDALlsOwyETXvkf9fkQyCt/+/vwXV2FcaH30UYKWuolXB6V8KURu&#10;I/BJ21ksJ9+KexECaM25NxMvOEE9icJgwKTZNfZmg0A+sHlxW5h81yt/Ri3N+Oe4RegvZIgXqQp9&#10;fS5gL6idTFpFCytV5Nxblb4jHNocX5r5ghtkjAU5LATuLPbpJTnAgS4wWMozFmYoGS86256yR2tn&#10;uQpSLb4lQSmC6PqD2JVDNVamH5srGfECtxxTplcG61Ea9oXuZBB9Z9AtDyBZC/bbP90+PDKTIHBw&#10;L7glw3rGHejmzKBnxDv6ExeiJJaSIeN+R0qx9wJ3DXXrvUCvB5cF+uYcJ7HuGHsx85rW5MurbV+/&#10;P4e+P/8F6GXo7wBtbZ7iOuHlfxsLogL2dvy87KKR539Os5WArHHpz/TmgLRJr/iuLwPtNp+CvV32&#10;WZtXq9qX+3aePZoa8XG19sYLyAUPPC1oakLUShzwaaWReWsnUzkXVzvo3IkFhAOG1YeC5MSoGQyP&#10;mHtzKCkrtzTDKqaW8cIN2syhYfszEAvW/qWXwnrdbIHbgbj1yqshl+WPRBZBLLdjy10WXV0XcFqI&#10;RZcnOm7EcnoeGtguK4FC/VsHhij8zY0wizKwc8Ha5mxoQZGLZqczlxZE5QZcN5rT6Q1Y6uS8YuQ5&#10;N6Y5DaHf+eVG7W0AUxw3DnMLt5VG3SwipAlOO06hnTAFbN7FrobdibvQEJhPxLp5yTf7aKaj7Pd5&#10;IXe+lRMk/OEzMwuu+3++/8xnAuqBgPzZVmAuw9QGzABv+Hw5Hg5iYFDuW74Y63lQgFj+ikze49kL&#10;oviK20M/vwXwEHvkqAfi2uj6hBrEG+yBZ4UBDgXAMIeA8OlvnFtQqtHSyHZAF/1dslLmW8LJfErO&#10;FZfyLu5KVD47NvNazeF81jJp+Ozxar3DuaMf3dj6c1dp88+4BCf9r9J3lG3zobdb95IYFX0hfdPm&#10;i2z17tLh27LJ32W3xNKqlj1ltcp2Q7dkwt30BffLvCfCkwUUgMC4F76iPww6KsdfNlCoQY29zXQb&#10;5auUnLv7zXfZ/vqOCZfN1HruIGYG6ya4UwbZEn+Olw4cQMLBxo9o4+yztPr+pYe/D4Z4UKLVLv2i&#10;I1fIWOevEjjyDwAj9JpLpUm8wEwvXTTJh62aVlC9YxDvqkX64aC+lX7V8hNABRZl1d75F/3mMKVs&#10;cxQ7cTInJ23uF4pL0EkpGnj1tFiXmYQ5B0ALRgLUgZpuaveDXH8DYER6MTNWmDQPDSlzZicmMaYj&#10;Zh74gKj5BfpShAmN7tQeCGfwG5pW4YicY2lcQpDhIaX2TlkxAVIkNV6NXzJUgPb6fxeXszAJR4sP&#10;OO4C7Wj2O76r+5Fjbz2MrgHcziUe1iMhKBAFrWqw/WmeI5V022N+w3m17SzlmS7ND7vJcCAcRoeY&#10;hg3zH6CULBnm2GUkiTxpFYFGInekHWPIQ8uyp6CtxDQ+tnSNKoWg9LHpDOxXxpRKg35ZgOwFVSMQ&#10;PtYGQdaXsdMCehncD588dOLVn5rHY7p/x19I2xgkFACsHYYG1DhDkzgCgnzoOTq7knyFZwtbDh4Z&#10;Y9nWX1pNPmYeZxsEsnOadu1e+ZMO5om0c0/liQAOw9p7Pc/hoVNTQO9ycgBgBGPU3ju4t4a14t6v&#10;4t7noJecjG+B4gEXBXs30LeQcoG0C7Ke+b36z7H0DQv0BvIFqq2cX3EInCuoM26AOAniE/peLXyJ&#10;27IAC5VN/4rmyh8wOfUyUhQslP32499C0MTf6n+beCCu7ZxarGvVCAYuND34PKkAF7iVPznfzGl+&#10;amy9Ac+U3eEEuoJb3S3YLwzExQ8zYXnhXr64GnJzrsJYcfkywlhx5zCxQNxbp4UsZ5hzdV0I0AV3&#10;XRZdwLP7LICuWsS8QbOn/endP6U7t3NHDMDIgn7C3V/lDwDO3TTpLOulLyQgTWKlve8yRacuKpq6&#10;aG2tLtOGVSOjwGzmwxcCUwpzDlMWNztTTdeO3NqwzRSqNmr2YSojOPFy8y67itNLbLnMISwlxn2z&#10;IIiXSxpbgL5J8GgM+wUPk3iv7Y83H/NCPcBjsC4mXJADgQSABKDSk8d++/MjB5dpnvWDszkZNcZe&#10;8O3vf36ED8+RCzPyqQItwxZfJ5ttL18YCn6CfgHGwTnfeXP/s8bep78fEQvKPzKMbJ3i1tS3pS3N&#10;uRlZ49L8jEXHbuI9ec4lOHfCnLqusZPgZkzDoTl7TA+a1dpV3W5J1OO6uvOvGleRlTM7oFtL9dWj&#10;aYOlflJkxdMjcraUclUZ7iKt/aX2X8VPmlMCk3+1dtVeDW9+tpNL/+XJTfrAZ6fEvXgyxFUmR3kA&#10;cev7rZr9Ne677wCrnM8QNKuC4UMeUy2Ilw0RKDdImI+4iWnrxAvoBdziwctVFK8GZDK1G8c7Am7Q&#10;1z4cazPmnW88GGJpcxq5FtNJVx+WVtDHCaFsujL3fpyrSqB396JvTrBNpLGuLsrwH2Iw0hSfUhmL&#10;0UwmOsmIud9BicwPU2ktvat5pdkxiTXoFk/auIEJBCMbsKfIB8DD/ppMEE450LVYC/XF5aqPxd/w&#10;NJjVe+axtgrkAvixlC33UvJZj9ZO3A8TALE0D9J4YBJpH3yDkdYEpQXyM3Dxe3nSANvAuGyeK51L&#10;qchRu5G/ZUd6Xtrpk+ev8ktzEx8wVaz+8RPnPNN4LKucafA7B23xxZN1ii8m63jYiorvQe/0JaC3&#10;6duYSgcSn/nPoK/Dx1fnVqtYIIp7GTICKhFcKt52dcACzBYpNtgxUMcnGZGyxDBYxJhH6JRuBnxM&#10;LX7U5odbdhwewMt6ARmlaCSceftSgJqX1wpxg2/rtVIcq7uCAaCLt0M+vtYcjmsA03pWdj56iAIA&#10;eqld9JttE90pc3h+iGK8RtDA0x9PiBTlQPM6m1UrJn07+4kHVnieDloQNamcsSF/4pEoLlgGd8HE&#10;oF8WxBrWSOSlNh0ma+PtC/VJvwx6MfYiLhpNa4tSmPqSYO9AvZMZ+DdOBYWXk3PRSLnKinaudODo&#10;BSDheeUs/gFIC7ge8HsBxYGOgkaZD4eUamsTz9XFR8ob+pZdbbtrIQAy9MYxkzbWiCqk1Jr6FKBr&#10;3CDmHPvt03W+wfBp7dMXmsFoYlQnplSKrziwdudQEemJUy+dbduW3AS0NCmw1m89kND5llMU8nJZ&#10;4rglbOeE/aLZVzGtsLYxVlzBrWsTi9EOmHBJB1kNuMVdAXzbGFsurgssSVhj9j4LlNszK6an9sKw&#10;1fvFxF64pTyAzc0tk0l1cg4L1QluVzrVnfRnA5KfZWVgUprE3Es7jQ3OWtdVTQFuz51/gnIFsaQz&#10;KXnJKT0BSu4jbvxehZgZgMAClM27rwZ05473wk4wmWQ37YYaoMtjI+YczDXso4lfJeCH5lM5jMIM&#10;wSePdBgPBJ47P2Af0/4WsOoHAoC+pAEqIA1wL4AWyAr0BYT83z8/6eSATRg78OsPbynu+/i+OI9Z&#10;GCTcIyAAHm9yom9Nx32DiVLgXorDmQToF6zCA2t2Ul/FvZHbiiPhLHYj1SVb5Bzo4vycMDIPbHYU&#10;1tWVVrahmcVRUV8L6xqvNXarXvJXjdUER3blmBZehu0FO5tzxiXYlP17F++r+1QHCI5epJtRD/N3&#10;X25o0ou06o757d/Vfnu00kepanWK9OqiWfdUa088Ut335pSFkonr8WdxL0c6aHfNO4zvv/zgMQGj&#10;D6Zl6NG31xzJy4ctgMH5ADFolucOqAp6AqAFyjJ7oE790BswGFYab8HJOasBGoy9OAmTySWIwb1o&#10;lAxjUo6mBRjz/Wsmq9h7FWwO4UcCHevoQ+5BNSe6ccXN1/K2QIg0hmcw1bK5tGOKgC76NzNP+Q9P&#10;b/ZFP1qn9OZqWvKjOBMkNpW26lUKYtZ0mBCoqI+KiAsqQDIgjcZBIzlILcjHh0TBM1yFQ5nDjfwi&#10;HIAKgWmqzDeB7akJet1lTFZAKbmlLiao7s1pQ/fgtTcG/XLiLpMWM9n33fejX6PbkYn6TwJK8flX&#10;kX8ls1tS+e/mNWHZjMuZb9klsc0HbtIsaTfNX8RIoJtMoUiA7tBcQWOcxzQyANJy+gTdRHTO7Qlw&#10;aKc2z3+uq62y3rZtbLyjIW1POdjUNCzrBUuDGBix0AClHY8FEjY1smJBISBAOsLoEEPPGCF54LHq&#10;sWHz8sNBwcDAEDA8MBRa/+35Y4Wv+N6uLcyHiOVt/2IBzhLzJ6ZxgC3AuwiWUYZARcL+nM0C6ofo&#10;2C/89sdrliFWIbRIPXnwGDR0A3o+XcGkwXwCXNTNOI859lwUKe1ZCymtGVLpDUIozcRFShGvj0eL&#10;e/PeAbj3AL2x9Bb6FofkyfKGviZSHOE/t/f+/Ne/lfMJJpMmB9zbfOOGM+el9AJmG5qeEDdMFlI9&#10;axQ92obLdFmYt/M3fD1LiU5fakNpdhzOuz3TEfkfNZ5pLgV2PgWI4j37bxM//70fzbdtAmNrX3G4&#10;yWfB2vKhLJCssUahW8stqpJaHH3oKRu8Lc/y30eELYjrEWF5v2wgbjxvPUUBBHLjf3sA3Q986Yy1&#10;YyBuXRT4DAQol7i+uEJcQmDtvIA2Vty4K5wQ93OOFLu8c5fTQpbRp2g73VGluff7twvrip9ACxfA&#10;uBwYAgAGmsrnooFVAUzhyn8Vh1uAwar35G965afNCyA5E3Y3XYtuTLVMQZmFfPzRhlE2s5MOSJlq&#10;mNBAuXWW68zGEjY5SeTAGY6sjBtDsK7PE8G6olyxrp+j+uMVD+A47sZVxon6cPfleSNzC5vc95+/&#10;MtD5WjFjyoGoulZyOlkscuLed3njDGstaBbsqrX249c/3mjL1ZLGG/Q8kgYPe0wZbhKf/u+f7/94&#10;8wn3ifo5BMz8ANjwF1hSJEMMQ0AvLsSY6WL15TE35yKqt2PFnbFTsBsQVgGWPih25NbMxneUZK5x&#10;z3jNCHLjqAO77JQarYCyQGj0ZI2sHE5uK//SLgjgCU3DQX/RTF1pyfR00tMeOLifXXCiPK+Yu2BJ&#10;5j/yX6219oa2eXFQDmcvLporv71+ue/lQ6ncrblPI9jyJJOZB+MJioGHw/+8esd2idch2Un5OuRH&#10;NlCa/d1e8RDBsx0w1bpfBvRCj4ZI78eItfey8yKfBH/RGfBt8tEf31kDAxPIzKfZ8HnQ6ksIAObJ&#10;BY8nPv32hqcVX9T2L7wnDlBBcwyPCscEeqXwV7qZzd+xmcp/yu70gJy7/FIGxBa0DP3BwflBz8yB&#10;vi/yp0mQFVJOS8ITlALiQtrMFYVhwFcQS6YFAUZQ61seNPcq8wDTAuiCScaFLLgIDkU7u1NtKuAn&#10;xWuhBYDMk/S2sBUxXzn6eYKsHY/vBXvulvAsASkpKxAjCKcc7EjcsQBUCnxtOqZ2+rXlv9IwQUSg&#10;qVhV3Q5c4aJxXFq2V5+nL86pdzN5nr/a/wMMyfzJjFqQj6zoBYGOG8YNwE2H8zYP7OLqAEM4wH84&#10;R9PMTH4T++rV2tX+KXXIocTDs9w2UM+Wh4UGEQEgK3+HwLpWCPoNghXxFhh/EeLaBdjWg5ceMTr+&#10;/fYdnWH0gamInbg22y4rXVO6rODbgDqV4I/Xr8kE4vI4EST8+x+vcF0g/Cm8xbGhFmMQtb52MK/x&#10;HHUNDvfpAJgZ/cSijhPCt59P4F5MPTQyOKe65EQU+fQenHjNP15t2DkkSo806Cy4l/DpATc/X7nV&#10;0qtvQyy9wN06OSwvX7Au7j6Ak8Tg3u8P31+294KEkXmA1gEOFzoln9ttWX0XiPVqigyZ6YfJuU9L&#10;KYeB0Cs9sLOAc8e9OvFqQzkv/gs8h+eL9LsuJ4oNRwOqEeltDoot2hzwGYDK8BWCGgfWwnCF6XUu&#10;wVyCBVyfHK8FcQt0M4LJj004tVukG4o2T87MQok1mQpr9RCozfa03PKKB0vApwVoNYPcWG57lkIs&#10;t/XFHS/cWG77rpk223WuAo6d2G99mjlxge4JcdGiNqaoW2lHnrR8yY3urxBI379R9VOl1y3g8rFA&#10;bBR+LfQXcRYa/8Kqd8TETjL3Ob105jftjbNsetBkWRcaUV1rJLOTTOfDQtbOQsDUzpPcF7EDLEiT&#10;aRB6rrIuOB2xB8/LC0xQ2bxrMJHVOol30iFmidlwlzlkW3RJ8ySRiYZpBEcIXjhJ7U7Ua04joS2d&#10;seB+B6/y1QCAKEOZQ/41+eZ0hfg5vAWp6ooAPsGQC3YFGEMMIAnu9ewyPBwIfJYLDIxBmPCnZ/PO&#10;0Wce5JuDeYt7ATOweo1jsO6dmvviTqznw4cv3znMwf2g0DfhHN+mHUdXPaQ9NMu6u/6usjO4Tyu/&#10;9LtUxuvi42hmAborXu2aUqEZgqZXvGvZV81Z2njCyyE42j+aw6BUhRq32ReHdOea8Gnt7XZg6eFV&#10;7+r4XY+mL3NfRKq3/brry6K/u1nmLjjlA+UKGR3uHbbb6BgPAtAukCf4k80OoBfPcDZNhgv3apsF&#10;96Jgmm39zvUnEigJmaDf3958rM7wF1YUzOG9aCk2Xo8C/vyNkx98ExO2wF02bgTRr6/F4eX7F/48&#10;vGFHKZ4r8RyTaedq8Go5iz7B7WoS0bQTwNymT6BypnNrW3Z0dXDgrm7yj6uZGRZ984mrkytmWgAz&#10;MDOkVR6BC95gEgCSccsDVLjqzjengTFXMHuARZkZuAQoAsxQVtDyFuvl39WlU6PaKhtJX9ywc/hY&#10;P0TrKbvgEwpBIxlOpPF9hSHqCpzgKrCczCh2dcYYPsQAQmYk5rHkiOFhpcLbU/RzD8Tc3ckxPdWx&#10;qg7CjDNGIF9LhcM06T5nyz/8L8oX87PvcPS5ahwdiOUcIQDdEKwCGLtutgzVEwBJXrJA1IyC7svu&#10;KTYfudGwXXv5nzlN3+cvDvdXN9xNOzcfaiTtwuGnADU+dyCm3qg6TaORDCU0yJ92guLsUTqFeoB+&#10;iWkwyxD9pddslDb0xRJb3PvbH3/ot/DqdY29aBT5TftqG5ssjbrv0Dt1L8Ze0DDolweOoGCMvTB3&#10;l5RnDW0PQiZQCpz8OwrKgQvqFS1x9Uwvqhsrvm7elXPMkAqzK/KsFzPH0ll6ncemF+gV+tbJIfFA&#10;37zdpo23L7iBoNjv/Br0osa0limlAGzHzTniwtcN/C4o+LxsJBCgu2GngDMwcueMpfS+3pY9Ywry&#10;9x9iLiG0xELWlU6NrddYwfYqidpgN2Qln3DUYquS2RieT5RqfJQlc4eL5tZFYay48hfcJl7bBMDM&#10;AN1xUYhzwgK3hbjg27olbJvtjeWWRWost7Xf5tAwly3eLDticK852xeX9WUcFT72AJAFcb8AvN2q&#10;uAIu27UibcDepfSqnAWiO3Zlj5SakyLbPuaNIEGXXSlhcoKEBUi66F9XreseVnl1t0Ge+Ttx2pCW&#10;TI3U0oqcHt0aC1yZRhqadkpZjlXD2XoZfRTeOV//onWCNzMAU2piDSZMrgLdHMvAPAZx71PWDmFw&#10;8iHTgBNnBoAugUlDYwtA129NxhARi8TXwF2lscN0Vs3hps679ssSi7dt3jLj21gABkDp72/4PoWu&#10;DuBS/RaCe9/xUltPcogVF5eGP3kVjvflOaIquBd88iZvrvFEGycHoC+swDwL9AJ7eL9JTBID3Uf/&#10;5sAHce8jw3GN1804OjQ/lWdgFYkMxAzH7eifHEwnWNawhnjz2TlcPWv8p/RlEb2v679oyaVjbcPV&#10;krTwjgN/25K20/Tsue50/j+35OJw9fS+1CGrSqzxtPmfZLJsd48ZIxQMq81fnLcQP9uOMppAYhDv&#10;Ox8oEHKm2Rh7QacE9Id9FjspYeplyOWZgvsyVBGTLw7hcMYOTICmZmFswjBEtSTL63LAaXdk70TR&#10;ZQgUB/fSvPTFswK4kZOmpz+zaHqrNmF+Qv+qgaGPJDMnbFilXq0cZ61wW0AlqpuyyZ+/oS/lVXbB&#10;pCunnDGcxmcAWCIozSlSTB3AWrAufwEtzCr8xWDGPEBx4mBjpufv/KUi0Klb47ec3jQg1tpXa6Gp&#10;NEjAgFkFLM2cJgLJY3GZ0KO0B1Yw5y9TFqgwNdrrdGdruMoDByYrzdqpi5zQLFlVIKuPVHGjgeYr&#10;2FVWqRoW/bA6cobgyLlopnnDpPkvxJnb0QEwIdJGthxEgFQRr6gyW9RiyxDwthfY+C249yO+AXE4&#10;4aptntjqXqglHfnn/PblhiaQj5yGjl3TgrrD6YK/xcA0mNHp5qWLSEzTDOvj32uLR0dwNmDFIZN+&#10;gmarOdUB9lZoAum67xYAg2qhAdkCegcD+0bbeDuAfjHkGjDv8zbcGyzAr3/7/RWOdkgSWeLGi9xY&#10;0Wgzjw+gxHoMnx7pwO0JygL3onjpo2pwoYWoxNKBnX/SXOnoz6y/GHtBsOgi4bm9V9tvz3MIjCnu&#10;7ev5wJgvvzi290edewfyPYOg4LSx4tYmCQa4seu2p3dxIWth3v9j7Wy57MiVbfsXDrz0wIYNmxo2&#10;bGhqaGjY1NDQ0LSgoaGpoWFBU8OGBe+bcy1FpnLvqj597ng1NDRUylDoKxRaiozUPsFk7JlQ7oD2&#10;n6QHLh5AdIGxQrIVp/07N0oRGPPGJL6NNdIieZ230+/pKfJkqRWa3mOZlH/aIDyGyXEEqIEUA90B&#10;azWcDrgdK643J+CAjSEXcFt8K8Qdh4S+Q+R9IqF+dEnjmYBbwult2zQXcPNlmXHwLQeiWG77Oybc&#10;a/c9FzXo8YJs2Ji0jebZ9xwraHz7Yr/Ovp/pBWvzqIv3EGwFtepOhfxMWJSLxpGsbBcAT9qCi7IA&#10;e2y2vkc+2J4gisxRUNkIhB9U0eDsawNBY6BD3AUmJhGo6RFbAJOysDrp+dzg4UvMMn5my6bDiZbd&#10;h1Vv6Ado+cqVXYyAYQFVIP9Yej2eB/SSwMgT9eXtMVFN3AsE2sV4oiWE4LaVpsKk/Emw76CB7Z0j&#10;BplKgFMSk4iDU+9zAEiAZoEQAAaMcr4gftDt4Y+4YmqXe4urw3sSYGAoMfli+CWBcy+uDtp745YJ&#10;XAEAAzAgA/QS3sbeC+oQ0sRnGKOcduMPGPE+/OvVOyqlLP6ZOL10vaSdx5yuNh8tT/vX00LENePP&#10;2H6f5lF6nb6bkzlaj2ZMyn/iBYBXS6S5huQELF3AZ8murbIglAm0x5Y0LIGplJ5yeLS5ZJ0105HP&#10;xU0Oqw0n/X29rajtfKEvbY/x8E867VGeIy1HXIYTn2XTL8SvYJKFgJUPzaDPNqCUuQbrIhICXS/K&#10;y9HJ9wLer4sAoJ0AqxVCRAWnGo29/IxFbmaAID4PSiYcSJMA6PKCCXmLvVdFB9n//P4O6QLr4kLc&#10;nw6EA/m/vv7z37+/g+efuPh+fsSqw/YxK4IhXRDFRNKul4EuzVmPQrDkp5JTWWq6T51iQxddRvWo&#10;a+X3aWZkEZf/szGZR41d1zkRfwVy8FoHnQDiAjCAc5gvHrHw0QlttpokfhTlDJrlKSANtYPWcn6n&#10;5dYyvUOfoFhANfIZGUii7TdGB8IEdRQM8x7dKBScEejoyVBvYW/Qorr+S9xwjsxR6mhDCkp/5Ew7&#10;zdnTQ/mPeB7cDs6d5ea3/fa3c6cMYPulp0A+P4sI+gXwA/UJJNTqvYard53V2HsdB8atoxFu06NV&#10;14LHjtvkNN02nCNww3N6fZSCkslFBphuGozWN6w3huwmevN2B3HzimcvEB2Uy/W8sW/jA6ArL7OJ&#10;XGmnzUtDMDAB0Mskgk6zMX39lAuEAbAEihAQFWDwr6+AtQpXMTOwmBHTbhxgLMOYa2AO0b9xjICO&#10;wXSz443nA+IMrgb38vnJJ9/I/BVUjD+Mm1ok4RLT5RmfI//UkxRRa0njfkeCzno04DOZXOlQ3Isq&#10;WPZeHR4Mgiji/DQb8IZdST32wjUOuckBbLAw2/OgFFw0jgoFhwPwVsEWP5nEbnzQwNN0wdU1PmkW&#10;3BKjDgCbtHiAcdg+8hqaorXFeTiclI5eS8mB5oXzXV8WwAulwLh34T4tgLesl+TDLXwapw2xiJ4w&#10;XgDpocBwQNxsInos8CsPxqejwvq4zFt64q6Qj8u2y8F0S+jPPehRydvAiXVU0HIb+y3I9gC3OfWI&#10;aYW1PZ4s94nTjn2OSXrUfh1xRK6CZ38JHYeVLwQ1nPmqMmmOeDbxjNg2ejvNf0zDf/ikDaeFebUt&#10;KjRVl/J4fVz4ylyPK0J13aE0quRpLfxZVqh93aXyzktbbr7vqCFXCwy/hpOf0cR5CdMBZ16/L8sb&#10;SbYhzr/EBb2NUQJU190N1FoATEwmBCXm32wlNF6w0cDqpj00cntRhWOcb+gEPw1RBXV14IQLRiUA&#10;VsGlwFogKLCEAHgAXeDfK2IJTAX6EngEXKnJF3ogSvEwMBgQEjdg+VAEfwlwL58swQHsAeqAeQy/&#10;PoUPTg6gFB5BABLmZI0L+th7nZS22ThtVjYuQWnp/O7xTjP5KRgZC7cDNE4tB9uNppQ7h8lpKZb2&#10;pfZp+RNFWqotmVJkLnrykZnGV8rIfxpzrbd1ba1d7bwZgVXvlO3Ts++btFv7jGrTIeuYX0e1vdjj&#10;9qjcVjrcjjS4Fw2GAZ+76XLiVpYO0AtwXfKzflVNVCwZP5CNLy5SxA1mvUjkI9dEf8TAi3jAQZnR&#10;6Vc8jAsExAjP4QNMwX/99pZMRBeG3HtGAtTNyQ7c+8sf73BE53ilWeAzby1BNXT8J23OqjHuv8RN&#10;Z37XqjFnrs+y4/mVh1ECoXdG5LCYhMZ/k5+RWWkyF/95WppLXFblOTGlqFHjW+4ZQz8ASEQdnp3f&#10;kUYL0SkWe4DW6tFZV3hS6o98WwRkhZinJbCFqQiCQB2UjUZjZAkyJarN6IjljA8HdBfAD4soiGL1&#10;a8bzETtYfpKY5oGX9mas0WjV07tjrEwcIzPNa6ZMhr4Mz3iat1f0Uvrkds9/agcNEqCESccEHY72&#10;1rSbX3/QfJG7cBl5VC6HBSgv4D+sMhcDfZuzxaslO/zenrb9L8U3ZVs7DUAAGpqmYSQgBu4yZfSF&#10;1r5/eOBfQprtU2abjtA1JCob0ImcedRAX6QHQH7h2IX1BqttcS84GU+bIlttMvpCYOD9DRysWRjQ&#10;W9xLOjLDSPKakq3STU3Q+yc3wvFNit+7IZ+IJuYyJDCSM9oSJdNjZjTkpsHUXWKJCcEV69+MnhwY&#10;hJwLvn8U32rvRWq18erZ6zsg0sSFvhr3+qvEfO70hbe6L3r2ZsUVsGnLvVp3F6gTNBay2owDmiYd&#10;sJeCqyyqaf6dUi17x+GEuAMmBah7Ojbbo0bYBsFK07LHi/ijVGnW071eyx5WTTgAdIW4Z43xvyWz&#10;7/fhcIRaRAtoJ+7HZZpMQbPGfjlIbKhZVUU9NyeAbA2FuHreim+7C5B4W4gLmhXKGut2+wnLW/xv&#10;45EbFwV/RwDZIsCcWqxRGzImZa3KhGN8SCBFCfaRxJYzj7qJu2AnZyVQGisnMokmRBpXvOVIM8B4&#10;f3qI7oi0Yn8yDLd5FA7yLHi2ooOn6YIBEqmLuG2rIs2CijIXuwI1D4uuyuE7aoQ9pduKDQgliLSg&#10;lNWbrUf4ylom1BSAksEaw6KGwNXtGVwrAWTYe8G9oF8UKelAX9/+dCOTQ+4RUjXFsNyjeo/ecKA9&#10;UXr0a221syvZL8zLKGcVDm+UYlVWe6D6sjU8MiwB6pjrg3vxua2FFpdL3zsDJAIqAMN+dEbI50gA&#10;YPHJ8UNspPX15bbe37HOebcDEIUPi+qZWaCif2/uiIgFWJtwSxXDiI3xwwwfBPL9w3eWzOGIks3R&#10;eXEenTWla6Ujb0k/HZnH/N7QXPKHGzQX/mvTDP/SJF40rfeFsjv/pve4jSmfI47ssRWePTp68Sz9&#10;2Vpbskpd2rZGpqNxjgkF93GrtDQntbcNMFw8j9FOjVc+z7b2HCuZyHlWKEcYjL1/+jrJEMmJROWr&#10;RkQLyUEeEDYtvd5r94BXg7g3nsB4m+N1w7//5i0DX03quvBVMn3R8cJaoBcOGH4BtwDaODngQsw3&#10;CNh4P7/KjXw0gNuDwb18a/nbG3wn/LQNvYeiKxhom2l8xtMuNLDE2CUJhQ0QoxNczjGjQSN+4IIv&#10;R2DAWEdg4vKUf8PPJErfeVnpIVijt/17lu3W7yMcBgAPqAICZ2oUiCbHfL6KuoCgctX5XVUveC+8&#10;QYnRbIqgc2x/qqDv9jroiC5jKkSzXeXTqkuQIgESevZ+QH1Ru++VciMZAwUZacFV3nQzULDKOFzG&#10;qlWf+du4rVGdnI6h8YI9a4hW/v8JNJ48b2pRztta+7ugLz3KpoAmp6co53YNYWAM3R1ij23cUZp4&#10;jRvVTU6s4nuba8t9KWd/uqczcbbQzSg8J6ftv68RSbbZOBUk1Cac9rOReYNZLCof6CP/ZvroqcZt&#10;ZhAviEgF+5HTimGW/QUp4sjDmQuB5HM2Ehh7EyNdzfQHLJTP3mb2ym/fEDzEBgNOVxPjCRNoAL08&#10;1a4Omubm3niGs/Eho+65TsrSZpm7asIlVzw6dN2kt5yIH5KPbSp+g+w1/EbbcnUA6Ap9Hxbo1eg3&#10;9t6Xbus9rnRgqDnR7TA1wEn4NMBypWvbNP8eTBZSkp9wXzY8B9AW1m5xLZB/X2qslJvVN99f7O05&#10;0wHnVkotjvlTwwK6+TePhLgFuqmdLm+Xg/HKr5bb/ZfLjh93GMttIG5cFAJxgaOFuCBbrbgTD9CN&#10;OTdAly0gZtsFcdkdQLbEvATsh2b4KghxOdro/4B/i9C64Ja9qS23R4GjExd+kEmvVXFNRLQqTsRP&#10;/DuxmQsAZOM7tr+rEB6gdCu72Xgv9ttI8gVUrM3dJl0oNw475NjTUaRtOYpINHVwRlkBCgN09V5A&#10;Y6PiyIkC197LMYciZLIGOZ9W9bFsWb8cWlX7XOTIKZXFz+8w5ooYyNiDpM+HafAsgl0gtq/JPnxi&#10;sdf2C4dAXw/FIFXVgj+gg85Br8an4vNXjDzgYfiz1gbzrM06vcvmGxzC19cYIuBMk3rQhhWfLaDD&#10;HynLTCHzHrKUBwAn948BG5AWEhjQRCO5YhcMXHxiAnSab4Uagz2QMSAxrgu/vMZ89xDXhXzyli+S&#10;QLPAD3CvHN5gAfZjN2AMrATSAcPFwL74hjgvoJHGzuyanXRnOrvJ2MUHWFm6zPXIyZbfsi/FlcaX&#10;nr6Uf1vv3oZr+nkOyuFdEGxsvW7fn4tvaz+szUevd+bHGG5bxtpEEKep8elYF9f2n+NTnvP07Bf5&#10;w5lMD8hcxfxROKphn0kH5ZJGBvJmwYtBkBzP4/lpCaUOk2+uHUM2cLNBeCgFDf+SRt5IIzAA4HhE&#10;eMhCUDnyx+EBbsotKBe0TNrqcNfxihLQ8qdXb94nfOD81U/bsDDY4GBRYAPQhRXKamXNsrPzL0uv&#10;EBc8gLGLJQxaIOZRE6R5hJY4V98ayY7nEf+cBbtyMhdNq4hm/A96czaaSbvTxRuZg+2nz2gMV3c+&#10;twctEABjKKtMkDU6I4FwSS/QVbbkA2ZQOECOkbcWsa5CKYqvNpwierRk8YcGgASbWj45jzMgDCDj&#10;Q4LRcyS1A0c2dsjadPsu/0vf15jYhckvEH1urCJ1q/FN7zmr7zd8ds6rDWxwi8ntuNXkKyhdIwN6&#10;FOjGqJ49QpxPRXBoaPqIzza0F//f4wXUVxvOlrRViVcbHnH01aNAOY9BhpgJAtPym2uIEFsPMpFd&#10;zCvpkK49iJnj/QJAxZyLly/7ERzYrbDh1OnXPSfuNzotxLSLbPAU3Cv/eIwTI3twdn2NOYhMChJi&#10;EcLR4TPICnm2hQv3Lg2TmUJmZu0oXf7bePLPnNI7NXr3adRif/xwZ+89rL619NbYizPwAXFfSgRO&#10;c4gW0Nauu6y7QX1ksmE3DugakHxYgGNj3MreAmbx5xZu4HQ0rdC6QDQJwS2IbmXm0TK9BnLTDP61&#10;VWlDOKT4MAEEFhDCx3TzTz4nuC3QhSHq9Ai13B6AlkQtt8aBtQe4vbHf4n8Lmo39VstGLLdXcBsr&#10;bsCtcEWn3MZ3F4UF4mrFbR9XT1WhFyiLzIx4HALzpAhFnPJ0T6MiDmErn+YYH6VCc+YP/6HZ4DGK&#10;rk+P4jeJW8FuLaqsXTmfdVl84xkFHmiUTASVAI5lP0NLswo4A7LEXF+BuFSX8fE339liAJyJ9eZ6&#10;i5uBX/gKdPVE8j6WPwicav0pn6xi9UMd9ePYhm7IjpDzckB1TQcoH9ny0cQfvhXi+1j0AqEnZXAv&#10;qoCNifO4gVN2rsdE5WZwXMVNVKdNf9W9EOM65cE5qgye1MK2LmW2zkemD1dA0P63HzklAXQFvdwK&#10;BTLB4QGAipENmAFk7Y8Ox8yryy63nHFFAz80ACApHv6t0Fe/zS8Ux94LB4BNwS0cCOQAVApOinsp&#10;CxACpWDyBRuDT7D3Pnz1aE/z0rXEmeVshZ3r7ZFkTyfllNosxj4tSCuHjXgHHsNzq+sZ+uGfAT/b&#10;tvifT4fbmdOZMv+Q88rk1p481XRzzOzq70ivBKtU23ny59Ez41DmS6Rd73Be1qElMxGDkl1r2bnt&#10;adsw9Cuf+VL2Fv+fPK3aB/RyP97A2srGwx/xkNGPNzC1cc5WCInODOBYTbu5mQHsOqDXixoUmPys&#10;W/FwQS/0VIFowUSdmV9A9hvM+T04vH8x8/76xzvCH3G2ARtjB0AbZz91WEAvrFBWN0sMYACWY7GQ&#10;w1ojoCIKFchRKn7+xX4NZUtBkDml44Y9PYM84M1Zm7TDeKRTdumrcChlGEYOoZSY6aNSR/j7I1oI&#10;1JETel5Pv+WDDHxxC8/SklM/3NXlvPutEz21zQVIaU+lJVOsHB6ynX6FT1vetqUsfGgM8IbxoQ3o&#10;TN+J1wQK59UvJb9hetS10BE71sXtmJxjuI/tjFWfnu3f+zL0nZH7eJVNR9bTGQfbWQtqcyY/Y9Wx&#10;9dB01EtaAHyUStXr6V62+a1xp59adg6pKzx3+uEs5eRLeYLzs1V7fjmT8/nbt2JdmodUszcZ87Vj&#10;7LQYc9h3avVly2D3MSz7cJ2Z3wF6+TzNl4mBtZDB5F0uNCPNJpafbOPeBq3B5EiwvP4+sB2xJbHT&#10;sbWlaj2QgdkRZm0+7H3dWA/cy96HRKFkili+ro4jipXGi/xkTJAln674opfAnOJetvs493qPma4O&#10;x00O8XbAFkRAP7wEdPf8HIIW6AW7HvA1wNJ/CzKTvwFau7OgZrqWf+dluqiVp3u40I/N1j6e6aMU&#10;VVPWxmzQGoC68qdegTFsb2MRr7ZQ6c8gYj9+4iGdAuUut4R8KER6Ad3cgFGge2O5jW7XOQHjrfbb&#10;qOu3/rjDck4Qx84P9eKlUPutmX5lFheFFBQtY58Pik6ll0/M0nJH4AbiRmBGbLqBPhM/hexJ4VHJ&#10;7DELf+WU1a2wlVtkLyquQliFJh9LTWzZ5+hZoWU+G3paknqvG3Q7cuEZ/k+yHc6scYFuMCfnSGAh&#10;QRXdmxiLJEOcdZHbcfP78tXn4FJUQbYJ7cDZE3k18xGUywqChtd8/Mu+yQJHS4Bm0S1U1P3RzAQW&#10;OAn4tGqb4desvDZ6QBNwXqYiNAVrn1B9EnrsvZD5ozlqgMtl++3jbBb8sk/GjSp4ASruteX6VvEv&#10;jdHeazd7Z6myjTyDAcYJAaCLn0N9d7GzfRWf8AlbIAdODnyhJhL2M3xeJeC+qykP8y8JMksGfi6I&#10;BdBCzLdFenLmCyZrgWf8h1scbIyVLwgZVwrfSnDoZi0zg2NRdB5JP07Oxc4fGZut+SxVyTk5TNmR&#10;HCkrG3vOpJWlxTMi0fwlSyNRI59LSv++DYcc3tV71jUcBJBtf2Pz593E3sLz6bS2HO7jo3Y4J2gX&#10;UgYiCeGT9FmL47PzaV173KcrJy0kjZZoQOXyUunPaCpmHHDr+Si+uDX2IiGIGcd5sKvHq/yr2OB8&#10;5a9UaN39NTczkCBYPE7mpAG0SBqC5++75aUDrKgFLQrMjj2ZFwrIp9LbU1hxL7/K/RoMzJ17nLBU&#10;m9+7h3Ycshj7PtczJiuOpcemxujxL0ubWPNUPhNjRfMva40c1jKJ0WNrJe5jm/G/5ncNVpY6Cy/G&#10;ztTisKaMQVZCqBeUggriKWqBZU4ji7WO+a2uKH0mK9xcNQLakTS5VR6grIyRYyItzFxLs/is/FWK&#10;guTTgBgG3/PbXrRhb4aNKUzd+9hO7fnTBisN5Yxh2tyydnxG44bbkb9wUTXhim9L7fN1T0+rXIMC&#10;SLqWXm98GIc8ladP12oqfXLSyPW0fG5zpmyfppaBvjd8OpJ7G9qkfYQvbUi9w9+2tezK8c2mTizE&#10;fIKKkAM+2VmQpdylgOGFX1tz9yGwr4la9ejQdF+PGr12uWI3oLe4twi2uxXcaublEW4PEoiN9XOA&#10;rDTErCzaQIAzYsOJCRoIisNJ8xaV3ypme2Koi3tR+9EtGTH7qOasnCT2XwhW/qSbUzl33MCBbN+M&#10;AFcqjb13OTng2BAv3wG9vBYHHv9nYy8YmONzwmlBHcBZC7DoMTDstKkOBA1A3Tx+LTgA1e4H7g64&#10;lQk5q+xhsxVsX62aMinws0bTA5ttiTkNqy7+Daz1p8pIxN/1jPFVE9/GLSGet35ZFljLTTv6JDzz&#10;gw6f/UGHANpnPG+DYwG664qwJNDeoF8AAAnj/p6IU5MziAZkXRSAcMsL14GKnXwbpTU+k4PkO1wN&#10;h3jw75FWWgpubwRmaLayitxRtvnEhdby8elGk0185ezp4Vxu8unTxOVzxmnbhUaldw1ZF82kOlAu&#10;Eq5FV/9Y/QQIgawCVwLVHSFHtkcIWOOYUPgGjdXKYgSF/pK3OZhzUQIt5bk+yweErE3j+w92Hw/I&#10;cbcD9LYu6gXQsj/yFG1AqNUI/r7fiQMVzUOfsNi1En/6zFtL3X2rUrDQxte3T+GpdsqnE85UlOQo&#10;t6UK1NJR1AwCTaXBHpxzsyJaBC3EkbzmHTaUcnDifvzFiamW3kCF+N8GNgBCMLtp3Y2NF+AB2CDG&#10;/EvQhJv3zkWw2IEBJ4HB0pAmgE+gLGiBHhzCqU0snS/6g2RkDkIGEoNVAl2wFEVij+vmMtGPy56p&#10;9qODjUk8LjF46tSbU6eXkag9J+lTbNYWX1naJWpPn2KmVGfMGys/5DTOo0vanJ2PMlwOQRQH29Cs&#10;lmzc1qY/HKaW1Lj47LUXDOw1rrrasBUPt0vmaslJf7RzJ7sb1ZNesuGMpR21g6pkohUnZcB7P+rl&#10;krROL5yDPOx4aBKgdvaRhLf84rBQFm3JCwU+ilwOEp6t8oklksMxStA7NmFANWITGwJijODVv/c7&#10;NwD7iuHNBz52I/hDKm+4cI8ccC/eEYDkb+wXAgPnUeQGlCVm5bJCAQY9aRKzqFm8LJlmsiQLeum1&#10;GmDQkWona3CtUMdEzmdYMoB4m9nYpzvlCzRLHpysNdc0m1Zp8o1XLY1EgaBJ2p0Lz7ahtay6dkk+&#10;0iQOKaWFo8mXTj5z0qM+Te/SZoYCbVakRMM8MgyH0t+Xal/OcZgxSc59S1JX+zLxPpKX9NXKSkWX&#10;pyk+OlC2N0/5t7p04o0m0nKh3+uadDmcnCskfTo0Po3ATC0XAHxyuNKvUinb9F7L+XT6KB8/0Fs9&#10;QkS7lSAhbCgIczcFbsEEnAJ6McWydxg8ScWWm3uh2QTZULi1lx0KjPr+E+7lePqBkE9X3vwrgi3E&#10;jQ1H9wlehmYPWj9+Tb1dXFCmSF5x5kUnvOGPX8Sb9x8FbPqia6H65vdTdOSQf2Zk5NOeLhmmm2d+&#10;9XNzYvWl70gppqrc58Dht/be79h7Bb0Pft1GwMOB9c9vVex23ZfStIrAnoUyQfUVcDbm3/sgiB3w&#10;eXl6gbhPxbo7N6uA/xmn0oG4BbThvKy4yXmyyITPEi8XhQc8E+qcEKB7Abf1vJ34A14KG9DNxZKB&#10;u/Nx2XxWhvbWWrtijbSCW3NycwLIFrsWAZtDzA76PNRaW1wN5MaGLAIH39pNBlZg2cDUX0KOAH2x&#10;G6nwKTbSC821SIRktqrNM/awpO18SrzllP9t3OqibKs87+NTIHeeZ1qF3FIV4/XvalUeQaBWj5p1&#10;I6aIacIJdMW6vr9LHK+8bEaL57F9sz0UdoJ1WeMAXWL2u+5xnDXZQYCs5LBm68bAZsfGF6wr4k1C&#10;P3kOrQG32HLxSXDrZKbYAmTrWvbisq56NilMvgXDUNIGVnTwsJ6EBMC2dQFS50ZfN9kgXmIaYF+q&#10;0F6I0XuOCe+wHj5jhdbk602M4l4Cflw1DmTE+vWxRzydZDSC6TkJCjXk97OKQwp3Rbm5hArgQRo0&#10;m5fUinf8eLmyDBjDv5p5C30Lg4XNg4QLdYJ4QdRc8qBnL7BHzwrumNJkxwhfpItJZ9YehbhPSkgP&#10;OJHbwsXO6X1ccbrmK1RTak8rS8/llyb1RgI3mkqUcZVtqzv4K5wjtC3Vf01f6ypl2xma0+bmbFbm&#10;3bbOGps//J1x0lvbjtVNfks5hqFpfEe/eudTQnvUGqfe5K82rLpCvGqfgmjmv1BoiBDzrszklQFT&#10;HKz7BeFBioKEMeFy2Z1vB0goOfGcsUjuEkGoCMoe8FgRwpnBsgiYvg34DOfdBP8ipeQgh3zdhtzi&#10;LBFB/VSvBqAvl/cCdwmvvMUXr+DPaHK+emATmd75MTtLhiXGemRfJp/AGmc584hhZE0RA+c8JieT&#10;R2AGCXLLqws5BmGWqvRZoRl/pqCjZHzmO2tn/pa+0K/8iE3Ti0Mul+C8jD5RF3HPQ74VAiow1/Zr&#10;5++0wvauxjNnl5nO79CfZUsznNvBqYVWiSs4OOgo4mupvca0+a72lt35jOztZdvrv4tntM+xnZyz&#10;VGvZ859Ll8MRk2hHVk46dTyF+Yv5O1hN1aW0PVNqTw+f00L7TC1b2X/4FLKD84Gx3VC+6t/CZGF0&#10;FVX++MG7RH5huNZagas+PyBbfB5wuI07H+4LuSgePAwBoDfypjMeVzEQCnpj6ZUA0FtXvW6vPCUz&#10;ZhwtvZQ96N0c/W1Ba9Ha7E9mvAH3gn+QWMSJFmKf6UZ/yHD6dejeyiQCdsh50yPVkSuKZEVzNVnc&#10;G3ghC8TtR2019hLnGgcIXgK6e/6XbwGf34vQFsoVcA4A3pGt+bG1EgegHiDZ/KC7wlp4gs/dl8F+&#10;wYFNL8i6cOz3E9A2h187/bw+JfODMkLwJHHDstlyG9g4JHDn+Wm5RWmP/faAteOQsNwSdEjYQwHt&#10;Fmu25TuyxvqQxFp764ow4Jbe0c0M0WmR5l8mOtMtiGVCjQPzVpqcgt7jaWmO/IHE8slZqfHJLQUP&#10;bpGZSpeczd9sbi01NKymtCdx0irJqIhpVWrchZO0IVvnasOk5bDSG5/Vr+TYd8eBQC8QDFTrEQS6&#10;MdSAJN0C8qX21BVtzP4V228tq/gkaNcFkeJFn4togKPVBvq9xzgsJV+f6dqXHznKZyNsc9ny3Pio&#10;xUX09btW4rwPoggrlDZQihyqAL4WEseS7I+Pxw1Y6IsSoEY4wIrtUoWAZenjg2dq6HJkJtZQnM9D&#10;loKqOq36bTz6fG1zVXSe5b/BpvdF9EiOYuEFE9VVAfY4wHiyQDiFgUxADiLVYFQSGOKw94IuwBsC&#10;Xd4vvwY/rF8oFtxy6W5QRxFv3Xdr5QMV13dX6BJzcRj6+xeFwf231dUYmAb4AjouvkvmEaodNC7Q&#10;GzGoKN7HG4Ac1TdyfhDf0YzaXBvxMwUrn3t7kqM8V7B5dCfD7nFHpUd661GfnjRTiwXLFjGziq6O&#10;xMNwLzscbP+El/syLZlSR5G7xF5vm9Gc1kILkzD2qWvzL6wl6D1kCRmIqV9nA6b4j56bvDmkX016&#10;jPLUk5ufe1xCzPixCYDuq5RF/IS4OTfx4gBpgaxgWMnJR208VdgCelOpN5txI4Q23n5Dlx+2wMuX&#10;n1bBz4GrzGgMYoZ+xrxQlcLaYTl0RbN+jzHPGtFDteqFmEVKpks1C5YlDFTuUxMcY9nTP3wkx0EO&#10;ys0oOZsZduPn08+AwLPIWt3DEA5IETEgHGVC1aTRRXXHco6G26WuaIzOfvMTIzDOoPFVZvp0i9se&#10;602R1UHSPRQ0PxKyKE/Ortnh31rS/sWntQ/brcatrn3cpnctvupN8f86vQPUaxpWkequvmu6dS1t&#10;HLB6tehatqH5O/1z6Ta7AnM7nkOf9pyW2zXmz9Urh6l9peMZXs0vksQeH+Fx14vw4PuAvRc76+t4&#10;HbBTcCkZ/+ZK3t8xwLJdspeRz650gNvadYnJLxI+dq4T1sYDByll1bA/EkPpzpufxpA+EBrRBfey&#10;Z7H98RPGXOnw4GtZNzLMUGudVooyIOocEzdya07zn4ljQK5/L5+7gHjBZobx7+0XbbwW3cHt36SB&#10;bct+G6wbCAdmezIRv1mepuWnDXah1tNX9nxxX6ArGgxsJv4cU23yAb0C3cDgxlhHxcP9mmwgbsEt&#10;dtQBt7kKTLcEYS2onhucNC415LUXmjBByOqHD9WNTZ8xRbznzXNB+QTTwvb7stn2zttvq1X8YlE6&#10;UkDLKBXKMjUrZJr2U4nbFk8nfiIxPq5mrlA77fy70e9lz/RR3U4pq53PpHeaoyDEzW8DsqzMMXRT&#10;nsbs1uaj1C6Ee71R0crGoqQN6LS2BMWYHd/jj6ZRX0GC21gIeffhF9Zrk4r8c11k9LZbWHcoYKSL&#10;0WUl0OXg+SZuDL9rgPX+Hw+Y3AikI58fjICo2UGAu0W81IJaAJSyx3U5oyKo0XrFq+6P7DVgZg25&#10;Wdc8IpATFUHtaAN9ers/Am71oOBAG5zMv2M+emxdkEGAc0LP1JAVD7OZFveirBIYrloFu/AFhxlh&#10;BGzl0DbajA4hVAWJprn285H3jzLJyDt9rFCkF2AAYABCgD1EubnNDEALvuWWXQGMP13BJ0LxW4gJ&#10;jvfRBSE8JQA2QMjgEBLc6AvqAOUGGANdfHnNIwI5gdNfsO9hXgYeQ6Z50FfefI/PLb4YounREyJB&#10;TNeO9Ck5S1al2cNOeZ8u5TXf4gWizd9pnksf9B1n4xnzpAMtuiJmjg7+R9mVE/7Lups2nNzKofI/&#10;3FZPp/233KYXt/ntxYoFDKNtkp5STwfZ8DfnPt0mtdSwotm2HG2PHsaOipMD/gZIDtAUmTm8u31B&#10;4C1k3lwHAY8qIUgRUgGUfQUqzimJLyURQuREoJsfX+MpwkMMW4SNBHxIE0eoipD1nUCWMCAX9Gr+&#10;lck3Xme8w9P4zftffvfrNjyB1eGf0ScsWI2lBNZ+NllPu1E4Xu+ASsmK5lCLEfgHqoCTI4uR9V7r&#10;Lnsy3YeSUsQE8jMgDouyUZCWeM3ylnNPM/QW3+lXWoGf/Aw77UmrfH1ThXNMZSTz0AnOEWUX/6bP&#10;nF0qlkxu9IrNKed7+0fzHJyXbJTmrKX8p/Yrh6Ps9P2Q0n9G33F2NGbMJ6cjsOf/t+msvkLfXcde&#10;6nqG5w6hb1q1RqbzcvKhqdt8PZfeeU7aUpOmGS/2tzSJ2UYrzHStWBR7L9IN7sXHwJA78fD1xauh&#10;Vze4c3gHkVshAeFnUyNBDhYj0uxTZB5+EZCz+xDYyIqKuzSotyagbnDE7E1sTP23Rdg62f9+55I9&#10;dsefT12SbM0bVqlUjEzukma6gYE9pGhRMjhsiy5t0JpmXuy94t6YfI3JBGD8DdC9eeTuWfukceGu&#10;VtwDuK60llt1I+/ChK/GhaxxNohtFusToW/8/YEGHDzWfba91VYHVzZv4y/G94F8CAJHRacTmrMA&#10;ajKThjh8Ev84eBZF38c0+CHuB7Y8Vmi6Zo/sLKZFA6OxLLFrTJJDpipihU2N7NM0k7Xmro9WvG9/&#10;8AmHM+4s3+evnNp+VylreZFyaCBwj5Nyb1XKmr+rgkXTFq5Saxw6Gq3xKBt6Ie4Tgj0t8akb0Nhy&#10;WSnIvLHrVNcFNiCeEgqtj4VgkZhi2HGKckGWGnW55CfeC2SyKsGWLF7AcDEwll5OnRCIZvVb0JXI&#10;1Z0PSNkNyaFeaoc5zWCNk2hY6DeuwnBuoGzbWazL+s02pHMva5/iPIW5FmYvfwgejssuWyf8q0Zo&#10;c51ytSHzXqibqZdOeDCn3kO5dQqi9HpAYGR6X/0aZ9oDxvZzuegx1AuKhV2ydzcdAoP0cjx8heuj&#10;n9iLLgiAhz/Fpb6wFqmSPyEfsgXHxqVBkBx3hfHg9RYpfhuL98sY1gQevLD+/JM4b6u/FMwUw5Qz&#10;KKiumJh8e6JEhxxnvceuhaydmXGeIvmN7Xv+bTyQ8lSAC7y1vwVyTU+Oi2ht1lPXQXBHf6rcbHaU&#10;td60wRVxrIuT59aSxfbMWW1OPmm3MDl0o9y4TR8vfVnc2uY9Lv8zbi0T3+bb/WdD+76PAKNkHxOO&#10;Immt+gR9juWEGWTeMc8CPsGlPS4RIz/xvxWRMuMcjkS2ETblLU4OlQoPWQLa5TBDusCYHESLuxqQ&#10;UsJYgEW/iBkvGpDVuDqAaZe7DgLM2cqYXzT2OPbuX7++xhTsm7gH3CE+svg55LL0WIAeM+PqgB5A&#10;IZDDGiSHpYqWIMHaIWYZohNYStFL2nhZd5Ll2zfWKWlygHAFJJEQJ3cDdZnrznLi/Wln/yxVAmct&#10;TIhdC2s2S2yln9iOvGiCNh86gSIl2OKWXayav3M+05d6L3Iemq09raUtjIQsJs+0ebVHgqHfatx4&#10;rrIr52zntdTWr2tPdyi4p9Opl0q1JdvTc13zKGvwGpfbS/yvllg53Nf+ctmT/soHJktLtOzOYXKk&#10;mbYlvVmkfS/gNpTNQtxLgIbf5UPG/a6tNyqwa/zOLw4H9/72io0S0YKy+xRAl+2MvUn0KwD2XxKs&#10;oGJX1kJ2PY1OLB+J49PbZWJmgLH7Y0q5X//J+1Cc8fQMxB716jU/pa23DMvNHzNWGapk7ueoOYn7&#10;dMUZgbVSMnfOZtCFb2mBuPV2CPT1WjNysEOBQG7A7Uv/Buz5070BfstFQVgYBIupFhxrGhOogDYQ&#10;V3Oonz/Mb5AJdGubTSLAFWQbV4QFPgEhcQw44uanomUrbqWp15wC1EUfsGpL6jJRi3FBOMbkuBms&#10;9otddxh/pNfIM/hxP3AW7gPbQWaHwTesAVcOnYLSr+1b9TWn7G49LuoVHidBzr71zNZ/qcVSYwGT&#10;52rDU/gnbk5rXE9TUUtt9Q6fxf9ofxq2lK38uym7uOxXnk7jy+0EtKs96X7os28WwQIvCcgboijI&#10;DNAV4s5NC1bUuhIrbAHGgLoePAN0WW4x5+Znf9H8WVmsR/yIXHdsW7rssmx7f0IOp5CxxmES0KsV&#10;F3oWJgkQL5lJLK8JaZaZNw5s4znMMrEWjboeeGmVDVsev8W90QZe9uIlP90xgaMQUzX/wpmYtqE3&#10;ICGzuBcdQg4ao6iY5Q8N6WMzdTyXSmRUTS8NkG0RmWGgYJKv2/TyJdBfOEg2M46EYO9lXbz5gM32&#10;QaBbuMsdIzru6utbkyzgFoAxEOX7G30v1zUOQppY8IA62NYAsVjVfvWnZr3NDMT79uHHn19+9geL&#10;e//Dm6AaEI7emO8/A2b+59U7cfInvzVg8fYNUeVK+afBaXPXwuP4+p6Ct54qbIsmsv1Sejjf0585&#10;Q/N01FJ4PDyh3CV/t5KlDVc/3ilb/mcc5rMunMekkzA9MwUZ9TY0fROHDzQn562dZhr2Mbyk7WPp&#10;e6CYspM/xPBH5tvI8LS1it+PJ772/dM7HESnsfcCX/XgJY14KEv+jJpihkuYj7yEQQ/eAmDSSBci&#10;wVsDIO7vnIa8qCFG3UHFx1MBsL9WrAX4lzcfYA60ThW+VqibOrIHT64C9jZgjcy6kXMcI443++Nb&#10;HH293QUQ6+9toRBYuawy1iOLi4VJTv/lKSqFfBJdkmzcJHjK7u8STv5xSnWIlI0Eh+4K85rjoF3y&#10;M3fk/G2pVXbNJhwoRQPQG1WhQIicjkNw5T/z9Q/4723O/K62JR0pWi2f/Nu+jKStdlr1xnN6eo7M&#10;Xc4z7S/NHeWM4T7aHdtrvKajZInPOdrLniPMQK3dLZRNp6fDuTzL56X4n9JEb0NcTb64DZQ1v22+&#10;z9n6stOseo99YTizrym0uVeZxMcvOsmwLSDsvl7MCQ78Ce799bdXv/76ip9d80OzOOaxPxIQtv6M&#10;hRtWoW+MP6RZF1wFXJsP/wqDs4isNGsEAvJZTTzqIkopX4ymlJCYT8ux9wJEQSNINXs3OzJbVbFN&#10;+nWgjpl9Z21kTCk1ZDQuMXti7b2seiEBMYBck5qvS1B6f70Ec+/y2aSw4gZS/lVwS5qLDvWnxZT0&#10;rYFf1/2JGy3xe3wMjl8f29wGsMFip9WWmytwYYuTgMzlv6ypQlMMC4GmZ6ydcDkSLA/h+xyLIDlS&#10;JnYMl40641koO1ZraRpy141Dl3/PfP7NwK7hLbE5a9tK/iW9GIbGp4YBov13202GoGQb5VHvWWNo&#10;jnz5uxCs7i62/auu0Ez6nrI5q9fhI09C1E6YIGlZqlSHnjfEGItcoYeRWTFtJApYm/CNTPYOQ+yo&#10;JKqrJeOotfnlZsDFAOQDVrFmFEyyiFDsHAxzNvTDMdYjOQLdZXdlSfq2kdt0AbuAUop06bG7wYRK&#10;WWigUwpieuWsysm3QJflHDjqdkYaYurt1mZT88tN7Vpanpw4+8Vh+H2XLaVYwlhqwZws4RyB9SVm&#10;mcMKJlSB6fU19yu4VQX3atnW3luVEgcM+iTudSfNkZyybQkNWIpxA72qgiz8tSmMDNBNqubmGX4v&#10;EjhNG2jAvgEhD6wjzoZ82qYPZHx6wbfillwPVTMdP0vBjWRYdAEVAFcst6/zG8QgFoKgF8/M13w0&#10;hClPgx6/VsyFUWAM0kBcoG+cIn4QL+9NXoLHiYKyVAFowQAIMYY4oC8aAOOhi3HzMD9k73HJ8FME&#10;0njbCkc+z9GIrD4H6lL8AHuLrJmNn12PAw670hdMrSo+WzKrbOdmusr5Zh1125rDHaxG+DnInK26&#10;BaI+at87DiflKmVdP5Pe40sbru05+Rx9pPjUK7eOM8PCUuXRjI/80dIfdR54ZEIRCb41Q4QMvg7Q&#10;wCsWFeXqzQJexTkcWdLgn0vwgK+kOQThJU4RECzIFpFDWuo8Az3FeUSmUmq+Hr8i3no7RIpiUgZX&#10;60qBH4WuFPyOj740fD6JoCrVyvb7z5hZ3rx/eD/vaOgRyw1F4e6cAybAgJxs8cvMxdohsB7VGDpZ&#10;JeSbMgZndOBanmusMrmd00zHbNMHjBmCtSrn3+hwBlb6polndSdfGDNP48+PYkFf4SiFds3UOC+t&#10;VA4bn0t7piV7XXs6tV9k6WjP0ebmtJTx0j9t52r/9jT5057QL8rSnNymbWeNHZ8l2y3leqHgM3Eh&#10;4u3TWbnNd49u2XOcJ2d4rn0cyr3snr6C1dsa5WPYTkP/obVLt6/bj1v2bNXxtDz5d3Ja0T3lycFt&#10;Gre64l6sqcI/nlba2bDYiVgCBIQfX1+gL64OGE/YR9hkPzwcroPubtCwi7FVIXUEEm7EE/jXNLtt&#10;DMVsmrXekOOmPNc+QMbWzO6p8cpfF9Xki70XF1wVi9/LnLh3BPucCzo7criklO6M5C8d1RzKAv+w&#10;HcM4IEEo4n764+fPp/99+l/DP//7/PhUK65ANwE77Yfj9gP9aecDMS77Euh65Vcyv0NWoMtOJ9AN&#10;hA74fGrMvvxfhgzIKnWbzmjIUAG+xq2l+Vu6HA6lYcHDIpp0csLKfw+eLupnajnK3j19OopnEs+y&#10;W/6isexL/KcNluomW8qdflmG08LZiNuerf2pa7OYQaARI1se4ii4XSCWc1xw7H6LQuAukDUYWDxM&#10;gphQ2UtsmpC+mCgBosgyAT0SXAtBrR4GXU2eCgksEF2AWB4xtNZdAdDIaqU4MdUFsrJ4saB6tQL7&#10;l2SsMV/QuK5JkMMaRPK7Z7GpUTV4NKsySzhWXCgpV1zqSsl+xxJe6Xxawmqd46qgt2ufnCxnb2uB&#10;gHopAp+aXuFQVtRLGgVCRbYKBwx8EuIaQXt4hJpqdRQn5BXVuok3U9YNsVKhxBKOlU6ljBIdR0dR&#10;EVoiJxSmj1PJN17yfuBYEd9+cG8hAagAIAqC7etpcAXYA1xK/gKruVeqfgt14NTGK9D10qoa1sgB&#10;ugw48arVmHyx4+kMDEPYgluoArYYCS3Ih3K5iBVMUj+oWn0P6PU4x65l7z2A3/OWVWV4yv7TdEdv&#10;B37NuYsZ50hvFloAyVpxTe/xKjvrkX9vnmayhluUtusi8/gf2w/B3trhbH8TuilcahwaCZ7h76gu&#10;nvP0pKRI20bc4L6jcnjyCqCvPzOh/owa0yqIDc509sG9oGK/hcSRBnvvA2mgrOegd4oENIgBZyUk&#10;jXSlDt8b0W9cHcS9f37GdZx/hb45Nwlrc8MDAJhKi6gByTCnds5ikWR+fsVTFS8gwL1IJr/gxice&#10;2HtZk6gvdIVr0BNxrk/xPK7Jl8yec6sfyOlMdaslnZGcbbdCWEhG3ISDk3Dk8+8/SafU4r9zONKp&#10;om1oq+gFig74geLN1DNr17oUiWnPweeG5qW2jUqRc2hu+n6tS4GxVeWWui70M5Jt+dmqrfYb+tI8&#10;T3/fl53/asNSieHTcVhxeK6RKf/mbPkX+rOnrWX62LJnX/Y2PJseWE5BBIyCwtfciYH4Vc+3rpOz&#10;+7gzeMQkXgS9O+XURVnqYvujCuaIWnqO4/eM2HDYp9i5so1K8Anbrz+rxPVlr2Or8UfW2EegYTvr&#10;LsZXI5TqBkfMlgql2NUbhLT2IJPdy7qLZYe1uFtqTFXs4jAkDgAW97K5c4UvBl8UEQsQcI4NDew0&#10;KKVyxaRsMrZJjiI6OnbRSGmmuHfeLzMOP/56AvH+9c/B7kYZ/4QboLs+HDs+Iht/WlDu8tet+0GA&#10;bmy5Nkn/gcBdVSvtXF6yzrIdvI0XTSmJo4dXbFm7fHtSm5zZVqDZw6J/oexO2fTwX3WdbR5/2rYZ&#10;YhJHvJdtes+Znp70e9n79Cq7+LMojrr29OK2tUfhObkF4lJ1ii8IKmpdH5TVTuurCpQqK4IdYTYF&#10;rbsDHVdBJMoZ9HiF4U6fgZyw+jnngqZ5RYJB1Tf7BMS+CwSEpjmXpRQkST40LBmqDgj0fIqGZylB&#10;CQ2gDgNpjqLL/5a1jGyD92Ls5Yjq/WAsQJckt6nkECpDIa5vWx6+6s5HUxP8RIVKNQUDvPPqh+a5&#10;hHOqhZ5mtPsFpaTpXdE4T0W/+e616BdWrGB6BMDO6HHbvB684m3GMCi6mBYlwDsmUfEbLjzEEO0r&#10;J0HvHubgTFnRr4vCoAxk4QNUzMnIO5WdhbnOgupaBW1I4FiBCnr/luMDv5Pir61pChP95soy/g0c&#10;1eYmTAVp8KVS3C/FHvn92Zh5NaPlolR9euEjuvCuVL5062+0+cYZ5ANEAeuCXi6vwr3BVSSDXa64&#10;CPiEonj4LpoC+to7Aj/YgTY7FVrzjbNFHkhD4pWTggPeTvrFsGzv4tKXZk+Tw3jexMNqqeK93sxI&#10;Wr6qsOwR1raebajTNNtZdd1JvLdh0val6cm54dx/09qKB1WfW0PTZ5GjVZPY+Utma1OcTXZo+NWw&#10;LnNz0NsfdKN9FPfmog8kpIKERNX3wNkXr3K6+UKmc80lvfFzQMCQAXAvkiNGHQ+HV3EVhkYfXeVH&#10;zMzTHKn8iJJ/4YMoemLyh4lx1PGXLmsQ/g1nYH2Mlc+A3k8g3l9f/8mdZvghv/34mav90CfFGCwc&#10;9YCdEoScoePWhTZpn17TWYYp1fzr03K7pdlrmfRLNGf+WvKrruYToxA84H/EhsQjpYhK7+IX8gdQ&#10;3fbrGQ6pd/Jf6Bcyc9be9B4L1dy+QzOQD4Lm3Je968WU3Wo5y05f9nnM0+m7q1glOTV2XQ/P1Z7j&#10;afOnrDWeadhe2tayaZW9oCXTOxKRLlDc1xouICDHkI2AfYR8ngo4s9mRPy2ktesmh+dz9qeTtm3X&#10;tGXJ4R2lrzmQdH9mmh2BesG97LO6w/HDbYDfGpH8hPwLGxlQtr81DLJlj6tV5y37Lx65uYXM/dEP&#10;2bTiEg4kTJpHbHbUAk8SyCe7KrtPixAnWLabfi1a/BYqBqiv34EQGqXZ0ANdllzRkRmHzkXzL+nQ&#10;TP7obSb9gf066EXEGzPvBmb/i2Rwr4BWTMuXaBPwdtjAbZwTFrh9qi03rgVP6U5jm51/VzwCtroT&#10;ATvTUrY7FcU9nf0FAjkUxG45ZIaz8d+HxeEkexr69YtX8+/RqpNzOkL+JQd6c1SJxAe3oZn80Dgm&#10;i76lJj4q7YvOF2nKLUwWTWsMNHJJZs0K9mKPzTnIYyaLTkmL74HgVr+FmGpDf5QikWXrcqYIlkOh&#10;ZrAigk0CIS9WjBUC2MmPQYhmSSjhBl+O5MIBY6AmRYBhAmAvXogFlTcp/kI3xkmxN+sUkKktN/69&#10;rqC8SRElLjgKxpYGWAnuBY5SnDVbuEuNMCeQ+fkb1k5Woi9i6Gb7xUBRFznUjqcECWkCj6mIFYoG&#10;cNVn/bY9DlRcO2hSrbuojaJK6ElQNUwgZiRRI3Cm7wHbnh1Wp/pdG3e85CcjKYIDVTqrC0RmRNhP&#10;gpB8Z0pVmelzEzEwTY/yHDcS5wWn5XiJ0Gwb47skVQ1DEaXkUONtjMn3na+PwSResFArWVAobpl+&#10;2nZAVsCG7g35GB9Aon8CDpzBuoEZGm/BJ2QW9AKeC6fh8/7rTwAwWEXYE1xkQdNafQk8oqyUfG3q&#10;XShP+FBpfjSQGMt2pbqmzsj5ApxHeizAs1hcay8BxaFxuTXslHuap0vnRNvw7zy1oOmj3qMl8OxK&#10;vMsp9FXwhlsoUemuzfZo+N+2/+X8tiQdab3p1O34FMqe7f9P/MPqaGdr72h0b0Wlc3Ty5KKfA3eR&#10;YXEVkWqADcTlX6Y+gvH/WDtDfytyZQv/G89eeeXIsUgkEjsSicQikUgs8kgk9kgkcixy5JHvfd9a&#10;le703py5c+cNv5CTna5UKkmlsro6nebkEA/RFdxy0kK0iycFccOiPGx08fZHfcheiHXH5NZf0mzW&#10;BQOjJ9ljw5uYUlKEN9fIh21VCAAMEkav4ublrg0dQw+5L2Pzg8f58l4bjxp52OHON8FJholmzgje&#10;+nJdRtufxrl6Q5m1uGPacdzTM7JH2eG2wHPyd5r/Lh3BNMjBTlNvtCirPxqV0Fpixo98Sk1dzV80&#10;Evx1qRZPualv/6ls6C/9szhQ9pJ/L49VLP6rVOoFNnhpjzfKSFXZfhafkg8H5+ClLddSXl2ytUbr&#10;WrU3gSnGVmPz9ZBk8WIhwLaD/bDb0uToodpzxo4g8XoLTHi88fwH064jLKrZRUCCer//7pfRWBGA&#10;vviRWKARVcGyBw+R5tIrXxXR95snmKx0rIf8NPO1Masb+3tZX5IjJQWDB3hKq+uJtZhQJk3jBerp&#10;nVxlMRIYc6QDy9N7Ng5wQ413GjF4/gJuPPp8Rid9cujbxdJm7Lh0jLtpLBjNZixg+wPU239PK/Ff&#10;wN7/fQA14T3+xiI14NadtwjsvFv+W2v354pPUEcmwhirM9d4z1/pCn+W2uFu0/W1XuKNc/msGG5R&#10;18ty1s68SDXchs9Raspmghyl0kanTJcJRE2Ozb8Je/6WTtmUItP8SHukmzjiqUUag/TETsmpl3Tq&#10;HWcskzFIVV1CAYCImZJiMAAwAYZohdyiZiib91whA9kyO8BmBZxCQW7c1GcxbQEtysyTEfaUMjWY&#10;40wEAC2aLN576yd9f3vHoxNi7wSZC5ANtxzbxV0npcRm2f9DmqtUWvhXNI7kzFzEgBUxsxJicJ2Y&#10;UAe1PmFMTYErHHTeZu8u9ULfOcu8Dg0+Tx/EZJq7zZgErFo7QJFpiOTEzt80h6uARppHDjWmD4Wg&#10;AecaCpqASBRJQosXm/YdscuBq+RgVRoisM5nuEmQ3RdtMpdaBTHSEo4aqah2CUoYEgfi6qOmOZUW&#10;bgW6TZxxCGiFrvUMHGaOg2PAvfXWghPAMIW7+Nl8SO1TZvdGFnLg3QXhAC0AOWBg4EcxRvCwWzch&#10;A3KAZ4jJ7DYJAC2suCR9EAsM8cXBiuBj8b49J/TluBVvpdnwgNf3vMXLHD+U/z6RRXMZwDUHD7Id&#10;sJHZudNZXJqVM/Mumc6pPSya5u9Xz3m38zzTs1DCbS9r+py5mcVtxR7vAhytIHNPh2bJsyzAqqtN&#10;2Ovdc+75TJOHv54rDQJheji9Fyuh0WA14bEkZ+SiNrxxhv+2o8z4MtDE6AlawXkLqBY7atjnIBYt&#10;ss2BIbk/UlXggJ5UzcS6edcSSoAufMiBTxUSFB0yYS13W4W+KrCbKB78Caj2XTlKdZMDH7P4SOBs&#10;h7cfv+QgSlbAvU8W6HKAzkU2fVjrmrjjuMczgil1KTs5Gd+d53N8LjSbDBc+Oze/RBMnBsSjRRmj&#10;0tzF1TQR16Kfdu1t/LP0qkua0efh0Dugvcadz1EjBE33amKlinYp1R6m1KBELmXu3NSbIj+pt6vY&#10;3dWd8tn0WeP06iEniWdL7XXlASLmumsTqwM4FrPPSkRgvYBPFuJxZXCJZddlLotdluPt9J69LXv6&#10;WiOCjWz7+N6lW4vjFd8v68j3+H5ZekCq4E8CYiO87iZhp1KxfHRlJ34N3s1DQ5Z2i3AiaB1ZKcg1&#10;VnDzE0C5LMGkiSHjKqsw6yxLJIspP1lMAQZuqMD9FeJfX71hcceq0Jws9+DegTH2v3M2CjPtHfup&#10;eoxuRE9io8hMnxRHuc8hfQvh34G7BzQOW6p7QrBjD0bT0dLYz/FtPjXHq2nFs/FMriXw2WTbbqk7&#10;L+5/4umUmearKotPuNGH5DR+jmbxv+WTgmnjsBrOzbeUbZnQ9KWvcnXlp2y8RpNz8Lwu999X/lm7&#10;w91Bh4kqwSRiWmWjgs7bwDN1OMhwXJTQCHSjPMSuX3kZTWKfcbgJlscN4FXnwm/iWGCV0DHP/VFa&#10;prAoywBWFNAeb1ExTZg4cACtyadvcRYnsztXMCzGgyEJpoDgLf5MfvLZMi7VYoAei1qZfRqHujTZ&#10;m9p8N9t7fBkxxbUkwb3J/AQUR1rEwxlLgvtKeBKovfTEBJpDZqchdTFnjTM9KaV4OXpXNB5vLVO4&#10;t6jUi0GgXmTDetSyIaQhVm5GIf5qmEBPbwh39cqC0h0XiO2ibOegUoQpjoXA4L2J9O0cKNufcEO2&#10;iEcHGhgORKWKCIlH19tnrAqxfm9fQNDIHE1wsLzXfsXnLXiN4F0eQAf68jDaJ8vi3iBVzlDF+QYu&#10;BX6ASQASv3hCL8cv+B69zrq80QaCBd+y88GfcR2T426H+IRfAIHyCj8cdOtlZ4UoKMTQw6q4F98g&#10;9aZqtoxyW41teQL6rnnU2Xr4WrlEWv2/jztBCt72uPnMsq2UfBKGP+kYWDLPnNCH8jSwM+9afAei&#10;P5FnK7Wu3nATTnDpvGpamr8S37bo5LO39Ewv+pP/3oq9xuT/6FXioJRZZGNDeKmZ8xy+1lvrvgXv&#10;brJ/O3vFGVmH1Q9MfPcYsQd2OIiHvTPKx4X14roHxkcJuefyJAdCXMSWzc2UIBYAjNoU+npwWf3D&#10;3j09wJxXp+HPkRF9iEDx+IfRLu7C/FTxS/y9r9+9Zosvr1c/PLK22qhowrQuY5T+HxjctK1GEzqC&#10;97HKM1eHfqdRhcKNzOYn557bXvYn6Vno5XbwUarmyzliHFf30yE2CS1+DXtd91IN8d6i+/Qpw5Jt&#10;tbQSlsmAlrP2EbgQV5qUusgzrT57GLKT530tR84O+RbnKXvQnJLc92ply7hPxy5pt1Jn/6/MQzZW&#10;BOwtCxBGngZi+UmIu4pdA3Rr4aGkFDQsHK7LIZgeC9u9lr+TBmksngjAEuO0zV5fVhl6+8tX3DKs&#10;jO6ye8lZvq/f/MZzUf3VWYZcjL6wxGTt44iz169yRlARr2A1/l5iCFjCRLkhICZNQRfcQHpXxrTR&#10;OFs7uNTljOUP4kCIl3y6AqxCSxEUl2+Nv3MwWCg9cDMuYzMv2nsZNcvSsTQfD/ePP/4QxP4tZy/l&#10;lhjoA2wTW5eL1Mpp2pj1a/JNS59MY7r+SMMz6cRNX+KWfe4q+b0XsJnyMTasyWKOsplzpCvtc/kj&#10;J/TrhIfJqczhdrQdnic9BLdXrzlLQouEcpMBCZ2eE2IKOrin5Gjv4NWAKCdRHLmoCgrDEOcGZ00l&#10;xj1Al1gX7jhORVCgVn2DCxZ6a5YJC9z95dVv//r1JV9RIQ2CoorQez+I6gLDwMY4G4HH/37xiqMD&#10;eAmUScGJ1gdygxLFhjmoTCQWHyxYmkmB15FJAUhD+aFnaoA/vdRNuXnDizobJFhQsOmCQGLz7QGR&#10;JOKRg/zFt7SLgABMKDhTO5Kww4EaeUGVGkWMcZMSE5CK6sgkQKxflEO8M7UtHt8yGzmyS0pEiimz&#10;9i2k24W+2g1ctbw+5nFn/A2IDZTtpRZHNmlA4H4WZ21pplH6cg0QEOh8QuVnKLSo9YonxitdmeHg&#10;5ue8ccCQYYugpId7V1KrkqdLr9L/bjih93kvibMUcJF1o0KeLwNROH0XDy17GziV9x3QlD2coOK8&#10;xcbmSfx7unyBuwCYYlfSHErGY2t3XfKYWyTjW2/ku70zWyCoJQAbj19CDryCUsevCIdP04Ka3LcJ&#10;QKrXl8dJ21Mk9Z/wvXFvq2chy2S5zJqnEBsfoLQWIMvKMb/OOVXmK5669pm4LjFn11UlOX2hi/O6&#10;usmTspPPjL5yWABsa8ua9U8UHPnLbYtDc60rV1fZo092mmVbymcZmSX50S1NWPsRxpZiRV1MY2xz&#10;9iOPb0GhDDojyCtpxELZbhrXW8tYu9shbn/fceOWB63gVTXSlEpBjgoB/boDnNsunL0oDHwsu26a&#10;VLO8a7mA9O+gXzQK/eE4PvYzEPNqCZLAHJDMDdT7r+wN/vLizXs+XfEy5+wRo1d4lLAYtOuwvdOT&#10;9kn7amBYfprTtvtzaMhMP0g/6SZOyj1/RnzWo3vK50oN87DSx7tWtDP/qkszRkOvYH+ec/JZlOas&#10;Nu5lS7nLuV/98/SUjacR0MXPbSaK+kpgfjstMmw8My6HVMNhXDdHqQK8rdR/aPtIct9XO2ze0/eU&#10;zRFXtEWjDHDG7GN+XQVyTBDQt3Ie4glxF9A9Mve27GkIhmaXJ4B2WvF8/gGnkQHcy7IFZwQjsNEB&#10;KPj+IwsxXlm2Orz+hd0IrCJ55ZNl6NMXliGBK6sziw6rSRYUn+2yiBDrCOK4+DztZdl1rc+rNCxb&#10;8KcuVsMuiwf4J8EiaJhnlyaohR7DYYUrhue2TExxb/cjDVo7+pbE4DcaEuu04n3+rlJaqvjY4cqk&#10;/+Mf8fcer59gHl2GniZeX2pD/gV6n5aR0doc6c34TP52NQ2M4T3oc3XyTRfipvlRDJj06hFXYe7z&#10;b2TY69rTY/Yr1aNGxkXK+JlWHPmOiANxG5Sw+Yld1Orb4WeMGATV1Wyy1XlbfyyaAIJSbQJuG4ug&#10;1p1USxFTKTcUoNy4ed0AkAO+dDxGtXxejxvQXbUcmodHNxCRq/E64loUswFoAb3/Bvq+eAl24irK&#10;CcRCn+l2hJHnJw4ieCvNry/+/cuvTB/UHjKCgNCjA9zWTlljZkSmT/Fk5xETCrLOrCA3D04hITYL&#10;AgfvwQQCQClV014aaJGYFGLSZJJ4l+2+rwOwaQLzkYpAqkWt4up4m/m+DGm4YZGQk4J6RHma85qN&#10;Edlm3yc+nJPWPRjZ8uSNuZZKkMMAkXZSr5sOWeWutm1BYHsgQjJ2lBUMByEjKvmtuig6/lhfbk3w&#10;DKWFY+2HDI2SEBgsOo24PyEzkd1WjGfutfVIA24zajp1GTgCVzHCENPqWhtvmpTK3fi87JPtCvrT&#10;xL1ffgczBF3g4/WUXYAKuBdgjNsNKBtwwobMb/joupsXTx2A1o0NOccMnAz8MMdP0HoMWhlSnEww&#10;M684uScz2x500Hmir7gXPsW9pIG+wBheHOCVAU4b7oxDsXdv5A4IhS6nn/PphvJ+GgbqdBY734+w&#10;+Jtz0CR98uz87dW93ubfXj1lvuE59Z58RoyxD0uS1tuyz6Uj/9iTnXKn3/vnRpIUP+Vsqds47Vq2&#10;K7aXbmFc8nYbG8JBsHlhzU0O+F3xterF1Z8f6Isa6PM36L9F2QhoiKg4TxkgWOluD/bQhvD0/Uc8&#10;vYXWL/MOJjm6eb/+YGMMykZd3b7LFl9QNyoKczAzWvTbR47w/cAmh19Rztf44CjFnem3Zcl/zNDb&#10;ezeeXi6d3tplt680W6mtf9pLP4tdnlb+NX3wl89o8qJMLRQ8aW7KzkYUCQYIWcszdZXbX4+vdZ3y&#10;Lw5K9SeyKYl9K03gWdLN0ZbelD3buPi3rPGec+V58gnD4Vmp/lNc/uWwp3eeZ3rqjeQrnVLToqax&#10;7YBAFheBn8d1Cv+O5t/Wtdry09ohPgpCcEryF9It25jVilWJGCZdg+TGnodPn3gAiyOKfYgsgkBf&#10;HuN28eJ9ky5bR8yZoKye+GGIXX3i0SLBz64stLdrJXFb7UKZtIm10w/+dAtgJnhmNu8BaXharJsX&#10;RzRHmeFr1lVLxxpiJ9EWbc42Z/eri8b+NKSvjIFDVK2/90f8vfp8/86/VN3FaI8rUnPu06cYFHcs&#10;VhOAE0dz7qHsNOHqrc1QwoGBm1gO553XnpYmQzxxqk7tCzYrSfnv3JxBu8yLT6dqeZamZTd6qqvY&#10;E3cgjuFILcJU9xjknijgDWWIvjXGlzgQFw2JzgifVKEAMIvnjo+coinK4mAszgTCEeIn1JmJPuPa&#10;5Y4MXEQ+kBJ8xc+CLimz94biamO+5gCsBWItbyGPxQXLsGLuQIBa8lIb/Hlc/i+PuX7x4tWrd+o/&#10;b7c5KXK3mO2pOf4d/oVezBGqc8oI6tgVIZpFcq6KhH0DDignEAX6kllEB8MgVadt20uphnSaYPLD&#10;wwPnUSMhdTFxkZzGUkpuOdOMThBLuzMZOGkmlCSgpCsEh3HqFhzS+YwOoSOIfchE/r2DEpl1Uxc5&#10;8xOsS0AMMC0/6aKYO0t525LnXIrK1M69AF3H/azmMacXIkx7gMYnDcQ1QS8V6JJmtKAxBMc2wbOn&#10;bFrguEWBLp2G3aIIfmDuQDBGGBY6rVaIVjS0Gz8LAH7H5RvYMPsZwL2vcOfG1SaEYD+DJ5U9gDoA&#10;M3Xz4s3jEtiDn27QDaDVbcsxVu55eA/g4apIBkicjROAH53DeR1J9Mu+YrdYuLuY2t2c6VtID5Sq&#10;Z4+YN/QH/X5F58eeMBzfc7s9oLc2MDPrDkAOSN5m4nVWWjZzPPN3kRXYnGZTmjVzF83Y1fy88ryT&#10;pFJNwfJZ3DBEP80/a5RyaIbPxv9S9lgLTvonCXb6ckvOlF09cNY4fFI26bt+Vp5aSxM5xRe3vIcq&#10;DEx134JDmX3jVY9CX92wfhbQwNBzqWeGqGwfgM2e3lAMnNurz3qD1/uVxbHA4GoI6sHtGEyEvl/Z&#10;iA6WZjcvO21UIQoiw79evXuNjn36Cu7F08sLmKBfXm0T+h6PUJcrgx6YhbW9ZDeeQMuRyg3vT6FX&#10;KTOaLkb+PMqun3s+6YahzE/SB81IsuUcV6VZgHbRO8qMSG2UcdaFUpZmj49Kpy2rlsXtlH8vdZ8u&#10;n+fy76+e9VJjV89zDV2V3vRb+/zah7VgGrRu6tPACilHkuc9nwhwL+01B2v/M5rheXO12KD0gzcs&#10;HmLWBdYaoCAtRU5WhCLD8qfSkln7auNI8jP5S3+WKs0ep4tOngf/dIv6EEcNSJIFCBlYiRCJPsTl&#10;W9yLz4pTyHgIyKEKuLz0fT3wcrQPHLPG5VymrFzkCIMDWV3pcnJpVW7XKGpsvVO7+F9gw1K4ULSg&#10;Fw787OoZh5vflXjkQ+E5bhfH3YHNELuW58hZVsj8Xr2PnRfZzEm9tPf3/x/uXVsanpBBN288vaYv&#10;O357tQvWrBShmXSkPQFnf7ZpR0OQ2ZzV5KQt3ia3UUf6oJwu2sv+l2lYzSCeCweSGGqUEp8eISU8&#10;FFgTpLY79EGqhT0MJeEEThnx6o+XgugOWAvDbK5w1Og0/bfsUUF5inIDnwR12ciKogKTQLbiKJ9H&#10;ABd1nKJOdUUGT/IQwePCyARbchWwBzEIE2JgWJCY8yLYjJ2xPmFnBlAW/yE7GfwOAjt8fnsjDfsK&#10;PnwCCnPpf/7dnblALbCWAJW3O50vOWwBxaZG4aje5rcAOThgBPhJYE51FiAJzBEGdAp4A+YV8UJj&#10;i97KkP0JorhsJOgMchLNLYMuXxv75ctbNzP47QYxfr5QDAAGJfJcxgc0vwXl9tSFQN+CaorXfnaU&#10;iRm+jqDTM/udtAP5sAU5VK0XOudOIENxPmNUeRxHYbOglzTB8eVsB3oj9yYwZNDtk/WhRu9BDl9u&#10;NuXSCYjdfqBvKj83IOwoKcSlWXQVBPQqrE6U66eNmSaqa1vRWLHF3poajAx31jyk/sihpqJNnzKD&#10;FsS3bGlwByYQQqzLtl6fSuf1JX10b9z8AGgh3XOrgMHx7BXtCIbxEvOi00uQMDgnr8iVVVEuj6QB&#10;Ku94Ep0X8It7iYW+vivnFlASABigL7iFDZngc58c5WU3cO8dGJuZePWRPtEJO0heV2N/LvPanOF5&#10;lx87MFfv600/D7y8UpZn6nIsDgnPupYNUc5VdqdM/pR9gmCXf5Xd6fd02n62ZWr/WS17qaZb9mfx&#10;8qjvfLROfP7PTxSxyRZciqv/qzBV6OtdDF7c4t5olDni3k/CY3KAvr/89gnoS+BbJzm64fcW4RJQ&#10;WRdxjvklk30UIGF3OHi8A3ryCY0Sxz5y4IOPLXJAxOdjW87L9+ozqgXZG4RBvT9+ZZ8Da+uxxS5t&#10;WdabHlu+Vns4obbd2WR//lksZcMzlBk1aZiPz1E+W68LwfA/+ZjjqMEN45MAVAgI3GVYBa20+Smy&#10;0ifn56R6Nn+4bRxWDkWWnOm3kWFW8zBU8rb3aHUrav+4vrPwYUizkmJOCVwykcaSrnUlZyTceomc&#10;9tgeD/+tQ7y6ZD7Tzdnzf8Kt7Zo4OESBCaxWrMisDiwHWVJ9lI+o5X/GS4yz3ub8tN4dEofMUj+R&#10;6trqrmKJWaQQhlJIwkKpVwdMzmcp3uNgYcF1lyPrEatmYUOXclYWzkHiMCKa0CWJ5caFW4+KS5tj&#10;JP/RwI6Icbw9+8/mzHKZHSAAmGIDtyByVKmnDHGS2ROyuUQG91a9M3C1Y9X5FdtXtZ/HOC69sn/U&#10;N5v8T+Be4Wtu9lf8ZNWzvUGg6yJVmuWmTuaWP8URLKqSaauE9Z0GpVfgxrZ6Gpi6CrCt4mxsynYI&#10;agHOCZKJQ+aaRGuYHKxMK2YQFXX4yDzCMaAMn0zWpGPEmWuOY6Fs1XuUvKruvcxcFSgKewpuicNW&#10;blRK15FoTEJAte6AeHavYiQIUIMAUU59fe/cOV98iOYw0UCqFNSHuQ4WK8qCIRsSUGYuFUCCeA/o&#10;G4+iL4LBUzgUfQY3MmcB0sRwg5gAIhX9ZrsspXCTBg+7EUL0pfcY+D27eWEITEUA9whxWEpcyswg&#10;CsqNV8x4a6wnZmeHgD85RiwE1JIGstGCfRmenUsMQxKakWLO+FQ7pzqPuEp19IPBrcu+yEZdCEd1&#10;MIR5Ia5tbHGx6DfHfbYxOCIzYR1KgTQ8j5j7ZeQkB/RIkUoyc3m7BYZebUk4JGQUPgel06UEfkJG&#10;k8HnyEYDsZPEIH6BLu8L6K/uC2gv6XOCP3PfcbQFO4aCpSIhegM/qZR8hIyhE+UKd9Nv1DuyRZl5&#10;kMReAjYe/PoGpGoAGOBVA3IAfV+913X2yg8HvANRgFjcirDOiQLrAnGBqQHAfnytzr3+fMFjbpCz&#10;DjoebbMb00fSoB3qArGAfAAqQN93nkblpggyKRgs5BloJIrGAeQkPIHqCxOQud+g/XkmxD7EJxzi&#10;C9kFuN5ziIXJYm2p2BMSy/LU2pylnLkrkK7tmthSmrjS3Mct2PwL6K2VO2RY/Keii/ynwR8Oq+zT&#10;tdRztV9Ktche717XpK/9Q5HSY9tRJLy+jFHOyGWUxbe5LeJeBu8rMTnuhQDKckej7zeqhaYJfdEl&#10;tpFnVzmbbYp+qw/oGFjad9l8uRI+qAo+W082QxVROZTKr4J+/YGS4PLlHq0uXy5BzPMLb6B6WESe&#10;TYCTfbXNZfraM+O4sKvTLq4m2Oq1yiznRnKGIKO8p0O/l83KS5FS7vHJeae/1lias5ZeVT9dPsyP&#10;VKbNaagejiTR5GlL+EyLkt4lh9vp1dzbaHr0eeg3yavnl9bdytyy0R8uIadxeS7DRaamrHGMWE0r&#10;wmOyuKrhWldNJA0fyCg4PE/Oq11bTtv7V2LlHwkv7ZqyR8/f0MSDjTBZ92eDaxtFwaNsmd/yL89K&#10;u8u85xx9Bbcr/cl/RjA9HPp2DnGdM1CCJ7OKfUMGVsO4THx8yTLNuskCSpq1klCvi9A3zh+Wvzfv&#10;PaCJVZVMoCnw6csjQ4NP2yUGtqz4xnEKQW/IK2zG4clSTgC0CGACDN5/YoOfCARPFcdreyyYb/99&#10;4XX14kZ1b5ut1ef0ZzX8Jubn0EMJGaqi8ujq/vF39jesMtnHi9l8gv9aXCYt3B1Q+mR6FiDEEPT2&#10;oLPkK1sCd4VQ/nj8YVDg4TACj4YXkGTPagAkGFIYOQt63myqsrXP0/9641n0jfV06WslXmFycjvW&#10;fMlK0yJeqossHJrpZCyIPWIB8Lj1Ki29TcI+b7BRNMex6OQlPqrgNqcBrQD8gAx1/amBH95EN35D&#10;PQCEnLEg7vVoAlQOjIRGUQR1Qk59d3n0rx/vwa8wECADRy0o+wDQeuFv0S+AENcl2ouSw5DqqBeG&#10;xYSw+pBZQOLQUsgoVejFXSG4Fw8kbPj/1ify8PMbZ2gvMaWQjRp5XCK3PiLpzV222iIbYtAKBqgE&#10;lLJg3MLyDZlO4DzuR07HOsTtOkafRDnbhLSiCeYUoc1hAkJGhxNOUxOj4VgkqFFRIY0AYe0lpgp+&#10;UqnFqS4AUv3JnSzy1KYRezWqQpNpDqE1QnnkkEmahsCTq3QRHunCcvda8KZAdufybfQ6dfVO+w7g&#10;W4Zy2vLFfQuYmsPIq29pmiKp4UvbMzXU1SwKamNN5UbfecQWX15tw3UGTuCJMBD0feAHGANwAlwB&#10;NoAf6tQF6wI2QL8DWjy9yoPIQL/inHyIDbhiGpA878d9EwC7IZODvv8AdQg8/Iwjz7tRMz588AhY&#10;0l83ex5EvyJhgZNp8ikOQg701aQUht0Dsz1/T9fUPEe/rmqOCuQO+EenbVf39IDGxbMwY8VTaujn&#10;hl1zt3L2dMDALu1Re6s+4qlr6Hdpn24kX1JJ0zA8nyl7AublVV6lyvk+ntph27owbuxFAfri+OXd&#10;MQa0vl+eHfB1NoIO/w/ue0GvSKM2oGLCGz5+nQ8T48h1b7kHNQhTgbVC1k+P+HhVgHzGAhXqKcF4&#10;gLOzN1t03nCz9gWXL/Wixv96+VZt+fwdwAyfAObvcIDPL5ztwHeK2Tr+8Pjgq75pRcYi/ePoOOJb&#10;LyU9oHdovHrC4Nt0R/bPabarO8/7dHMmX+VZ9bYW15QTQOaqiyYbIaK30u88py2WsqUnt8oz/Lda&#10;Rs7Jac80vi0bypu6oCSHJc9eDSAUqsXRRCKGF8ikC4i0OV5NqKWKO6JWlHwoSR+GN+bukUxqoWAT&#10;SjWt22RuzqWNafu0NyPecT979ejn8CnllY/9sMKZnlrKf+L2wOoxM0/62/Qxmj+haSm7aJUifXC7&#10;8kz+0Z+rb1kKi1QRSW9q3u5kWWXNxaVDCPxoejAqKzJPSHEcQeNK6vNKd0jWCRMQ8gAfcC94zBVQ&#10;z3BAV1Yi1jsWO5e8BNZ01mWxQX/moTBs2TbMM2cWwV9hDSIAK4J7kZbFzkExbDaNnp++zRAkPbpa&#10;SuODxu7K/t6vj98WgP2bf2Mxnmo3WsWRU08vP3u1pz0cNMW9AcYKjzwEbxnot2/fHnKjdIAQ7yAC&#10;IQoYmi5MxX0qQM1an+XbSUGisRPBqQRzlcSZtYaeukwnhsaEKCI0ednnuDr5IZAtxCrSBmjTn2RS&#10;78FEUBSQXJnRJXytIML4YH0rH0VCh4B8bMIEPYLqyDTOuQpoBcSiFxoenWHP6gcSnJ8gXhV5yip7&#10;dNEf9Kr9kGfWfrUBSvIFfqkL/UTZUHIkQaTCZq6yLxcyquZSkNV79FP9j26juu/j6cXxCw2VUoQE&#10;2gs3tJ0i3PSRoBVAUwqSJs7jEl4I9VgwfpIgwBM82Z/gUsmye6ESconGks9PPbQ5zEGRUh3Az8kV&#10;LHrMHWVI6yhFRS1LJmTlxhA4ZFfIJz5MDmrT7qWHDXZ1PKLBpdQCEzLLIXP5G2UtlftZmJd/LxFH&#10;MbTYKmSYt9UwJwFDEpDRD7CtnHCgvYwOELevoTEi4N66prnUUlakzChtloYoITkDcSO5M0KRVDy1&#10;FM1XM7OCqOq22rbkEuLxs5JHWo6AA0LglRVk8nEBPGYAzjxHfsRnixc32yaFtYBe9uiakz0JoF+f&#10;aPPuWxzF8csJkoEuL3nGrUeX7Zp42/z+LFeBHLgB81T6d04nF+t+/vpW36+bMPmqR8qKsRGAGOJC&#10;aJB2wDazAMlp3WHWlnHT6E3YzONpKpm2h7Vp+qDfE1m4Dz69V9VAbTTDJzlnPjTt87UMweS8utIp&#10;O/l7evld24Rz6TwbtQlwZC7+bfvZAyt/wMYhycoPZVu699VUsfhcW70qXVeXPAdP1wLdGp7w8MTx&#10;y3x/ZL10hmp5Ukduox7Y+tKbKfSBIeaO6e2nnB+SFyrff/2B8qBj8Ql7pAOolRz0h20zKAM4Nm+6&#10;+d6c+2RyMjCsUFFcvgTUmGcTaE5Qt2/DEYKlVW8l+fBQ3PsZoz0ju8Bh4ITjuMZugNzAm/YkTV6g&#10;yN5Y6aFp2T+laanSr7Q1Ppe+p8y6Q9WRc6Rd42XVbcKeo5zmFyZx9u9zZQsCI7/aSGKPm7+VRWZc&#10;Vcd+49gcDE7WUOPanFgw7ZJ2bF3FQJHGahErcFbqtqjSUjU/4YCZkibWFcOF6cbQETdYV3AvNPRh&#10;277a21af8XP5rfcSPwspT25X+ukcqkDUswkB/Pk5PTml7vj/xXzI9r66SVt7x3qNBT/bRVDSYyxt&#10;/ZmexAHq59tYblhwjzUXTMAiRSYxgX2/PHhlIWaddSHzJRrfvmHdBwP4vJItjw8ulw5EFppZcY61&#10;JuPF2scKWBjsCps1EW4kWOJ5q86XstldzDEY3zAj373kXt+npcl04NxAtT/b0tv0zCOJq0KNUY+/&#10;CXa3Yj/z6D5Z0e7p3dIY2Pp7i4cf9I2j86zXPNMfX6UDMcu3yzS3D+1Dh2lW7dzpZIKQSW8QMpUg&#10;oMPDs+Akh9DSw3RpBhG0Fmd7NmfS5yKxYB7iAGmRT8AVwElwQtywBgswKQe4NYBnAG9FmKKvOBvR&#10;HCAi0IUAhEMlAuTIASV6OB66BCWlyMehibuPEYdVmIuRFuAZb+H0CTsfQE3qG88d/KZJfapCI3VD&#10;F1/vtnD2clWGHsArlrZO4HGaQ0tpAr+5ipyklT/PGvhJtyCMDymyL1cILegVo1Ip3Npk5KcIak8M&#10;giWQZkMQzkkxW4AoNcIQaCrW7c1d+rxpWQW4Elf/qZGC7TemWNMwpGpqKYQmzs1C4PTi2eYXy2kB&#10;ohtNoCEoGJw7s6DpQPOTQactNJ8EM7RkWOACwigh/SmClXOmMzQqYRFjKFsXmVFFj5FnAvKT4sTU&#10;S9OsIne7yFlu1EgmMlCczrfHdI97s1NRvXdjU1Nv2aL5cHOmrIEm0aBtCSSGVc3dmMQ1Xyq8ZJ0+&#10;WSCGJraRZZ2JA5IE97LxAEgAvBTlBiGIN8bNm09LLF8uoBekIQbmOXJOYwD6ujOBXb59jx7ImjeS&#10;eFpdwAPCKQ4JoOVUtEdwEUGvoG+3AUWA0OSDZEBBbv4EoiDJAbCpAgK+DvbxC82hvdq0gan2/IQC&#10;ufs4BCxMNZu39C3eUhnHW8CsaU0tU6PVTU7zD/7kS7P2wZZ+jy98Np4XmvKfNmpXR7Y285lS5XBp&#10;y0a/17vqOjnvZcth53PtT3tvk4f2juW3iDafh3p8ce/p4fsTQ8xtTva0fEcTcPv/2hN9Pwpl0QqH&#10;lbsnN4F/f8uuXfckPLI5nPspcDJIFZTr3RPnlWVLA5keOfLwPSjaY0ZIcwk3L6D307c/UB40kzsy&#10;IDGXIKYitAh1ioaDtNk2xttw31Gkviq+eiNjGqy12h49sbf3sW564pS95KSfLzn/gWYBldayLeUL&#10;wGSqLhnQ4eZXKn9OjdXtU1ouRX7jRSPcFfSas/MJ5TGmylA+OwfosTOrbDkQ0zp4cklLGAuJ2dFA&#10;xTlAzrokOiWdJVtKAsWxTtPk1HjXVwN9JUsVWEKNoeudtZAuhxIo1d4D04qtl1bOfT+3Rc0/43tu&#10;Vw4bH0VNn9/G9/lbqcso7/nPyVOanXLPOdIk6DGYpM8dHXLoLtYj+go5M0AkHALWIFYiVtvgBN2z&#10;AQku32xWBPeyFgNKgSssx2z0ZakqBmDpx0mrx4byQb+zcmUpbNXU2+F2Jc1djGPXccxaTC3dXQwP&#10;+LzilH2dG3y6Irh37Z699O2MwqHbVfWO/qwL0aWVXxn+CX9vESzC1KMbJ8xTM4/Yq5k7gt68kc3P&#10;h0e+8oPGumoH3AJZc4eYeVEcG8X2ZhCsIrYBlMYLRwxYKpoCNoAWAFfcboCU6HbgZZ+/Mxz0YW4i&#10;BJ+kCQGib8lswWASMN7gRtHjlxwwFVAEjegrH7eiILchBIArOJCA1xS2IfDIWfZeeqwBZ9j2ywvR&#10;InQJkUpDQY4L6yN7cgqYo1R9miB8BWeSX2xJ7einEzx46XP0hBuE9/niYeTH0+vXD9FAytKBoGIx&#10;lQDSTblARHS1PRD8aXNEVp75gD+T03fdBhDtFRmDYulYZKZeu8L9A1/oXvFzXpGz34KlcVHSmfBH&#10;DDuWbs67bJkC1kjiAKskqKXNQVYSBIiYQFIWJ2eLAjiZm0eDr565L5c0MhOKnx2vgFhmDSZUK5pJ&#10;bbr6k2mF5HQalAQ6s/iWFtlR+XgEBFzyZ81mbbX2U1h7mFPIrCiIkQRjQTpTWNM9JgUBtoDJ5SfE&#10;8CHULDuIaxy5RL21PFCSps+Hc1pEW6ZsSjkQhbtJyDltVJJZRGLQppTyN9ghXXHaS1nmakgT1xrE&#10;aDgfcfmKNvGV4e9lH+9LvL582jWwE8wQWOvPXOpb8yIWAAY5eOcI+N/EtAsGAzMCV3j5CADzOQAG&#10;929qEe18YoeDx0mJi769x+vrGcK8v/YN9AL0jYuPTx778QuqoDiBRPZF0J8MxBi3LHPiTExNDd2x&#10;fMdOTkvp7f2ndunGixsONzT96XCraftyVrZnTvjz88yh7CziF/Awfb4oK/mY66n9TpKbFh1t2Qz7&#10;4mNdFxkGBkSGjf5a45JwtXE6be+NBW69tPG5oXzi6nrep+832x78AB93NLz1xm4H/L1uY8inT0jo&#10;+31vzNMBQv296BLKxqZfNIcEKgSIJYaMJwtoAjAYDlwCFVNE3Xj76b3+Xjf9cgn64l6qACFTCp68&#10;3YYKEdwUEdzLOX4A9TSTTrNPHGibMH04I7gvsnsPT/5ZNp3vz00fclWGK6xS9zTNuYn5eUz2YVIO&#10;C4Ke9JF/VTRDkzFFHiFQwxplfkLTOMQ3M2LonSkIgHmsVekC7UCfM+KUEGEgw0xhiJqgbAti6Mjk&#10;OTiJBs1dLdWqaySMVGlXJRSbEWTVF4djUWsbtZ/hAyv7Kqway+3a2/tVuEEwOdc0mXN1zz85t+1H&#10;WTt28dl79Uzn6rRljUhKbfZ5OJy1HDz/kpzK3LIuDRmR3+dew/5PF7GCsIzSkwhMv7ESEQI7dU+x&#10;HgVfeQJSV3DWaDxa2YHwmhWZVRuEwArOrl4oWf1ZrIuswF2s2gAJ1lahXVfV6kBWVapGDCplUSuE&#10;gzkMs+j7sjmsePTJ0akvXrMUeE/E+CItZmQQ5qFvS8+3Xh1NPnMc9wZHgXxavTlu/2bycfPlrh28&#10;T6noKUC3MdVR9eR7NaV8lSaHRJFDo4DBeH1Bwg5BHtCnQ+Lc62tcb7rx41Wd7XQR3QXuEhr58anX&#10;ws7cjACouCVxCPyCHsc9BfHmYyLwhD892YmGGiTMpoX1s5mJs+cBOQsRxbo5JOHdB57a61MF+hLj&#10;gAXQIhihsJZhbUUoACASrBi4CH7zIT5MQHGlJAH4VNkCNd942hh4UpgnKE1vcJXxQmfATl84csST&#10;eH3EL5jMydiQcZXAJdKAVcpC0LrQw2om8I9eoguK7RESqaAh5j4uejhbIxBeWAjGjr+3HmaEpyAd&#10;Dmc0H57AUQRA5395+ZKN7sjjiNjAt2hv7zugnMkS+AqBIa5jElw1zG2Iz1MQkvam9sOJHfTIlAnM&#10;O8wLPxlHoWkMoH0eHEvxGkMnVz26uX1gxjW/U49SBDrWXqX32DwPw4LGAt2AXqrAbKobyWTurGkl&#10;zEh67KrpWYyYpNWfODo2sZ34MdqKHS8HNSI2tStVcDJC8tNWVMKi3DC09koS9Au9kldmTYpC1tzZ&#10;S5gI5KnXccWHhBBkJv74HjvJ016/usVpZu/x2QJrP4JLixDcu8tL93nLDKALwCBt7Jv4BtJBxZ7n&#10;4M841sTAHtbKpkqfRwNiAS0+1H7HQ23RL55basHNC+jleF5ACP5ejB1+YHzOEGSvr9VRvLWkOBsw&#10;LIKnLoblAnQLxgrP7uOavhgoStUiHYbx4GPO4nOmLavJnZA0V/nZ/JVOTvMPPunzn/GMWT7rWrtk&#10;fya50u75/Dz4nxy0rpEknJ+jKf26Kufn0nuNpq8e7NWu5p8Swq1D42qVNDFPLYW+fo3iG+BWnckO&#10;cMYUDYk/lg3hftzkA9u/v/7BYwKfJrCxQaTqdoi86db32rgb8kRoucVpDL5FZ16hNuwY92EBXzwR&#10;/aJ1ZU4MKoZVn2Xkq8pfeJfzwxc2BTmI7Td7JiHz+trDq+1t9RZnljHu7fnYh/Tw5DyXPujRltIM&#10;pSpk2chwSQ8M2+o6yuKDlb7yLw6HHmZ8ZbXalSYPhFBhdn2G+Pt6H+fkzzLts1Rxy7KTwpLhbNt3&#10;3ZsWtRXQg4JWKS3thJi7mlaYI9vqAUVa/ZN+KP/glgpAjHnEVB5B/jXRB0ztiOxxe+bSP9PDacvq&#10;wxC0/7c4UqnPq9XX9Nkb5MdW7JTn1TWyG+eOyyU+5ZlRu1y9lD3ae0PZ/Kw+dDL90+CKk/WdUWB9&#10;BCqAb10os1YW7oKUCnpFue8ACHrDXPE5GzNbHA8oBRkLPX4wgAQ0evlyrlQBDAs6bIUWH1NLdiGK&#10;arIlshCOuNVBRgL8EO/iO86PQAcYX2AHcHHdnF50Y+9V9fZWD6uTUc4MFj3w9f8NfY/X02rcALc1&#10;dxMvo4c8R47p5FMWF1OmA7t3frz79MAHDzgtGQAGjqUn6Q17Ukcf9xqiRDZA2r2vAWo4Sz/QsQR7&#10;KZ9bhQCsC2V6PsgKSAy37JYEk4keczNIX3WuUTtdC5ZzBjkZPUKBBDGyJZNJym0LcCJzKk+fC4Px&#10;W6IquILjZ/bcrfr5kYeBBsmIe+NUjEY9oAwoGMToEA2kXRSBGAUgQRGxaDbxQgNbiAsL0Ss0rYhO&#10;IYPTdMPGgwoZHJbA3MeBeN3gChOwJTSFlNHM1/ChLnLiORf/o2l0OBzoarA9kJg+FC62xoWilSSo&#10;FYZQ0uFIBSvY8pORqotbfBsc23EZ+TOtqJqG02l2zvhstX5tEeOCHXNQmJsZHeMjJ/kdMuYsRQR7&#10;MXp0izg/XYHMtIh8+XOH6H2lX3uZrstNFmXhQ/FwcHA7+vRq8ylOqH2wxsjDzxrw2iLiLhManxix&#10;Smup5KhmSTMNzVnm6Fg4MpdVjza8A8EotDnE5Fh7+NgPuXFW5pHcHiD0UqVtRbNY1NSLZ9bysRv/&#10;dTVF/uAQm7bo4Zu7bYt747P9zHmnOYbXHQ5uYMgHCAAPIBZf1ccjhxs2QBeo3DQANe5ZvHC8sMbZ&#10;aOvDFvMRNz97QXFcf+JbMLavIz2AQAjv2Njg7t94jDnlDGH8ppuvs3mCRL4Bl+IcUeVWh7Uzc8ya&#10;K6+9nZ81gEmPMVxX1xK/l7qmV//IqnwWtxl3HSkJownVhyygsa5auUOSP5NnhwoXYNxWFHbKbUGU&#10;I+eU7Y5/yhZCTLsuy0HpjVdfbfxb70/i1QNcCjfLto2Xlvbcnn67c/WSlGxF+93tvjhj846b90GM&#10;bACtisTg4pJ1iNnlImT1CF8w7QKr3vigBmyBIGSjr85b09xJ+eXi777pxr5xq9DNS+i+CPU22yqq&#10;eDyPyG0d23g+u8mce65Hpq0dNe06R3z6Z+u99mfz18yyG8+grdh+bjwXqJO/9Om3xCvH/FqM5uz5&#10;i/62bOsayn1ETpFSl5sTpsZl0xBVA7LsTHQspRY3+iRhWEEf2yjcNf34GM5py+jnkr/SLvmpV3u1&#10;7FhtLKasifiQtclt2uJ57aXAyF6iVO0eCezkhNrS2Haqa0vL8JKurbvp/0VfyrX/ue2KbSx9ZAjN&#10;btUvEPda1/Rb9Z9Lw//kM3Zj5bt8HOnVD3b1n6XHeqfsNS23NdaMsv2fsWbdYflO0MHL0sways5G&#10;YmASy9DbYNf4o8BRb6HEgwvswpfFmg49MADgQj4rL6EYDFQAAIAhfAp1wAyczwDDollgs/637AKF&#10;T1yIOCeFEKCOYGbBNjUCkH7FkQbSyptoLIi5LTq0cXQj43tY2mM+9uoRWyq9Giv0T+zvxVwcYYHe&#10;p8yUxl59Lv/xxxNwF9TBMW2QAe7FvXHYxlvrG+7FbLQ6+E0gRwfi6aWf6cBfX/EInyEC+OGl5H7E&#10;XQdsCxXrvnrNnQked34CLQFB9JvKk3EX3PbBMbAncBf8g1ZkJgot+FlMjnj9yQDgjiaGrFuIQ/89&#10;rlewZWD5C95OeoVsjD1SgfGQnFA1AL1DhqjEwEIkR0OKe1UPni/grmTvrno4YBUFgwx9IKGOZaco&#10;sTIH/ukXTWYRFGrSupAKpzGayU80CmHoHGRTY9kTEgQLQ4AuDay00WG3W1AjbAOnJaZjCUXLaGw7&#10;GRqY0ArIGBo0nxhJKo89FitXWzfwjAlo5xM72Y8piQUjP736vZQZEQ2abVy3IXZOTg+jlo4dCfoW&#10;Gi+ln0sMK8sWG8e0wrA8rWWdO0diq5f02KjmI96xYGXKnPZcIBTPj01Y4bDDNAG2DZmVmYyH/c8X&#10;7rhKt9NpiI1I7QEkJIcBYshszmqdPZn+bBUarhg3mYftISc5kw6k2fNLeRd38trw7+GGzoMEur8X&#10;NAvoLZqNv1ePLni1mIEY/EAgB2RSHxq4N1sd9AYT2JzJu2x9nY18njJD2deReHgNhsH752lm7z8D&#10;dw/cy+sMABKwN9st3nzWK1jAU9CbJ+O67MDn7IvYce/W9v2u/wom7bEGWm2iMHLFzdlj7Vg4/4Tn&#10;4nBLP/08/Pda/jw9etUao3UnPZl9zNdKS0NFu+Spd8l5qf3kLJ/Rk0Juq4jym3guWMvydu5pMmcK&#10;OH1W8XVkZTlXQtOecvaEGxZAC0AF97Iv11sn9Ufc24C/FwKgr7sXeJ0Nd273jefJApf04n587Cct&#10;gMcvcxwEzmEB85e1ycEX33y+QKje9u4JdeJ+De1Fvbk7+5A97dzuuU6lgdusmf7Ze7iakJZ29pXm&#10;OhODkcrHePotczM/z3ma+QvBQWN6n9erLPnRB6fqLU2qG57DXyalHwgn+BmjpBnJIrhZv28dRJlf&#10;+K8BdWSVn5eMat/kr9Gm4LHXd2hKSRe1ByqtZesrDi5l4oKZjbOQcSlX3Z8wrZtGHZqpdqGl5UkT&#10;ulI0UWtPrC3NUqL53dtyn95z2uerx+yB+/TQdBRs6ejA0vlUN/lb2pVuccvVxUcOa0zbauKGMD9K&#10;HeP4F3J2eLy1wt7IqkHndEkFD7DcZ8menX6soeBeIWt8s1xloSdmfScGRwBPwL24yAonWJ5AD2AA&#10;ipBmdyRoDcQB1pCV7jI2S/DcmbVsXLvwATZABjYjJhTokkkOAAM4FyYCHir6Fd/fR6amn2yDJ2tT&#10;e2zXq6UtR9/OfAxN0xd7CH2W0X9iq0MMGnajIfowJlpjkvwj/lY/QDJZsyBg3waBx2GfH7/jjnzR&#10;N79mj4dvNtHz9mHO1gi+9WWudNTroi9vHBIYkaNL6cBXAN93PnlnjvBhOtrL1AhGwqMbuJsHJUwW&#10;oYVodoKzKYH8qgo9D9blZ/DwQGWYiI2l9My6IHNGHxe9T//BnKgEwoNhGP0BnJ6dq4sYxEggU0Qa&#10;5UFOkA+vrbHD4UWOMuAmSMVryGYGmnlAI4FcQB1Qk9qRxOLZmZydCe7sBa8CXLlHq36iyfxEGG6m&#10;yKG7YF6kihgEtY6+ze2GtxgREhpqpXVOE+rKiQfaq9wpxITWomoJa3CImbxcYiLHpgHtuOQtPzIz&#10;HgTFzp4EBkWYtwA8nUZF0xt4vz+JcsWEOnXtRijhwwAx3cgn0bv+9oZxuoVBrJCpUQ5UeohBuhYp&#10;mnkYnKhrYHnVeJksbU5yjGUSX7RVB3VTEdXR3orafrDsAVBNy4Sysdh2FC2isXSCckbm6gNM4Iyi&#10;0g/E9nB6kkrXNI889+a6Off5sYFTdhnbtGjGiDQfboQ/msxmA7f4Alk93v+Bx8ECYIO4V+9ckAP4&#10;EwJzAiGIQ/O5zmHARqAF7juwB98R+FLcC5MD9wJLPMiX4yN4F8kvEbvPwbfbhNMAbJ17IBmKWHW2&#10;OmTXBPXyBhxv8fNhvkfsxhqpLWEPjNE7Wr1yOo4z0M+W7XJWPmtpS49NLY7FSdP0ykn+GN49HW67&#10;Qb7Uftb1E24HJVrUkJy9xknPomC9S1vOeqWJ5KONbcXOM1o6YGPLL/21bBf0auYuVUfkiN2VN7Jh&#10;7dnoizOWYQW+ZqMCe1q+j179H2tnCF3JrWztH154YWhgYGDowIGGpgMHGpoaGhqaGhoamhoaGpoO&#10;DDR8//ftLal1bE9ebt5dq5eWjloqlUql0u7qap2EOjDpAFR0Q5dvfLZAWVSOOijYF1y+oGUduS9o&#10;FIoB3P2KQnrcGREUgl7OMcPNi5Jc5M/a6AUFztMTn84Z6sATmYX5Ps63Bo+sNRDXm7tVZ8G00hub&#10;5smszZmaOrDLmZG6jqIqM19qH8tntaP+tjbp8SifNcvV+/LWJB1zoW3BHJFiRopU+9NyT4Ox0Mqp&#10;QJ33BANxU+jc7ZxoeI+Pbf23r5qmOerIbXLrvK+xu9dr/9upFjugV7PsVoI1xpPs3dXv1PAhz2jR&#10;0Fu6Y0Qa0qBoqWVnx4pSMrgqCPwZFAyTHfh/nFbzDwod9Vwdlu/592ttjuu01clq2ry7Ry/Q+aQc&#10;5k/K91FXH1JBwWZ7Ysdho3eTzU7aDYtdhkxRSvEG8MB9f8Jg/5WYt884G88FXbRlgwbhALCEENnI&#10;8tWboNg9ms/nc4xq0cV3/wuDk6BE2gKeHHlKF/YS4AGR9Gg1Mpf5zihHmfHFiZsUmz6TG9ENuXWJ&#10;VVuSr8z3u5/k0SLk8A+Dek+bRb3fMtd0TV/mT9NRftxNfO+TC5ZHSJbPMy5fMld3D3+cE9vAQ4HO&#10;XjCYSCBACFmD1rjAYwr2nhiDPmgYW+I/5PotIQ8j33EA6+Y99909s5l3uKyp8UU/i4KVnguzECib&#10;xQIgcRHNB0by4zopt75r30XHxzgBwAVaAOBcqFBVQtwY6BsdMH4AOFogCp7kLjMOt6RoESpREAju&#10;xd/7BxqWhyMgdFUCbCzZK8KDDV1AAmsgjDFcyQCFXKpc1Jia0IUInFCOPAXDnprlJ2MVMre4YAMJ&#10;h2GboGYgQ4Qm5cgEabjEugy1q8qHn9qfIEwfDZQAjwbyAFfgUgYFnS4r8ymv8jMcKlCZvlhx1Kca&#10;dchzkVmkfNaYHzZKoVi3E8HcxQAqhNhP7sJY54hCJzHOhMWwihoj0MViGuOcrc2tapWQ6bLqYpEs&#10;okBnwgz9ZnSCdlmNoOixXQ86h8Qm5dP4NNoy+zVEzEunVZ7TF/Khx4Mf+Fz+n1M+V50xirndrPJP&#10;xhh72L8CBPSmpmvQEF/DD/TZkiYMUqdZoihBs3fAEv5eTXyCjy7u3wJjUsBGPWmgFKAFFyiXv50l&#10;5UWzbj0+Zbp/xddnxn8l8B8HwL2CWP5klkPMxsVJDjr9GroJRAnAFgl7yQB/8ebr6dqZU4/cG1Mc&#10;OSStxIbcsEu5lM/JtVOIrBYFqVV6ZKoPysrmAxod9e2lvZ/ysPPz83zpbJSBHDs18/IwYWR/bq0G&#10;zwc/g/M1FptXMjDvKtg0fFBLFys/+/qREtOU0Db5NJ8ymWOP/W906BYj6l2t/esbzzji0tunX75e&#10;cmIDnls04eslXt879KRT3NkH04J++5Fan6rEvcT0iod/AHqrRRwF3JKkL9RHly5z8C+qgrqitPQC&#10;ZRzFNIE4qksJH29yYIi49/j/645izOyUf+Wm/A+9GoKKBzILc+oDksnVNbjS1FFWLRmS/6zmqjNr&#10;0mn6PaU8Z7DmAnPk5ZzGMsfEMcUp9BZTFvNFHpP+nGqY66fhsPWxFwDM1XCIV3scX8yRh21HqkWV&#10;lEZVgnl3FgXIuN6PMWukgspYBgPxOtbfi7Ws6XYU0mRFK+1xDQksOkN6lQac0JwmpG46cY9oOWOK&#10;d1Evme9zNNjOZP0s/6F+ORn7QiZ6sjr1IZw7U6FZi/Gu/tKBbVxTH8rJxzR9lc5Qg491WjJqTgCs&#10;SkQm7FbsvIG77rZsWDx6dD9Fet182YkAHuxEVKNyC93maCtcEZKBS4sQgnP4pOeGfYo8TjW+bedd&#10;PAAYuMJeRkM7zatqGgI5gM1gnmAP/b2C4URKkPKTMAkuMnQBNv5yRozrTZGhnj3mO/ZwSHjXjff5&#10;abEtn1fzee/w9N8JdWAiJB5YO9P6dT+kqflGzV4oZL5oA7A9s+cySGI6wL1gsFyJHomzFEhm+G7D&#10;R/OZG08WyI10XYr0/JyjFEj9oPCR6CMXPrOM/PnJupuXGKa4l+UmYBPMqAbUBI0MqCaaehbRBfC4&#10;NqtFsTCLQmGPFNpFXJpoQh9thHlOvZ5eoG9d1mgXhSqDZ38ZWkBKp9cAvxzFAN6lAiMqNkZV+iQ1&#10;nMN5CQ4D7dp+C718IxAkGewKBVQUoRXQAnTry5WaD3RCbtFpBh4jlq0wT1gd7ByvptLFIrYkU2+t&#10;ztg6kHECN4y2UFYZJnAdIZCHt5akuUusyBaCDMHZCVzkLgOp8CkZ8hxYul7cMUdjvPGy0rwGsNaP&#10;tDaHQq8XDTgLH5swDAUGgSUwnSRWTolpbGDq+4wZCuPJiIcXDUXjwBNxwQBhg4GYKdwNCLcvry6K&#10;GMCULKvOXYaGtFsTIjR31HkuCM+w7Zbk0MrbYZyHqcxYRn4YutQx36Gt8R5tYzBrIlIHIs6vNR17&#10;tsIfYAAgJfCV40+58N8CO4EK4A2vxDaAGeo0A43wsriIV4yRz5TIAHFpSx2aBMyIY5vnW/6gX95W&#10;+21+4xnAQn7Cho+Xj/SpmePOaEgYJ72DUsC9ZPQwm+YfaTnHTCdSgco0bhqiYY6yOdYADrjivL/f&#10;njYYWckcFLo9LcgxKH+Q/EbzoL8K32VOeRvMDMrTimaa5q0xivlz1Dm0qxvrSTol8Nn2us/+RC/o&#10;aq8pnMVzuX3P82cSCPyDyU0CAt1h/weAh37/yBi0ybMPuNdYhe/+qQRzTegL0x098ekGvEr5iFvg&#10;vyf8F2PjZAjiBd9S35Dd/Pk1GkUJ6kRhW/EegYunM1KwLtQgNQIk8kEl1eiI5zJCejhBmhDfU13K&#10;kDuWpCezUBk6I1PCLRnlmb6ZZ42nbQq7EmNnIsPTmp9Sm3Qyp8OCjfywMwPVYPcwGtyq3cuGJSzE&#10;bvfS9nKEQi7eaFNIXsfvKxYAg8OrxjuEcU+jH89PP164+Evwu6cHLr6qDwbGcD0yIts+4qHtkTUi&#10;6ticYT/hYR+dqpWBIweZjFl254qbomlteLF0KyftuqjoquHmhzxj1R2gA9fHCyl2Ddkr7p32fPGz&#10;UR4sUfnzu/9727HiaI5Wl9stnfQ7402zZked9/k+SM5W3nVXonLq/zxtnY7iNL/GpXDyn1PgELyF&#10;CvwJIKTcuNjUAAzIjd1H0JuDp4QNRQXxfQF68fcCyowvDeICvVBBAJOzHdgB2ehz4IOfpNX92JoA&#10;WnEaSJjQhQT3jrtCNQMeRDWJ/m05hcKVQDs+bQP3ctwBRt5d8hE4V9N0yHyTf6VUnXmXnrRCpKeO&#10;23/y68fb/7yMp+CxTagGmru3MDlSOI96WJ58UjdfrkT5BvdifPhzOr6YAvXhMQ8m9L28bjG9ncbx&#10;igYJCJl/lYswfbiYgdOICtDLF2y8zelCE04EX2kKfNIU7vYSNHKCxB0zLgR1gnrubtC1JY2DxReq&#10;Vxb/ZPDwxM+xANIUMdYIFIjGP8kqpl80CnCInkRV0B8vhgA1n3Tu7tEln24SK9v6+oQTKE6FIGe8&#10;/r6VcKSGLlwjDWqGeRd7VYKfZOgOyvQFpiXloan4lgHSr8p8zxsNNF+Fn0jMVYas+IlRylgckdRE&#10;YmBU4LpLhp+9UHKNTH2ztwfNQlaIQBxOYFI+i05jl1xok2Hok6eETJv0bimLMBOWQCETBzV5G+Jl&#10;2Qoae4u+yMP/MhHLMGZRuBy8lomLwXSDThNbJeaHClz00prKIf4H6HdcCDA8ZwiZ2fK/Rt3upBxD&#10;V6kOHkK8lClhL5D57ALtt0xyC3WKRmWCspFJYdCUckbnaprlBRtOYsdiea+2+pBKYXmQ1jfg6QU1&#10;Bvfyb2gXN4/44vinV8AGsEF3WfCqQJczoPjHq3kXhAyKAItyq6AU9AtKCRjWSwyeqSsPH13/pSsO&#10;uh/coj7wgxfTcSBDwZhhwi8pNI4if+kFcarZRbAQxK/4VP+Bv7ZBVgxEC7P75SKZAXQrq4/pVgdZ&#10;RZhK6UOr6SWeFNpXa+75UAidzSNxFIay9XtZ56Cc8q331Bm2dM5U+zrSRSoTPbbd5k13askPmpvO&#10;CEqjJCpecO9G80Sec+xhXmo/WnOWl6tqFHnvQnDJgfyg3Hd8BLY9E4fAQxAhB7xQ4FmppzRwClld&#10;vn1Eip/28g7UCvRFc6gP4sXfC2DWP8z5HoDkuxdeH5D2aswwqkIrukCReJhqQDgahRZRXpWDDkiY&#10;muJe/tr4gXA1lo9jZFwVe+aoo2s67jqcTcKRQ1blsaYipciqdyOWrtyxlld5l3/NDgu/P6nf2SEz&#10;albye5rp465NajeywfFzAN1A3LtHbfj90+P9M/9Mh+XEsYA9v7644YMjQAWeh8e7J/7kiKOSv3HM&#10;m6caP9zk4i3MJQcNximuRxxsDAZ+esUesh3c0Qt9YR4dXRzC/ssqHO5yyM/ogAPBomL04JZUBJ69&#10;gFRDmhdbEKR5xq60cw2JVYZD+JFDx14r6g4SOtpPdzF7kU4lFlmt/M/KM5DM3Wn92XU1edFszY3P&#10;rq+P/Y7yVX/S2eu3x1kzEjh0AAZaUk7+Oq8MqT9TtuC+U2a/ZrK4Kh9E5PNL9l/qADAugqMACVd3&#10;enqDlPxLXz4pu8zpAfHl6qkDfemOS3CCwDVhD2AViICcAVHU0ak7wS0Z6lMO1BHVxBUMWgaf7HRE&#10;X1QD5FxexfeLn5MDfsS98Al0YeBcWRGqmXIY8xvZmu/abPnJOp3qlPXy3wh1eKH3ZdzEsXT3tn+C&#10;MZ76nVPv9pLt8dRDyZseMBaFUb6vBCh8Ob8wsNlTcJUqWI5ZI1VQglLd4GLFfCAmXuVQXJzkHJx1&#10;ds6zCZPF1CMnJpE5rV+XlRXgNFLgCggTagBsaeZYLTSE6aPHqgoZ8xND+jSEn/9KmC3lwDa0SEVK&#10;WujIWLoGp1LxvZJ/EvHtgvgWUSIwEiAK/1yoAdONwkBTVPnw5FdvCZBAebjLLTpVo1LzYGyomRS4&#10;RQWZD7fQR1ZwmOGLLWGvxocUbVnGQXUKOrVrH+v0ilOSti4TH+VYCHHbCpgjUoZAhp9F0UjYW2La&#10;Y1nNsetChwHqrOUW9GgvFEJH9mw73Jvmc1GfxVtTSSEZ5lTOY+dHPqbeZb6WQJaDP3ON5Z8KyxRw&#10;1/mqlyCwWW7zcNSxtK/U59WeWtThkIFtGVuc1MymxB6nmV0MyNv+/B5zlDXoW8IOtsMn7U9lEnXq&#10;EAbNfTs48kePY7xz4Pa78pOro84sWXViTGzCkYlscgQeAFzBtABRvi8DLYBSjF7gL7T8eI0Ddc3o&#10;4DUIwXMexL2JASYDouibZRFy/nUrnls+t/cPavH3clECUNFTl3N6JWVYL58dDRdxI3txGkNWgJQX&#10;1niD82dtKIbbR20ImQW0Msa1xUwzGOPTMcYKHVtPKSw6S9qhuQxpsNAwqikMQeqk/mm6bn2aiXFe&#10;plsKn1/l8IT/0desP/XqGMtfjJ1eOtdJ2ykNbYueb4U7P/v2cfRyKqtJamnU8O/tdFbefQGECRwt&#10;EMVDy3QDTdEK8uPRiU8d8xiFjqEnfU0A9A2afQb04rkt6L2k0HKhLxQAxoRPoEKoSpQ24NanMBUV&#10;VQTrtguf5jw+gtibG4JtOBOv22vm4thY+TlmqjIfY2Q4c9215GO6lt7MQEd7EkyItJW5ADXvpGKL&#10;hrk7LW+1TSedss5jeSjNsg0F/LeEMZAG0mB7sd43F+xpQNlHouhvru4JLPl+fnn2FdfRJQv3Eqlw&#10;cdQKQiLlw1N+pvw7MBh/PFcPS86t7yDhb1ffuCCOo3g6jeHqFdwbfqpXyc/hozOVQIcpe4GpbDpa&#10;/lg82k7bvrDBIHUy6tKc+gZBzCYNSbXhE9fJyZRVJfZ3UqX6H7eKPpysr22OBrWuvmWv6KV5pJQe&#10;m7b3k/w2igll33O4jzRrmbF7BQKJDTwqSsn4rIGzNxsNT0OIne1MQCJswFfm63X9YyCB7IboJ5UB&#10;JkCU+mPjHtQnSUiD6CWfHRV+0As4h+ZQw8ErSA6OFQMHJ/OTmsU8RTugFEiB3PgECfBm+hWoe20s&#10;seCZ0/s50YFHmDfiAQBs2Zd3aY98Zm3Lf1ynrt/IPBL+Jx7ez9q8/njrvqNq5bneabWvtyzJt+bh&#10;PxfGnPLqhnmRcKJ88fdy1g2naH3hxN2cwQvkizAjT12+HkjLmQ8gVUFvjuriGYFJwc1Lenl1zUwR&#10;3sBqArMVQgRRv/L84urIt2zgQ2aQxxaQJXOHSIvcWEQytpQneaGXj5MDBIotOUJtOmmLhU4sWLDQ&#10;WNegO6HdC/SZZQZDc3FpDs1jLIyIC2VAW4TTt/cgcFy7KGEGBQq+YYDIgYZUg23qR0tFudBhmFgP&#10;AVs6Ek0VmAkUmYIePCuArJ7DSTM6KvXo9pMxHuH1Zhe7Mig0TVk1OjcoF+zn2ql7NhCXyu2XtGA1&#10;gnrSFkXO0HeVxbybSXPr1FKFT3Sm80L5EP6xkFUMKqhXMyXDRkCJhjR5S/ZrwMLRsLaUFK5IV9cC&#10;74RVlCtY7ZTp1xXcDukV28MGDZEGQx6cZCMrA4OT8ECeCk0j/8nb+3K3VJqjbDLWR6dsWOQPCl3C&#10;P1vIlndr/mwjrkx2Clt+clj25DlS5ZDVV3Av2BKoAPxo1AEAWMDg123+XQUZ0EU8wLp58QA3DgGM&#10;KlSOw7Yw1ZLEZBLACVbhMzcgio5ccEh8bn62nz/hmnAFZ69vvQN6wdvQFwxzQRkPHjEYsDcOXHWD&#10;UENqfDboO+BKxqiInKYDugyYetwNnUpgyjMURClvKWm6pG3G+qFZOjM96s+7lsz8QeGU253+qv9j&#10;NWSMyZvOvKTWuGbv6ejQipN+F4VyXjpJIXsiwyGZjc5Gf3Al/0M+4SrKtnhL/azQzA7lc7y+3SP+&#10;tt57phXcq6eXDyTzl22oFrNMOWCVGJtGtgBo++Ua2tLv3YC7eHqvHt+uHv8M+n397sEOIl70DS2t&#10;zoCudRSrgcZO1MdrSf7zIg9l13iGCfHNCflviKicCzXfz753Lc9K+TQ92p7WsTxX13vtIcu8+ARS&#10;zuNGmZ/U6aXhKozBKobISS9tmLYgTzBCrsenHzTndKAbAOrZxdn5FeF0/PErOJYTM89Zo4Z4gFB4&#10;G/l0y8EqvELxerm9w6/2fHeX6xbI83RJJD4XH6Se89E2QYhXZ2eAoAsO3uaUwfvbx3s+Crx/xp+M&#10;f4nTVlEGxtJ0yGpqhYUYW0anucOcCr166TahGkNOZWqm7Uk6aA5ZVVyxtENQoYkNR6pSg411bbId&#10;cu6tSSQ8bzO73/1f2p602jsdfErq41go6eXdtFpr+ahfau9p7vvgzH+syYgQMpCDC2kooqbq1Xzo&#10;4C9Z84IYvxvVAAAFM8KAsWu/goSBoFwgEI5rAHiAfHTkJo6XcgFwPrenHzFz0Agpn1/xLRIVCmOA&#10;viUCZgMFCXuC37jLVYRDhWJvjo+AJiemcSbVNTMafy/ssRB2uZk/ZudjfuwCqdO7Q+YETHwGY/9J&#10;WXRM4oLYXE5oAh74mcml/O3p5c1QhzzRtEkrJ05A40MAGFbo68W14NbDeP3ojwv5czEjfPYFugUO&#10;FhjzpZtfaSE9nhQuLl1WqD1YLscjgHWZwaSaETJQoK2Od72suoZBOPBTY4KqFPwMICeSBK2Jl6iD&#10;dtVSQZMKdbGCRWHP+YpvWQqCOrWLHqEvOAwiJQOIoleQdnB7zu+NUjn1qFawNFAcNahWoB4Bwzpv&#10;eVKD+RCUJozVJCLGchWtqC/XhU9NUWtOr5XbhhlPTzV3KYEgdMgXADt2xeXopugGHUhxIYp2TZ6R&#10;drC0kpmYcTL8NF+fauos9hAI5RFmjHk4H/x3FK7WYectX4Zr5h2jMeE+zEZ/HPuq2cLShxO7iw0s&#10;h0W2DE0ZzlF34FbOEDooRtdRoLdT5oyLMXbd2XX7IvV6x88wp6h9aobDmaek5Uk3w1s6fWOINpZ+&#10;W23paNu7STc6hxE44XA1t37qjK2znBzcun5Zibxz4c1vD9EFOeCGBUiAQwS9ucTDOoTr/hXoBqj4&#10;h8VkioepXz8bdwEk+QqJv+IyZNf30YR0GnJZv5++XDy6QSZ686gQuEu5X89BEIhCJPAl//b1wPek&#10;LEbOHK5sK0+EMK7YFvMTaA2guMo3+bfJ6YyUziHJ3WDO/Jgdms/eNxmufhdLP83Y6rNrlnd+y3lS&#10;NM0e51h2zqeRP/iflCe19rVoQiQrZdD0bmvuqZZ89mL53vukH35OqB09bsTDWKr9ySQy18zsfCYS&#10;9Br24IuAB2Cqnv+8O6hWLIUR9/KxW928HlzGX1To8qWEfzdOtAN6JdY1oPeOPyn220kufhrzwPd0&#10;Nyqbdw0jfyTA2E/bcoovml8RZXWcSGOb0wlQFYVX5JN85ZP0ZH21Tso1mFjLgJAarlnzPR3IHhap&#10;nuEA4HbKTK1+m+HTs7vHe4AuowHN3jxc82/eOmwvcQaBdb9/Y5u6vboEB+n4HYj39umOn+De68cr&#10;oqQJOSHsiJ+WUIddFO8RuxZ4+OkGT2/JXt1d1eX7HbJGR9RLjKngMEIOm8pYNug7WVVv3UxrluPv&#10;rTXGxtbeIpnuHWlyjFE5LzvfsW/SpjL2HGWuYKFQ0a3ZKQN/J414u74+zO+c6w90Bp+jfPF5Un9a&#10;oW0Fpf7oC8lkjEujLKfCh742OXx2N/xbB2kIPgGj1bfi3uyJlIAleOJg76MCKJQX35yXBbDU90Uk&#10;ZOAKmx0/8bMFKfHOnUN9hTr45QCxorKc0gCUAvyAePmeCmxTBEu30O8JZqBZPLe+uB+n9/vKmwtg&#10;Q9uCXuoQxSnsiRuQs2D5uY4yAzcyv8EqeISmZGoJK8+kY+62fEu6qEc+avPfwr34eyFb4zBB79uC&#10;u7vXty7f8kB9p1s11oQajZDvankRxjn2hDqAABFvD2pAMuSZSuaCOeppYABjveie8yD0BetCmWm1&#10;Wj9EYooBn043UJCTr5xHZ8qJ0v5EJmItJqLIkOnASy/gjH+1zzLUp5yuAT9MwVqeZISUeU0AeygA&#10;eUpYd+qez1asQbFioJTYiQtl69DaELbpGlURg8UZ21Y056oOo/9uUkkz9RB/7eqOGjdcwYCKUlN7&#10;84LekcbCMGB7iW6HfprkFhQKfSFYnYdJ2IaIlmoOAU5cjGyXMubokHbXJrdWXp4pL9irmqGK01B3&#10;FGkFtfeQtYqhVoSClaveU8krAbpw7HM7gENZapRvnnooYSCI1FuBvoWvzmCAPc3JMFOtM7jd/LRt&#10;2NHFVmtU+7M6w4ZVPmF1bF6bQW7JyaYWUayaJdK2kB3yqTF35U6aLo2Rn9SCN0bN4y4UqPmzdOt3&#10;1NlLkp9Akc9POFWbw6DiKNPre8MX8Zy+e8VLYQBJQK+HmBnt4J+9ilXI8FZ6gF5OLUssRFCNd42R&#10;uMKRS3Tl42+EPfAaNf8+APQFEuPNo6Fth6MYFF03r/7eAqR4nvnqU2cvNmRMgYKKNGZabaFwAypW&#10;WOWj/iG90bwSiPQmgLTOyE/5pHLKQ6eSHH3NOvL2rvdVclI+6Hcs7attP+YPTtJv2Djlbed8cnLQ&#10;2e9CQX3L+kIsSuYnI4VOa04NrDRoe1BeIyopF2xsgjzkonzwM1sBL4krAG3mkYrz6F6IhPlDDfEx&#10;h+k2IIFzzDzjzjqEN/QpiYzO3jwWGdbrH1UY6wvu5QWB6JeTHJ74l7fX/HUFB5qRN2JHOjkGBEQN&#10;8XxuKerm4utLVDohvtiTsRNlvuS/oztNW44E1lpTmBnjlnb4qTNWN8YqGwemhkwF21YV1E5hzvJA&#10;iZ0s7I9GKVa3vePg5c1mnpSJMWCb428Qv10YsXBGZAIfpPKGhJcqRMQTvss/w/A3HUBWFh9IlbRB&#10;vAQ/8J0oxxOe89WgJ7IAicW9tIUI5X5ueE/wg5T5NzzgNOiXtpJ9uKLaOX15sdwvHggIFfqiBqxT&#10;bG/2CO18dQbbgvfATU0LPHefwLAnrXrMtTpp/Xepco6uDjk3n2rewp67C5R46Kz61KzAmx7lduG1&#10;yseMtHfXxagw+zpWxLy11Zl0FrVRZ9A5GVHHmJo7b83Pku6hi4dJX7KTt70v8+5KrkG2Nl1/DznR&#10;KDC4slWLInm+bQTS9AW0oDc+XjZNcVHQC2gExHuGC9awSV9Gc4EmSPkZiOXBvAAkwBJQgZ0U3Isf&#10;stDXU8sS90tqc/N+Cgcg4We3Y5x7hqfmOF8Pi8Bx2fNaEwycz/C/82UbMQC+hRRWoVSIUUkGZy45&#10;RLa7nJs3rdXaH2MFJ//Et/tZm1cFjpIwZccVDv3Z8n7UZgX9wEf5qiAs5HkQJ9vjy9kFq45oXv/0&#10;ljBfZMLFN1ZAFw778lkmJ8iBewW95+DZK+YL+RBDy11IMYlim175B2TmCCJ44CmHWy4yzBcTx3Rw&#10;iwpMDQgW1yslpEwNGVI6IMPMWshE5xFVHYtSsYQBljrwEwPszPYVfxZjGBNGliWWefl3qQa8oajd&#10;MkzDGCmzPLS0IA138Xw1b3Njnnmk8hnNfAN14tTlLrdoG200kkFpxGELV1qbWGAXRQ7jIqWkVig6&#10;LzPWif7DW4aZLXIuPUqie9MsWOfAwDTnbkc0FmMaSid+4I63FFpoPpKEmbaFPTiHBziJzj+zqLnb&#10;cgr7jFCptgJ3pZ/6lDCijpcSr2lX2xc/O0Z73JeM+qkmUy1amtSSmMejpjrcOltNq33YwizspTRK&#10;Z5ZYPmiOtq1jYcv3tK12M+7dyUlrTq4GnVP6g5NJM3XSPCXhfLh8+aJA7y67HYh0nldWaMpGCLJt&#10;SANYAsTLZ24g5KIL8DDxk0UXqYmX+B5kAuhlZ8WzV/cdfl1xb04AZsukORcZrvj6DugLEQ86u2dF&#10;a/eWX26MZQwfexLZbnNXyezlHe8xaq0QrdY8TklOmumihaaVD5mpIRMKHpJfld/a+8c0bWU1t5qe&#10;9iu1cS1gOUtOW82ai58TmvPuaV+q8bIzJ/W3cVEOzVOyg6VPC5EM5ZDtqt96PIjUzgMv8a/mwLoc&#10;D+Ljld7daAIRuYbB5HwGHbZx23ro2TyNwQel/OmJdVAMHppS5wUFM8MZDk9/gnhz+QHdl+/EonNq&#10;BLCMvzxGM6+ibPxbCp163DTH6BX33vPib4l9zXUCXSr8ruu1KqM5mcfOftJRJ6oYIViBmtifWjas&#10;HJZnkw9SXXMaauPnW6eAhhrGIDoakrHEGRRVBl4+c/DCwwtPEN8To3serAvc5QKaXgtZb7/jm+W8&#10;QBAvI/568ZVy3LMg4Rs8fC8sT4DrHy7TRzzGd1DD2csS/3bz27dbHlX5wvXXrxe/cqKGJ3DgGWIb&#10;9OkEbzCnQFyDky/vDRWmayjrcH68BlHfsdUAg7XtY2h8b87R6Ywo242eB3ZDr5j6OHOoP1ZlJFz5&#10;IMPTHacyr5xjD5EM9pwU4puQ7bcz9XfSzMXH+tO2pLuf0tn2xK3OiYWpHLqCRr40u3setsvdECIb&#10;nb+VZ/UxBPQEDAAwUG2iPGpOM/H2cBcMw9UzpoBMRSZVMI75wmPkAQ4Ggl7izePCXyvujYOuqAM4&#10;RIlgKXEOTCV5/ZAJaRCw5WQAQBF7tKdG6OYFqxicCZCjPnnxW3oJ1hrOZP77FTCccN9zInwJEkAx&#10;SoQVuuRW4WRtMsv7OjqReeY0tmvqDLLleNvPYOx/XPbq03G6Mx1X4njp0SW80tiWt6aW17AM1X0l&#10;rBR/Dv/kzjuV38/8DwieIPDo4vcmXMSIkUvxJ5IvuuuM4MG9JYzFIzueLn3MYSkN3Huv648PwP1e&#10;DO88ExeLoVLRgCmoB5gpYBKhDFmfTTyaQ2htRzl8TH8pftoC4MSKA5hpwvShLapoICs/6QNNEEL3&#10;bsCtECsLE4JCsrBHJtBOh7BXCnm+4aJr1SMKSTUmnYZUIA9vZYw8NHu3QyZPxjQuXOpDFvx8CGSW&#10;syLKDwanW5WpO13MS7a8jmgsvWm4ltlXnabBT6uo1gZ3KdQKpaSLzpJclVjYs/eCUmvGT+vdF5/v&#10;fHaI0JAqF/XpdOUZF3UqT/LcbUPaQlAfwpRzy2nLrVOeY43ncpgj6kBMM/b8HHXWLcBttHpKIJq8&#10;6h+SkWavWROasCEn4xY0qdO2Bz9jNaXOyWYqnV7tZYde46k29UedkZ+921fyg2bW3VZHag11APfi&#10;CsPHC0LgAuUSaYD/DegLcgD3kjECIXGYOHX9kA3H7zdOgbiksE42nHhcYBLADKAXxCI+CeJN0KZw&#10;JXV09kI/oPfuPB+yUR/wnOb8wwXzi9wi8wz/pUKINAb/yyRGVz+fu116Q4wR1KAj/VJbNJHYu5JF&#10;eXoCpTDrlMONz+jJrDnKu/E5j+Xn4OqEzt5q6NuHUe/lg+f3NH9UYdbdLHOEOcY178IbNbu9DtB7&#10;8Jl+T/tyLJPDIcNKRg2fdEp81fRrjhf/veLSg5p9sMIBi/KAez0DhP8d5nQ7fbycP2YYDHVAs/X0&#10;4sgF6KIVpNbh3ytyPgPN+TIOzeQ9AupEZUAvIcScE4LaALBBtkBfTsnLg5WfaoJ4v/NlZSLV0Viq&#10;HSeEjJH+iYI5uvde3zXXymrqxsmjrnLObmgF50KzNkxT1j7WqeVJqwOj5oiM7SxHnwMFBboxkvhJ&#10;BDB4Te+ewBJ3CWwwVgEUyph49CRM17CEF7y4l6DQlF+AdYnsxU8LEuZ8wbOrM3ApkJU4Bzy04N4L&#10;Piu5+0p8r2CY0x3YN34Agll/v3+/+/Xb7S9fr/51fv0r6PfsytMNcQXrDfZ7QfzG1n94faAtHmA6&#10;BWnzSeI3/MPA5x+NfNDiEYwxce/LUw5CD/pls/a1OwPMNuE2FLV5lw6BL6luMtzknD2ie4raGPmP&#10;dOjkBzqZR8m+r+/cfcZJykt5b7XTH3f/ksKxv9j1MepJWf53mjP/sTx8jsodOzuj8pxwl0x3W7ZU&#10;dkyQDCAnOMe35+AN7kKWOeL7FcI/L4xnwNnIOQz6FevCLaTpC+WLG5ESebAuEJeX3IVD4DTevJPq&#10;rjT6l0PM/LdhuIL+SMMVMw54o1oReEC4cb/0Ak3aCok92IAv2xDjn0CggEPzkcC223a9HHNtHWVi&#10;ybxmPnL+LxxltiByhB+DmQULsg24Hf02//NUJmEJLMojYnwCz1+/8ekZ57xxIQzOs+U50ygFZFLv&#10;qwjQGIMrAqEf8Y6CY+NUr5fPp8iAXsTOGWhImLtDEzgr+N5A3z5lQHDgzHl8AbpR9TD1GYdpFQAX&#10;GFPClEGtZzsw41TLE2tgHp0Shzwjt6nMT/tV9wSlXCgbXmumnoYojzA1YQn00gytUEtq0hYFphp5&#10;lLM1SX2ASlAE9Rl4LyvEr7vqV9sFt7G9XQsLH6KHlLu4JtwlTwkT4WVedR0/tzotsXkgXDOktV12&#10;mgs+KfFi7HW/M4pgb2/F26w0EryNGK2jKBw11xoyo2NcCIe7sGc+X+TRi1MTeBw+w23sQ3ssP2OM&#10;NSMdxWZSXETD1Mw14l3yhzmyTuRwrKNRZwCVLrEJfiz8uP3lbunIJwRniUt45gs8vJseFzzeyg9u&#10;d85nfr97LP95N2TneEszI22rpEwuD4c45QjxBfcCYsEJpILb8aEQvlkPHAOBABsAq0W5OH4JmBQS&#10;80F90IW38p0akAbQW8dvzqHyuzbQC5GZrSD4ib+33r9vCXUoyAHJgEwAS41wgL3ALeTzbr78OXXV&#10;oZH/WOeQc+5mIkLHsY8rdQa1FB50QtOpWZXJrPp74c/y7fHod5rxDzTfPqPw0353UJqG1iy3hxw6&#10;v9mAtu52mqPVkl7bHhQmzdV8jL3SC/30Ox6fO4RT+bwxlXX5AptwwKJdQtlE/KIMKAkzDtxF2Sgv&#10;6O2/V+gWzpeSeH3jE+Zgh3tUjucvHrvQlsYD0+T2WehriC9/cfLAX8IRAwCE5lHOyBl+8hxH72RQ&#10;YN4m9N8rtj2r6/GTB5O5drZtN6POGJGe18hX2vFtaiHzOK9dCjZbdKYkOwuu01Np68zBDnNh/WJO&#10;gb4sTz7zJLaWUAQjbAl+x/sq4n0Gxl+w1PK0KihFVKB+fLwEOdCKCAeP1r4l1l5PLy5ZcW+eNfN1&#10;m/5bXq1A5xv/Tn8j6D27/teXy/93fvPL+fUvQN/zq9854PDs6g8BMH/yefUlBoDDCO9Av1BL4MT3&#10;M8oB1EDo1+eGZAB6cf/ePT7APyZdU99N4VFHDT8ZeC229Y0TXtZvyCSrJlZraFot2CgJbMtL0ukV&#10;P+pnU0DUf7+k8zL0P+s9+VLo7P+U2mg7rETWVBRjLx/U+pDeNHU+4XDfswIgR529fLZF07o5omkI&#10;hLQqh4TZYQEt+OWKXQEh4hBRRDdoFEI0Eigr4iUIAejFBXZaGYANF9UI3wUOiZ3ydhu0jJ8PnGbo&#10;wlf/RMwX6IkHxt049utMd3Zw3IO+YYcUXBXIoecDCcSryS0CWc8vrjlRGlkBBsBsWaEusSmBJVvM&#10;9VxBY+8+KUn9zJrri2erlwVc/4+Z1z/fqiS1dUJclZP0LSVvn4PerQ4VCFS4A8Wh/y9/fr+++8rA&#10;jYjWnY6U+IpQ+U/oyy0KeSrh3C/GgtyoiegQD5ffLQoUn5lccDIUWGtFaGBOfPs8jIh76/DPMWLI&#10;n6lHwhGyQJe7PGiAQnlE4m5RFpCMEuerH4sFA9cLTY+Rqo82EInvF1h+Q97pHstc9OvLhYBA6HDB&#10;Gx2Fc7GregL2mxCR+lXgYkgqULLqqNjx69Jp8/kpJ/DThsx7GBuIq2qDqmCiVz6a02pRp5MlRkmv&#10;UZ++6AWeGVe7cwjhmVEoySlGftIFJQynbMP5qJk4ky63jhdqjBG2uZysgHAyqBa9OK0CaaHvGhqk&#10;qJaxoGnyn/oB4eOV4lgm3u2SQetyrbFvW1WUdmivcuDybqAsmQUw1kSXz+xNPN04BY4iZkdmEgtd&#10;rspAuy5N8ouH4y6idl3MdPE8t9RwO+BW86m/Vtxq25KTjTj1J2V7KZ2WmM8y/ME3KuAB4K7viAN9&#10;wSFCkThjySTEV1QM2ABUUE60A54g4ASgl53VvDAjH+zHc0se0ItPChgcTKsr2FjN/OsxIBmaQqB8&#10;5pY6fjQHcWAST/1+HTBA7xo7M+4QlNXIVJ4jzeisMyX2VkEdlmpIYK+zZFLKR/quVUlNym21+KHH&#10;0jzSvf7gNr2fzN3Qt6PVpm8/2mr1SOa0l43zUh6gmoajLX1lFJYsOu/k0/LB4QC6Qwhtu+QwKbxZ&#10;+dClVm6no5fj7o+3/nsFnlgm11Dw+A0DfT3jDtyb0AXO170v7i3oBc1GN2yCalEHDzAUiFVAc3qX&#10;DL7fuIifb5/+xGlshAzuXP8Fm38xfu2zGxqFlpInxecMJ9QhuM4QmrFbZQg9m2gb15CMJWO9bOOq&#10;jjleq/WKnzZGQINQQ4HhCp1SOJFPqSFMbMLoi4/ZY9shopv3kVdgbG0wzPPmF2Lq+TM6vKwgVUAv&#10;5wLiw2YVnl3/StA07l9G1hDcHONg/O3to4AZDzCt8NDmuzbA8Lf8A7k4mQqklPAIK8q99vpy+a9v&#10;Nzh7i3t/o4uvl78a4H+L9/j3eIBBv0QwXfEd3MPrPSnOezB5wDYBD/h2uB5wJ+L8iYV8dTckAC+b&#10;dfMaT/ZojLafxQl9D73tGj8kX/lYofYT+SA98sP2bjYzUh3SDsHP84OOKyVX+xorKDNeHkbaOqNy&#10;246GSzcOnocdPtaUXYyVuPf71/nS/1hnL+/mizxVtmyglLDh1sFb0Bt4WTDjq2SgbxEOOITKwJW4&#10;eQW9ZPTc+qH9FalolvNYc66s1US2YNo4qYJYbjiQ6ttFXcTBZuTFz1z8BE0BkoO9DQwG2QKr2Pdh&#10;D5aAATBghVuROYRhgEAHnDDIKsiBcGXl5njHvrnNi/M15bznrX9cld7/Eeu+ax4jjB46oabp7iTN&#10;twOjJFG+ZWnVIQNSvdfN+HZNhOE3oqYNP0BKCMEQaP7owYO/jPv1JAefRzizF0cuZ27w0oUQCPFk&#10;sJPQiBtQQOZ3Dywp4Cgn8z/je+fiM0YRM4A28BWZF5WpA7eENBjiy8ySckGBCtQn3wrMDhl6RKOY&#10;LLjiFuiOFK1jGXLBAHXQGagxuaz3ojU4bF+u97hzYR4joHED8sUUoAaFglRQjYWXWoxWWLd4dqZC&#10;L+a0/Zpm8R4/+2x4AmXjk2m1PZ11pNarJZPCWmWwBGPymVFUbxkXvBX3Ut6lxAIkzwXz3HUgGWYM&#10;oIauixRuyUM/bMegZZsuG5RrGJXArB/2srrHeF0OcNtLOuNCzbJZh2bKO4phEjP8zTyebuI9QSKz&#10;6RNHn4w0F159BjGf5e+8jHJvMVINSy8WeB6sKgFuMVhY7XhXOhiDpWF4J8+rZBpkBrU2R1u1/D9J&#10;oyTDdMy8JoJlwuel/nHb5S272h+J6jOSIV41IC6fIwF3gR+8nq6zF6DLG1C8Z0EU+vH++I7LSCTj&#10;h0u+xfYrJCAugFbwTIwEgZ146nL4qjA4QZ7eFfoaTVGUAn1giZ8dbRajdmOm2UScxDGWyDB5pTGv&#10;5iufoQO59bHOarJlli5h5XZZzb72uZg9zuazfjns3Z1n2r4dfKbVKaAdd6PDB/GPdTZ9sFr7bavq&#10;P9xS6AKZEmj5VoeG5fNIB52Ut+bkdsKzYxtao3PppVo1s/KxhKm8f/5Ttbl7RoVw2PrExNEKeURC&#10;MaIkgl4uwC2XUQ1Eg08n7QnujRKCe/sgBqa95NwGgx84X+BHAokfKfFP3PgsjrcYCZyAGpiZC2jI&#10;l5sN8fVf2/rtyeB8yvDQkDGWuTY3WUWv3gFaFjiGDumRwfoVh1CihKuHezpsVAVYyojLyWLzAi4a&#10;2HB/Q1Du5c0la4ulFpiPj5cv0S5xhPO+5evVv7/d/np+8298s4BSwDBPpcBjni0AwH7Fdg8S9oRe&#10;vlAD4hLNK9AlHJdwS8z2E0c33JHe8M+0D5cgZ73HfLbmKb7C4K+X/M+e19klMPh31nGg72/nvOoh&#10;GPjmd9YxpMZJaJwCcUfvfjQXXH0NhMku4FMAI8JCetW9E7d2ce+wio3pdS6qS8MSHtKjXJ2MSidT&#10;canbkXDvWn/W3POr7br7k5KxjtK2+aPfn7edq8/eh56E/qQgRprj6nosn2Ntjn0hdT7s1LtMmk9b&#10;pOouDNJokEMwAyXgFkBIYSdIg20IzIMTj42JNMDJsAd11YMgOFYXoHsJ8gSaBr56WBkUhFvc489k&#10;rwSlOSIAVXG7hyYXPkfx8Dha1kAFqvEzOA0Qe9GzCFIOnPawAuoDnwqrYKYxGLDHLWNc+QSTk/KA&#10;hb4Q503BLvkpyUi4st3maFubS/5d16T/pfjeAuB02lmGJdfvX6Zv3p0Gn3zNuN/uJcoX9Pv9+paB&#10;Az6VnuEiPDIYR53IE6bGkF2QKSsGw5InGnEv08dFFAF+XeYSiItggzEI+f5xdfeQCAdhai+EPMXu&#10;3DkRwb0QFP3yVJKfTG7BMOXUn60MBh4AeEZ6U6IKMR2BTPCAynExrUV6YU8Qi4qKl4IebaWiPsOq&#10;djIuTfNZCA4q5V0I7CmoaG9R0sz66WIMoJoz4sL36vZUY9uSaRCiNqPVNDs2IT+u5kt5UuBWWBXK&#10;xqCFyaB3b6UtFaQQJslDk/LBiSyNLcBxlcNUPjbN8hkAHAOitkMwG4c65jX4Mf9u65GmdTL2qv30&#10;mm6tWqfUxqjB2LojEl/RaQLckhHZDtzuYGOoReMMiiYRCGlCRPqlT07eoBrU+gijrIKNC6HRCn4i&#10;GTmfgu0o9rS3ttF1pCfpaF4iSbf600Oy3U39KbFIKfWRsC+jcfnyIhiPLmnfIONMA6ByAU6AqXzu&#10;QmzDDHI4InuBvsY/8DLV/1y7wz30xzfyvLn2T7LEwJ7Km+/3b18u+B8332jzIZvvu+loXY3bJDKT&#10;EwA8s/fwoB5wa87++0cVZzy60RE17XiHlLa7hxwOD2qVoRr1VlJTJ8etneYOXEdeOa8JVWl3fgYn&#10;gwfpfwZij3IqrN4/9nXatjwPJicP/iwP0Jlrk4xcJZ0bylwjNsyqSebgvz9nj1tfGW9k0pGOORol&#10;3K0j1GX+Bu4FiwJBmfdfvlwAfdEZvf39BNKgFz9s5LVCI3WBvuRRtvOEOlANoAuOraYRJCzu9c8B&#10;ffsAxMVXzGNXAhheE+KLxgZCP3LqL+eeiYH7bKV6XxEiy18bDx2LfCKZYwbH7Bx6Mmb2w+rLMBFR&#10;5VOzgLT1SwT3kseSHzKZtmjo0pS5M2XvSJIM4X88Yt8RzICf9syjyYhZ5gsY4C5hDByuSzwtsgnc&#10;vQH3/sJFWAKFoFZ8sIiNtQgExUss4tXT6wFlfI8G6KUQ3ywol5qpb54QJGTPhSMcpzEXt3jC4MK7&#10;63+YX/0GEsa9HNz7y3fiTejUfn/jXAhYhTgxD0Q+QI06QF+6zid4mkFiGCoTjKpmNhYVcUU+7hFT&#10;94YunZRUMnua+odUxyxMGe41mz+hv/W13+1cHOm7tZxW3bNK7STfuXuXulgykJFmPbruenFrlRz5&#10;OkbSxXa367H1D5qoluDTf+jDs+QzF1sMeEZ/3fC1+p6aHYcUAFOQyR4nAsk7ZeTfW+5N/QyNE8w4&#10;sowzFnJxYCyoVY9uXII4e6/6bjfeWtqyl0EZrIuPt3AXoIwTOKBX17EZ390bsCoajyc56Jo6ousw&#10;5kdS4l6+oURRfvDXFQP3si5qtWqIdnmadwZ77fm1O7ylPnNHeMLbO7ftP/6ZUAcRTibIqQHNDui7&#10;e3rDWMphY/HpcCgE0uPZBvQmyvfpj7PvX8fZts4dh4xFdDxz+AhDnv98IGAe9IhfF+8rftPOO/OI&#10;rPjMjSAH8eYrBAnr1YespzfNg1fNU4fvCjtNpOZ5ZkmaIBPCs/1UzXxmDQDMxcRR3ks+6sNPWrXJ&#10;AtfJTKadMqdd48LFwPLE2MBqPMBRG3RPtc+jDfmh7cGQU7bdsAbcbZ3eGm27TCYdhBxV6byYHnSa&#10;H1BzQNz0Pp43m7f+oLY9h6YXsV/cGk0Hyg23GCIaSiEpmeZlONQsmd7UcTeciCGPOmrIoiMnpTPk&#10;A83eNfXqVj7ycJvysZtHDtO4jfrZeiptDAXbU8yClqGTyEJ2zxoQV3xbVscS60KbaXiLSreXWT5G&#10;N7miGgS5sPkoKppDX9WWymR0Efn8ZZ6+pnkfRnWTdnmIuMLtrPmxvHUGBSQm7uWkXDZXPmrr2ae4&#10;yHDY8i4zkbp+gwagPaIrv9/iDOK16whyCJIBq7Db4RgCKgf0cvqZB0FQrdAXZy8nUHH4KkAaxALu&#10;Be3gG+ICluhV9uQ03Ms8wyL5w1ZEJhn75JmJHuChMh86v5q8G/uhM5upHOZxyGozTWrRVCHy76/Z&#10;4+Rqr6B+zvLme3fP7/U/z6ufHxj4CIA3nZz0O9eTwywQn1UnQapNyUw+21E1eUsPBnY5D7BRmUwn&#10;BkMedQbN6GQ4gWfm8Y4vl43g9TJIFEh099Jv3HwRkKiYntXg52keX6azF4zalEctwC2PRQDdXzmL&#10;zP+h4FWCYTkUEmkKlMWBDOKlOa8tyFOCs7duXrzHoF/y9JsHNACkuNejoTUXm7Ws3Kb0nMr3+SHn&#10;IYd1191ZiIt4Wdc+6k7ci/APmVN/Pg5MrUNWsbHD2+nrfjxexB4A6llJDevg9DVctaBZHj2/Eo2g&#10;uxXM+e+zm3+ZXv+b0Fyc6IQr6Mu9vwLZAmJBtixQCnHkmkmKNzgPpn+ccy5L3bbEKN3yRRvHy325&#10;fOB/3L7iTw4qvkKKV/5lG9+1ZR3fniXWV8T77e6XM1D33e/C5kcOOuM/L66Bvo8/HuEBVnFQA4bv&#10;nvi25YE/TeZCJoKueHgQETsIwgGwDQ0cCq+KNuL3RG5Lb+cu07vR2BMb2BLvxvz+RTrqLAuvMmSB&#10;mG4WAzryNnoZO+NGP3Q2LZptR/lOM/vdoNAd9t3s21f0oT2e9LvxEJoFumwl/5+2M4TOY1ey7g8H&#10;/nDogw9eeGlgYGBoYKBhaKChoalhYGCooaGhaWCg4cze55S69dnOfW9m3cnq9JL1SSWpVJKOqkul&#10;QAt47ddnkMkCvToT6wPyYZnD7IF31TUuQNW/xYaTvAHM6BW/AEWDXYG+aiABvaAg836jg79/jYEu&#10;JVpclIT0Izo+Trf98e4dOJkv8mSnGuQiO5gNQCtyxmcEN5F9FCHzBE6L5yiXeBLz4M/2GtK5ugKk&#10;BIzrdPpqjmpfdKZtlzU875nHepiX99PfebTt56/nx050a/hTYYazb7v+Rfg504jvmcBXLiQf6Ctc&#10;fHj69PUWhW1wpujUTmSPsNxrqHO/vgbT0gWkwWdGPwk5oDRy8EQbWTArchbiavjYDJMSecCJblTE&#10;avilH1MKoezsR6Jh9mqSPEXFx58avdiJ/lpNfs7NobNt11MBYTAoN4pf2K77iHjupTh+BT7xLjhH&#10;i8jD9EgMAaS3ot5heIyvI9BO7K+G6yr8GIbnsIowyNVKwrnAkYuJOnTmp4Yp94hs+Ig/Sj+pZUhS&#10;285XDrfsGY+Uk9caTh32dvnr5t5csiuZFDLAW1boKEJKUeHuJG7kkbGl9N12zWS1EZdCF6lKHX/C&#10;eSrPDEB3wH/eAbrB3uXqstlbNYF4SlkS65/Dz6MOBLY0Tbl4Xs6QxV6IcphJgz0RNRkmkP7Fgljm&#10;5D2L7Ev6iw97mi1XKU/eLX5xY68tRpieuwczoG4FkIBI0aehVeMQvcrenA+KpaXn3YhHJxxPDpo9&#10;FJyowYs7VpKhvhMzY70QxAs2BvdCMI5Yn8C9qnZjRwEUAfZUgwcyQWuHbusrJ49YJr3w0bkiFZa9&#10;+7xxGU5b5M9FmnDAyMhVF6YtzaRvgjN+KG/ULmOO9JUK+zTlnu+UeBG/Yp4bePHe6fMTEnK8CfTX&#10;t95niXsd2uqDJstcVrpF83Vtt5hULCkZcRt/dvpHdzTBVsOjPptkss/l4tEHHe0W97LTAfQiYGr7&#10;A3qJ4WM5OyYEAH0vuPczpubg3it9kf35cYx7Abpsu4hB5JBAJAeRA/TGjhdqd5xou425TsCtOmE0&#10;zO81e9U/MCKHzjm2vqBuN1bBvc/LnGbau7h3tOWiH08+wLSNb3CbiTH7i1FsMrSLeHknV2ahNbEY&#10;c4x35xyhjtMjvnC5fO2RC5t0UwZ6DKrUE2+ujcC8VtuGAF0UvKp5o+n9J3tHvF/TUEwdyALWBehi&#10;J+Inmrgj40+R8P110C/uF/gmo2Hwgr7//HDNQTb1uiBbRvAVpd/gVgoDCUw68dvAsVfMiT+i/n1/&#10;lULV9/7j8927nLDDvQM+JUDa+Ii4+/EEe2/Y+2JazBaHmovbv6OhmhUQ5uS5Z4Fw+eusG3kbCXSl&#10;6De+TZbWklF+drF4I2y/rFxrPm/iM/63abYVxPpUKnx3Dt/f56+ldqZXeM6yLsIFbL99h2Z/3Uu8&#10;qMlRLqLFOrIQrIfrQTW8a9ZbLR9vlW85Di/8wK9cFqAY42lnSwKIYMaJD16wEBALfArogg5QSgBW&#10;naFXvLlcBqaib1TNWBUiYToRUuT98723D/OBnpqAbDGTKF6CMrWCFDC4D1CKNKAy/iTLRIL5mPoZ&#10;Tbrw1VNBRln4n1mxbU8vvOLwBZ/TBefGHKz6t+l7URQjdY+ruw+gS8BwRGULG7niZ9KgUfbCurYY&#10;g6ta+X7QIleNK+wSl37Cs5zudtlIoGdlRLAXwHqBLgD3Rnd6j2UDlif+fIOXGocSyBMe4rOO3qmh&#10;gsa92RPZ14VtsZHoxke9cXZAwiGNYQKN7Gt1s5TYAL0MEbE0CmduIo6bNSLJ8lmLXzEtyJARDdZN&#10;ytg8BOgy2MGKEbM74VagL4CZQPWKBYrzdtC9HCC06/g14UMkBjpm0Xw9cF7SeU3ZmNmBptzuTFuH&#10;F/HuKfyqwrgjS4Rw0Z+9ajUYr+u/xS+aqxWX9V9LP8151aIFDKZuWymjE04pi0JbSinU2Z7NpsPe&#10;z7c22C7nZ+KSVPlgrV7wP7K6ajuTkuhiwK0Cz5/UVuaUM2mjNJPmyOvQeHyK9LK3nUKnDpcTcvNO&#10;rY76rGn2Zd6SWr+eeS9oOl2sxcJw6kZz+BjNaSAuT8Q6V6cNKGsADECRwBXPuIF4jQ8GZj0uCFFt&#10;61Vu18KYePolnjDphcF88iQLdoEstwfuxXuVlwt4Vk5QrfWvNxqQHbehHKzj7nLGsKYOmUY6kyTc&#10;mBVvu/pcxieSNkZyJk0FyXe5tCiHt+HDGWOWPe8qZSCovw6R1zXpzLbiQ4fEO7U9DKkDoLaUF78e&#10;RR+BF+mNLx9ObqyY1BNJm3F6jojhydn2SwlJHY46V1qOLBPoTH7UKoFDroI6RuY17lUNi57/7ok9&#10;Dj2uyUE/AXA60gtQPN3GtggxAMSCUUXFccIQza1GDjwA44qfgBZlLyDM9CpyCWC463G2mPiSS7OH&#10;uIng2zzQlzAiB+hFJ4zTEjXDP7Cv6zeF59WKVHuJwfD5FW8zdoYJI2PhHvMJfGZWZBHxHf0AHGZ6&#10;UVp2Du/hChI6Xm/8ZBXT2hasyLVr6FpjkXuNc8GPeDa6xuYBy2hxb/yMgXs5zgbi/RNvK+wYeMC9&#10;MJIxxzG090Gw77/8UwazpUAz9BNv+Q+6MnvA0gNLBm8lJj3ZebPZRROvVcNX+kTzBrj48Yu7WDCw&#10;Tg3VJOMqDTQL/Abx9voRWIuPiO93D5xuYxviTRmYZOCJEMsKzX2vcSDMmGYrA+71NMRhACbHcPXA&#10;3RZz4YWjprIXyeTPl3w7Obnm55cpV3xH6LyPeXj/debtV/P8jG66OPVJB11Qa0zXL8fUotDxdebq&#10;LLHoXKRUJNZq+8aaKM1Zy06ebKNySkTewBKsZYgcUASABP5RuacNbc7mY9x7Wv8+gVJ42AVDP4jF&#10;Y2VcaUFH0C8E+JO8oFOMNAkP6M33cRAUpVBclMCfQTvkoiy+kgOEKvN8fMfXFvperSOi0S3opWLo&#10;KAt6o/tVCRw4rQ+H6pMpi2Tv8D6AwjeYEDjH4a+Axp3DDQ9XX/XR8Dz9Zbgdxzj9X1s1vJnx5/Oz&#10;88AM5OdOIE6J62xswpklGlPvvqbfJ+dx7OAJiPsnNpngXvisRYG7D+wNtBKp2Qkwk8YCLz+4gbAb&#10;4T9bAyYx3PbCPY4Msn1mtrn+9gMuQoeujCT4cbnIh0jYTieqsVTnNtJbLoWZF+w1Ph/oWxayVDHT&#10;31ztdQVUfBxi9zRWwSKfTHpUVcvkq68tCwrYJH+NuFIZ/uRhr8TYp9pHBaoB6J95z1J7JHgxRWRQ&#10;rE7PANxEokIyMrC1zlbzbDQvwv7anl1pTDl9HZoJZyE46ZTamXLPS/jFFLTob2W1tr4hEmoDQtpG&#10;U67pcX59qxX5yYWYXHxQoMt4EAB3vj1Md+SaBTplTX02jm01tD7wlpjoavpnNy/uXHBOEtcWfFpS&#10;zGIHxdT0Fseeic82nExD8ODA8DPl7uGdTuJn3P0uTdLPKHuVHrhlG30bQHJ4nhlEqHWyTHpMHjUv&#10;YKMfoPkTZAIGBmMIS+Jbtd+sVc2x1qJR4ri9Dn7FwKzEpCdeSAzIieUDSmCVveCWuP8lfR/+ZPnk&#10;szU6ZIA3sIT9L1OBs8c8ldUTjrZFBSdb69qugMm0a9oYIpGf9GD+nFyGlajj2YHlov/Mryt8pJxc&#10;e+lv8DyyStEp/ch7UNspG+6zyjp/fSt+p2Z48STx6V9EVNzVzV2ld297WLTnSrjt8u0gmjStyVnK&#10;Zfz5a+pJrudIlB8RwL0xXeComka5fgXQ3ltlL7IEEn7vPX3sktwoga6+4ochHw7YQLGrQoNZJIyY&#10;keCr/kDugbIQQWb6E+cxUfZGV4we+BbExh6KP0kPbqOU5gL38jUBMUPIQYEL905frBa1jVuL3ubS&#10;cLv9wpuxD5+ZB/YHmseMN7xNv1yGYTXd9IhSFAVp1Lwcq/787YFKomb9+OEKH2KqbaO5ZcyhkuUg&#10;2z/wjcEeNIYeXD38BewKXv2o6S8M+Gc8MLzjYjVMJnAvljsvlARXFr8YPtz/5AqMHxQBugYJg7fR&#10;2XpFhd4eONr253ste/v8yUk3oO+X2085VQe4/ZidMeYnOvLlQmT4fQNof+A6PC934/0DL2cPd9ik&#10;YKpBu6jDt3vWO10VAZN4COvgN7hXSVvC73g8uNTJuavGoSHPr03zxltSPqE574PmxJfCSpP09Hvr&#10;sN6TZlbV/LpRm7yTa9V/5bUtL8N7ff46vJX1Bv2WVQpCmvgBA/kUphbqgEsBNrCa4c9aY78jnFHr&#10;BffiNkQQy4Nq7hDRptFHmQfNVDyKvmK0IM7hbmIcl4FcRbp8sPa+DNS2oqB8M0WXTLE3o/jVmMFP&#10;5FVW6oE2+mTBOe4F/BM60KKIVh467z37dsNUSbUBVDxIRWfOrdVv8PaS2yQ4es0wv6LwfRPB/q8j&#10;n35NNbpI+VZWW5zvI57A+qi0/SqQeB6VL5/knn4BEHt3W3FvVeXeJoxXh49oea/pHRAmuBf7XnYz&#10;QY8YOYh74bHOOTLPkwZrEdgLk3noSrqJB/UvD9zmJ3T7YqFsPCF7IM+w2qUKbvvOBuSaC6wp3nuT&#10;tZyxs3J4zU8JATmlj+ART1hTc1pUrW9uYW4yxjv1JiwSC/T1/d1LBlOHFJphldIFw8dzdCgx9OZR&#10;z4aTfuK38O92lFv8PlF0J7vFRKgoa2piWfn1d/GkPNKsem4x+6+lGaCelEuWzpjhv805nvTIRX06&#10;MYYhG0+48Y3D0Rje8zFIZb5dSc1djJyUjnpKWTk8BkunrErpaLGmdL5NYKKWD3b0oF3PnlpXw1qt&#10;IEvMJBRE1xPDnzysg2VU3yx51Ipk5BUVtz4HP19P6esna97ndZo1RSfB8HCFpxUd/vNO+m3xNQ1j&#10;k9sixL0xE6xKzeVWuwWBCihCZV0c+Qa0CGDQpwFd+m4y4ArxscDUmJPD+O9ztA3MnNsHnoDEwp7Q&#10;pJQo68S9NRUmXvCDqQP6rzVjHD21teIl8Djba+vSItmV8BFjvyeyMUf8kdISO6wWHDop7NQMp0em&#10;rJclnhOgJdLjFbmpT37dAfaKf16BC7JvRlYeFtlChdnFFAzwU6aUNYKcXkbOJbjafoRHHlbNTdxx&#10;sWJWNRYfjG/Y91kTOeMTB5XPNzlZBj7jqCPgFhuYIl7eDYN7+00BTwv0PpKAnLi9ikUEyJZcwFe2&#10;YPwU7S4Z3Vhx4QV/goc/eIpN92UYBmMfzsaNQCExkkkacC+UkWQ0j7w5iFV97/FN4cVYWC1tL6z2&#10;yrGdzw37hs+Md4YzYIN5gBmAN0+ndN7tkbALaq+eXPWL9prjYGDXeCrDr+5XUOj7K0AsOlidiQ30&#10;xXEZ3hW+/BFzj9vbh+urbx8+3WKvi60Czz+wYWAbisUQmBMrBdygYT7hgRfPmAA7H9bM6XoHFv12&#10;/52rER+EwQw6vZChDue6N1S7WPYCud9/pkTgNCYnfzgN4PlBXfRcXowtMcP9C0vrA6a833QZcc/R&#10;VO6Gg8folr+xka0jNfwJk4A6OFW65OndCGwG05S0ky2bXP0UoQnhkmZn3ZZ+yztz+MRs88aKSSnN&#10;u79LOTFT+v7rFu6oX9RmPjnlvxQ6FrbwRfqhtq+De61mTdxWzP6asobmxKDCja0CppvBMwAPNHIw&#10;lr6u7NnXC/rCQ9cjdhvhKisjfxYaEemTg3IFpcGlo3hsLmKAslysRlmup37aeAh2Bav6zRqCpUN6&#10;0BGIt9C3yJZv9SIuH41OieRNMqBdv+YXBkMrqInDWX5h33mYPnqD/xtPOmAzhytRM5nT3qe/W+UL&#10;7s2ksSbS2lTMO9UoDB59r/NhZ5WLad8TfBhceW0xW1PQLapaNhqxqvWOD+wKUPm+w6weG6XiXlh2&#10;A7uxXWEc4b8Rnd49zHSjEy0Hqlfse9uJmK+gZQ0nuZLPE2rwP+j0jnhcefBWQmJnRQAO5z1DQMX7&#10;0y+OqlEr+sK9T7x5SDzez0RW6xt61Mtxesb9xtX6xusaTeChDsob26LstqCAkLDZ93ODJud01pRO&#10;K46HabOd265/9e5Kvd77IPo3wlLrlJ4SU4dzZrbcy19T+hrIB/3LNKntpNnTn+G0yAbK7eHzZRsr&#10;V9ak8b6Pae1clPdSSqd8+KWaN0x2SZpSlL1QW7zqJLMo85OPVmc43mGWsKMZfM4hSUN8dj1+RUJ+&#10;6HSShaBkmW0y40XPHM50xp6FL5WHGmQRGH6iOduCu/h8Lq+rF/aYLWzeReFyDA4/Yd0b8VJ4XS6R&#10;WFVh4gsyUcfLqslnZUCFdwfE4rcxvIErIFvQCHClSIYYNcMq7vyEDRLmJ6CvwNjTSXdgaf7keBFY&#10;BeISDLoG3oSU36BBJjzQZ2X1S7TezKj/c1la/q+az5zT1u0zybR3SdSW/plwJJm8hldeuZEHbk+4&#10;y9bx51+nf0XnKEVq+VVh41l0Wvrb76PQ5DXN/uwtJb71rPglfRKv/rVQhdA6EPCpGCfySH9R/0hX&#10;Yw76GbNQltT5pJTFT4tYdFJn3fZq2YtvMfSulROArtpdJUch4U/C/PQ+IBZ0qhkDuFf3C9gDY8Cg&#10;eQMCFp1wviDEUR4Zxcb8lHOUUOMLAqXwLZ8dU134oogk/CfAURUx97g9IG9IXR4//OO9BAED97Ie&#10;wdUX9V89tfPTdq02HuNuYjJjiCeZDRjXXf2ZOoo9juG/xuMa6fITqfh5/xPtK84Uvur/7/vnesTV&#10;sAFLgwG96G//k0HDHpR7mDXxAE7qi4zTfB84ofZB9w6YNMSx2Hd0xXrlBXmCM6PMcU0pLOfwS8LA&#10;YBGRNScmwBuE/JWFC+D6/e5OgMqihiM1PJt9ZPMK7lWHDKjmYOItdgtchKE6F9DLibY7rR1+3HqK&#10;jfss0PaKnNEk0zQsHNhqxKVwLlC+USnEHKgBZ4zl4BjViCztnOk4wpG7uLcpw384Fml89Z74iDpt&#10;jPAjtIvmnl5hXvEX4VBOvyj//jQxe9i8K/534T39q3BKXzXMr6nt5ThtfOmfabZy6VCgCzi3IAfg&#10;wbICuzLbqHDLejS9DMbgzyJYaMJPuoAY0pMRcAWewmFs4Cin24RbwKQDsXApAXa7KHtxJwvmAcaw&#10;qrIaQoSMQKNu9HjTWR0CxPFTDXelzwGrfGcHgIm+oqC2uC94r20M2kgfcC/thVT1vWE1vdBHzocb&#10;fZ98m/jOSxdpfuHH7Onvxr2/YuWbWilIB6ztlJjKWGGx9/lUbC7iD5WvVr6qfL3z7gNuzbAAicuF&#10;Pz9o/Iwm9fHpJ5hWl7xf0ZkxNlXYouzFxBdmMts4nJ9+ou99H0cZ3WVUv0oHoUYOkFa7Di5CEhAb&#10;XUM041oaIjyzYBGmehB8R6/k3hNyZuTWmByjGu5003YCauIiTy2pWIay0DfW+9QVKbIBMTUXh1dh&#10;iLkFyoEAaaTRaSrTkVMBQyPvEf5zx2fFhudJQ3v39Pl1xWRcS/MYaEPZ0deUQ78pV3p/3WO2eNNn&#10;kL6d5kWuTjiXNUyJ1nCrVepjXgTjclJCctLeJp5c5UYprPdRH1hKL8DzTKqLJjqorEqX1NKWRZ95&#10;QDOYjFAHeDT5nS4ol94kkj+RlmLXY7KlaMLl2LSufMiUTl6rFOVwJ5y9jeba8x4cK4W8S/N8T5rM&#10;Bmf44Ft4eE6SSSadi/QtF5pd6AEqeDICKghu40IKHBI0Em9jgmFgqtcWo8hl9QW0oLAFmfThV75Q&#10;F968uwLSSAo8rKIq52p6X9sCw6zxXESrAbDgOY4dgMFkYVnVupF1956xoIiWq3lPu1Z4QObMNjsf&#10;nG2mvemjcmCln1l0RU7KkYQW6qx1jrKDb81ySpQstdz9WXxekYvOpFnw9fkyF78+v/4i9jrNirGU&#10;ciY9uFVg6iPfVllhYzXAFae361z5OVuUmpuXIlYrjnIpsSBE6NhaHZM8uJfjbMBRLLeRk0iOm6Aq&#10;citg9PUSHgKAYc+y8RPQN7rcR2TJjByTFOWKkIkBD/OQEckhMT+RHhwGmgXromREhkG//MSfwOkv&#10;fF8I6HWr5Z6LjRiObR+wZlfAYnpXCRk5CWce23cNl1dbOClPXoEfgJG8O70wh/Qhhi4gEka9eqKM&#10;enrCewNKUZqIHQcqbSwHtIz99gnT3KhwdaKLPS0n/PxykuNmgbVfMMfVEbI+GXDIwAiDtei5PVZ2&#10;/8ROH2D6DS1QayX2jjqI+rDEgH7Ru6Z6cADM6WE6kCrG9bgLvgK0Cn35KKkD4Wvu5tK/hM4cMDBm&#10;X0tNYHxufNMxGnYO+AqGAm3BgUNOtxFvXoH3T/Tt2CtjdfzuPW6TKERFE9/C9O0A35gYWz1qWHm2&#10;SuEYf/KrE2+PkxBpL5zMbHpj1vw5FF6tCIuyef8H4Ur+qkyEHAqdGUpn5pnQnPG46pCU5j3XL0vf&#10;aXYtPunza9bE1/FNs36lCNACy5PAJm+WJIAo9GEmROYd+CFNeSjuBWmQBtRKuJJJ9hok1KAUjIrX&#10;BcIDemMRUeXtHxo5qFF2bSWbKFflEmui1ej363y8ppRA6++AIvIWVwfu4o/a7+8x/oyFAzfwci1C&#10;FtzgPSb+B6YR+h2C4K6Teyffdv6vXmjKcntNvCsvLh3+TldmtY7AdgL6x0OdJ3yp+zVe4fTX873s&#10;fpnwc4gvTb5/jFcHlfZafQT3wvAvgEbse7H9iJ/e4EyHdj6d4CEK3KvVLlZDdDoIGJhKGuLAP+mX&#10;H+De2dG4SRG5kL64l8HYaQoJOYXTsMLMNA6uLhpHwAp+6BfIQh80yyXLAGkkgf5iOLNVofKUa991&#10;9gtkojkkJpJyg52yX7ul0jnyljNxKX0GfksPP7dBtA+T/2EY4tIf8ZBmYvr2p2Ni6eBtzBlek8br&#10;lPJtTUp7+p3CFj8lJqbTxbxNH54ncExopu+ywryxLcFrEptes79geDYXDG6BU9pIdukDXOkXLBMI&#10;++doEpxqSMByRtf0TCVdzF4mkwN6oTkTZ3ffuLdNZVzsyOgiWH1XApIKH4jv+ohUQIcqgXg7NaVK&#10;crsJjpaeMeXk9p6Ui7JZDI/GKb/+i3DT77kMW8nn0MHcCKzCVcLi3gV3BcA+0cQCQopMwK7EgFUK&#10;YzDQ5QH0ossVxH5FswcFztsIXYQrmm5iGyyM4RFOV5Mc6BL8o2ezEoQm+iy1RflGK6/KhwtZrfzI&#10;gT7lwPEngcUTW/ey1ZcxL/IumVEk0jW+J80rnu+UdzoHFDyqdPA5dRue99cXcPd1SiDxkesguAIj&#10;CWdNzj6dhm8tolFvSM6Z9y2+UVApLDqSPSR/VWM6grkdMMm3A5R96Fqjs41ELeceOGRgu4T8FMFG&#10;eYsjEc+yFRiLe4Wy+ZoA0MWpCJreCNjg4WyvaupAysgPxhI/gNkUCujFXAdYFiXwWKQLqoFuqpRx&#10;Ug1U87ZiMGJWpWeaY9+db7m9eLJ+PTljS9vXfTMPFGYwjTuTH7g3KKWqj6Qs59dbUMd3Da57+ByH&#10;t5/RQINaAZnwxsNlHB/TWvkf3vWBZ4avNIKWoW3DBILzYv/AsCFWDfCSvF4c/PCLb6b3jBsf7C1j&#10;2IBijzWRfkfp9+0ekwZa7XESAo+/mAY19AW+cvoM4uDVj18+Xd9x4glMBQK+Vvd7rxc1qoR18RXH&#10;WDUh/gPt9I2uMvDZi80Ddg7fbu8xz8BNHL6CQby3RMY7C/HskXHC9o4zbgHVqqqKe2FOMW2kKMLp&#10;VDxSykwOP5E02CsbV/yS4cXJmR8mV7NP4o3akCXmdfrG7PHb2F91O2YDBSD0jxiKnvDv4lN6c82a&#10;9bqee53/IsxPrLYyZ5e0rL8LvRTDIJZgIfuaxAREHXxpDAyOeZ4LGfgVUAQ05Q2CasClr5r2Hyr3&#10;OH1WrwuuYlxNmy/dpsg3DsiyXELQr+F+zh6DB3qW4sBFWKgCpDEGhn7zUlaxGdpLVb451waqBmIV&#10;9wLj0DFmhZXbZe/i7fy5+nH6or/uadZ89fPp79b3FvoyUc/EmBpeFD0x1M3q9U2FG26LmPYzVWKN&#10;+QD6ReWLPQHWDld8d0GVGmAZHMJ29AuOwFkQP7EvFT+ybQT6wmr1vQAVIU02O9f05tfbqGHVorvL&#10;yE1tKl21mpDt5E2XqZjFFoJuUiSicUUeEhZiUWf2Hd8fuVnjhlvkRLOBu1RAi4VvOpeALGUhFfxK&#10;XwOuKBE9MCgX7XRnRQY7f9LjorLtC0WzMK4hRRrKTemO4nB1vTOE59ffhkfgZW/pLMOJtsj35A19&#10;w/bFFg8HVt6hsH5d04Lp10SxqLmjXDWfOpw0U2hSrrK6d4sq78027nVYRfykm2CRBR2tmLYcHGOB&#10;xnpWkEm6lVFAPvLJ1wTOHtJVCE3GbLpJshnmQlm6h+FJWaSis06JWhtbezMc4M18Qsd1fuZNk2eB&#10;C8aGJqLCg0jMvC3fBjYMD9MEMvosrr4d/qs0sxB3QIXOMV38JpAx2BIfZ5DqcorvxQNuo49FkRTQ&#10;W2Wv1w0AWvhwLNjgy7ULszaT4GTA8MdrDy6h6SUAvgXrqprjyuPcWYDdIYpiqAFxq3yrGzRICZs5&#10;5YQ/Jm0k8sFa3Mua+JS5xf7NQ1sIzHv6NDHp60rXvElWWDI8WbnWn6Uz8KY0V9/9lv5lv5Sxr+k0&#10;/ny3nini+dV7ki35PHOtehJjroLhhvlz0bT0SqPpl3Ql/U55VRJeNU163CzDz+adX4dvi9petwkf&#10;PF9pQuo503s2UPd4ZkDT67cABCOyockuO5ri3mgnNdBFIYyaEtQK9CV9DRgQHuAuju/0fYffMwzL&#10;kToNetX0KlreXKzZDPHKT0AvdKrs9Y2tb75c+E0By4Bl36sZz9IM4zNp3EQfY6HQdzHnBR8WrxYP&#10;03bSdOEAVxAAajLq+y5m66/JSy+YVx56uAy7CEx6OMvm3eCoecGQMU7AhICzz5jFolnVsDYn2kCM&#10;OATDvYMnxeJwTCtfDB40OdCdgmfTehqOk2UoaVG9Yr6LmXxQ7iP+HCiOSFTBxcaEGWSB2V/QJH+6&#10;/sSAw1AB3OvO4Adftb6h+IUU21DsLhi4n2//+RkX3df6UsP1GeMVW4vqqEHOOd2m3S8K3tyXAfQl&#10;/DVwmgs1WDvpCimzzDFBA5CYFeEPM2fkaq07SpdPf3WaLe7NejQ8XGk6gzU978wDk73h371L5+V7&#10;UdhyzZqVIi5mmI6Fie+KllqttlCNte4Y3/Bazff0kyurWMN7TNe7fS1OTEFF35SYRz1PF+L5NXA3&#10;ixTIShTKyii3cRSGTwb1qb/QzAlN41gsillxlVnybZTFC5UeoJfP7lXZsYAS4KETKYWULnN1iRZv&#10;V2iHKIhI3pxzEhSta90ohYyDjlBCWu4nTHz7FR7Qi6rZBZda5WZb0O/i26sZr/Pe8Zaf9I6TXvrO&#10;cP98hJn8/4Vtwt/5D99oEH2klBRNucufw7Phll69rtPLOTm3VnmT0jmTLqGldAZOGVD5Rn+rq2TA&#10;Ccx0j/Dlyw/31HxuBpYIXHXpoMqXCQdnLlxOo0UT3QEMxs4BxoJOwTBkpzcBqJoNZ2sjao2RA3R4&#10;AKKA2MoMkkwglXcc2S4PL/wEGf+Bnw7w0DiyEx0JYnMHHGWxLaLOiFNhLYXSyyB20WxoMtKLkMG6&#10;PLZLDCw0IhfDnIBiWSHP0HhjWO1D41U46Wf4U6ht+av3LHxJ0/Cr9E7vJx3DjVnx8+s2MF+nKf3t&#10;LUFlY29jKO+1HcqJp2/oJsbElG72LCIJkIsh3Lx0Srai6bumSQ8OZYGx/QLbZbhSocUMw42HDuId&#10;uMvgdWMLNXqEsugUfrV3FrgloMBUb5zdMX+SgDqSkg7t8KeUVpWar7wZBbPIyodJsCjTlhcxbbXx&#10;K1fSbHqntWSv+GfILrAEtTXuMiSbJjSl8EhKxykXWDwDVwClLHICDFSv1a2JRXFrJpLhUSUbnS0K&#10;IA69+OFTi4XcRIx5A/ey3YlYVOjpRlXcgvqXpyrfZFcjBzLR1BMYo3kDhZLAh9Lj1YGR7jCEaXBj&#10;2iJnptU2yp+aYJt/Tn6m4UmTxEkfCm37QYGA9MPehJvR9/AqfDs4dsRfcnvP9ZL/qy/O+Mas+Ob1&#10;1wVuG24dXuZKslW3jSc7NepW1p3cayvKn1ctOlt3ytJZB0rsaA1NavUzdRhN+CpX0ItPPAwJkBP7&#10;FwuWfINnU8OfuZcEfaxmt0jaVdIYz3GpHFtD6vAK8g6z0UgOwvMFj76E8RodSxsSIFdFvIhT4DFn&#10;3BA5MLPXWPCGLOC22zdkqRYRym2MHwDJFIdFxLjLu+h3ZWD1yzHWwufFk5dc8qQqa5a7fhZrlvvj&#10;YR6AV/66vPia185i4uJ5uv9FW9CjvseXgujxXqAIds2JMK1nuTcNqx+H180nMCqn9HB5woDzmBum&#10;Rjef0MQ+xErB6yo8zycAzs0RtJJzZHdYGoDuUf9qgSCIRV3Masjspx0CbCAXMDUmuFIjC9YOV2hr&#10;9LjLZxd+0r8EuJddi8reW67J+I/3X/8fVyRzjA7LFDwD//jJCTp1vHXpoMXvA2GsHbiQmgP/X3LY&#10;DT8bHLjjWCEnI5hpnWzhlRNmJtVDVssi/uRXJ9jMsd1EmGYYWDa+eiuWf0uamVUOOe+Iq8z/y3fa&#10;co6RI/2rEZTa/os1+nJF3tZZOEP1yjco54lSKEyDsSSo+CGKBGB4Vz1yCUpZzmKoAKRlyQMRgUaK&#10;ZiPJ9A6r4R2/Amw0cRBHCVoKU5PSvQmokp4CzULcImrw4EBwBew6yNrNh/uga609faLj5X2EAb18&#10;NwddqWbM0syiv7EdfvaZmYc/y+fF7XONK6rMm1nr6fHp/0zlG3mjApRlcdEAT7gxf/Fe97uh7AW+&#10;0mpmTg6jAiJhMrgRuAM+if7tCk4yyQBUYH4PrLG5Bg6REYYRD8d+0K3f70G5sBTcIjrVBkZUTPeh&#10;7ouVNejoO/F0N51isujwHWUVJyGZTOMwbCK90wqXDn9++ATgRmMIcfZH1IpqUE/6lCqpzK0bqxAn&#10;mfIAQM8QRvYI07WgYwKCXhCXju+oJI3gY5WSKRs73qcmEe8Mf2U7v24Cvwv/Hp6UQ+3IFag5A3CH&#10;nXu8/WgdUkqGUiaTyWVfbyLH8pqUrdLkmryO6+Yi0ARHjPFZmpNAgkdgpUxk1g56RwgaJlxQWPTJ&#10;3nFBSnjZlSgxL8qNn4e4HyQlTIf5pGekM5DBuvQLSBhsDEGmC+fko3WHbIQbIsZMwnRrRze5EFTk&#10;iu4+MjbNtGiftF/Cj381XTdv2DiTfylMfOYEw/tTmlPP5Mqv9nXH6Zn48SmauodfmEGCFqqt5c3D&#10;nwBgdGuA0ijQvNGYB1WU31/zBVnTCPW9aHfFun3AJ6jmoJCbix/VA+dAU/Gtal51v5pSgI6qW+Zj&#10;N5TrwHS8OqRFncRW6zDZouZtxZpzHK329facaZYkNM2Kr8wni/Jzck/KPKvvJn1LXPFrmj1zkey5&#10;GfM+wkNt/dp43/D8Vfo9xjrsz4KXRqZu82vil/wszpQPHVMlcjG+IgMHnZ1a+dCYiXecWtai9rME&#10;K4dJYwyg98djrMRxU6a6VYNw356OxLwW3Jv7vZYVrjf0xVqGLwhgV6Cp0gXAGqd5AFTVvF7zx10V&#10;MSD3yBuWD9HlBgM/RMAAvXO6DckB1mIljtDyEE9iKBNoEXgz40EnzMNCY7vGJM/Z5ghfcqbtXRzO&#10;iDs4JqgQYLD6g3vZrDmTfLsXADN1uB6J6/jqRFm+7ZefOC8Cs2o/wCcOQC+6Vux7AYooYAGxN9+/&#10;VpeLbQMny4gHoOJgAe8KeCcDQCYlyBaQcJ+8V7hWIFJPC9+v2GSY8YZTadz9ilKXVeb2moBvPlPe&#10;ESMkvuc7FOfvgN3chXxVywQMHmAPKYnhPBreGFoBj9FxaOYWi2KUvf8B7v14/Z9AX7S+QF901PXY&#10;IN4GP8cRsZX8gZ76ip/A5GDgmPjisYlvuVhZe7YF/tTLBGyZtSNTeqFafnVb0T8rb6Y8xmwCKwYR&#10;lb39dQ+/Sj8pm+Z8r63ilr4pR/ITP/NMZ5vtvdJ0du3c0rC1inSlaUcNodbHmIsVs5BjX/dX+FiD&#10;BuimvYnskqco5s9D9jDndiFDLLktVIDEgq5FH8iKda4ASVhVn3LZvgFf2ZggwHiL1bj3A9o+Pppz&#10;8kW8CjD7jICIpRV7xJsHHMVPkKVPQWIsrIwFSvTRhxWXfM0xN/AtKyyQiSwoIQFRYCdR8UfeKIRZ&#10;5WP1ChHqdNgSzHx1cDL9Mv21OD985qdye3oKZP70t97adiiOUSNHeLIWVLtr0efSsE0vz3s8NdyW&#10;G4/h09j7p/9iyUN3yiN/8oGbPmLPoUsHr2xTTUdfwM87DZlkMo/okXFE39ERYSxp7DLAs4fOuEta&#10;NxFAXyIBOSQH9tBfJCYGzEkPpiFhL6zu3TERV++0uvvx50fxLXmpgBBaewxshbXHgAhgmE6kONHs&#10;jabFFKGA5fsClCmAaoDJi3uRN8AS2RE/JAThrOS8PRw6qDugtgGewbhPBe0LYeRJ50w/IjH9FVGx&#10;F2ZR2+k4pl4+s8rLnzyToHUw8VoUjoG8lsVQ5tdQmLoxQtfYb4wmK/kExoDKlGIp8AoeIhsppa2b&#10;92WMxBlx4XbMG876p9WtfN7Qt/fZsHzm64G2KOSlRALOxtHVGHNSsKWPXFOYJnRWocvag/QaAeFu&#10;rGUOpjVxmnxyhj9n0UxNtnC1Zxcpm3en03ByNWU7YmiWWt/Jm/jUueU+CreSZX2FgcMBTs+ofHG4&#10;iroMuAJUAJeCVQAP1ZhFfddzap5HG+ibj5do0gJgsPgV2YJbUNmpjouJL8hHXbHq4kBf4RCYRPVv&#10;ztpDX+MHVnfQEdpmP0zjAkKvDg9FJpGNzCepedt+tLHzie+1uIT//vk7oFiukuCQ2ISHhxfh9FE5&#10;uccvPj8T2VJev5t+9cJfpdzyImBvpxxqJwemtgcfUpP27PFGaP+KD6sVZ5oV0zqc8S5AIZVS9hrm&#10;e0G45O1sXh7BNqdbJLEumxq7NfbbGiTgCADT3zu2PETecSTtS1yNAUorQooK1uCC1dBxw6XXMkx5&#10;C3orPKBf0rMX48NBrHnjO0K9MSYQYlrIEq8XkXiN5g1NdlVcj+LRNlyfYRR7z/xztsWeqr637/bs&#10;Gq0nn7fRhPx03UdEmduZo3gzD7DWFxg4UYyXeKFLHjTDODu4CTplK4C+FH8OXnmGyAtc73Aj5iUR&#10;WDt4bxp2C6hkr8eXL/YPqGfRzXIPBVpZgCuo0vScrjal9xQHcGp4gIUt+DamBbVwYG3lAUkCzjEj&#10;YtLDlAhvxqJWNLHoZoG7aIMxxEU3q/ttvDF8Ral7A7jFfp/O/MxtjddckYwTCe9uw+CB7tVOA48Q&#10;d6yzpBT6gnh5DFg9+oR6YmL9/v1nbsTACJHPoAAbjC7Uk3exGA7HwgGuFvQe24emyWiaGXL4qeyt&#10;mD28T917/L8Kd84/V5amX1AqhV6soWfKzifr/Tq+MXm/sc5exBcGLwQ7Lc1aeYYLqndVmOvpYOaK&#10;JXuKBMS9Xe/Q/oFL/WLu7cPfjwWrRuAmi3MqNm6YiANLatkbkCyyLe4Fw3xTI3QI/yO6vQ+fUSgC&#10;ycSrhWR5dyygUwL6qvXFZII1tzgZ0MuffEVHq2wY8ITAPvTzOiNo9L0UlHms70KIc+3buNo1YhvR&#10;7YvHpwOp/u2Bp4hHV6hjklyLkfPnvwgLMp/RsoFc4/vx5xUwVVsFgaWo0uuGNYGmO+gd4kGe3las&#10;On1YDYBhqwIfgL50jTsLb8EQHoN7v/KBGyytvlc6UQJrSFwITTJ6uWLAELMhPiNI1D+K6CfMJ1D5&#10;dqOkDMRCG+DKJwAqSYfadTc3yAXU3Dd5xs2zbwhSqOmwwkbluwDJwEvi3kBfZgCGOZEMeVoRZrYO&#10;a5hYn8twY9abQUGuvJPyrfT+mjkhKfe90suySmfeM/yTd9tntZJMR24zY4uVXd49YcQ++z7fDLrG&#10;izAzs9lZWMKz+9DgBLtodqPqWmGFkfGFC8cIIADkJawUXQz2tLRtmUY5I9GzUADZboOlPOGdSdIs&#10;yiTJLJHpee0RLCWtgw5PeZUJ2T8RDzpIrJsNS7uPmIoNiZuSgM/i2PzZyDP+mK5nLzDpm2t7D82d&#10;2gqnhm/S+T1NGv5o2x2PQ8c/E6OpA6d+gLWAUtALGAMVXD8ZVw/MB2s1aSppBahR0OFg38RBO/Np&#10;m3Mv76M0fselxqiF85kbSFNUAwqKdvc7uAjEO8pA9cmFSTo6A/fiVw1kUn9Ta/ZYPXhIYPg5vy7J&#10;L8PXMip/9nAae9JJ4pGr8qExhuVPn6ZfMYnfaB7Jnklf4LoyWvoK+2ufyzRnrj1+D5Orkr+oHTQP&#10;+oe8HZVpmnOBWHmbYKewsrxuVzmw+LDqcLlBsFFSQ1Fzi+OymCIoIbHlrvAErGqNikdfoC9nqDxi&#10;BsYK6OWNDCAJBHjIiCwhKuyh+iEApa4GvToou+cbPz8BevmJN5Gkry43B9aesBXwVJ1Wvvj19Zbk&#10;AmZoeigr90CQBuiLQzPqzLpD5ac3hwONeRE/nEzKk6tgXaGFp8acHHiC6PyI71bdq3MG13U+8YTR&#10;d26p4BY2HAx/Yh9w93h3dQdw/QJiRC8KpuUBu2LSgJaVAMm4Pe391T95NKi//ohauOa4mDHEUpcs&#10;us/lrRGvp9V8bn+g0bU+6lSfWFNUrurOlxNPSwtNguu7W3JhYlHoOzcjY5jAZ+3v1/FCxuhHpQwI&#10;x8r3T7AuJr6fvK1Y3AtT+ZX6mB1fLI+68C36VQ+syvczxL/df/twBe6l/lcel8vWgJWaxS6LglLk&#10;HAvijQqdQPkZ5GZkxAxJO2fmI+xPS01RPr9+N3vj/51wUo5sD7WZYahDx2NX27UqZRRkjOzxra0L&#10;UwtNXtYmV9v9TYKJSQMJ87iq5jFlKEyaba5bMZPSXGGpjA0PWT1Z41hGWewCqMAnWoe2xNIHMMNh&#10;lmyWNt7ICTpgsCi4FxDV7AG9aGj9EI/emBXWzopTaHqKe9iAtXwBZ7Xu0o/8S4dxkc8ftwIwXftC&#10;UbgbNS9/UkovaAD3frq6Efc+4CrfbdHic7k377Bx75eD/0SulAsnmPjx/8rOgfswnmZfHJFwyXim&#10;DhHF9V5L7VrCjN/SPBPPA/QF52ur8OORLyJo2OEMFiY+7730GVRIb4KR+AlIyT6iTGajTW8CRRAV&#10;MOo1V7ZxA0j086LKMXVQaQzu1VwlX6Wz8RFU07OiaDZATgsXAlmRgybP17vvf9g7QG5NHdwHYamb&#10;M27KBlYT+RZA/4KOeCjGNBqdZn+tBxJ00UZCAUDeZEJfb8H2Az0VQ1RGmJe0n2Jf4V9DYB8sv0vT&#10;+MuUF2JDgiUwGbD2i4O0A23CgZ2EmfYTr7BRYaAjMl+O8YYbYYJsYQioD3fDAjdI5ocP+qijkgSN&#10;BAAHfNL8H+wZonWXCQwumYx7Or4YTmUiMCNX1rnykxr2J+tMNSBC3RiVgIfVisrhLFhGRvzYm8B5&#10;hxjtYrAQmacJSo0GZgtjh/KQ2Ca74RUkW/r//j2joIvp/m41jOnIOsbXEZNea4/Ah+Qd0LXCG3/O&#10;XIe+1+HWmjf9w8//4js1po8AicAVdbCEeQhE/astLg86YRZCUAfxqNHAqzxgm8IbTDHBJMQAV4C4&#10;ABX0bAAhcAiIJcYPj8STON++PSJnYs7BxedVjq+z2rKMCk6i8n3eTQJS253n7Xrf9KCdOJwZ3qaN&#10;C9icMrPHjCwVai5uSHDCydXwSvM8/bKA7hn/dKGzXaU/h9rxvkiTvMb0OVISeBVOY5W36etF/4gv&#10;Z6bmq87Hrwks4d/z7infCltznrC3RHyT8jHvjJRfbO8BtwoGIFbHuVwY4Z3CbILYTKGMRbqyo6Gv&#10;lSJiUMyaTAsHEvBFgE8M5kVOCnoLdCM5wF1xL9AKmggVIBlt6cghWtEIDHBNF2pj7qu8ReS0tyEB&#10;5fI1QecFMfHFV4/tYrVyfM376Ahj0rr8Ou2d8IxH7aaYZ5gKXNyXkQOTHGFmCUSRQCdzMmZWecKU&#10;F3OeT9dcP4FCGk8UXDF8dYNugHvNOFwG7tW5GcaxH7//1MsZzhAAyR++cKUh5s8fcgyNRnzhAeui&#10;aL3XCbBAFy3uD/GtyDaQQwDjTOX8ST1FIPy0TVnMlnxkvMMLWRWz7EXQ+nLrHXAX0At8Rb3MNlSe&#10;oZm456jaRxyaYeQA7tXa4YY3niXeadObSytutewVAPMOaOcKDBTUonEQ9QdO2HhzMTCb2j4wV4ug&#10;hGqitSJe2EUM3MvKjgZD/Da4V8n/ySMn+zTm9btp/v34pIzkL8rKBuGLd8qdmD28p9zj9/CWZqv/&#10;asgICX9GTsjYmFCY9BMuPknGFWOdYZqs81OpzCzTWLDAJ6zCAUsYMLgQk5J2mT6CQfqucS7oEV3y&#10;oruNZS+u5/wkLZHY5aLrIya9Fn0vLiM81OmFucW00SSLWpH8Yu/WhDd0atUAAIMOD4GaQOgi2PNT&#10;TCHUyu+2UCDQBqYXYPuLZ+Y64k1mD/q4rp2PnHn6v3HpgPaYu+DSrXTQWfS/Ez5qSGJmIZS9aF31&#10;AHn/hMqXC0I0eNayWk04D0YETCewhZ0LrAYgYYvS/hLD3GKaicZY8AzaAkcFnWovcR2bFu0c8OcQ&#10;PIZI0INf0qfiXgwq7FD2QYw7J4euoSMeqgRRaDyi8uXeEtBaAN5YEZOROhBDcdnCfD5iKJoH+ohW&#10;xVKAF6cBaImpAymDe4V5pFEC67hAMVaYU5O8K+oV18u3aS4GwqRXsF+lTE91CWsb9/Ciczm4JBIF&#10;OKOmZfFnxwLVhhsAWpiv2cBiRbkB6HUTSIf5TRB9vjpeiMCTznIMB34lBoLsECFFP7o5ZYfC9uJ7&#10;Nb1rEhhUozCTPsIzb6asxqSgR0oJWTHzUeEMCht4PgHJVIYKdsKB4R2nFM1Dt/rMXWxUUsZ2erTE&#10;RTyDbgpqcbx9OvHu4ZdT8YDP1+lnEt4n5D3cHj+p7TBvTQL9dUv5uKCLNT/zykPEm8++fIZmhQOH&#10;ACe0duCU0Nxh4dF4PrLmnWPygGGOp3k6yVP2oBR+Eh7nnBrIpLo7kA/avCh1xTMkjndfs4h7Y+Ur&#10;NMp1GMAelHJ8jFbBBC5iKb1nfn6+dPb1subs6JUETgr46Y0OOua9xJ9/7nLevps3zA+3m7G5ppdD&#10;beg0zev3KvGZwAJLhve868/Gnykb/5tcP3cKWw0H1qYHV7/bfabv24zT+6nGGd5pNrwomGaeKWuL&#10;WZSPcdc6nHxDMw8O6/cC9krFvd0NsTliN4TqFVSMtQOYkx2NoDcn4BA25Q38x91q2TSBcnnIC8rl&#10;QUiSFxOIe68w1oQGHKtwYvDgOw9aXABtLXh7K7E2AYDwyLNVUr3syU2wMa7MeFhulr73mQaunj3D&#10;FxwuD8OTgz8D2FCsjcVd9L2ii9kdRyfGapJ+8UQbWh28nTBW3n8D+j0h55+x8gXoXmMbcH+LvhRb&#10;BWLcB8QGGD9mejPzsrY/MAICkXpe7M5cHHaLSe1tPejGgQObcbSm6u6i6RUGx7rYQHGvC1wwMAGy&#10;xOJXawRAb3Evml4seykCxKuthYpfzY6o7c13xuYf77/+fwwesPX96Ek3nn8yfDFUxtaCp0YOOKAg&#10;TCvYiACtY1xxB/2P0GbF4Gib0Ah4hqZxQNqg9BiHwLfykDez7rl9cOaf1W3mzM5vv3832TlXr5Qv&#10;49u/natXmhlTWXeGwtvhNfoyFx0r0Ro1/bVjZ62wKWjRDARd7SLSBfeiDivm1Wo+KV2gB+6yfnUJ&#10;Y+UCI7EQs+x2d3ZQXqjGLFmUB0QhNoAfEAiIC2UvSzy/CpOCnKHG4/dXT591w+LRNlZpjjeBXckF&#10;BkDPhWHinZpeMLaV4U31yIdaGFNeFncQEYABssV1xKDvfc8eC4tz7w/FdCa4d+Nn+mvxeZvrwkPn&#10;dpewvGX7GdCY52+3cCjBX1H5tmIUmu52OqUmK+xkwiRjTOM7qVYz7LTw6x63MPhzwFCKsfD4C9ap&#10;8sXaIS7m4I/+NK6+wGQaxbYC9AjoYgTRL4Uoak0LsYKf0Qmn3x1lyAC/AsG6bYFm8npsn4dI8Rv4&#10;5wem/vbRDAq5hwvfDDRRKHe33f3xDsIqbD/pfQ5LDPdTiAr9mE8JsaPQ+EEwzJsuhn4didNMBnsB&#10;eRKo8jWN6JGTVsI8YpBSKvAG6M1YIE0GRWt1TgIRgJfDypSrOdA0zQxwumYtfHZTw75LJzHJu9JT&#10;K+rJNFU6jBGYKMIM5ocJsIIwQgtL4TbtCm/lOcLPYgFlAGZ3DQS6rKSGlsscCEF6nOFDxznjWSuf&#10;LDQT3up/LFWFNLbCLCkIZoJXeQcLJTK9Kak+EU6YHAB/g+SQGObz0AokigZSSWreajTj1KQ8SUGt&#10;4dRqeLXqPAUtnufXnULCqU+qLakjzdLxnuU2JjTPPjV9+LB0UKW5vTeaaXJGornOsox/Bvcy7v6b&#10;tzuEritX1gQ88MEHL214YcOmDQMDQwMDA00DAw1DDQ0DTQ0DDUMDGxrOfP9f0j772Mm9c2e9nmSv&#10;vWQdqVQqlaRftUvSAV1gBmgBZN1wd7az2dGWqysKjG0sAjxyPK9kEsPMIKvrKmK18z368wPbUHfA&#10;fTbTyyIypt26/srFMMjcB+FI7wGbIR8xIe5jN+PXoyMCqM1z6njeCFYpLZnvSlm6GBmWNHbkScKp&#10;cptyvY+UFwlH2Q5dqogac0pZTpYl8N+Hy+HQ0UZJPxvczkD3Z+FkKefhpwp2xFx0vmmGh/z6OuWU&#10;/kICSVadOf86aX71PtUCP9PFntdHvQ0XTYXuPABoqQGkCvdmmVNLfhY78bblcqD1i3vjEZGFFUBb&#10;rMt/JgojZlZAoyGBvuybDil4cBHGXyy3o5OyDPqNtgTQPuaMiNh4qVaO8LW17Q8XE8OUCH7KrRnC&#10;VTZLsNxeUXsv3FvVum5NQtgtci3z9jvVP0uJOgW2dV+A4cJj1DKMWMgLZMbPt+AZQJRlR5vq+9If&#10;ZX/44RiHOzzy1ODqMN4On+wg80E4dXLsF9jpvmCn+ML7Hj2Jz22cfjncJteXD9YTAt4AMHeCAcDj&#10;0gBGjhnn/rGTWgHw7K0DdwMyn6ALVmP75j4xwwKl3uy9wCr/3lprY/79YixkVY4l2UUbt4zPLtSA&#10;e9/f/ePt7X95M/xaEN8/5RgHmNwpvjwceD5w2+jxFIZTdmnMBGPHnsyC9SkubYN7M8AO5Ct4Iy7y&#10;XKLrnix/JtKcOL0+XfJqRF3x+9cZrud9STl6O3nPFPaUcUm56LwYKy49ccaQpN/jyYT3+9wTL7lO&#10;6duDNj+L2xdz9Itfy/BRL4ElsYkfKF5UELlVG01hA1ZNZGKKA5PrnFd8JjtnGe3Td9NMmaDvGBtN&#10;xDVS2eAWcDIwBsJhuAvozZOG85ioC2j5MDiW4T2bJPDGVffwYwmmiu/xMvlCX0EONVQG1ykLYM72&#10;K8SN4lxeofHAvFcSfinbymQitVcC6y2v2Tl3Zeaq4mdOCX/DP1R/PP/vpz1EHwwIHOHFUqDCib2r&#10;MH0ILLyzQeBbDnbg5/zH2w/j4WD1wZRqoQBpsfAQi6uDgz97Chl/bMhSC4JbBKYt0CHFd9m2Fk8D&#10;2XQ0vwZW9VISqHkA51gmtVWSxQ4p+9h7oy3RmaqZQHzYvj6yQmtc6SkD3Mtc3zVODo4Iqex5XI6+&#10;ivvY/W5JjHJGQkRyARxjJpa4OgRiFZOj5k/qAaUbP1toOsg8es2htGIOrprspMwzgKxucgLG0zUu&#10;3UcrVKmqWqcuqWkm/gSnT10SZI2EC2LVRZXU2iAf22wcrRmrY2gN3O1mNDESqNowTwfQl16aVOFK&#10;sfN1Iz7SPWtOrtgrCjunL+fd/W5bDvhcOOegM4FoWutrSlJOSM2Ct/5jOlZnpRxpmP7ek0AoknbU&#10;+hi+YN3C2k5zLavSq3w6cF0Ps5f4NtlPh+Kk2bku4dcxU9DE/+I97T6Fnsta3CbXhtMzOK9SGj8x&#10;bYtpkaf208G97GA+OsMJ3nlM0t2dlJgdWfgR7NE7BXrn2scv8LA9buxEZmiJQRcWNtn/6dZVk2WP&#10;Q8rn5p5yBjAHVJdycG93t+XNgyJ7/wO5ASfXzoK+DuU3MsQbs8PF8HxVd/xrceuapc+TMpo8z2j7&#10;Ch9pLlJaYFKC1/2iBZXOpB+ap7xHKf9h4PlfpB9wdUqw63Li4ZdpLi27Ie6Ww6Uuk+Zci035IqvE&#10;pNwdI7x7XOPD3k7D3uvcWIsmuKegdC1wgmZ7DwVfXB4I8bztsWMAcA2w/BCiCX/StJpk5wsCrEtV&#10;ZJxVklMdIFhaJ3HRr+8F1kp5qGhMx/EBBn1ZcWNMDgAGqnvEGY2iYEHIUba5wyJbrSTzVfHxaste&#10;WnmkeiXbSqYx0wqrLcTQN4OM8dCoYpAxehjE5jHIGEkyE803skwf3Ak+x1Hh9g23AQZSplHs5wDe&#10;bzkGgbcDYy/Hhl7IfOe4lPef9Z5/vHVx203O7JW3Blh2VL4HnhubzpyTIVz0y8EgSLiuwrlD7R6+&#10;fWJ2g3JBlM4a6SPGdpYlv7I2hw78DK9Cv0Dpe04O8XNw5hgw7DQGXhAqwjb7+O37k72Jwb0fufX+&#10;k6sD3OtkM46+nB9u+a08WWiwQqtRcO9Uyma3D1w54mLBCp3j0d756PoJwjHNsSpkOihLxsaOq53d&#10;jPakh+2R4WVMntF1Rsgdrn6uvOdwtXfFn8PnNP8m3HnkJ2kmviPJecyZ8Hqf+s6JwvSma24XtZmv&#10;p5e9nH8XhZ3SnyO04y3gITd6COqYf0mYWsIbl3mzrV87f8zpxR4xW3UqXFuzQV9w5W0RDrGb4vPx&#10;ug/7FdwbE961vZeHpm1tbwNfA2IBpHg7jMtE1L6MFVMl5ccc1Qs4TenmXHgJtIN72Xs/60K5XDVf&#10;bHFOkq1pelwlcDUiTcx+p/Nehds6JoWnv+c8h8HR4+Ub7TJK/ArcjsXjbPUNq9I/l+ew7U/Y8h4+&#10;/J4jFNhWCcRygCN04CXj6s2nh34fgR7tfcs+Mo6y+SQdDANiEZgbLgjNMhXsHCwa5JnTFb5oOHLW&#10;grKSOVAEpCFVE2UMs3yGuzZZSli4C1hqu7SClY7EzvKVXVHwkrZCEIjFA/g3uHfsyYhjQDpc4TPO&#10;yXSge76kVKIE0ajsbsunBBi+nT2QLFPMfiZ8fvtpSEXbm+z8q/A8frqEqcFMUpd3VOX6+allNZzM&#10;RGAgwnlGqunUsc+ve4FFzkSglxU9ZqSVbHe6qu7T96TBcPuvExKGzug5YVoGkkanj3wrFAhMDVLd&#10;tpRYVAJcZVnv2AQ6SM67c5AsREmYg3tH1JF2+/iam+q4myJKLWnA3nJIaK3va4kt9T7/OuG8t4X2&#10;LOfXKc+/Tvj/MU0b91zuKbyBXNp6gZOWsmxZ53Kftg7oeqDvuDqAE6DCPD09NQADpLENXyQE4k9G&#10;K6Y829YgCkA3cJcDYq4JiG+DZPkebX/cxxwEIb34Onzm5FUoCMKBdoJGuksuoLcwRgCRYKcvwEzA&#10;kjs1rILj8MDku6ymJ72tRo2ej6WutTvXdCQwMokees42vR1ziW/MtP4571X4LM9N7fmgfKG57YcT&#10;89reu+OPlho+j/fQvPC2y52Y1++kP0vgnP7C1TXA22mad6aPk+accv1oOO904Z0mPTrjNvwZx92s&#10;lT4FuMbwm+tL8kVAc0ObtznzAeIF+8bVIYsjgCkrKU4Ovbo6cLcuNBZH9MRDYSBhsE8CAJhWeARG&#10;FQVAXyg3uDqIFzzmS/xDWUeyaLJjQ9iiP1tk5Siz3Nr2aPBcGqUFdYTrdryWbTt41Cy17vjQ6htk&#10;zA4zRhmmDCYb92b8MZ4YnTriGRUddesaiDfucbjNybfOQHC4xa3HBjcI9o7J9IlvhhMS4Pe7tx//&#10;+f4zY+9/u7jtzca9cKPzFuDSGnv50HqCe1GApe3288DD3Ax8LYE5mWoBzsxfa9UPvoIi32yCC7K9&#10;fQ8we48Zua4OPHKha6ZmRIyHrKy8lNVFwCKUPTfXyY2LL9Bbk+9vYLDB4OsPa5CYixXtEVCE5/2n&#10;Dyy9LMYOi4ClPQ6jQJNtyuwQKYHU6ZX0qk8WFAFLphuzSuBcXR2OXxNoKwh0Bjm9d/wlzcSs96I/&#10;pCbvhH+efvrC5uqSZnE7PB9vgRdPekrpn9+L21fUTvF7imzeLZawUTqnEU+CkdW8QaAgGdCkupdG&#10;jySDFialt3VY8ZIlTWbVItt69sYul6kWCgJEg4Rcauxb+WzA7x5z1iHxsfe2UbwZCR/497L+2aQW&#10;s+0He//fQmqStX2TUiPulkIt7hAQ0u0X3CoODAuihoeBM4PIj2cZgUClrHHmIsM1Kq6RZ0vb4JOU&#10;r98BvZEYR9y/7x/qHT+n+cJGH3/+jKUTk23NDKRS2tR2n2OW6+X78P39py9/Mvk6R+7N23z+5vPg&#10;SpnswWeij5evhoAYg2dq2SPs2xjtvqEWjPqFk/CHmPLqeEDUY9nr+iIwOumzAS3wGJ2QKvhEf8xH&#10;bdm0soYbCMeA/6bf4n3zD6hukw0Pn+bUiN6BoilTaBlTSiD7NnvSSSW+z/3Uhb71kUChqDs7v+hG&#10;yqpKnxU7SjucHO8o3ko5qnUomMTUI9PTdNuteP1Ti6QTXb2T8pT+PFzE2raUkNoz+Q4boR+xgJ1F&#10;uUNhym1xLf3U5TfNMNmhjGSGoHZJhzK6Hty2ailoOk5mECNkrCtTosT7CfQlVQkITmAmIO8Vk/4b&#10;w68WEZAmytaPIKowk75fNQHiw0Als0R3CQ//w+GuS9K/Dh+12IGfpDnnOtM8h89p/mV4ut7UZZXV&#10;LrbDU5ejLQYapcXxP7nS+xyfyJknbr2uogi+BW4FYtrtnzCGT7DssYDu/BpM2/34AjDwpGT79XF5&#10;oK/E4v0J33LXBH3BIWAGLmKIm2/QALP4t4XBdRWuS3D30NnHNHjpLt+AwmEueYzt93nGjalC9XOq&#10;c6nRSjBy29re9pXm/OyMSTnPksz+U+ROU4mdKC+QeUp5EElgtchVcRP//LMsKaX6dhBZ5V7R2TX6&#10;FYXET136PuUdXV3ET/EXPq/7bFJexyx+Mqq3v49kYlbKYY/xTqEYGhH0zbl2Pdi5Syd+rc7sYmiN&#10;1dczyyhaEeBacCsZq69VT6FvsC48Vz18pC0CDkHwSFDDLyJ8hoFqtlzFAVqhD/QyJrM5BgyDzfUB&#10;loCWxpGmnySkdJ4D6Mu6oiIjq6e20ZLJSXoj5MavntKYkUMct4BDY04X6XDv2Hsfav5loemolSGa&#10;bfkJoKXmPozw483VbPGG5aXwwSqzHu43VnuAa30GuNgG9L53P9qn/2bydZ6Dg8U4x4LtdvUx1bKs&#10;vmdoif8tofKYvQWGe+zY7fjWxpwLBPWoh7pAMAI/MPM6OU0uiQOYv8WhwtcYnsMieTjwdgCYe8wv&#10;Qw0L0sLtxb0w65/8e+vcy9IL97rGwplmvxkwsM2CrdCCXidRBPfydoCiId585r4z6/X2itypEYkZ&#10;b4nOeE5Q0bQOfQ0HRYz0vPXuyjngbZ6V8jq9n468Cc+vp/e/ybuJ7zHzJT8vaV7m1qs+e+4XJx6m&#10;v/yEq6bf9RqA+prnljUp1XHItr7JmJg60JrCPJRwJmjvPLBE5rtIj6hpppl2ZkbQ17dX+DPTIpv8&#10;N59i78f6Kt5E6U+JhRmFBp0GM1mt7IkYWZZGCGv8e9l7eeq6hIIzZ7GrybrNt6BvMDA68W0A5lxe&#10;UC/fgN6cFewb/r1hJEZL3hRZMEawZ3mqwvTHaktHp3bbSZPEe1xqePL++PtAL8o/np9B32Esg8ke&#10;UhIOQLqOWb9Kn/jjkYxUfQHJYvDp2YcWMoR7SYk/bSTv4IuPH7+2ZT/lWDAdqQgzhzbkk3rcdAOg&#10;0jTo5OSHOjAE2RZnQqrMtfZboca+a0VD+PKK58etuWIxHvUbValSVXMiRkPlh8+OdAabA9UKmHMM&#10;GvyMjkiNGCbh8bI0LStBXB1W6//FDoxzP8lFtaRkMcYPdigGNWujV6Wvu8C0ZlR94tsFhttKPlkq&#10;7UteMTNor+58HtInHPlLP+8GcgXnoMqBkXl3YI8tWh11E3Vph8p4FTvJmmFXIH/Oc/CZsStGWnlV&#10;EI15hIdaVHeAeuH0qk7IJn5zeJmgw3Di5zmnSRUqnyNvcqGPZ2MCHvT3maEmnEppnhrkV1nDw7l0&#10;4WuLbqR6HXPkvfB8onCZOneuc7u8Dr9MP7nOea/DKT0xaYLm/Rfv5y29NZVP+qy1n/4CHmAS6CVm&#10;ugn0HdOcn9YVA0ER4LEPsUCFZIG1tffKJTz+iNL4MC0GEAJ6AeAioq+sf6gFVNeFOBbCWpjH2HtA&#10;35jpwIJ+E2fBc0TV/aNGpPzPazypzpD2dAd13+1+VfetJFGVXdMJH3LYupT2kiYynFzX6VfkhU7V&#10;L+mXHjbvUOhb9vn19XvTT94p5ZpOy1r8DFeX92JvMxlSE17pzzQPOj92iRc6l3K3LjXN9KbF+VBu&#10;ykNbQl8TRNqrXJL3seB73BiCRR/+ZMnPF4GECzjjaUBPwNGaWy18spiy8KFR8wT9FsdSD9DXn5QH&#10;4kWhng9Bv8KWS9EQgLlHOgyy5dPLjYFzb1wdeqRDvk24BGKMw91BqRQ8/A57ucjhMacG3Ud/tPUz&#10;yT9NK1za67WUjv5+tJfZCu4113ScjA0z35g6yGSEMZgbc2CMDghPfHbAWs4Adzxgs6mN2Zb518l/&#10;WSl+bLW4e/Du0T/i4bBxL5daRzrwfOBti/fsGnPzGhcCR+bcW66zBCXSw8Hg63frglxmER+GOjD0&#10;p+w4g4rnTrf8VNdiK4AeEczk+xFMvbnNTjTw2Lm+Pf7Xd+fsjEvrs/d+A5jdlfwPt7YBve9u8663&#10;Qw7yZXOewxx4OPDy9bAqf/0eszaa7L1f7jn4fQiuvsu0W9z7LfLZ1oYqVTRq9Mq7sM1EE7S2prno&#10;22gdfV4dv70+f65n0syfr8Pn+WUonGmu9C0lnfpSyil8/lV4Hil/Ei5vp/Sbn5c877JayqSf6qy8&#10;mR93mnNe8SRDPsGo5uWuI6qTy8oqsQQeWmqOyzRXnZyJ2FToaS5TvE33gaDQUWbG8YWwCZHVaAHU&#10;fBH/+rihbMhS79h717628dSNYTCwFuXg3m0fVjVsIMCGCUANJJMM8vn9zZt/gnqcdJhfcpQZluLR&#10;PeP8FuxZwhH1/Lrf+XWF269HSk/ff/yPX1X8Akh//ysDwjTQZiZjxSV8MFYNmXjcrgG/0xZui44s&#10;Bn8YSN9+9GUoHrPWELCi08z+1POymHCyvc/u7s6zfy1uA4Nvb4JmwUnCjsnXAoJnAqgWn4hxKshe&#10;s7jmWpgga30kHuwcT2CtoLl4SoyqzJsWTZOpWj0oHuFeLQuvyk5V8FOU+xV41ojzYKKAdvwcckcJ&#10;nhFEwaJprNDFfvWy6HqKO4RBoCuy8C9x3u3mKzxANz/Nr6QdhI+yR8YEiq4n4+QSXnSG2kFz4tOh&#10;ZgDRUhlSUMA5oUHmZCVcfJ7qgKnUlTD9NLWjxqtcLbKMrvl6QnX9JGMofOmSpLbiEskqUrci2NGW&#10;UeyGT7Uue+GtXX7/Wm4vMXtYSOJzeNMhqEUhdDyF3/2+00VHmqnnCav1lkOKuAq/HhjFXKDCL9Iv&#10;/hdXYe+ndCT7H4rfMCZjwoRL+VzuVXzTLDATAJDu+QwSgC52tgzoHRfN+egMRQym9WaJZT1zvhLf&#10;3cHJYC1wO2BVArvQY8XNliU7krJlaRJ4ownAxLJn01NOvvIBOhB3PDAHBnsjIo2n6DcfuBm2Bv2O&#10;WaCGX8JPL0grb4FPvSLwGWeq4WnTyPlnz8h/fmoaFEptvZNrp5n4aghSKX3/umQ7kj+/j7xSngHw&#10;67yN2TRfsTo0jzSbk6sancHzkXIV9O+4lWz6msCZzqpL+NnackqZXJGPRdMPRlTKo321O9zrXZNv&#10;1lD9BBAP8Npjc5wvDKxxqZm3tgZ6GXh5AMC38QN3U1s9H7Q7/fGgBruOWvrigKCMcO94DtOiXNbG&#10;xCmmjhBDPGrz8FdWbTk27c49gyAxLcIqhofzp5/0l7NUV4tUDrt1qg8L2XbQnjV1FtRZXOeBNGZw&#10;rr33G9yYvWlfbGp7qDfsm3c8GXoBxL4M4nfiyeW/Dx84zb65+a/3t//wrpcvF98/IFjH9jLhQr93&#10;vYC4hll/Ar3g5Q1wW88HcrqFn1HrM368JMfX1lkQCZAcTmI3rlcDCO1GCdTue5wvguC0ssZNQkUe&#10;v5twEXwb3Hvzv3qBRey9cG9OePiS08xgXTRrc46rQ05ae2J7j+E35u4Hp/i6eO7NO5u/UxYH1CAu&#10;T+epQ/dI+OjLNVFWmGsWXn38kmbmuP1u/M9nhwvNg/6MGPNOX159fKVcM05LPKc8xR/jQ7Ri+uO8&#10;Q+1nMY3f9F9TPsd01DqVNfPgznvCBgQY0FtzX0bCMfP2PX+mvrPfrbtdpAzo7eycuXt9Qv0GtwC9&#10;dlRBRQAWGDZksxGpfg6xDVqxPBZyZMGi4cCVr1x6+Tlkd1svPoZ5oSPgeXCvKpyhry4DQgz0AopM&#10;vjZbKZf7qC/4NWvU2bXulIRZCYxuTN0POaeHHjLXkaXsW+TSJbXm2PMCpv6P/zlevmtw7vSBsTzL&#10;p/e54XBFwfI+PzuN+MGW3rE+3T/WyzcLBJL0JmHrC11GlbXO+xvu/jHeAq4egaAyvSq+9IGpBMs3&#10;WCQHWmhN20HCmvbt+1h9P9hbegtG1+Hhc9BpQDWfFV+mZjLdU+o0AdmC0/C2ZgrY7p0a3rQIM/Rl&#10;MZlr9xYyTCCb4G6mg6sgZ2PJCtTvsurZ5abo2CTpm29MmoyI0pFXZznz065NnSQcIErZCMfT6rNa&#10;B1WiMLU4iAgcqtJf09knxp/Tduo4qHW+gHgbycVkDdgDvqYIfQGIJd70oB5lpiICHpF+Cu7tGwV5&#10;PRnlNizvIJMKKm7pzNR3Bp81BA1vi+fW4uA2A8vEvH6nRi8GsSOmmilBUff6DBQKO/0lPDG/eK9J&#10;8Be/DrVzX5jw6b1KTMyG0P31FL+5+g/ThODRmqcSC2bOFq1V7mp3UIdycidgtePPEOMbS28/Q8cE&#10;161GPjfnxIZBKV8e/zA9v73xJ/hRbAONZO98wAmPzSLhNzfgyhP0iwK44vM3Ux6CYInnY30nHG8k&#10;PdwiC/SLQmy/rEu1A88bzYCcXDqwDL9699aBaghNrjATeZKAPw8dO8PO6/BI7PmQ27Rg6W8QWJoT&#10;s+PPcj7ljWauZwHIn+RN+hd8bt27tIg0uwWbPmR/HMSFr2tx4WFyTcozD5vacD7pn7FxSr/64055&#10;/HrEl5PUaPfcGc/7vSDrpuNq4ELfLGQ+Me3GRaFO4HfuKR6wCpRa+GhxTexXC5zmjQevQN1g4OQe&#10;ELFurMiZwFmL9W7BJkgMx4kvj8Ati65SwLNvpZ9lGrV0e0UusIjD+UMYuHGtmAWUyz31tSWBp5Hz&#10;uXdsyV/aaEtpySpX9vgumScjJHgW40MQr3HSDOVP80gBsMNJHDL8oZs+g3vj8+Ag31vOsbn7rMfh&#10;/uby39p7CedjOlYuhvgtfg5cC9LPfme/RQfihdzvHvktMDVA1/FeyM64r8vDQUHsunWreMeqLABm&#10;o2wN6uliwia4mHw5NrDxfvzsPgLWojuet3wSgGF92q83zB5fU9C9Bwb+/lVeu+0CdB3pEA8HVl+8&#10;qcWf8VIu7iXvcHJnMgv0rbvFx8cfvvS5jfEt6Pvx1i4RZTF9wNXmu8fikx90dc9EwunR5GyUHmBW&#10;tV/xvw6v3nGiMzHJuJ7q7eXP8xi7w+010q/ZZxKX5sxE815l5dfp3ac+fmhI80q5+9eU/pqHNS8v&#10;Jof/V7VYdUn8mrXDCQGaghe6GLh7zG6FwSNe+knmC/HWOExLR7awKIgCi2ZjWvedRY1rSZPG49ex&#10;0QE5+RZcV4el+cW9oC9UBpltnBZwBQmUfmx9mW13HQGDfBZ3fm/glm/0cc+IeZN6flOjv3ypx4A6&#10;nkb4BWXbNJHn9Ny2Uf6U63hPQHFthe/f/7YjfA8I/dLVoRPTmaVfhbE6jwQqe19vh5xs9vgdvqx9&#10;lcNDTL5pnTdvuQTQKO4QbKe93C0I1s0REkBltcHWvjpp7FyrnwPQ+4GoGR65KMQnwabZbC8FQWnO&#10;4Fgpv8RVwpCVVdLxXg3XNcXn+wf+25yHKYPmlgXSO3BvvxTAgIG7AaW95AJv9AfPpmApuykv1tQa&#10;hwN9kVKpqGJPsqWK7TLhYXLJ2CdfGUiJ7kHUFlYu0XbsswDJRDi5/s8yIQwctQgFnWU/E07Vyk/1&#10;JN28CdoQ7VZ+TVlVWoGs2ro2xKR6jUpjrz9lD2YRb7yTlZvEm/NV7ursU8ru4GfoInyVZlQ9tQ6H&#10;eZ/Di9tX8ZOmiafWxxCxBFhqx2C1FG/J55DMC1nNn/NrwueB69+Ey+elXgN1zkPlpjZp/m/e044v&#10;y92Ul6xWO5bzI7yAVvnf6Q/eBGq1gy19Cx6TWt1xfwAPPi4HzXbjEujLvNbv13F1yJ/rzN6c5Qvh&#10;BN/2SKsx8wbz9MBeiMUz1jxYiA0rybLtKBhYwDuW3ng+JBD0258SX4eK+G3auQ/n8M/ssb2H3mZs&#10;WW19yLwVj7gm8PJdQLh+nanq/Ca60b2dvZpz0dhSi/Tm2Xq1co1GXaU5afIaxlfM4nA4+Rf8XOXa&#10;5S4GFrgdZi5cXbX4mo5fpbmKz6+Lh1VEqT1dx0faJ03zZ5+4yoC+9eOFae0+i+Zo67xzQm9gKvBp&#10;vRNwxrrbM+uCe3uQiE/+MUfG5yHgVuI6NvhGwGCbHXBiKAOyB/rluiBvoW8ua8vqiS9snRws3ADH&#10;5C3B+ZChdBrOtGRySS0G+rY6V/U9yfCsFQ2vPmtAMAwaA2ddb8A1NubZ0NdP0F0xHgQINMKTH51L&#10;be+dFZ7Db4FGcDeBPPyXP3BUYO99W3g5uPfNDejL3fcPt57BpbXSmG7ifwuR9lwyoBQGzg1ukCoP&#10;Xth/7VmrAZYxFuWe9pCfeg4wL4uc5MBAfnvP8SCODay+3EDefPzzzQ1M7qzg9xKghiz6cK9eDoHb&#10;18ZxCfTteQ7cfX9TF0XA3mrH2wHcrZuE08xi73WZMgeM23vrZY1zk58eHXVVn1Kwtp/mq3JL/0nV&#10;Q85r7utwN2PvendmmSzX8ZtCh/roZzV50qz0M4+caO6i5Z1n9H/NI1f0T7lm3mmWVcp1uL3jkv6c&#10;5idzzU9KufA5eRdvZKLoKb3axUfXFsTAVLPzgWP95M8mjgUP1GSJGlucaTofZPcnifkVcLWLqnYz&#10;fpvZ5oTUkIWrq3KxDTa+K5HM++jbjXlfuOuUhtwLxgE0T/b7g7WBIIMcMCygmorT4kAarBIjZGy/&#10;vrzz782GOIhOl5QLRko1j7G0o26lRBqHbJdUmzLhDEEzyydNymLv/f53Hukw0NfWuajreQwR3rbc&#10;jCodZDo9ZUBuyue8O2EZurNv5ccz6Avzw728fD99+crnOWIB7WrPjMW3p6OoKU9oCI+QLR+KeIN7&#10;b+DbLDf8GNBImBoa4iXn2iEthmOoHAMpRMrrAP6URkOBvQzvxq7JW2WOANsEsaAOLNdGv/dsZ3g1&#10;UDkn2canYnbboTxqRlUoG0M0dI2mVlBBbYphMBsPcSeosyvQm3MhunDD+fJvuXTwy5Q3LYs+iJuL&#10;TlS4t/1WW/L9AmU1olcqpTuk+4fOdOd5rz5eRRKOIuVpKxxhgbamIejZT8dDMopodUqnP7XtvitO&#10;pTIXRAnXrw2Mik7k4mTiK+EV85+Hh/Opwss3QYXnVlxZnbDyZ+JXlcthEyh6GL68k/c/B6XNlbJe&#10;WYdGnim6XF3STMpmUeIlfvE8nK/45l0xl/CLslq7tNq2MwzNXe7E719Xudo6MTzYmcKKewNOmN3Y&#10;ysAM2PUNrFs77RxNZs+aBMAqIAFpeApIwJIY9yAciGW+UAf92hLj0Ibs8fcJ+zsvRpgE2jERAr2B&#10;vp/zyXugzrL3FusO4vWe79pgTzx+v+Qu4+Xru484Sx1b8aN9J2bq1Z9+TIJ5X8snGr5jtmSiwNWB&#10;kj2FN52jHZvyWp/Td2Q5v6fcX76H/1e5NoVw5Tlqd6ZzquNViTvv5uQndWytFXoqdyhP3gULX/06&#10;6Ztya2P9rrnKDPQFQQe+0gH6k21ufBWWQ0ssktq6ji4+JcR7wQke9MEaispBqpTN+uhw8aVO0jSG&#10;E0XPvgOwYsjNJYP/zI0IdorxJXimHtWrfIPwcDvHAB0WVhx9+/2dXVeO0mUi5kPYtu42SfWdmUil&#10;Is9LnzqHd79eEjNDBV2wQizoWzgBKsyTn/KRy+zvnCK1fg8EsvdyQugKwGm97z49vPeFRGdijLX9&#10;Du7V7ZzZG/eGz6yp/x2Hh15d4f7iXFX3UNAC5/CudBlxPRMevtsMnlICgF0N/O0+Pg/39sH5eDy3&#10;SOis3J+/qnrOcGDOdVov/z5W2a+A01e+E/G/veX8kC1vFiXuXyPUiPnpkaPCtx98s29y4TPH4y+/&#10;9da23F7h1jZL1Z4pEYMzb4fHH3iA9u1fI+cv/BzgXnj7HdyrWeBzVehlHyMf8GmP/NXwGXXXZHRo&#10;l053edLXdoLLKL0SICLlq3d0OBTag4bUOU1iqvMv8r6aF15TbszqL+2k595xxcnBw2J12Ehdhre8&#10;d/g8npzC4b9/xn/A1A8JmHbNufM+Q1+ChX6dzQDkAAOBPfFajP5Ilmk6+pkzHHJUbGyAAb3QD8h0&#10;3y081d58Vgi66Hdbqg4CJW+uNvgOqsBjwAbkbP9+n5SFVHDvAy2VHgifp86EcPjdvVwwG0T351un&#10;1DoA7cMbekeDfXO0D0j/WTPyuY2usGXRY2L6pNUa89yMwpXt0/fvf7+9l6vDjMAzOB+MbZaGsct7&#10;86xqeY4/BUjMk8Cja4t5+bLNOtAM+v1AnNyibz596orGnbm5BA3Ss/eNJGvyDe61+ohGdH2ElDvg&#10;ss0tKDRIFbYUAEqZLiHqONwGiN5xD/bAbs244O4KpwUNdBrdeZVfYU7FdSWV9ZEYDT0G3kLRfOhP&#10;EYrLQb4OZivu7VltShQJIioRM/NIKYtKVV+m6N3p9tpHa9Ii1fFdAPAGesH1yKHxS8GyvnsgB8qM&#10;MtU9esp0+VGJpRhRj5lMpw9GYebRAaXXmzyjt22jdExauZYGa/CpcvowwenaOgTyzfCiX6xO2rJC&#10;eWL2e6n01pZw4qcX7/VrwOoMWUNnAYDTr1cxQ6e/rlyNOfHT2u26b96Gw8Vn+M8zA9Gv3uc05/Aa&#10;vo4aCbwID9j4d/R/Ve7P4xeAaVlT4gJCrcXVr53op/QdrwX1OJ48t7CoL7NOo+J+yW/hEfBgsgM7&#10;xYwJjj3WbF308sDgNmDYxFZsk1zSywXzxF8C5KjP5/svzrayW9/epSc+nBDOmP5QthEJtcAeiAhS&#10;WibfdQYaS2Cx9Dg/sDabwQ3O2Wo6OqDKT0vC7TWRz677TvNaWy5pmn5JqcORn17pz2rB0WcJ+kRj&#10;Nw+jvavcq6lwEk8pm/5o6bWOXWiG+Cn9AW7Ptdg8TK6r96n0s45tmZzqu1Jeylq1OBFfhwKdYtB5&#10;Xh2kam+snl8FtEusvjmzl3euq/2+vdGg1QH6QHPGbDuLmixkcgYvTxjLIi4K8UmwUKJL7x1c1j8n&#10;PQWQhjGZ4iHCQUI4jrufnBSdy8AAu5p885OUiyaNCoR+olG0VMoc6QD39pMBCVObas6S9kjjSiaV&#10;TGOWJI9wfV8DboN76606iNfwKGAWMSZLY1/Y448c4QtqAp/ZfRaP5lz38PnhM4zqkAc7wlhi+SRw&#10;5/lw+0c9HMaR4B9wb+y9N95vi1ShSjZep7E5rcw2txzhiyAvXzEDUyEIllUisQOOzdZP7L2AKz8j&#10;sgFQP/kgyfT6wDLjGygzMntgNsdJXO/c0PlsI1S9fAPv5whfuBcUt7WNh4Mr2zyfneeAbe4ljMzu&#10;GM9pFYD3+Pd+qqsweWOvuP09hwq4y5VtQV/LSvktFqFo0e5xS6PEGLE7j5xjGr7SvZkdSuHSm66o&#10;rRF+cs1MdA6vnn6ifOr7M4P88n0usTTXDPWL8J7TX9VozY8Tf5nvdvpzTA1xbFzwBihLkvNE5Wa/&#10;z7zj+ks5PoEBZuVPcW+I5KWhqwQL9LLyQZ45YwGmyuadz1IO7o32JmXmelbiGIp7b4XZ/Wvde3Kq&#10;890d11PAddDXtj3Cvbc5x7UITHHwQwBzMHPAthLYBvthmmtEbMXwjOezXuTqiuJe6QnkpBWkmhFm&#10;jX5XYckSf7yTbPLmbFKHLvydZ5nV5ttri/fwG1BkMHleDA+ridlVOP1aVnf6Oc7iwQI2INOi9Pe3&#10;H7jU1v/EfsObWHR19K9QIgvqDy1ifWHtAL4GANfYnqWHFW2R5OOPWFnZY/PsQ8P8NJg5HhSch2sx&#10;BnqZXvVHShtJttNprJpqUxaWVIdiQNEaDn7u9RmWx4B0ULSmVwRVQZ9ORuXulKuox3aQZyeBwavS&#10;ywvrCkozz+htca8SiTEdv0/CacqUHqdlBnD2XvSNq43HWxdWfUum9Nm7hxN/bjrJvsIZzK8mxNGW&#10;ts6CQxJTwvSpfSQ7yazBqh1HoVM6NqTEeYzMXLZaSt4XYDzTitKjk61d9CS8DSdVj8bPr5c0ZXik&#10;kSyv0jdy0XyZt3U/8vo1T3g+8yC8eEj8mtSacsX312Oyu5bbTv9anolZzynvBh79KfHLsrR5eFnW&#10;pF+/nuj8pNz+2vRDc+3FnpQDVEZ6V+HWccU8Gna+/WBN5QYJPECbgR+1zgnUhBuUwnQWFJHLi+Oa&#10;25gHAVkCSLalFz6Bc8biN1j35v6HwB925fM4zKYkt3HV9/IuH7UVNLi3YNjBU4kJ3M3NcXYtxe0h&#10;CDleFnbEP/C2MT7MsWbf9678o2Uv0tht/QI6bl26ksnO9Ryx7MXRbvHKdmngVXg1dFt8U2jTN2Yk&#10;vN5p99UiE3NOP+Hr+GfEh/OD/0OvzoFzmoSjA5M3nITy0rSjvhcOT+WS5yV+LKKN2TyvX0N5xbdG&#10;+0+Rzw/L6pvGZWv9YAFlM+OsfXpoc9BvWnMOyksrZ8nD/UB6J1jePvQDAQeJNDc9oRUic05IfSRY&#10;eikb5aQSCyfnSD2AzYa1H2Dwb2/ZTgOhQV9vhmKLL0ZmudhMrel81KA8XGVwS3PC/NF2F7ldS2/V&#10;tykrTFlMDX2MfkFxF+hbX18xGZY5rbmk+OkBqoQMGX6ZfIVBRAjz071zEsBFLPn28Raud35vvH+5&#10;QHxyUBgnh9h733/+s9D3Tws+W40+3dmD9siUWqcF12FYesZUC82yAMOoHglua3StVzBcOhvcYukV&#10;04N8ORv4RMgGGMcJGQnGI+D58sBrAvrVxWLxQ/AuHrx/Zi/epwDy93f//db79nfG6nj/Orus6LoF&#10;3bD0gr7lJ1Uj9Xc2pt9oJbaYHJNlliWZPt9qPOyYvOaLGZ9Po3Fah2auJ318p0RhkNVJA2e0jH7u&#10;0WBi9vuisReaB/HSEb9KHAoXOmeaL8KZZyfXqdwdM/RL51K7al14mPimmbwTc0VncdJS1Lr2NI7Z&#10;WQSZo+neqF8EkoXYnI4bNFKUMpZeaWrpzVUCztFzIjOf3twyDFbFTnuTLY7o3JWadtf6y8/hrn4O&#10;XcoVdVDsbz78/vHmTUyAsfHma/sYe+GxQN+cyc8VB+gFd9cGNz3CqVnsvfbQKZd9EvTlrgmG9eqK&#10;Z4lB+mSJ6Naz5X+JmZ9eYctnMTtj8JsTHQ5H3L810GEkClBIEzYSXk/jd8xVfNT4khK81EDpGjGQ&#10;PrH38nawIiAoTx1RPoG/UG0Glqfvn+6+uqAtltsP2eFF/h5NGYcC68ssVwPhBiFDp2PpnaslNBAY&#10;qu1kYbfXmlBuVHGDuhSRhhtsWZNvb17TUopDah5k0WFojaZ1VxccSOX8SRlwWvX+i1rhEyfifVZA&#10;gLcDJA9y01UFAcPRqxzdHOXPU7ibd4E33GsVwACeVf8Cuhv37oUV1a2v73s8tC7pXPNUhSa8Vk+N&#10;X12sv67wxHexZgNCutIA4HS07nEbeJ8VRFxH4tKcKpxX6A2vcgu/z/SjIdWTqePSmVZ5hzdXa0ip&#10;hlyFLx1hKK+6LMpH+ojxGCpPPDR+lXiWj4zXg+QaeI/i/Nr0E7+H5Q7gK83mZwDSdfrdnVVzGAY8&#10;mn63SzUwv27KkhWcbK6m9NXLTtyGjsWIJ3Mfo82YpErnYL5lhXLop99damEq/8tXYOCBcextrWrg&#10;B1jCLjcW10EpMK142CPJTLpf4Iq4PYisQThbipKy1xAEdeQqChDIpranN2DPmH971dPsckKBW6Zy&#10;TY3eSDHlKZcBOWbkuE+A2dn1FvQSgx5vh2+6yowb6nKChdGrLb0ERtNG1Ps90lgpF/BrrnN48k7X&#10;00Cls3Vm90oEl0YtzZw22u0emrvVJnx5Dw8j/x0uD4v/hhc/0177V5wc9d21WxQ23H3eEngpjZHA&#10;Wd92cVJOHUvqUuKmcCp9Z5Hy8ms4qUZxeLCAcuMeIAqmxkUBWHUWWZwNgnjz1o6zo22WM5+pWZx7&#10;NfqstrRyVl7u8e1pD8HD0Tdf6rM+oglUQkAWGkg32HtBX1pEJw/cG8fgHighjRWTW4zffIQ/3Q+R&#10;24oH2D9NvS71/VWLTE3XW7sYrgf6DtLIO5AjQ6U3NGKUgC05JNzes4DZSqYr0Heq+5k3bPaj5YSx&#10;AuCv/ORn3ydr8Hv3Qbz5DF7+F1cHbg/uWB7cG+eEe+jWRjan4zLeIhIHAzbVOyj67paF9vGHOVHp&#10;Plj7XqyDcBrMQRA2lwGiMuKZ3VgC4Ae2KbecKh0YwehzFydhdlqWm3g4AC0WCB7isth8+wFjcXX4&#10;xxxiBqLXRg3AO4jqtr7EAPaNqjEd954Q8DvOFVC9SzfEmBwzj9RCTgkJzdxaLdo9Kxq1wlu7LjGj&#10;t3t2Nq1H1IyTJTLauPrj5J0++yv6B7WUODNXevHmZGKGn3N/P8dfuJ1xZvWgUl6j+ipl0amx6JJr&#10;l3WOOdEvYxfeQson18dvB9IwHc9D3wjTpGw6BjkAIXg0X5azwdyUHWwcje01AbGycjB4+47BVsom&#10;dkUC7ARf0IocOkq2PLG1Fwq+aAMt8wmj01wkz5vSfitIg2WvRrwFfQf9FmgxR1M/CjnfytNMD5wr&#10;bm7++PONE7qm3Bz82yN89UdFQBTgn4F9xvYZ37Y8MzQJ99e+Z66P9CL/xF9i0pR/113F1zA6d1hk&#10;GNE6z+VtM7/HzLKdAcev6wj6GXBmCm5l/WSZUInZ5vbDSuCPdx//eOcYFEb1PDBtbLMgYtYF+qZ9&#10;Xvcx29bXl9V9cO/sNITHJMOS1tSo0xyBqV+sR2L1FQYjNZZxANbmGLO61aji6g7pm8WZ3hTv+5h8&#10;F4SOb0xALyJo0hmFitmPs7sDTdXLIiiro5zg8QXiFQwArskX5Ka3lHa4dX2GEuWad9q60Jf6gdyD&#10;e7vUbZf/cfCWAEXtIdLvUasaLDpIDcgxaI8i7ZioU8KnZjpNuAVdaabQ8eBQ0eTp0d28M3xVXM1V&#10;zvvnpjmUL/Tb+qvEUdSmpLfnlJf0m85P+GyNzvHnXOf4Ke7861GWwJLMkkN1cuqyarRinpOgoljl&#10;XsIX2Z7F2PR+WhazkeoCLc07MVP9oXkq8UxzcysX3Ju85cQtn2Y6e0+eeNaZUKhfvjP6xGkeNEua&#10;s1bixfnkWjbAE53EaJc7Pe5LThh7B5ww8eTMKFbfAM6YW/feIoEA3TgkNE12J93Hutvjf+FeAQhH&#10;zIDeIJ9bdxAAw26wzWVe4/Bp5s5Wo165xRbngzU/zCkRqoGcC32DsWP24uoZBsIG9GKDkhGVHJ5e&#10;6e2W8yjANP0R3iC5MtxAMb9eh4/0KeLogFpqVP2it9MW/4KHbWs9c3Udrl6VwuYhMSc9OXh77hlu&#10;F24lO1L+Ou8lzaTfuY46JrBrdJQ1uZrm0LdVzaXPh/5c5zW8x9fXCSExwz7+BfryN4jZv7eWaMFp&#10;xGhRLbFd9cR+y+RrJ1rUrGd6aHEQd/AtxMtRIVbfukZEGeDIxx8Uhod5rmkDg2Mfzv5H79y0UuL9&#10;EuHDAdjsbsGNe79pRzWtq8OykF/qe5bkkthFAms8NBJ23Mv7eILEin7nJ8BywKRDw5ilfeiAe3XP&#10;7hrL3WoxjQb6ukO5Lr5PvHM/A/i5JALodeBDuIbl/3zzEWznKsAiF1Nt+7ja8/J1aNjXexcEx933&#10;0YQ4aFzRHauN0sHej9+/9bCyrIV9hWTmNd9l9M6HchNfXCOsIxmf4zXBOffHk4Elam8Zbn75/vj5&#10;/iPn/e5ui4uvTW3WxPVJJlJ7DeO5wTE4rg45o9in2i/GJdg+iNdnT9AJ2A6gWrNGBQiJoU/yelmf&#10;HT7NBfunnWY6oCkS87HMXMBzdTUqukfI9txNv7Pepn8p8ejRm35bPIUOxqPbkcPMyE2zGLiE13x6&#10;4nlq9Kt6rRoNnfN7cz6lpxZ+DQNBAoV2nd8hBxiDMLVgn8BU2AOcCJgc0Ou0qFsNHYFDBaZs6WES&#10;7gwAEkNr7L0b+sJUbH8Q1Je5twKMKZKBcMAJ+ArwGGSCE4+CgN65ViyeogU8teMV0tSPFC3WSxAk&#10;uDd+DqmF/7e3t64jkx2WA5thFZ+wsao/4jNfH+rmmvpGwt5p1nkLHOFz/A5P+r5T1v8ney9Xh+/V&#10;qyjJQNmLq0PGmc1eAju8qpaYKNj6Sd1JzAY3Vp03H26APVv/2GU1EBFZyATBmthzaln6jqaBRVlT&#10;04J9xopuRaOtNT2Nkgwo1UayZynUM2bzZzQEcI2J2BYzcFEyTTBNTPnXM/bVwHIOGLm2OKj1ix1t&#10;zpTQtxfulT2rpGoCsvRlvPfhc+ZlSyqWXuj3wL3R4WD4GAqKVDfWPRiYcqs8lJwoaItylaJqWNXx&#10;i0Kf/Cqe18c/fUhw5tvD2JlJeD3TxY4/q0WRf2NIftri5fv864STZQaQ01v2Dg6rs09Zjcm4EXUt&#10;SjmFJ/3P3q85uQw7QwfB0Ox7wlPKVVlnzk/lnuob2+kIPNQ2/xI0zdwdv+yrU8rELwqhv++Xn/Dw&#10;s+gc94tFSucnZUk54GeXNfIv/1Pieh9lReYj1WTJl1bt7oskLz7HE33ysAKx6sRVL7g3XnzSBCdv&#10;EJUSFwzbU8OlBf00rg6uCQBB7SGCFpzN+2l2rtXwC0vkPNWYYXsfARuvgAcOmWN7gV541UQoEHhT&#10;h15Yd/Y3+fN9duvn6zZYUg8Ke/aDfpnsAleyYw5BHp5jAGQnjHkZP4N7ZRTm6mDrJlhf6Q30Haku&#10;OZ9km5hp/bZRE5xbpOGr9COTS5OF8oVC227KbS+YEq9Kv/p1yjrRvCrrTO1S4qrFon/KG04yg6zi&#10;jsAq8RWFBZ4v8a3Lzt5cowniQ/bE29aQC4dT6H5PvZZkLiwxaHQYv0Df+hs8DeilP2ywY/iNRtUJ&#10;QaO/5Ydar+Csd3pJCvTb/WgM/lwEnPPwzSrstzcOFviKoAVR4r9+p5zUNbZlV1d8dR0b5xmq5dd8&#10;OBjNocaWVEDvG6d3MY8+5rygmYBa313TS0sFEl+LdNd6pNGeaOAtosjQLWz4NdHMI2z6ADKBPesz&#10;6JS3jkXk/TdbIGy15q3DQAqs3oOaOQrsGzyfyK9PQOS7NzkslyOBwxz+6UbEd/ZS3/wO+nJvCHqM&#10;qZb+1y0hhyRkqXvXXWMmgqhELSHLSxMnPB++fVWoMcFnIG4MA3oxCQPHaTDfhrgNk0zcEtw7DEU/&#10;mPiqaZkHHcP7aLvrW1cn5/bknGD2hxjcMqV/uHvzwbTzxTeiD6lLUmqEewTncAnoly26bI+UAraR&#10;xa1JeY2ZlzH/PJJHLUcz817hZJlZD4cCnp1Gq11aavrs5Jr4ReFMcxuXDgrXaQr+Z/ZZ784XM2tc&#10;0bnw+aqs09h+1GLynt9XnEy5LWsjAWTBCfAS8NB2whTPG0aFBIpmF/5pGpa9WHohXvIBSCANySYX&#10;pOFPH9CBz2xtc3pATYs1+cabN+Y7iLfGXuAqhuCwZ5XBMfgWrIrNlrk4/qUpFPDwoJlP2N3uBCPJ&#10;foG+ld43nxu+fOEgMbC5vhY5sAs0YlEErZWL50GDM9bl3eEriv0yTCU6Hl69MxYNeHO1xLVp9u/6&#10;68fz/06jzwR9Ab0ZQ7YSTngm8R2+/Cpvhk2rA2faQpjsBr7uMITPnkHrDrhx7SOzw803meq8xtU6&#10;DlWIw8NuC2ufeEew5mrmgb49xhlmBlOnpTQuUcOQmoy2UA/p4dga9o0hW/EyCKwugD2wHEuIB3z2&#10;cGBZhs7AUW+k4F6MqbiGkAV7mKQV9aWBgdenAXqLeFZYDaQDrg51lL4suqjh3MY6FHAorLLHmx0Y&#10;JOYwI9Kv0/ShlloQ9Qzv6Z6n8Dn+CK9h/zT4R+Wa8fzefIbgkTfEp62noFHXc3hrQnKtmh4UflLK&#10;ucRTeMDA+X3Fg5TRsTJ25Jo/D27DatOUk3ar8tn0PwGfSb8mypQ19FEonZdSBcaepTkDj21HGvqy&#10;77z4nPD2y+2fsbQc/JwmaLlQ5gAfNz83AJtuYAEGFnNNdqPs/d3mu6Gw2rHSSHieQz79E28UW3cz&#10;NYINsCWiwAMImvdAiOBVHghz51pABWRSBBufhOLhfMgeey+jbvavxWz79AY85vzwJRudBMAeaBZo&#10;AX2BGSY79ltoJKdg5Z5ZmBkd+/p9yM4n8vhRZItc0LIHWoaX2HstjSvhtMXU8WfvtEIfwtwptw12&#10;NOQ618v0S4sO6e2yfpZ309/tvimX5qKQ8MRvxuRavK2YpvwZ/cXbmgKWxv4f4u4WyK4d2RLwwIEP&#10;Nm3Y8MJLDQ0NTQ0NDU0NDQ1NCxY0NC1YsKCpoaHhe99aKe29T9m3Z2Ii+k6EjkJHW7+plLSUSkm/&#10;5bHJ5bSvtZDL2StX66/x+SzbWYZVtlXm+C+fvy4/XoqJ1JfyzANV2+gwgKx4410bNNzSp64xWHCv&#10;Y/+LW8I22pqkl39FvsMJDrV98XCv1g/urYKEhRJWOZgH69qtYHAU8agwsui6jJ4DR6S+Vkx3G/ee&#10;rbD54Wyv+Az10qal3owVyy0kOGFoNVnDbzEFvYbdOiKQITAhmXn60aNt7mr4CCuSgkKDeusnQlp9&#10;FtQMAYp7lc6Dbn3n4oUHi3MU7wNdX3JuoPdfL9/9QcfHUteMU8XLkdkG9DIOuwVGdk9Z1vI1WaSl&#10;siUEtaq7roY2d4WgIDehcdQbclwuDsIXmhNzUM5RDRulih5hkWpaXz7QTM6tDp6P8kzNC6ver9+J&#10;dD9GCJwjb4r6L1e/OD2n4xqXBkUrMM3eXImWk3RKORLmSCln37CFPDhq+GrovOy2CP9lyreZ0ZqU&#10;RX2eW2pDTNw21uLPndrMMiff7vSPNOu4zFlrVho+v/EveLvMWVOqX8qfcebMva0wPhN+5scb9zXN&#10;q1vcgwKqOfgWnAE2oAWOwI/IbwN14M8FKiJeI8ELghUgkCOQJth1UsOZ6AYDB8TmagW6vm/+KJSF&#10;iDAwAHPiGfwGYRd+f8odqoS00ZGY7MAPmQb69t6AgN5e6VD5JDB8b5SOsHdo8vQEfTtPFzHm1isG&#10;Zwh8gT0V16yR97rd68SEadNGX/YMO1efw33Ggnme/uNPV1xhNMIew3KLsaowRVoFKzCer1Opy9eE&#10;R6g7yh5E9LR8vz5aDlTAG30VZkiK4KF2oS+K6aFWJUSpRaTODC7dlVnUYAwMoK01vfEBD2hZgJin&#10;9hURTA1Ydc8G5on81srlY7s8uJuVTgaQQt+MLY9u9LoDMt9W5CvW8EkcSlhhL7fEhUQNxatCby5K&#10;G0nvwOxw6YcPySVvpWXnAp/LZezhNLYyx3SzQLLyxSqALXcwfM/0Rc0jHJjnm30SXsSjy8xwMR3w&#10;2q3qXl1y3JevGuLsvNOmSWEz5MU9HXlWXnUvHlCX9O7f2DPU/H4YmdSW3VzWEHFx/2XZplRXe9Vr&#10;5VXadrU+YaZey26p4n9C2XS6hmwZzsHz1n9BfWW+gtUjzDhqrxR2at+Fx2C2Nkyd2ZG0WWmWsUXI&#10;f8miT1olhfSvTsTFvfY+QQkQMqp9zX3C/Jx2bF3O3Bc/TBlizyS+pnjJAirwJ1QJ91aTgeLBXeAK&#10;oWuvVAVXel2DGxvg4dzDAAYPnlGON5HiwsDeq/Vc7EMuLusGt2nSs6xesnj1Icg5AXq0H9QZTYkc&#10;VeuRfJKmKvdGFDy6ndIplqZZkYN1igELBffeZxNtWudSrw1R0mpjkJoj9rQyRyHN6T9fE2xochN+&#10;+PCIe411m9cZd9Gz+d64x+ewj/L8pc+01KrI0V7pUGtgCVcfNb1xbNj28zZAJn3Razo0XVI4y7Pr&#10;skaDHaa8J8fp0UOTRZ/H81q55thl1AF9P351mVhUc4d5ctxsa95Gth/x7D2w6oDbMgN9q1pDtwGb&#10;YXF2ce89XQjpYDb8APriWMyDhQhM8S3EywCLWEhcPlV1yPKKAYCFP5TDh3MWP7TW9Tn6xYWk0xan&#10;TTwV8GCYBQqKeyPvNfaO25Be/Fk92+8OrXmD+E9MHVWHHGozb5HxUh54y1At8NcaNuu5JzeIvX/x&#10;zmUOKhH56oDeP9+Q/br75M4UIxcAO+k/fiHFBaGNIU8/OirSK46EOZoPPOHPh+8EuR8dLmMUAChF&#10;aaoItofeuP3o84exnbODfq2dyYShYsi5VUjt9DOJ5DKK+77B8enNPIqhEYBeVxB7a4MQGPrVy2mg&#10;OLjnvBsATLO3l/e6lHTh3gKbSCmVf0HWs2/uvtYRr70yzFZ+O+dE/KxgZu3C3Uxz0jxY99c56zL+&#10;r1ljcfU15XFf7TULH9zeLnPMzp1BZJ2yJda1L4zP9u/X1uI2zJqPVu0kskq1xGtnfVUTuRjA0lwP&#10;OWyEGYgC2IA6B9qBKNzOQAg328pwAmAAJLQRQyvMU4TQHe1minrBQgUStA44CGn59MxjoBHsit9U&#10;4bM7e98lO6AX9oGZDxgjFxrCfCLu682xAFLlk4Hfg7ukoKHsb895ugL17JKL++rtXOEb3ZWUdY/V&#10;i7Yp51DvaMF0zAxiv7GPwe3bt7/raBsAPG9YhA+zXv6ZgnVkPu0ZVGf6rkwsQ7EwsVuRhHe4Dz/P&#10;Xb70Cu5h0Sgn3Fl6BJ0iqcNumgn1YF9ckfV1L/LKp+hFRIMlC5MedoOH0yi5INfqNTJYoxMGgEK1&#10;i0WKhh4G0NDanb92Fd7KuiNANlMGf6a3do2fBQvt3GqPT3eWIL4SJZ5g9lrpLGGvXILMqxGh0Iqt&#10;0YUHV6QsPN7CGyXC6g75GwQbeW9aOddcfFMw9UIQDGIEEEDZYIDhLvYOSfJgQEianfv2Ovccurd/&#10;CL7du3Ua5TLsX8P8n9zDrmeaE37yTUa7JDfpXP1DhEbfIa9lXumsLjDlVOVLgW9j7VySZtQSzsHq&#10;EqUUCNxdwHVBqeHPo/yyPmWwQ5ydVzpg4wrQEppMk0j+/r5s2q4zVCQ21HFJPc1E7z+ZlXIZphnN&#10;tIUIqyRJE4jaLZLO4mQ6EQ25rPdA4eTJVwD5xmw6L+g15Zki1T79Fbjhc4c2pXrgkxhtTqtF8lbc&#10;C2YE4vZcEvktfxAUHgZ0BYBbRgUCICHOHXdg8Jbx/vkWCIGW82kwjxQAIegaMiHjBV0YMAbujWeP&#10;89OXAHpj4rPygl4iFrbj20ZXlzGlz8+jLqljGq5mu8sDp88Ks2iLYr8Cnmm71YITftvJq22dAlzi&#10;Jp2h56/2lGf8f3VffW7TvKbfAT+jAU6uf+1f87r1WROHKFKe/rUHh+Gco45DQynHZ/es4cPJbkL+&#10;Yj/rgxn5c92cSx6IWOFSLUtVm2RQg4K+FjJamY0NYFoaC2/tndPUJfavli+URlrrMofAwd7+wS0K&#10;RRocKIyIwhMmg7JYAt+CvuS6o6KDr7BrGdj2QdQIIvUN7v1Gz4H4YjXfNGJasHU8Zb8/h1aH3bYe&#10;OsRGvQ62FfkuJYdIMqFfAzKjhxqBaTsEnUKMH0lcX1vhPfygLuu+YneLka3MOTI6ulAlGPy6mg9W&#10;ne5A8FQEDQfaDn8S9r54Fyyvy2fYr/RG+mBqrlOAox++5AaGXBfsdYwvgdZVeYoe1L1dodevwQ2S&#10;tvfMS1Jz178xeaf4zn1o4K7oD1KY5bMpsrPkkvk85Hzc/acH+hlvRCej9td9h/RHyH5B3zefiXw9&#10;w8H86eWQvkzn/GlUJnJnxVdCvywHQpxBcaFS5iZ/y2bPeOky/h8TQR2ioLxYzMDySQRB2l+u6fw7&#10;Xh3+31mLtczVv+6jpyRA+8Iq24ScMBP94p5Yqwfla7krKSSj9fXiPtPkqUYTcvgHQgBdgMoCxahx&#10;Ag8Dd8GAbvK+Hnkvu7gCHIVehAk+gZcGJCC4dKgl5OKyquDCPMNLkymOhU9EGSwUeWAEeqYiwl6I&#10;9JHuKJVgWglUiMkRgZdBuZI9ADBMDgVB3WBY5MwRDGp9fSH1cluDq2gJe9UFjKmJeirca2scZYSE&#10;vtI3Q6Vpwdgnehz3jLe/+sencUvDqzz2P+3O6baWCq2U9tbsRs/A+2t1noeHe++tqaPz4KUzy1JA&#10;FEnBgmjkbrluVH9R0e0NCItiQa1BxVnpaBGt1uXSLGG+cM+gpKdYsI+wVzMxmjiOSvU1PR6w5Cms&#10;5akRcy+ZhhYAP4DaGjSB95vXZZJcUDbMwF8WGB4ixUvgrsBhyCpUKBoulaYBAWLBWXJ8THOHPcIk&#10;7YmrC9RHajzZUgbm6TNgmwL+hi8qTqVqpKXkkLnChO2bWjrgTvk37pX7EWZ12+nseO9idjsebLaY&#10;Lf5NeU2XO+6RZhxHGVYd/8pnd/9/F/4s8zlBH+Gb17Uk4960bb4rzOleX+O/4MFR8T18LZ3eqekv&#10;qe2vamfgojsHvnIsygQDr0nTxp8zziN4CejtffKxvSVq3MLjNhLNRAXqQ/zSs32nZTPZwb3Cm+xw&#10;Ueg5A8Kau1de4k6XnDLMBDE+y3/F+qlXEvmCEKRzI6CjWgmiQBogKPEa6Au4+ltHNBYqqSOsc/EU&#10;GPPVJujgXjJejuMgG8T7+iPEG/DMn5EaA8bAutAL6FLQ63XaaPAWFecSKghH4IG+hdM+EYjlPgeY&#10;Km3UQXLaa6h0W99pPqTYnJm2Xu4j/NDtNzS5htyD7Y416Uz6/4/2FQBLdtdlUrumf/DelPw6BR9Z&#10;r/C/TTPceIHKarp636UHTV9I7VLTpLbLU/ei27Vsk+MK2fSPWOc4Zky2mNJkWjbifWiJ9LN8Fdzb&#10;5Q8VF0stLYsHRlMXpiWtdZ7xH/DZ1orxGgXemyVYcO9WbBhVh6yGin7DwJ/tDmC2yITDzP722hCq&#10;DpZXcO8smsI/Bz9MrdvKt/1iUWPzmDqOiapDxtuKQYp4STIr9S2u86kqvmSnbt7L+S+y0BH5zgky&#10;2rA0fj8TsX7ztsRn3YXOklNgAZlf3FT2qjc5VM+BqkNu8c3DbVIzLBRJfnXSzYgB9zKkteA0Ry7U&#10;vfOM+KvXH115ybzKsTjQ98NL10pQ9AV3DTjg7ig50PjtrlOW7UabKXNxL0UpAJj410rzbZQcXEf2&#10;2WhDodo6/b3liH5smUu/983nF68+/qGXq5TyEwUzwfCPUpdIIG5MKWPaGsQVAkYfY/NbCbs5c8E/&#10;1J55cMiepKwmrCxKdoFBMp4Tq0kd7RVeHR6eVr64rz2oI+eeGdf8u/uFiI0Vu2Zm22UfZZvc93wd&#10;9lixDu460092O/wl5JrvWutxV6JFjBZJmme2qpAQrOs2hqolcA/0hXJhDHb2u3vKCdIINnhMaogD&#10;MwDMEQvnhBQV3CBVZuAKbKxp0JPBxmK2sSxvIu8dlpZgXpqY03A5bPVOdOksPFak3cNxApJPAkJ3&#10;s01P8CvNNBDh3ie6wSn/SCPBE5VSqhev32FrjaUAYBjh3saH6LN6aCn2zO1v2jd2SDruRV7Zffsb&#10;5b1uCh6R7+bAn7sKZcI1qBpax//Z16lmv1a2GVWHDJvfXOzw2oPi0d+OKrXmg3shPw2tQeFe7WBl&#10;hHiyAzW1HYMmLP6ar2A1egjM9LvKYyGThAFiNZD0tReonCgkt5H2w7eArk8RF0OtadOVmmsPE2AM&#10;hCn8sIGO2S4QhQ3Y9E0uhY6aTVQRov1iMHprs0AuxhlNpjxMB9t2hGv3bx85OpTAWEiOoUCVmRUP&#10;X4VpiZfLutyyg/yprCtPBxbdMCBcL1i5rKkt2R3T3HanpeI+7SW/2m06AQ77GvLqfpbOJa/CvyPf&#10;snS/tuLbPwxsKG5Jbuzxn1i1L6W91muXv0PQKu2En7i7vjuXDQb4X6h0VDO5xH9JVhWp+Z51GXhZ&#10;egaP2bCAXE1tt5LbVUc7DgaW3B0kTLcXCTDdbP+V5Gd07Qp9eydD6NC8kuOYlMT0R+5FCJMsvKwU&#10;TUKtjKXNJsYxfSFzmZA1P8VN+ce+yrVSqXQ6xvkCEDRKDlF1iGpBEC/dy741XIXe+ICvsGhwaXaT&#10;87YFjDGyXJ7zVQAhI9mrVjAMHAg9yJn2b86+gT1A7De4F+CpEiZlxyCWyvcIex1nI6OLyFfild25&#10;5YyGpBUxmhg9pqU25fcgeVPTg2iLhuWrep7UOClzpdLVvem2Q7ZF5DthTns30NFSfxnmGvca6wpc&#10;zxLu9pLv5vm22i7PDvmbkgz/H71gh1wlvPgn7tSL47n/kLH80zDfp8xNbdzLp/7ci87GtaqrPX2M&#10;Om50Y/KMWt5cY0fH+31v3GUPOiX8r/mWZVEXPrBudBuIf62SSIPJfqsM/HIuAHnvoo9o+YZz8gZK&#10;UC6+wjyyGxP3B1q+0YKgSYB5zK2l8/Ss8s9eLaZGcf9UkaHVosnwT+3xn/FWTYMTBtHFXu6Z63Vz&#10;yrcP34lMv8DvRL5gJD1eQJewl0rAbO7k2Yg8ZmH9a9NXbagvRKBKnxbijbD3gwNuL2neVmcAFgIp&#10;iZdd47CMYYSBSI0ek3huFfN82xcQV6ep+m7eCzZfmChhGzJegJxkxDqAOoSF5ONjHmgDUw0dKbN+&#10;huQVF3vC2BqU+m6gNVVkyhVGKsnKUb30dcE8kUfvNxoOWf6+lWDmpodsQbJDohKKZ6bIHk+b6Wnz&#10;zPD2cM6ykfdqpFNE95SkTPeVuhfgJe5qr6PL13Fw8pHLNcGrWwqnCaDqvBk7brnILubwb9n8lcjF&#10;Xj20PnrZdfQW8ui/jRWA/Ze1DoN1aeB0PLQAagKKDPXIwa7sIJPKaQf3ghmV0K5VA1rBAAMvYYac&#10;3O+7WqAOuAInwKkQFExVGDxaNFEeZtpYLumAfqNFDGKBvkBFsTdhY5Qu+PdTniqessG0QLgokAno&#10;y4BM+oKVFOFf7jB7m+14yA3uVf4AcgiJfM5VZjRY8CW43t5XylxGpNC5o9aMQqFb/h42x9B82iJP&#10;V/yn5byX9PeFZqtILUzKdinS/I19LfYzdxCpMaTaAtT5iHzpNhTxeuMD6TDAvA0d4b8LGdqs0W4N&#10;l4Y/09dmHcQOt7SN2KiNHwavdrVoGMxKZwPXNBnT9U4kzFgu7oLhicXO38iEA4xjN5jmFlLuhkrd&#10;ZFQmgqhznO0D3KuQw4SfRhLbbiv9DpJHR9CJhm/X6g/pkubRAbMSzEvNiBBlD1eXzIovt0aHFUOl&#10;biUMAk/0a8fcAK8tctNhOwholKMzbne75+K6xX4NM9327Lwr/IRs+tPuqdphrvmO5xRvD1AJ+Zsw&#10;yeXwRw3jT3DdSmF9Hbo15PhM2dYgxn+VZ6XfMNWkbWrzdeiz8O0CAAm/6dYcN2UO/8u0qFQ4yk1i&#10;JohsyRqeU85dtpZZ4Ueo0mnRLGPGWcD14Rt5pp3ZCH8iy01ERo7nRNzyUHVwQ+ZMlDkbbn+TzIfk&#10;hyT5o3UYRZgg4QMc/kwKl3Q6TeSr1Gaip5N595hD8a5P+mdvjiKdA1aDNNg9lMTHiSF71tmJ7vUO&#10;QbCV9/oEY5jzwNSBx9wvowmcx7PYlHur+hvQK6QEncFXSRvQcxYJECJRgnmI9RK3RrIR9iZZCo22&#10;iQkQMnp0AGn5V+sf7R5a1aTFn7cXLipX5NO02nOaXOPGfYS/mVj38NssJsrv7SuU3YHTFoeZ9C+5&#10;XL6euZx12SFPH0ndlO2SuE87/IJz8Vm9eJXhWdwZP8sVZyFb2jPHI830i+lf7QsHtY80NRZo9e7z&#10;F6LXwa5Z/sSESbR4FBsCU6FTLGFfwIopolpSX0DXIigIOS9cBPSOgZ/xD/XgRCywk34uAwm+9fDx&#10;h6j1duMggJlnVHe+/PEamPyKw8l7wzxouxhgg5P5W5of5U/Fd7D2OzQJHbjBErRiF9RFc5VjcB1P&#10;wbhDTP33x5PLvoBD0JdQlKIv3AscUvoI6IVF3fAQnBkVCItZgJPeh8C5zCFH2/r2stt3c2urBTVB&#10;CaTqaMDeUcroEdQKsuofg2wf4O3CY+OAAcEDbcRpvnqLwKW+Ro/35qU7eb3TCLmGFyY35X7Xv6jc&#10;Ex1TkKDBS/T+Kjr1ucDhA2UTS3JUVOAoA6fYroog0LaE/aJDe03j1QdUfyejwtTMyMZDSwDUYEyR&#10;alFQBwyHSuXGsYczrz5IHZMZ0ENUg8eqNRHapgkiqJx2aTqLt4c/L/aks9JvmjuvNbcaYyNWklEh&#10;bkYJCZ5wt3uphXAL+vqqZWNvMDzulHbKvEo+5a999Y97+uaz8CnJsA3xRVgry4c4pvXZwSFVgTDd&#10;BwBU63Jhj8YVBs4ZsCFMIE03yvkHseT82sMGtBEFAwzFSJEDMxKUhdYBlQgDk7UNyk+BqULmFoiJ&#10;sh9W4DkpKAxYAnFF9uhRXbga3G6/cBjORRAvIu8N7gWVBznDvTLTHyFeUUC+Pban35WSv7PbhdtG&#10;M/4kTOk/dlRfLrD0P+6Esb9tbYcODhk5O0PV7pCyfFKp/XUQ/vhsaTA63GUvSa/54fYuuDdi3t5U&#10;ltaxXgjMC+gN7o2tfQNT9QXdylJlwLBFjebQrIJpHW0XgHqfKxF80r6YqtyeNSl/PgsD91oGgSvm&#10;pau05cZVighLWDFV2i/TcMd0wM14EpdTQW8YSRmcSlMADBmubncrd2Vs3E182wWmKa+dpZ0RAYOs&#10;KoIelGstMCYrqcql1WWyWN1wD93+rmF8fJb/GszPr2madMx/b4Ytz5C7fbfPpLBzbHX6KYPAJczU&#10;ujnelGpRY0KeeQ2MLIC8SWfVZaV8hk+LpCS1L3mtMvCZoSZhYrrlF1ANNP7I3+W+KdtBmV276aQr&#10;8DdzmfmLACfy2NyucKL0neDU15nr3MTbITT20w97HKa9d6ITBR8R10Q8FGb3DIudR0djBAawu+NJ&#10;IEOBJnIhcptrXOjrKsVKaiPjqkOtfZ2zSGRi4ES3pKshScs3mg9BGoAoAW9UD+HeHk+rP73K3mn2&#10;4T7nvfviAIGewJT/2HAOuDt2EKzzcTn7FsAD9FY6N+AkgCeQpk8bwC3iCjwgBxwiCIN7UUQ5OzYO&#10;6J2pp+27OHa3Y1vzOd02S1/9x/07++diiQ0sb8Pk66bq790T/d+GObO4pHZw1zi+N53NaalC6h7P&#10;2rtUZxkmX/ZwPkfCXOTGy2fXa6eTFGb64Nhmcr/Jaz4dZWhf0y5TwuT1JOXkLrXojQf3foZ782Af&#10;uGsFlJaNrktYq0unAGP62/hByLflBNAXI4G+MQ8/mAP6Yh7cAtCycQVAC/ECtww83ETW7RACYDMm&#10;x64+klLm3HSnntJw8f/Q8yy/Cm6qHnRe9OePquxj4gg+GfS7pZrziW2g1liBo3mSmPoBJaB3pM7+&#10;6hkerSChLXrsTbzRIogmrXEjCg9xvwZ6aecW3RPVOvgjTTbBbMCkrA0FGcEywqjXoy5iAAFNnWsD&#10;gEFfgbP9RErsJod7Ogpkhq9c7ebQXG7l/fSv3BXstbg+EQNyU2xwSK2gN2dSnYxT2qyyFSdo2ZOo&#10;tClyWWKexrDcziVsD4TA2YH6/OYDrASeZ9dJvubW4MnBTgN6oa+FezPzbt4efgs/bz6/ujOG20QL&#10;AmSkwC0RuBTlS+GkcxnzF/ee6Se1MUeOB8fGMdw7Mihpmpoz9VNo/BQAoOSqM1N8wkz4w+5s3tyb&#10;zi5JfVqj5XPzNTVNkXZ9j9QOOL0UaSwWoqUJlgSfROYW4DGgguMG8fbJNmhnCWbfR+FT3EE1WuEg&#10;4ODbd1AUxdEC1/ERsRh41CeyWz08PI0I80C2vQAtL68JafN6YDCALQXZsRGtOXolAb9FLv06gPml&#10;xKGgCC17e0DK6ffRyvgnvEdUmKWQmQhXnO2VVhtKHnbG/4G++XSY8kA4yhvrRLD/cbh7zUB2M2K0&#10;tEeRTpbrmLMqMqw4Pof7qAg6oMbXp5863ivqK1FsiM62FqchC/RSIkBkck4Pt0Xa+UGAd3w0Fvqj&#10;bTzfu6JhCeTReEzaqGcPLUmE1EZkxYur01uXQBiPBb6OwnZvLZuOULhrDRXtCKyIl/TKNko0jlas&#10;Pkshd3yCQ1wVosUtu5JLu4mRQYfyt/yfxmpTTtdIN5fghIyjbnZWoGtlmnW0v+kR0ymylDbWGRlk&#10;caSTlGuG5nUPSJtOt5jq2iWv4Ve3nRR+tcOit+kr3i2j7pI0WL+ePv5OCs/8pXnxWWVoyDWV9+vV&#10;fxXjWWpNv7D2zH3x3i3cTfQzbqYSk4jJxYkPxhVhj/7umk7ITOu7pvppDKlLzSPxCGDoZkvzSKY2&#10;wo+i6zJ5OvUqv94dN3FN65tEvpm2THymPBuR5rLIe/kvIoe2ceeiTqoOH2nx2Vs02ZngeiOEYu/6&#10;JvENkNaYP3Fv7RlhatP2c/YHAskedN+KHaFuQS9JmmmSDMg9UQBGrmMFj8EJSIP4N1CZf/UqOUZL&#10;YYAunEPER9uBHYmxub/4B+Cp3Bi+Jc4lWw4Ekk4NMEwMGGGv1EgCswH8lYwLoVCslOeOmZ4ylFn+&#10;pVLc2+TrlWe2/4I36++FFJdB7KB5Ujv8dwor31/8j6x/77iCYUkNb+80zyjbf5fheS22/6XkRyIl&#10;zire4bkmlIZfZZ64m1Ydc25o1TJIZ+eVkNuduPm0WmH5p/xP00bRPXO/LjF+mMryZ5YzQby53yPN&#10;Pcym6Yn9gV5avl0TAb25mDd21RuuIl8nxASDZnGFxN/fuwwk6JdPubfnLqN+E80ZaeKfCIHzrvG3&#10;u8wp7YNreo07tbjaQ42hzKrj0KSVbWBDd0Z+arEDxgb09hgXRAonGJ99GuIQserUjpgRn7qNj9SX&#10;BLgr1vfwLazI5Nav3OsLwOv+6kExg3bEGzq65Kg0/6FfJ8uMJwXA0k/uGamiqPA16DTH5ayC3+YN&#10;ZxfMfxbF4bLoM9w/OI9mQnz98u2/1mW8H/6Rdyg+/+Plx//qtQxsx9Mg4T/cogYMQ+YKOaBX7jaw&#10;lFAiQK99JaMTm9t4VdCbAws0lmeoHH4wN8HnFTtnkvLXDMVUNhUwXGYLL1365hr5D74KAYl2CY2L&#10;dQuhI/zs9Af8E451BFh8uBto9an8PdJvLjN6r1y2T8ZMDaqQ5nSztsk6O8t0UHtHKAcsASfItN2q&#10;OV7n6Cv07Zw4PXf6zpELx9Vn1XFKfrWlXPWA2MXbaj2glx14A0zOyTX5Ru3tCUEgH3KwYMveTgbk&#10;jIE6Qnmgdycl6vvc4gtJ5WP0bF+CVzk1D6iQEIpYNJvdZAQBVBK3LK0AvoK+EC80VST2gQRReaQ1&#10;0Cv+lTOjGGkknEZNQsp/ercixZMxkAytvfd0BQxmbzJTz0XeW4otrljUO9t3gV69OHNB7eUuqyDa&#10;09/1dMUBfUfkmwbNhJ4BMPa4ZxipuGb7/BTAOfTY1dnr3/iIRehtwWinLBKDT/dEvkGhTBc706ax&#10;C32pziIvMByCW25UFUGTwagDcY9YKB2eKVZMgC5StKa1DHs6F0ZCPW0tGPG7YrQFBaAAjPFy050e&#10;J8yqaTe8ZKrppT4GRA9H5T0+yuBUg3X38PMYrCiv4XzUWF3gpvssANPOcnGHAcIS9a97irFoPv4N&#10;fwGlU87f22mCpHNr+3v4jDvtuBvo+vXfx/V1GQXmHjueU+uj7jvYQY0zTEoSk0Hj1P9Jvk3Np7jH&#10;vuYSELhksCKOiU/9kYj5MRcxncNRXimK2MQgb1Qn3MhQb5HdCzAzywywDG1THgDGgACFUkugFDcq&#10;drAo0OveTmDQ7GaOEADMaPhVl2Tdkkgzk0Uws3vMiFfMeZ61JvQCGZ6iJrHgK0fjsoOxSZXvchVS&#10;bnUgUu5XxMnXaamC3uUG2H42x6QwgGfb/Bc8tu6eA/jgaKRwBcABpdFkgFHJYAnTgnh52gENau3T&#10;Fbk2KjvU4M2TYEAvYEOntyjXnQwedHug81A9h1xxJlhwDihSzEz8K65ZdmD2eFa34Ss7u97ZhTXw&#10;Rm2+40nqMk2WSq3W33Vcny50njBIEZqf9qZAfG7dpdU1ncbaYHXCrzBnmsnlLEP8L2bHTazVFr+E&#10;/yv/S5m/T5pT2ov/X5b/Wq8J/299pnvepIa8JbXqrNx/yZf/EWZqTeSSalobWq0QCAKogaAeocAb&#10;1dnW1njJHgFmYDAbgXBlvO5qcPdvkK1teIFB3wBmnarKvfjBJ0oylMPv+jYcvXR3BQO9c1Vv1mLl&#10;TzwW7u19DhAnVYc52ja4d7VOWnZ61uoFV/pc3cJnbGl4/obxkXhAJuaCMXyWA0DKwauM8AnZwQGM&#10;tBAGYul0REX20XUM/r6mI88xI0xGgC9L6gvoMrMK7s1gL3rkTfQPDRw13Ye83eb0ma2fl8Aq1PrW&#10;+wDemPjg4l8XoL2I3ocN58/AsJsc/nRDWi8H/scrTw/fwb3/VRMA/CrvxLmR7M/3X15/tph4ipg3&#10;x+UyBmZHiSCXj9EM1mXnxgbvcbi4LGfxEBt1jVfDJwgVVRDgvKJpc2igr3lz4d5Sj9xm6Hml7fI5&#10;0gnXhZJZaJTUIJy/6IywEfwWf7Y1hz//L+2wekyjS9m03ik7cBfSgAey1WtC/+BGjHU9virILm26&#10;zHJPKx9l8PXWnSpMrG3PzHXxv61vSlXoq9bjRkxusAFoAWCsrSZNpIA2QU1aBC97YQKECeQMDIaE&#10;pxYB7U1hUAoUD7KCVJICmSJLzEUQ3rNwYRS1zPeQLdCi7qHGR7ekWj2F1FpHjmIR4cI1OaNf4AQT&#10;TTo8AR4UEx30yhUBvcGMZ6WOtt3honXplicJnN4CeqMQhTf0l+DAjCFjl4w3s/zQtvRf/kLWpG9O&#10;u5jZ/26B73//9xb5pumvVdgFnoFxT0B7ajhDdrT01+iEFOZ+NBkt30jI5zhbdWWRsXR3XiyydG1B&#10;s5utZdMvok1kF4weVaAvfzysufGDjYN8rbaDFQ0m13ZiaX1GACH9TT/tcnIWO9NBhrCxM5pZ0Uen&#10;Qh+BdfGYBs0i8TWp/mvmBd0GJf4kyBoAm0iWuhLfXSBJxW1Oj7l0q3bJRtkd7Qg5Ut8WQ4D0/cad&#10;gq3UmmZa4RkADs3TOld7t8602vl1/K8h4y6E47jEEmUx3pFyv6ZSjR57+1xW6M8HhIYZ+ecR/gyT&#10;upTJp2tcUi4QbdaL+UcYAlIyFduaIKIK6xEl6NS5D6N3qZ0pTE8ZMAyg2sKjQmC6Yao/kJG/V7ub&#10;bnID6IK+u1TGdtoFNHJ3LK/Vi56rfuweVluP4sFTiVCaw6ipmkE700f1ciPbMZ0logGJcCgZPQbN&#10;JpfEWhPKDI8FzJB2S2WGmlt80f9nKCzMgsHcSWGm79Uua4ANARMyiccEpVhs9jYzO85R7Av6pbAR&#10;0AulALGUcuGTUfE1+/J3Q1PupyLD6tMSxHeJ2HNtwnNE2Pvpwf5utCNoNPZYE5+eiSOCu2MKThK4&#10;ODl/wV2AZ6AvYV1OJD1ooHJyBrcUuK02xPG3td51OSo1juHSuH+t+0mBldRBqx3r1v8Mv+jWLK5h&#10;xh17OP82nfPrtcwNuRK8uqf8CSm1zQnL81KXo8w+Xdw7r7PM41PqHamdX0PG5H7jM7X4y7pMaads&#10;u+Ry+W6ZpyR87NkZvbVgVW2Ddd98fPgzt96FNzhG+I+vXGcQBe+52OFrjli64swuw8BduBdjcM9y&#10;DFvC0hDvgN68kfHFLcFedgPw7kdbhi1KGLj6wFDje6LPB1sqA7cOOrTAQ8+p+y0Fhv6rFRZ9QsnM&#10;DpGhfeMYOQY0wm14hzHQpAFmrJMjY8PCab43FB4MC+7FdeStvZ5bwYwGdxx50iLKBjYIHXd/Z3zI&#10;LQp3njzOzQw0H3LSzV3F0P0XSsJv392/yiW6n1ylO28c25b5p3ff4FvvvrkV7cU7VwGPnrA7zXRE&#10;asNeHAZ0gd7CXc8zfvI6Bhq/oURvYaHPZUSycQrx3uc4W0THxs8HY+MHo5aiVtLrmWlXzNGLsGoJ&#10;7lXrGpUt7i2J8iByN+tH8DgIKud3bF92dlj8E55M9Bu7T1QMqU244lZovKZmf5H6JvzqKW3Tmz54&#10;TRlnzpzLprIy58Ezcc9sLSMBgjkrzwcdI/ityCwlOefloNPUd9mte2eiS73OOT3l3OHHfVvys4Ty&#10;NWXISBkKM8xVhO80woNkMJjzbj7BLRALASqYCu4qPhHuXPsAHvsEk4Af8A+j5JOIWAw4Cj61xoHN&#10;A5VJDqngznPGwbFSc1wo++bBwEBLKFPZuGQrE6Y7apnwMam5qQzgISrf100oauD3W8wXJQdZgEko&#10;zPBkkNR7u3c4wXsN9gLUq+PSL/ZJGe2FtjMXnHbYZkbIofbf+nTFSH0j8q2KlxJu6dzPTFV7SKn7&#10;5/H1KuVYaL+yKcGMmXqH5YBZjx6IlYKmnGWFBkU3f1F7PLVL6R9SzygENkOkVTJJQzME8ufXbg10&#10;NZSzjb5KMAL88kDs7m4IkLhV4gWGpWzpFNPFIMYQrEJdl3Isg/+whJXQIN6skrSLwbZsH9Dbu/X8&#10;HbZPx2lzmyzGZ0LGf+LukCFaTbvVbuj52u7WNHeYprlS5j4H9j21PfeRe+a+v7R3CybANe5muTPu&#10;fL2k1ul4l2Hqe4LbUCamcG67WxLp1OxapGpxT8hMJZTYG3dSmBwDjaxKHmm1QaTEtoxtOHJUpqAU&#10;NH1v9C55p8pJinz1/sElYx9IYDKvPkWHLZpyc+rkcwAt6YrEmSmnwtjIMzeZleY9MYF7P0NU+MxN&#10;0nn4rjsrZwpf0oUOYimVV+wLdKOmC2aze0KdXgRemHolysRdKYQgScEsQzQE+gLzRL6HNjL/yp9N&#10;wTEp6tbtTArbvfrm8vk5ZduqDtGTjPHqa6W+IO57crlc5hBJ78AJgjXTakAvgW23kk3GQhLfRaE3&#10;6g1EfF5ts4X9GfTl6YAbG/gpxA1yZqQGMLODk3tD2niy4RzNcOfmU3tAhVIle3hgzIwemz6pxfZZ&#10;NZp6HTRU/cO9Y+122XRuFMSfxvqL8Jd0dpo/JThpjo8UwquXdJZ78fBveFuAm/Hwedy1hLmW/K/c&#10;RxnONK9lnpRrHynMqNLwz2u963j6ty5Tu3Bj/x71XaBXXQzjoCbJIPCplYcxgN4ovVgQvcuVd5jB&#10;ugkApsH7McJbV+rlZRMGs0FjH7/+6HbAPY7CEljFiox6A5FvRLiP6204PkS+UfTtKgzrljO/QsJQ&#10;NLmnTwpjWjnno1Bgl/9Cn81Fq14HTaaara/BOch27OwAVgg56IItWTADOOHQl2fE0K/hSSq7sCIU&#10;Tz8htz0QouaSB4txegKAsXcfLAdzajUr7k8uH3MCLkDUAbScj7M1nbfSYjiqnBCBLb0F5u0dXYV/&#10;vHj/v4HhQlwYmMmtaK5H288f572J3rv7r3bNbMUgLcTLWODSlJCRsWsuoKCBEtz71TVr1uSunnDx&#10;hvtnXMlCNSUPRxq4iKD36n7oWc3eSmVRpng1u+0EvwGrXS8AnIiTPjL8ExtH1aeO+TskNY1yVGI8&#10;6QQj8Sk6XTlOu1w4M823++Dm1bY4z2WevtvDJdwE8GBFRRpYW3sEShFwARJuEDXXQ90irjn9Utr2&#10;nSn54plLvlPHVO2oXb/W57bWu1RF1EDyiNdyVvoL7Govezjq/uu6oIwKQSEQEML1prveH4Ac+ANG&#10;CiIq7gVgkB25AmAKXaAauFcwAQaxBAK5uuF1RL6DsiYddnCvpJuIIhkx8PZAX1AH0pYOiA0wA7eg&#10;LxzFfxAaBw2HQl+iYIFpQUQZlRg5WqBv9dpvves78l4dM31zmwsNhzdWa5ZKK+SMWhNrUfXp27e/&#10;92jbQF8i3zTxIZlJLX5eCjb1+ql2t4N8wowZAEzku7V8LQceqTqgEgqnTXNUrfL5Qt+uU4JU+aM/&#10;qgZeZlNAU4LKByTGEhQhJGbtkwBZTOUVttx5q/WlqXGHVQBpqTGa0g6CVUwa91CcyHaDC8oi5mWT&#10;6os7yxn+uFQBhsnTMQtfOXj6lEXTANpZ/U0fBFwvMlutma5Xc3aWHT7dOauedqh27bjPleZmkhNI&#10;D8NM11tf00YdBA57Uhj/YaFlN53470467tswXfk+79op55Q29s3XE+42NcHisyeI4+tZF9FBU7es&#10;k41E+DAni3vQg3/jNq8mYoB1kNn9Bh8+k/PkmiBiFmJYs0zj0lmyapbLrP0DZRkTYyYad2ka7fZN&#10;C5QKjPPA7VtA1ST8ZDsmgYs/U6TBvZ3IjlieHaS7CMp5qgkNFGyb0hA0TYJUGiIrzdah8pBLT0VW&#10;XRrrgCWKevSXkOK73V7TUDZJqzEYaYzdxuxOZl+Skoa7PWkDKm163BE3JZl2rP98FSCk+PYTrM+W&#10;dHaH7+c14aDcTIpPQCn5G0ksRIqUrn3IG6hFF/76REVBUWCbIFgA+P7JhAr0MrnYIVoQwcBwb7Bx&#10;VSakLNlR+xwdiaXnEEmdm6+yo/3lCegdNtg0zONNwyFFj3ucXEpT+9mRK++V/qnjqu9Z9/DM/hr3&#10;4tLy7S2tbul2xrqmucOcXyf9Zh0e+CX9cOA1zLWlJtZf2pc2fR6mteC5U576Pi/VlHbKPwPIhL+N&#10;9ZxWyetI/ylpLp+O3uKOaRhPonhdIhwVrZVZ8gC67+6+WRDNgya4BUa1fhvc+6EqvjgK7g1WC8yi&#10;HhO4yzN6L1AxLOjWA1q+BJR9/YQKMVUHbnJg4aMV3JB6LE4uivaIG2xpbfuknFPms31PyhyfLo7f&#10;UU+rgUkD4UbzzfAebFbBGv7MgP9gUN8t3uEr3TN7Q86vZQ1ucW2lzNMYBUa+r3zVcljXhiSDM51E&#10;++S5NEifpgENW/aHTw/vs6y+s6lEveHFS6Ldvp4G8b4mxYV73/0vx9Yq7OWm1fAHJYdIfd/T742x&#10;zVKVk3dS8wobAe/nR2rGQDVlCcj5n3T5o6/kzs5HP8gc8P307lMGlqJ02l/vKz0wnLq59+tMc9N3&#10;hgGMrkH+tW15QozmPriL7Jc/uiHazIObS8M2q/eVhXyVLDjEFiW0zU5uABLHfOV/ZHoTdzFh0+z8&#10;1a/T18Lq/iqbNM3d3XD3guoF9Mq6MlW2kAAnuZYdZ7l3XpbCzFaX9K8z3bjb+34t1TXucOAK0+le&#10;ZWUx9EzFc07fccE8DDER/QVLAjirkQuYAJIwJ60DqgfRHagMUABwZeHe+417nX37HPXOygCDoHr6&#10;PkDXpjlhL/zc1IJ8fBqZrURQAF4KsMla5ukpyidfhREeVG7gCJAj7H2ZS8/+qFGeQuiCqLwiBxtH&#10;/wFCU4zUguDHFEXFLpL8USO5GQ9LmTXarPE8TLJ03nydMWePPJ3N/96nig8t3x/HxQ4DfZdu4c8M&#10;NWsIjXsN2vW5GcArJQj0zRW+2B6n5XyEix3+jCg10lRrnCxDqh2tfWBd5IV7eWopVB34mnVKVyvD&#10;CWwReaJ5ut50pSgSPxTluncjBxiP4UsiAb1Z0VgNBk6nx82iqQwgFT0aP8QRjf2k2X4RrINLh3vx&#10;NodkhczXa5ecDj72AsPXrpTAv4Q/J52O3pm8GsZALe6Ne3xu7RnPr1PeZYSXQlok6cRe7hRpANjy&#10;2f5lxXxlppyxj6/1P+LOFCBAN3GCYMG/OTuWXTNo9itjOW8EMtoEWE6aSXAU+HtAIyJZb5z1zc2P&#10;BPlG00GMk29t0atdliwevrs1i6iEbPINAcsA2uw87uLFkfSdKiW97BVkmi5HpGdwU5LgWBIjc9bg&#10;3oDexFJCd4/kNErxJ02BQGLSV9UZKe4XY3xE01OXRVUS2sYy972FWldhGiZ0JjnsbRIBzPt4mj7i&#10;09lr1q0O5lDyFnMQNYlsSpLMQNQFwDQ6lorFxDrjtr5p4vbN+mvfn8af+8cfNK7gXtBiZG7mYMsA&#10;wl67oS8gWPcz0My0Y/ra9JxDZ4J5USsPb1XOBsZAsJHu9tk1QNeONjfM4/Q4/cIIcnOfA9Di4TYa&#10;Dr0RAvrtnb2j+QAmEfo52XT/9NObGgNUnjJohFdxxWa8/L3W7upOyE5AremEfG6HtcIG8a+J+7ex&#10;GnIVYIoxUZa7BVup1f1rmMNnCr97yplvE/zJnlrs9E+fI4UjzPgs/2sZpv9Opa7lubhv4rbW13Su&#10;X5d/U7v1T9mWmdybb8OkT6kppgKehk+GN4Yfrrh3IDHES8+BTedhdhwIKK2DeorNxkEeccsSLA8f&#10;W1LeOfnJxqsEv9UHtlaiORANYRA6NjarqFlq7nx44/mHL1bN+vWiecq5pfS3dXxO80utvx9VBm7N&#10;F+powDIvZEKpMJM70KWQL2PIXsByGz2yyM2lvjZrKDWRZH8edV+9GK4fxEt5Ceh9/T4L7b2GzXUK&#10;YLChjJqWWF5Si0LC1/f0E2gGVWmIAjUtiOj3VrQbrEvSy9DBf/sxA2C3VlCRaPdzDso9EDU7qoaw&#10;r8iH6UvQ+I0KRKBvXlhW2kHgcC8A3DscLH49rpH7KB7mafVUMCRd7V4e0K1QIyTK1btBNQCbGdAI&#10;P/QxmbbrhU+WIz2xpj5SC1UHB5aY+Vsfjple/Q0aXKNx01mpXefBy9jb0UNRO7OQp30ldSTLhetk&#10;FP8RKLX5pKzJ1AJUAzzsCyffPfgk3+ust9OclFuRa3lahl3ThtmVXaNx/ibHwoZZNykSugV27ndd&#10;/QVWYctR44VP/IVqIuwFfnI8jXQwWMV/gIdD4bPiKGeyyXtHZRdSitQOeMpjEzeyQYJf0YHt2Pv2&#10;M+0IEfk7gn1ztHx6UcNIdwO8gXBgafQu2FXr7ZMZOUsFmNkxx7VRnP7c29hQlR7Ugyt8c42GJSkq&#10;hZFihlZX+6RwZoQJOdSev0NVBDRvHnD073T8cKHZZuBdvNRl3FOv37tTzTPkqeX77YeNlhdvaLNk&#10;JRIsGi3uEHnWFEGz1cvVrNM65YfoRWj9NGtVuOOuoBgv4XnLtwxWVZ4RhicOsSBlD6to5YG+mMQC&#10;R0icg/fY1ClgXQ79gn+6ZwW54zj+agUBsuDtEvVomrPL7O7jU9j+F7vdYTrFYR9Tc31K6h33DDOU&#10;PDtgCHuEn46fv2mXtVYdyqeHrnJGCjoYY7XLbp1VzkmQbXx4KGyb8usagbXfLF1z6mqlX5mqmwc+&#10;fbk3inY879mNjMYWfs5fuD1QR7OdQwzfLCZlUPnbk/PC5oVIOIt1yWZHjaEYONtwmWJS2g1o12AY&#10;6Gi6IVk1+BOKkqlOyCn8qmko8D3KvZ+iEWFLka4ddJqQVcwDa8l7zbGA9ETMtC674s9owXUKo048&#10;g3AlunYqnWtLlF22DvKYnP5blP1yzkVeK5YCL2Prp5rJvaqonolyOxSoFG4kjcG0FuNGDWfrHiI3&#10;fnxArpZ8tW9abZafe+ioT9u0PW6mdV3SnQlOtwEJgRzk4z2wBj+Q0ZG8wS1AL2jqkLmvwAyKQCP/&#10;fPVuQgKx9qa7cx1VB9NwpXnBwMBwZb85EGcPtY9ZPHAT4o0oT8jBRUTKILHE4Zl7x9k6IDyVe3c5&#10;L63cr8OWz+zhurOmlxSehbz+3bF2vzhHpKH/dIR8LRsc/SKkbtw4bgHA0VsTeDrUEfLIms+Yw+fW&#10;ceSY9DdUaO5TwqOcC+onfHNZ5Syf1322+KTZUl1iiTh0vhTgDBnPI6+OHttnhUlLVSmlvaMnNarq&#10;gGH+4UbaNxH4v/2UM267xe9oiQfQVq4L9zrV2avJ8I9bYXvJQ7BuxL+kuCAuAGevgcPeBEkoMe/n&#10;xx/kvS6FEKVh8vAxhBwUHflw9Hb+fGNhSCvY0KSou0apy7ivPqHJrtd2ny1+tG8QbyBuBZJG+Mwm&#10;Mx0Uj5kXfM1O1vTrZJS4+uZDHmuzgfSSyUk3W9CUeyPjdUtC9qSs7hkj0urdjySzWc9CvyMcFh0G&#10;Dnx9dB8aBOsJDEg4MNhY5GUYSh9j/LUqpSkhSkakxMrVu12Y62d5hMICPDeYgbtz2C0Kw//SlZPp&#10;PazjwEvlz5/fDegllOapOgePpblnBG41/Q1BKvQe6VDnVnnf80eWEOcRZToTrSXSnnf2PIieM6uy&#10;h8gSHM/8rbv5hrAcv9rPvgqgWWeO8EmRQAiyXJgBGNB2yajgc2ZwIAEweOnaLlMT0DadNLU+55qV&#10;757HN03+ujzta5mvlzlT4zM1ncpaKUToGgWMxyeaMwR0vWxBmcESODMgp8f5wV0i34pnI1DlAFlF&#10;5GDDKnNCP7Cz78/a+IaFSLCTTsWGAcBEwb0mSxRoClKV1Ij7FADs8RdIRqjW8ZsTVXAv5VD4lpyZ&#10;GgP5oOWBohChB6p1i9ypfnRuMaIpKsGFe10zSzitcuQtxWDoaw4qPa9jV5o1Oa624xCmpjj54j9D&#10;6P8H/d5B10vLd4aUMPaNBGMNmzN4LvtnB5mxZ8BZbmsAvasaIES+RPFt66g6EJsvPQQO7YWwyIuB&#10;OabpF8otY2hc1C5jBPoOGE6bBv0CQzHiTt+cRLQwxhNGeFxkQyT42VpKlKLlu/ZcLJEO2P4ynSUd&#10;p10D9+rjk8UeH6ZB04578vp9B9kNff26WKJsgEpJpMlulmiaBxs8rYE6wUiQtEK6/Mp3Jq9jAA+1&#10;K2VqmhmoJ6SUrZ6al6E7OZ7uJ3+nC8c/IVPrinMhW6DUwDggs/7JkQMedpUm3DvySWMvUQMlhGyn&#10;GxSjwEBKqWd1YGmCUv7y9CRKr9GiF2eFWDj9zRQGoQJgVU6IzoNYKWEnl5RWjs33ydi+gOuGpqsu&#10;LXxC5jKHJ3PNG+oH0R/ICY6eN6EkHASbCVZTV1C8aaJSqXjLkJll41755sqFxiJkIj0+qFfKJ1YU&#10;dOnREY7CwKPnMHLvmfvMOKY8/mvS1ApjBlZVTlXCpgATJqUaeLzstulVSow4ac2dVNyhFVYZGSOQ&#10;SfpMXS9PALx3O1mVHHo5A6DyP8zdrXseOdMl8H9j6cIHDhwaOHBgaGBgYGhgYKBpYGBgqGGgYahh&#10;oOHu75ySuvu2k3kXPbPX1ZZ1q/VZVZKOSiU1xEI15+QM3FvjSVfyfrGfCiTDJ/DGq+BYZtDO7wMq&#10;vklhArYx/ZhDTKbVQJ0v4lByATl0wgEkPbIUjZ+LI2ri6yvJk7lTS8W9T0B7a6iSqXl4Ok/bMjW/&#10;uuVsmxlhyFN+PXOfGh53G0gcg+2KObSatNd8ruGXt2olq/ap1nOScHfdVmWmz66Y+61oxxAx9ZlU&#10;K5O2NHHS8Oaz2h7/tXV9u2qyYk781m1x/8xh53bGucntmvOlpVf6zBhypBpOPQUYdOS/f3RPiNNt&#10;D1Svtgz+eueODkYLPcaYA27R83uigsxtvTHlJXhwG8gF3Ep1dx9MC/daYUWd++0RiCU5PH5aefk5&#10;1g78wC0wbMVECCdPADjhIPFbSI+61TZiRomRqIN6L3n6z23v2yAW4z+mcE0K45pQTAR51Xlh91+k&#10;Pqid7s/CAa6HLV3UMHDUyKaChZofrZc9cC/FNh2pgcUgw9g518vca3u/yMYG+EvuQBOY+L39zIgK&#10;OXfTZ5At0JtSuNCvdX0VvDKRm00iJAG5nXaQoa8P//32c7S+b3LYLT1VZYyBX+6/Gn7ffKA6iN1F&#10;N5UoP78FuFZyVpfEcTNCJFMD80FSFJgZkP/wIJS3XPOj+H1Gz1kl+XUmDdw9oeDAQml5DjdUbYnL&#10;PUcG4alGyR7K15+6pXqRT8a9X6JDe/0GMofozPLmd8ouEALgBPzgslg42PMP3Ev1UvQV4k5uF3fl&#10;L2RqVVKsOlzHrqnDxZ2cuQN9yRK8CnKgWxrrIBuDzF6cq5KpZ7/Ipm5MFKDWmDoUwXol0BPQkhCm&#10;uXARJloyxGrCN4Tf1ohXDkE1EgTl2g1fekLNV64HEaAdNfGglfAoxqHTUsDLMWyAunNTGeyrBp9y&#10;YArBZC6un9EYV5EYz2egNxdzicAQIxenkaMfTwgrTnrNZSBCtOlllbHpOycfxZynnM0wGEEaev5L&#10;pg7Q7+NPI2ErmY7w1Cqlnkcl25YVEn8HyePtimkLKdeVWDX3sPndF3e+5WKH6mzBXZyy1vAziwj3&#10;ORDXT3cxQbfw6FIl651qekmFwIHKGIrLWC+55VLYXtMj4xUZm66K3fLE63k1SDiC0cgzoA36JQbT&#10;hduL2y8MgzFs6DnfouLd+2ZqW51xApc7Hfnokti3/TzbPx12U7URCMZmd8Wg+bSXResSesatZ/lF&#10;m58JXzlPWf25Q0BNI/lY0gaLzpXpBZZJGOY256NuPH2M9vYsYihr7N3WsC1x6hPoa8xH53uoFdKj&#10;7nCfDwXFfY6A2WwypgHbR92iSUbP93fBvTbATQEiHDUBkgOek4OD3TH0bbsKBY+WjlXAp3dqBbs2&#10;7S0vFv0ZLdgt9VX614G+7AdyVXsVL73AJ3i7eU4pW27pLmLV4NGcAxh3sjDmBPemxGnRDH1xpywf&#10;cjJvB7dHLfPZ1qeTLNTaTrpG04KYofBOe5Z+DPWzURugm4a3H13jX4DuMaTstOll9c8Ur5/qaOwK&#10;PvSIENALzXpozACVWCwErsxtDMHAoAXEMriX2si6BTih+PXFAW8DdH2DCmYeK98qkOek0tt8kCvI&#10;JEC3V0Nsl6mnfCjx1rW9dOWguHo+pPJrGIyYVZaG/nF//4R6TbumoaF/41+B5cUfGg4ld7aTw4xd&#10;p3+/XTRcPyftrs9Zz7QiDDrrs+Oc+eweeg3Z/pS7enq5POGT545z0uFa7n7bHEqNvE09z2fHf9m6&#10;FbInoKG8wOYgk9v27jwbYcrKJsLPT6x2SUJuY+5GgI35XuZMHix5Kif5Rhv7BKyPkNTMhofswcOE&#10;kLKXkMhEiHBQNrj3a07AWXZBb1ZJ1LmxOc8OChOIXAEB9FILQ8XwM6OBXJVynysdZn7ZXL5SY1Ng&#10;6HO6Ex53c3Col6HJAwnMdDCuecRUDikdIEF/z1gdmpCBDF+uZLE0ro43aljdPwPIw4TkphfwEkyF&#10;Ni2Ev/+0A2LLyb6wNYSRLha2kuhtH7/xx8YJlBWCTnCv0QOR2OD72DEt+59vWfmiE+qyr8jwwqCC&#10;fYVFavooM+OHQF9XZTPr1dEhXrcp9wsa8HCUzIwuVGa0GbaZMnq7pmyAfVt06TVpY15Btod9QhW/&#10;DQy5UGYIVRI1H5rzZxB34OXFPfk1/WjJ3jFTDG3/0V3jRnCvBxqnywUhQDL77+Z3IGEeW/A5MRRU&#10;eQfqpW5J0oRKn/niUrfN2d+UPjFbbWkjAzsHCeMnLSyKL6AXldTKwyM+vErBO7vbo76DW9StOlgo&#10;HUb9mAg9kq8JwSo5axbDzre5mc0kjs4/QBp4FfiRHMIpvI/HISlYaMBS8FUfpUeSY2PsRrJPgdCA&#10;UevD9QvczfPnK+7//uNPtg2ANNwrB4gXalI9P3lkxZ+c8+Hj3BXs6RW+euST/V0FEQlStEcnlFz9&#10;JXwv6cbVecOIvE0fXP4NelHyv2nb8Kysn09Pa6hMZ181bEP2YHtj9/vk1RqK91CTRpmIszAELC0E&#10;nnz4gb7XZz4s0GI9UoNq/IV4ZzFCDKK6r7gK9ww2DsrtUmjcyEYNd8MF7G5Mfpy1C5B1x1bh4kXY&#10;YQdkQrKoD3emR6cXd3G6RDed3Vg3K9zYNviJKeeU0YmgTByGjhuehqG7awxzJ/Dwr261u23I9Ty3&#10;pzn+Y0TdaSfO5E88lpAcaZtnxObCqUwBOqA1vpHTM8DPiMdv0OuWfaDpFCHtUcOEgGe5ihai880G&#10;IPMtncY9/Wrjq0Diz+CfmPXnKtq7GZAdZ945t+YLyCWmqtIhUx+aGmhHFVEomG+c+UkrSWfSOe0B&#10;YN7N50mTAwhbMSoL+goD/ibRlFI33Sp5AtXG+Zk8e+rkq+lptXqOs5XsawqbgTdGC251MD+9UYdR&#10;+TaCsT2K3DH20LTULc/UKrc6zG5jcS+7YqqYTF40MPBzmvmD2J+AuW1J2oA0meSZ3OqOf7vh6Wh6&#10;FzBuqlBjlb5ySG6n7itD0MNPBKI0AxXm2wHmRVo4oLcXMsRigTLIz2CYD1+dnDGhQhSUtACJmVX8&#10;ABVK4H2Rb+Jnr/lLjSVyit8DEueO1nnyjbZsfFMGShUFckws8sUK9dn6T560dOT2hhpDk1s3Edaz&#10;JCE02SEb6D4JqT+ekc+GJOYl/i/883bFac7X+Cu3sw7JcNV8OPI8/6MmU58bd3HtyOGS9qRGy5p2&#10;NVC/Tp7zHHU74s/bW/d5q6fcSxsfz1Ysur2kTOIcxdmqo7SHXQf0usfMRoAHr7nZAth3PlP2gr5Z&#10;AVleVR6sjApuf5ANouVnFLwFxtmepwf+bAOC4W5u0YLS3nyyGcF26GuK+/i116DZbnCIknBSC9u/&#10;+Ey26Z87Jc24Nz1i+tHqHVP57ZaGR685Rt3KoTjoaToobtHfjXd9qj9BBz9FCM11zLrTo40GktRv&#10;Xc+oyclZ5rz9tgXlDRs6QPTbnU2xtx/f+ekBeuHVXHrWr1TMXQrIYJgal9rWSGIsnbSGI/a9ucX3&#10;46tc6fDhz14dbDvmbW4f9Mmbh89MikDlZlhD39hC5KQbxOuxAWePTF/8i2mha3pzTna2R2MSkCYH&#10;weZZQ26pIRxBMkt2OTBTZKNlfG+qTIvxlzL86Xch7OJIKD9PKEYmj14/NFzz5krehKsCl/jXVKF/&#10;OsKNqyYqad6nKKPOAm41ajRdcBqPGdzU3wtAUltLmLTomKl/M1+fNZmKTf23/1rn1iptV5N5Dnry&#10;qNuoTEWDh0HTnjL61IrlTrPgycB12JU/2lqQcvR4gbtFtgN4BveGEb6MFtsJytgkGcwzaWP5kKt6&#10;q/Sm6/4Y1S7wo2IWOAXGItyRgIwAzsJ8oSrPZzIk95YLdznOBpsVdAVNtaxVEGCWWhWGqeogc4sL&#10;57aM8IgQ+g/uzSh37ZU3XEvpHdMmzvYnzqJt+PKvQd/5hkU4G753QqmrnmX3qrxXR0N+6Rf/Sz5j&#10;F/HjQaU//n47Gt3BrrHo/kQA7movbU0Rllmt0LrjAnjMEvjgL+aG5sW9IyfdHcARX1V7JbI88Qv3&#10;sRIAtrgZ3KsLxJMF7CxX09lxXwhx8srKUeR5dJ+8HVFPN8m4d3Rt/SI/d4hMjp4y/kl4404XG5A5&#10;bjIfqk7O8UuigxSZfy1US84ZWhMzdN7PNe18u0HIrlUWGm6mijkrhaexd6zOgEbneWkvHcNl0060&#10;dCKFdhWcruGh4YRTqEylMurCokbaWC8weNh32KbhrZWKxfPIoNR34qPuYOQ2CtvSauQk9Z8ktMTm&#10;N7OfucBATUFhnDfCw4q5q+Hza0XTtba9aU5aFFo1nyJnX7evHpWWSOedOGjSmIeb+sS4jrJF5lHw&#10;/oQ8F8xOZR6itxlKqtjkr9omW02Gfk2qqcMarkVI2vWI37QFG2la77TPNmLhsYTEhglHSgTpJ9WU&#10;snl3MLE1n1Ja+dZq8r91w/ej3EvyacWqzwrX3ehXnW6j8s3poYCK4FvgASL1wKtwb07O5FzbnHHL&#10;0XHQQswYZEbfC71AHbBxdEmigTfOxBXh5IIkGmBGDubdgF5a5X67TbZSCac0hqUp7oq9szFNC300&#10;f1OjlC9/j1e/9CweHTGn1WdfuOS84ixaLQ5OzJ3qWnqKS3hqst3JbdUtXXIk8Ci9MQ/5OfgyNb9C&#10;0F+2paXIfNdw6rbGgbMh0k65zzKZ/G/eTrtOd9pytkLkS22v4TetlvNMQClxaLLcJ9/cpKwEWcPc&#10;2MnQ8OfBblCWSJCNMXehpyU5l5892/jNZ6/hZFbBDH0fx7y8ilzrJtsQYLMPQOQuX3pdxgwUxVku&#10;yafXUIvDRoJOmJEDEwjQF6QzytTEV3Ourfif2765HzpsucpoYAw8oO9ME9niz3ZwtMHmgpNxKTED&#10;4ISUbh2yfj6Ar1aNHjf3duxlZxVzhRgwBPS+g3u11dAqxNciqqq1DsgX01g+eIxXhiDaBjCY+ldz&#10;mSA5clrcOxf//v35gTVvdMW0xB7gmTLB6pvhhEfCO9c7fKfjZUWsRLlRX7x78+GNCuQQQfF8EGDU&#10;s5kBPdre5pN2A1pmQ9EyV7btAifmzBR+bmoM/UuNSguyLKpu+pClSvKKMxHksGMuMjbVoupv/emD&#10;O86aT6NiNdGPqQM8qfKSq6epLbNb/SqgLSABZMDlF77qcKnJtGuVPvlfeL3CW4GbmA1JuXsRwZ+n&#10;J4liZoCULc4+M8QCnIyAgZRqDhgDnAIHzMC9EI6fG/QGavpJ0QodFcNHczvGvUDRoFYabxQI+i0o&#10;FVm5VIiecDY71/cKCmR1ZjrGvZjyQ0gyt07a6l8yryxwCzwr7orOGTzj90S766MG/YCFggaDifkX&#10;i0JTZnFvystIglOrf21RWYxu0efbgsmjJ4a58uE+08H+l38+LpWvis1A8U+uFmly3PMLbkk4DxV9&#10;rFPctudCM7dhsJ3OHRohY5Tzwb2xScAXGxNU7dYR1hfIPoLBIybiN34EI8+naN0FWv44wMgD9E4+&#10;Vjoi8GO9pZ+lILHJq5ipxOg3kDh2MjlDx++VgiqQHQpG4KejXbr5laEkZ9i0OuNME+0FZ/d83nFm&#10;oFiMrkiskNIt4enIn6HV2KYGsw3oWoIU+l9SzSAQSJyaHGWxenKtQcZDSNIhp+8Fk7ab3SKIILa6&#10;PhnRv4NnTSUhxCtJ7QHGMCCu4RfuhX0MxSoD17XoCPBA0xY6RRfQZg/uQ8uKYJ/1XJRJzBZkL49V&#10;w7o30uDsuku4t3c1MKMtyFywM+3tsNlSnA52a260sgA2Uwfw8lLKKnGq5/YGnM10Q9k7CtvqbLGs&#10;z/A0yffDjiIqblrxD7UBThMWzGgpAQ/7y2sDJPoWgBGzQHq/XW2fulVHdIm/8pycm+eCJTtOWnSG&#10;b31vW3qkTZ0n/hHu5w6xw1KbomjScqUDXBoV3FyyWuhb+8x1/YIpFnTJMTcMcFdV7YGhjtG2cQOY&#10;c7Cot6LVnlM04FkmXgXwFFqL2RzuayDhKiUQJZCbEs8ewzJ1uGgvF5XO4fFo3dNB+ZNK2FRmTRtX&#10;Sw/ePfNcYu5UyXP8PCNRLWVzv/3rCDnyn4Vh0vY56zN8GS5s/22cl61YdWg/bYarng2/yX+FXOp5&#10;ze2o8+L4C5rcLJFu3rbERYcLlaZdZ3hXeZMwlns//g9wBvcSlSpyYwdu7eOmOxz3YL1Xudkjn+dz&#10;D15WSYSEFH1kMNMvYg/oDXiOUYQ+FmsHw4p1lgUXxAta0/32UFuMe2Fd6yaim5i90sH9vaAvl2Y4&#10;EmVwXuJ01fpuLt+0LhQ7eLr9j8OvDFPtOwfGG5wAHQUgVS0g5PlotnTFB+9kAorbK3LAwXZPDhR4&#10;XtvWzr4HK18hMevtE8WsRhv6vHLDmEAkoRPgoT2IwUPi9/LG96Y3yl4XO/iO25/8aDyI9xODXp82&#10;zq1oLjG7C+KNiS+DYRrjDNoh7VerBJcM0/nYJc/JWcPggNjitA1og9MGA8e8Ic856yFUnsjtVX6W&#10;xKJtw70qTRpnaHuGh/ibI5X/nadSJlWL2Gn7NvF3ufP2HCsa3hpqBe6AfIx4wT/zOIx34F6vtMW0&#10;Dgc6tCVOoGAw6pouV7uus+fv/S/qE/CcHCCBPot0Bb1KUS7UEbOC1lzdRkdqfhczwPgr5uF31LYQ&#10;DkMF2Bim9VPMUfEFmhbBagKFqjwDk7rHLRqwNJElj8LWGbeYgILNHwOV+wmwKPSKdsQMOPa7KwI1&#10;RCuTeqjR+mMTjwrTG7sSLVj3L8YMr+b2ibrFYGw1PhS/vX79B5PUnGzTQX6qXkE+Xj8NYkwXGz7W&#10;PfrgjIG/QpWLs/ZV/8tY91lxDxG5jBsHgo0/YpOQG38Fe2JeXdGMUUAvZlP7OHTz9uPnV+7yzZMF&#10;BdRKEggAIcGX/7z6OzbAYejHiMS+hjdXc3S5NEYmViWjkI9uvx83AYkJCa6OUOHpsBv3rfIIDxfb&#10;Ky1EY87QJZx+NWpeVg0jxm0yAahIp4NMN4lsHJ0iolJpGbGve3aiiXl1pwvfrFhDWJmUVmW3THJx&#10;AZzw9Y0dsbExOC/jehl/17CVmdKnhlAfA1fQ11ZXgGil2is7+IZfy3/j4f0PIp8cMkr00BmdQEdp&#10;Cgo9M7ffGHtz4avTypR2jSx+n11zRUcTG1M3I62RPDpb2HJTT+t2/EU9YN7gDE67+33uwIxegnk+&#10;rYWLMAFy0Df0vLRXKUJUNWlpKTOVjDXCZaiMNKasAlGo2CCvIbTcBcAxuvOwQDCnxGMHrErvlNVG&#10;UbA3vmMg1q8P00kfKuSXUmbwT93y7MG55U4FfhO+e8dK2OQtN/GPAWHnM6Uc+R95XopInc+fRw7t&#10;mEwdHj+6zawX/sMV0CxkywVCoJQBKpTAgSvV3MIwtf6NPXCRTE6o0feyagB6Y+JrU7v6XgBYknyt&#10;OEYO3wSGi5+Y9QYFgUNv+nWMIO3a/dLdMfElhRDUUeHW9oa/x6vDs+hfuh2t8/bq93PkZFLx9+dQ&#10;5rLleiHUCNJB+SZc8SeTzdPQVm7miBV+yWQBxYY8q88ReYPktHr7F7+udX4W//i52yJJcpjnUu7U&#10;+Qi/yfnM/1bqzvBkuFr9rP6hzCzWfj4Zt8eyl5KWzNDxYjemw64DXwWSkErRt6h5bcD30mb24QG9&#10;NeuNTri7BrMRQEgg3h5ni1gSD6Y4gC6VLxuG3O0QQ+IHwgP3Qr/2bOBhAO5NZPjD3+9oO4N7o2LK&#10;HLRacZBot2sRZIWvftrA5W+v3/7pd6BIB8PoP4Ferid7OgXAQ70XNFSBx4efT1yVGXsqrrU2tGkd&#10;/dfbV5aANMDQrFEr40/ubfC4w2GGI+cHqIVjhcs1OPMYpT2jfLDMNxdUk2yATSb0utICunS/cqup&#10;MCvfjKKG/SgrgnudbjAGZOuqC39Ng2bHpZD8bog+cJpGrRE73K9sbLcUXkRu22e0TNeo5KT5O078&#10;fUJnb5Ott+2VA0GVOJORUniyuOhG/DWH8f/GHY6vgqLE6NSGQWb0QbZR6n6iQ4umKzO+y76YVv7t&#10;/oQAyFRDktbqqPnZ9oTP7DNx6rZR/xSndRBB5nkqNtM0YBUI6RgS+15VCKCtja1qFKJ8G3BCTcd0&#10;Ae4Fh6BKYAa8KVLNiSSNsglOQUdbC/cG4vbS14KZ3ghRZS81rBLF5wF7gGSVEX+AkCJUgMoRrWBU&#10;FRh+YYo4HthpmincScyBVSrMHMLxN0/9xV3gWVSU7/7McuM9suJ460YfhekDFyNL5eNFovbIM+GV&#10;kJGTuDIZmXH5BTvbZ1j0v/lzq3zbBBVLQyLVcW/9AvcC/Gn8u/mJPBeagUQGUmpxKl9Wvrhj5YJ3&#10;g12RHUPevM8hRIzG2T9g4Op4xcEFEsJFcPQnGBYjZCOsrNnDMMVPwoOJlkfBulX8khPyrxQehYrJ&#10;8gVzRyp0HzIA+mL6waaw79oFws0dsjpCel/jX9w9kD4PXzEvYlAyhlB5ZBU9Z1LVOtfw76pzCM0B&#10;4RW+c0jkNSg1VUWlOfhZ4cmtiXQyGSoNs9GLhl+TOY3rt+58UZkWEhs6kmFsFTLMslUwpYDKwOdP&#10;14I53RaLXPqV7z0RNsLZ4sLWPslZKRCpwZaKNYhUSMV4YuZnnqzuqZ3zRfhskOYMyP3jPYM3G3zR&#10;byxALnli7lLaLsnR56f7jqiSCrCNMUXIM/w+LHggcprTJwO+duUCn/XdNwfcotH1gLjeLtqmrMiz&#10;kDEGXjmUOzdg46IKu4CZrXG6xF+1WpxK/jufp8PfOAvIXfzNbfS34w7Yu/pb2yOf0mrlM2ttvSwm&#10;vnfQSJRmnmKVKGApgSEK+84xbPDtieJemKTWC0KgEQg24JYH9BXuPoechgODc14pr3Ko7YvbqIAT&#10;QMjmbDR+hdP5mpuEcLKslAsPgzTsLmLqUAXdhW4hy5aTRZ/9dqg0dFvcaXuv/sSZZ9P2zG2HnzkM&#10;hRtOSJ6Hr7cjCZuPGYQrxkf+Ev6qhlee/s4/JZ51njrsmpypjnBF35Z1idN6XmRm1appH7np1Jc2&#10;joTchGzSTaCOvNsoYSRQ6aOmoG7FXBiVMHTdFIibRRAL3rWVYJ3Ooju3QxMJR9s8MWmg+K02GAaO&#10;prdrq2wT5CaQZEhCIF4GwGx9gd5oJ12YxsqXJpmRTG76zZe1bRwM7rXCIs89AWehbTxJn039p5dN&#10;iy6Uue0XJ8ePcFRKSzuilpi1augsAMAEugTxZsecOrT0uaVqiNzeelKv9enGltHJCpql2ZhmGcwD&#10;a2119QYY1rnR+i4QG22tsRqsZW0lPEl60i1oOefj3gu3Yhh1scgfGk3IYN0oEKwhAoahYtkmZ7qL&#10;YN0gvbhpSG3VjnmtA+zI2JpThhoVnjRtty5vR6KmO4zMNIL2DgVWDl6ZTFFsYkrFHwzWk2V+IqyJ&#10;3swrIWA20+5wcFiwy2oFugQTc0o/Spz4E+6VFsnQjN/JPZvFdL/ZUK4SGOI1+0evpVbtF6tu6drr&#10;afiU8ouQ69sb/4EQZhGxoe+AXs0MCPnoVJMpOJX0E1YBF4PAK1qgL6wSbBO9ny0BCiCmDqOdC7CB&#10;ZwJ47H2L8SV0k2QQ7CDPsXDQXm0UBaYVPng7QHQ+meHS1+5uQ9TixyhXGQW6QzdVAoqgLIsFqY4K&#10;YxYGhbDv3oHhf+4TcNlb7x1c7BzoMD9p8ODeKA8RMMAgQjLdE5Gnh1776R6jJubiy+LOj4cfjz/+&#10;jU+2HdAa6K40RuzVcAtzGrUr/Mz/9Cw8qZqWvteNyWZkUOz1e2Yk7zHLBRo0tywWPFgTmOoSZldk&#10;vH0/DMKOsj7nE2Fdj5ABusLHEyOTXojH/uQ/f1LL5+e8xejA3ertw9zenOYtFuMpUfzs6zM51rpO&#10;I+qzw4JZDYmgydzKbSbBUuB007QmuQlvb1qpxv9rFz2HegQDeVNKxOYx99Aa+GlQY6Ha8AGNk2d7&#10;q7RHrcKX0rmkNmEVhb6GnT9/yKVhuz5lxA+Qj/6hhqwZfCYfQ6JPbZrZDJtf3bcQO1vMugcUKYGL&#10;wL9PTVr6UCAy0KJT51r5ZpBfRgiDqMP6jCRKaeka6EIzxcNE7+/d/wBOx7Yhl4YB6qa4AvIMFJdU&#10;7sGzYvr+7dFZGMc6QhlzJvXFQTcCWeibmiTt0HNZCxvwKTqgL2bK39QTvg3TQ8DQsA9GjKeH1wK8&#10;r+F9u3Nu/mFcH2Vd317CE+F4e4TfemZkON2Jnzil2yWHm5HkNpNMuw1Zbo62AQYQQhHv57ijgIVD&#10;erWvc2dQBBw7lzzAJM7GzPMmSuCohYGTVznIRovLmtcZfEeT3PbAyOE7pW7vhYiKTz7yp7gTX1pZ&#10;AdXdEJ8jbzEQd7e5Xp+RoReabdJFeNLSugm8tmLaGzdx9jP+a8jxavIZydzyeZPzNS3/irNzTumb&#10;5gsEqpiRQYT20yeeDQ5T6C0oPet55cXyt/47/lnho+iTAmdLfxHtiH94rvkvOVwUO1p3Q6tr/Pr3&#10;2701KdCDDkxTLJ2sWahnc3VD1bkWNTgL3Hb74GvV+zV4iP3tJ4EWU3YHskfAVKYbDZJHYHqvCGTG&#10;E8Cc6wbAWktgtxwQNsOds2yMH0SgWDYUxDYY4nULhJzBXUjY6MATE99vp/FM+FgJ+SUNr+09iHZ6&#10;Im+VhPbT5lPoW62g2d80bpogAzUDGFolfp6V9iIz+Rh3uGZgCarJAGiXk3VBDmsY4gynBlLtsOrP&#10;7li+vW6H0mj2mmEI7EpPizDuRcxeWEPyqvfD9HhadbkxIRbZdTEseIN7JQGVHaybsVRZyo37kAlu&#10;1XbqXJknh2np1H+ULbtFQwFuZGDml7665pORPN0qAlbiVMk5uLourAWDgWdIgW5BYu8/QlObYrl0&#10;F9gLFF+823PElHVxp/JHrWRY/7i3qTID5kMbMocqAb/BgQO5O9evHrEqfynlkv9tnjuOCM+oUSKE&#10;tvFk1kYTaD/rC3WAZFKHmNQysAYmYR+NjVQAHkCIV6J5LAfUsBWu6Sa93Bzn30f1oR0ZUNK+jb43&#10;x2zA6a25XXedsUkApcBdj+SF0Oui3YHQ3DElpWbc8MnqIOfXxpqUx09a8fkpf00Ic9O6SIJL2O4+&#10;+75goC+Dh7EpTTVyqNDlyVBKhEEN6TYzzs+ovvvIRQinxyXCxBkIMZwtncMCJf74V3EvAPy4N3FW&#10;VVPhp9U0/gySbUL8T40zb8e/XokD0dGH24H1+ErBnzXijQqd1U01tMOvLNm6UhvEi2Xle+x7E9Jb&#10;y3QlkbNBUJPvCFg5jmsWd3PDBlcSYtA41LxRLHuWXNUiwsigO2JxRqqsQ6P8H+LP4F/Bbh+fLrCm&#10;0UvIJVzCYV9S7S5zcHze9ieaJOaiZ/RgCUm5+4Hx7FKxMajtm1oFto028nMP5OpHhXZNMuC5dYsU&#10;5aEPyVmznhGxJZhemSIah5VsxtscQzOin53Xzw6kVL65bbJa34zbDkS4XjKR9+q79Z/cnrZ1MWzJ&#10;MpnGNjPYveSFjnHbqJYe2sLkn9UtuuX3bNvMBcryUIZ0kH8D9xq3p3VTolRaHSME1/t8iTIku4E1&#10;iphSWp9Fz/j3kN7wkIi9kKzG3TmXCwvKHrwYvmwNRnh0CUkmkypup9TDnfyTz5pqn8dc4bfA6Yw/&#10;qa7ulHUNeek/Nai32mBGBXCvbU6IgvZsUMegX8eFAAmnxIFeLgRSzVsgq2fgLnxSiHLPjvcV9e8H&#10;B9ny6YqcZYNq+o3aP6LxCwSS/7vegSatVDASqY09cOwfnK9kAAPDsCEhEtPep1Ip7vV52boJaZyh&#10;/PSUg5Jnbtd8Fo/OzG/S9m0SkoqV86rVWZmDR9Nfjsw3cD3rv0OuaadWL91JNeHP277vu3gevvN/&#10;Hj6teEmxa/hU+2WcX4Wc+bdEXebnF6Yy32LWSypwE6NBMS6mBwMDW32F6R6aXiEsZ3J1cy86C6bN&#10;NWW97K5rKD8Fiubh8cgcxM0K3KeKmTrkPoestt67HTqCpETZ5rFYG+g7LtzLXq4qgmd8XLzebUy7&#10;tv8lRxIy0tI4j8dwMTCmS2OgLgtk+K0rICYNUq2YodVtv8vS24daeilQxroeFo6WdeBlbptxXXnO&#10;oLGCMERTa0R5+6VnHOxDAjh32acDjEFfMDhm8tmiovK1HeaVrcrXknRXLpdIOBpMzVvlRksZ84MZ&#10;61pPMmzPuMKQaquzkLjeGqM6TF1G0YyWEyjy9BHNh7UCXAtmkMJECbeZNwVS9UWxWWPCgKV7B82y&#10;ac4jH4os2kUzeKm3ihtwKNvWp/S8jJar9BVSUo8//dTPa/y+3fVsbc1KgeXDwWPW82rCJ4f062uJ&#10;JVRfJcOVzyVwQibC9e3KvzGnRBrssVsIQXpmrcrV90gkeXQ+n3xcxOH+HDUSSJsapXcXAjFyqKYX&#10;ueBYaAdc4Q+gjc0ng71c4YvgzdmKKNiGNg+B6fdEEwI+oTkGYUHS9pIrmId/9MkAsPig0WBd1Rus&#10;C8oKgdKVC0Qp0cJhSkSrh2yO3wPsIFUMfbcZhvzpe+kq8QWCosUu30lXOmZoFTovvi9/OHg+pef6&#10;2SSz4PrX7nM4VL48PyokaUs/ObrcVr4NnDbmrRYJuXFzpygKZKOTvtfKh4eBVlW+0dwSg3CHcUsv&#10;uxsX+7AAs4ZHNLpYjHG4qVt5MHcErGulrK0s8QRiltyIDdbMDQ9UymVlSiEw8rHqkS27cV1ZHyR+&#10;WZ7X1GHWOM+EXzcJRwIa031euBN+jbNCGvOFP90ErcYtrZZ/hStLB7FHZpPZqt9NNVSjEKyneBXq&#10;s26wwjKwFNDuYWHXMCVCzkwOxKcKMMYmZvQP1qR0p0zmqBpMMjQ6WYdKiEd0qozHauJ79zVa4lxo&#10;Bpe6OmiVuBcF5e+0d3gtZ/mkzjlB7F6d+2LXgN4Uqj7zKGi17huzCpbGTs+9U5nuBr6V1qbeXJZ7&#10;pXOo8Y2xnGZ7nAphEedYrqHke7IdOFoaqtjUbZd4mRYXxD1qomKpjJjLVbc+O+3m+Kr81gAvajef&#10;8V9zXiGq0YqdbirWji/hvD3cCW+EFWf5Z8qe4eLqXwNIyjKtP9UdfxN2KUrli/Fv78ASh9oCUANd&#10;glsgUufrAYki3p53A03p8ar+dbNG8SrskRNtvr31APS+uaO1i02vfeo3n8AVWr5vf8Uigu1Edgig&#10;X8khXrBn7BxkCA8X+uY2M1glpg41R5k6lw6pcOV21fwIXO0dWv3PbpOHU+O58P1M27Kucc5+vVJJ&#10;PpBgS8LO7SJdE6cFhfKeyg/PLIJWkkv9F/SayP/sHpQ5abJbtMq6rcmNbFxjLtlYlTkLbfhFDiN7&#10;GbEn/s5h7MNpX6vzJyfBuuRnFP6YLhxq5eI46ZqQ90473rGHyWIqyNZ1vrXyhZA9ArPpQCHsqFo+&#10;RTFfc3NwkqTlgXs9Ng4oPV8XZs9uBdwL/OUhmbH7dS12xEkl91wTvh9cWI2dlrZFw4tLDxo52eAn&#10;nXTocIYYf0wNeehGAqWirItn9ejraDBEnrTxm/qxr+iXNiBJuMeoAkivUTdjI1xtrz+X/VrIQ8L0&#10;DAbPGkXExJeNlggdulXjPm9zMOHeeO6xkJdD/FUy7CJSh00Nfo09n5mjF4lWW1Lzxk+0qe24wC1k&#10;qy0zb45f64SbUs22M0pXZfQNfDKrmqAFHqWLY+5uzEsdOo1O2rjh1Cr6qOrU5xdu5H89N28bPtRO&#10;BfqkOTf+s5SbtDvDiR83lLmplZBJcsZpiUf+qBTQ2/t4eSY+mUEQgQtgfPk6MBUIGfsBr0QYFfHE&#10;hFICXyl4B/Ru6PsB7LE53avY4OSgoKw1aPyyFT6pAn5iquA4N+ME2ual5ZusArE+fVLKCqf77bfD&#10;QFwYzL0N4Fa+RtHLyvyAfu3EA2zaaKqVFljuU0sJKKo6SfpetscoTwyAeezXK/ug9iGH8SPd4ZaY&#10;6+2MddOXixXDNbJ9haD/iv/H3vxqQ9Q/7apgbP+ELPdpmlD3aSLz00HRgWdF8D3HJRhD/+VoWy1Y&#10;wFTPrF8g2KwfuyDCR1zQxfxcy6LN8UDfwGA7JvmUiZ4VSejDDwNjrrTQr4XMPJi7LwDRQ5lPvLON&#10;hcKz41DGxdqhXFiYZ7MpPyPJI+rtJtMLLuybt8PK6SMv/Tes32IgMFqCllV6KoWtKcBZO1ibxtn8&#10;0iCgXh9yOhjq65cUOh7u/th+WpCZcnkMj9GOuhWHnXCGyuLkR7jXta4finvZ030PbuzsIJVsnSZ5&#10;RwPx3Q1gYhrBnD4wMhtvv01xZz0zOFjUEHgah4zYH78w8bVb99pITkF9gN4l2KFeNgG5suqA75ue&#10;sVsbM7bPUf+2lDVNVMYCa7MQUApNNdDuGRjfml/BxmrIDFkX4NE4zSc0H5haJpYFUs1zALDJZ7sz&#10;ADZV8wx3ms/pXsILcqasuEecDX4SsvtO3049t/vk7fYn2q3/9u0V9K6Ymxo+mN4zpEwdIFLIpJaZ&#10;FL+UuraS6XUDUJ1CgngToceI6IGzpwxg+EBAVb4Bunkegd4+YMl6ov4NJM62dVS+OapPdxd7CSEw&#10;UkCRHW0rN9L2lRUN9ZT6+xxYvgimacaEA+bdtHqHT9tLwxKtUhrq5dnc6c+TSjvtpLrmsPyRPVQK&#10;JT0jmTw7hwnXlyOloh0xJ/4R+Jvw1aK8vfLuplZT82dtT7lHnjPOXEOm9KMfrZiVpWsbr62eOLtd&#10;aez2r7Ynz5HPRcNVB3xh4m8IAEEjMG6x2/reLJfc+BHEG9ALu2ZJtb4JaJEVI3DrpoHErwxYLuwF&#10;fe9/evVHRCt4WCAdcmQydz7AuhZTxrpY9lowyy37ES556fevc9HZh4gQRP2eaOUjFz5Sxt7JlhbI&#10;1LZc+tRu47W94x+OPI8/FGiqx+nUy08+swo2ii7cG//3ACrRovXdvftSYnqfVAEn0Q9nRhAykGAk&#10;trJX4W/mzTPQN2YJg10zzgTTNgSEWLAwOfNf1Qi7y0+eIxup28nT8Wt+mjZ1G0HitnUB5JJP08Da&#10;KHJpgbrBHXDLaDQ4tvYDZuVpuxZ9/2FuNSmvQttq0240mS6lGJ1ze6jZWSbA2BQ01OYHkKwpUrGp&#10;7arzYsFUuG+vIdOQuju+yu/IK/waMv4zJDQ84u+cZdXcNt06n07+VzdTamp75MkzwjBMhDarfIut&#10;q1daB1cMfeSsyehn0/nV6+xBF7qAK+y5a9n7OddQDOxhk4lckIpNbfhn9LTBOb2IFWuGHSJ7AoB9&#10;sKCqXaVPtjC2V6C1tMDpbHDzw1ECC30/M+PlFxK97jauGM+AZOF/q66Ci3kgbnFf5aPGr+l7R0tM&#10;QS2HP8p1DSzupcGOfYsxZNOqFBtKZpwZjvMMJRuz48+kknCo+v8D7gW2K12p5OUhCavaeNEKtzmj&#10;E25bjsjmu9H6Wj7oSPx0v27AYLjCyqGLC9D3jT6i++AmVnqwBte4YWVt4AlVgO4dHb7/tZBpeAUg&#10;t5N5usUQiZIQK/VQnPkPk+yeg/OTyQzQG7tsJ/sjSND4WLOoVTZuriJdf2RetLjtOMOa7U8Pqj+D&#10;SfwFeBf/hFzD0U3M5fIc0PfQpcOcOVZGzZtvALmE3LCzhkdDseRThwrS8hsYE37UsN84czsZtSpF&#10;rnMTUKV87It1N42+99P3874IA2zgpbvNGTb02Bc6dOFc/fMauJ61rh0c9T5+vpsrc+3HgbJqvkby&#10;xq94bBqWjKVYRvVOK9/3yF9AmwjKLX32cqPtmtYdbUS0FWdTcrV9aDJv64YpC+5mWtnP8jefa8c8&#10;+bKH5UlyTTtdeHfYcvCaz5Q4/J3irry+xDyH1hP27NxE63MTZwdeYFKiXeufwTm3+NoLpvIFPqEO&#10;mME2NLhShW1wb56lx4sBMJgxoDfbyp+CY4ld4+d7bbS7XA8UFLVeYPBDIHRvb4hSt1gImOnzrerB&#10;nH6SZ1GxY/tsnFT+SW2vsO2msWnFwLNzeLyJUI4PZ5eEHCFN28gIfuQz5JqQuO0dE8htSCUtSXYO&#10;EdcKXqfCM3yy/aU7Mbf7dOTWEKWkoLb6tsTh7627Sj9qpc5HX2jFZHWEHP7mv1q0/auZqxXPaZK3&#10;mxqpVZ8nksNCBuglMGDqrI+qqrU4ote1dxADb+7eQcjuAAEjLYGsrJfycYp8qCIIOefXaroQWYpB&#10;L/EAgBNYW1/rJpJTfW/w8F8se9nMWIu5O6LH6CKHAc/WTdlT+OP1+/9lY7Xranurqf/m2hB5u6vt&#10;6+2Sq6fdzHk7rU4O51i6xjevChQ7nFbra6QK7jUTrZFwRoPknHxmgMpolhP9ASelbfKRuVTr50qV&#10;8Lxq/Q13ezG+q923iXMdcw5bXIFneCuwfkbGjtyWIN22SJ4qE3AbZG4fjYoye+5+wr1mVXOrcH/m&#10;Ygaf0FSFbejclmYt8KPA7KNUqxU/HoGuXBT2UfzyJRKVtg8qM0EnvM8APNVIA/sMcX7nvogz1F4U&#10;XoRNPju8+HzlVv/KYcLrmuU1U32mh4r8u9KfhSdmGzhtqVTkPgRgA46Vp7K44AfswYVSAELNh2Ro&#10;28APGlrxhQzoBW6lFQL6Bsb0DgppPfxCQq6odnMlWmSv4gT9SDUJRRMBE0WWiaevProagkq25VIe&#10;Lh0jWOttbtDyxYTe44rjQoqXUmjPQ8FddMi2G+4NCDgF4gK9ts6pEOciX+p9WsTBvVDcgDrxJ8nw&#10;ot1t8eUIKT3XyLPHsYj9thYII8KXf/sW39Ew18q31Yt0nU8GjY6ZF1fXE/MprU43jJ9L32surrUD&#10;kQOxHt/f+Zo4ZXvNs9/lpCGp2CwII3ABm3Azur5tB06QiAq+YLRuG46XffprWM+yJZ5lcYR1hGz0&#10;xmOUUq79bdli/QL9YqyBAmej6Y2iI2YPyD49hbtYc+meqxPtPps47XQN18ww+v/ZL3LjP8yxrINW&#10;P++DQs0+zFlpQe6+/4QSPYaUs25JOyOeIVGdz8Ew2bYmsYwFZXM3r4txXGUw9rFIuy6qPQeuGTBj&#10;SfuFGvau+3GpW/KZdW5dP6eNR7jRnk6YPq8mCshokJftUc9O05PDrpXapi0nnYduHVLatUtD1Eja&#10;KbEi1HZtSHCd0DvBndQoZcqFmZjqLhDyMqT8evl25Tnc3HTeOadunl2Hp/xMzuOGbqd/SrzEn1Rx&#10;T61gcvi9jm7KmjhX/w7Zyp9Vn36w+Es+s/UD0ohGbqvmoJFsW9f+dk7lwzOjZKuGDdSxGd1jbrHa&#10;DcJ5JTI73rvvbHpzw0OQDFQcVbBAfmCY6hiiBloAnndB11Emd7d6nXqba5ENBdr4MC1N83f9N/V2&#10;/aeNp3uh7abzhZ5D7ZOqmy/X3H6Rwy/4kvr0edx5Pq2EK3zeHpya+mvU8xDJw80UUflftV3xJ/PD&#10;3Xx/WtK+NGYrzyOHPU2kbuPfOQSkxV93cuurFf7PlOnbaS/txM+PNa8lEsW9FjJZIpEZXLbwwfSB&#10;r8TAooZcQa2BrDXcxXRvQWJJBILEY0POLNwNDznstm51yKaAJEG5d0krslf0wBS/n1yDlqvzApvH&#10;7tedD/tyM99Yefd30JjbEoyHafVq+zBoUWDCh9rbf/a1K634tT3PpsPpT0ifDEHBvbBiQewao9bQ&#10;NGhkXNGmPkduTdsxM3VbY9T1bbmm9Klt3OHdhG93jbp51bFochh3BlIioXpHEYCmqdPkyJMILd00&#10;Z+YUWISWr9HRLoK4ZlU5czPP5vhVAkFZIdolz4z2fYYUZmeTtbeRw+oz8QQWCmoOJbUi9JzqCRRT&#10;CbJSLo9ncjvcI//V3l3cEWHRZOajqc/NfLf4OPmcuYWYqeGQaHJTemCew1u97HcquQraM92kmsBL&#10;bovjm+ARhhI56FRk4TwwDNxCXRrM2St2/QQRnWYaNIv+HtFECO7tuX7wdUAOj+o12yhmYVTskDLq&#10;3MLgSRsIXRArH8+gX6nA3dnXzpVoMZP4UOib801Kn1Qt96MMwSdJSIX9XB6ZKEIgnWBWQFlo5wtx&#10;boDIFQSvNSDmxCwrlDi4l53DX85iLmWmGyTQoQJceS438zM0jATuZ/unC0/4+Ifa/4phw8tCna4z&#10;W402cjS3BF4991P/Dmkzp7HLBXrFPHCvnigOaPX3u4+hWz84Avdih2cAMLGx9PCTIE1PwR1EtepB&#10;dl0MIB7GcWfxUpblG20DfSFeinoubhYqu/47Zg+Fvn85meg2DmMAAKYzZgncYU1aP7dg6+wzxRCA&#10;dPwd3qFgBoQVPm+P+GtiaqoBddd8ln+61fcN5Mr99KwMNQaTxwcnvxjcMn+l7PX9r0JfG/22jI0h&#10;Uf8CnNwBmaus5hbu9FEEW9+7+68fv7jM1hIvD0sJyYNOlw4Bm1J/jwZmlSFbRMjPFTivmqe2z4p+&#10;6qlWocauvFTzc9LuVhexX6nXDJtDS5my5J/pY0PiXXpo4kkS7u1w13AU3rB/A+xUaSaaGfq2e+bT&#10;DFee8zbUSOV3nPovXE6eK59UpjXZ5e4cdpzp4Nc67JDEHIgybyf8V+7Uv0NEB+cFbF4MILuUc0LU&#10;1xxt+3n3/ZFan+UtRVyQRm16AzB668JYJgAns5vMvKE4pHB3220G3nR3+81nH2L7/L9dne9Wh0Jf&#10;Kl8oCG4BiqLBKwYOzK6Rw1t46f0XX1eFfHJ26Xq07aTAlSabtjMknry7xtl0aw6LJvEPaFk0vIRf&#10;0+78p/Sm2txMDvWfIGrkSuAN5c+0wp/6dtwU1JiLp5PqqEkl+Yiz+XjJTfJ2rtVr/Bwuv8whr37x&#10;/Lb+N5Ff0FYrHlBP8/X0xycXCzqYSgyY8rKNiXlMb6WL8PBEr4vj96wOsq7JPR60tVnvEAzSZS9A&#10;TPKWfYEvD6Tuj9e+s5YvFNdCJhYOIoDBiWY3a74G6FavWvzG+teBuM95iKjS5Uw+yTA1cm1yYt/7&#10;Clb7yuqJ4nFLfggyFLilw9neTfPnITuHJW+Sjyzt3NZ4MmN4xoeAt+DeDJXc+bmnjC0DqcyRT8aT&#10;JRubcZUuRSfaIRszXk3MFf/s0anPFDej6Pw0OZoWzY/QBqDiMbdK22H8IXjJCeZCMgWJZuq0SV10&#10;Woo9/jQ50giZH0WQSabX6KDejqbXT/l3TE5VW9uMioN7pzgliiMfkcXUit2iNPzqz9tmkjg8m+ZD&#10;jUWTKeXqzgickPaRc3xeVVp55u3Ov8mntmXTGY6DcCNcMTgQxlsNvKT9RT5Tn6lJ0HsQr0daYNWa&#10;QVlBEV++yhbNY7e5DGXdWxVg4ycbWh6ECiApBPUTR2LY4Nz9B4pg6COmJmqIwsdJN2nh59r9qjaM&#10;lFvFBGbbulgome+7qsAnAJViD7zhYZbgu7f/AX2ymW7/ODAYCMfh6BUppaP4Zc7isohoFwN6o21m&#10;sAFzRGYkAXrl8yd9LzsH+snitITI+ZUruXwWlrLrp28hUEQjTjhVUZdDZGB4d+Oeg9jW9CbJip/F&#10;479v3wsGu0T4R8f51G1Vr575GVfrEnI2effx0f0O9BWBlS/4ijh0C65++/utCxxIRbiA++VaFL8l&#10;fkJ8YY1GEf3JFdaQNMxCeUuSWeYQNogXag3j9iNadL+2A6Lv7eUPvVcExwf6VmlPPN/qrPoCjnuQ&#10;fYqYLtO2tLOXZe1faelN+AykaWzC/9m9pH0Wc02jayjIsBBAxeA2XxyOja5LznPkARJ2Ho22Nod8&#10;7zzMfR0iW+hL/Z/VISUWzkWB3GjGxeDkGXLz9hymUnnhe7BtbiO0IYLnyG37S40zhzSqbTyGOyFD&#10;sWs+1xKv9JzcVgVaYql0HSRbt2PAFOecIFLzC1Xr79uZjFITzxl/Gpt2rVJS4loIXNp7220TeUoZ&#10;Qp31WeFT4qWsVfqGSasaO5+buk2q5n+kmjo/CdxteRLtmlvCt2pl/N1nyfYKUwfqODgEzABU5qGP&#10;hShodz2gS8/Uu5MqaAcsGaQhPrzKHdwL1mYjOxvNH4W/esvqknbuOyAUg4e5s7coBXShvoONR8MM&#10;80BEwLBqwCq6/NoJOnkx7Ro+Hm08WrRCfklPjR06DMUa50U+LSivwrXlPqfeBre3FE7RtzGvlL/6&#10;N48mn+HFpN05KHr3zSPPM4fWXCZnr2lNKs+T25LSX6RdFEgzR/5TmRlnjvpP26+t2yFTh5zXbqpc&#10;MukobC0KbA8xkgn4tJDJBoHlTIy6I05EiAK2yt6EjLSEy/kK9mcSUjz8A+715T4uoaLIhWmFg7uE&#10;hKRFgdyrHrz1yjPGDyOc7Bysy+Q2Hy9mfpP9CEY4uZDEvpWb8R6CexdPF993u4Yj/7Pb+McYEhou&#10;yv9f5s7Xua5c2cL/xqUDBw4cOnBg4NDAQMNQw0BDU0NDQ1NDQ0PTwMAD3/vWWt1S73OOc2/Vq3o3&#10;qR2VrN361d2Slnq3dMwQxaM25/OGSs4T+klZglBGzScK61GWKn8rSafsmVMfwvQYSmGFYGlDeXhA&#10;RADUrFOgTX/NBGu88gpICVbhc3bZYN08VkZWOJZCekFpLLtgWrwX5CPYrYKG802gHS2vuDp8u2dt&#10;BdCqzFcgIl/Pn4kseooSwDM2A+NQO82jMdC7m+l1+CbprP7ylrjKKc6YMs1IyjG+awxniia6nZWo&#10;61LGGZ9rzWL+jmBfBV2ALWM4LRRhj9nAAOF8IO6xnWkP6XADlmrHAXQo65BgcPYCgrJtviNirCIY&#10;bFgrHALoDfAGiojAOBn0a8Czj7PxChQEvoWMB9gK4BTsHEeWgmSw4+XhEtc82PR4Yt8TvbNYrA+A&#10;X3SAB20R8udXw2T1vcewHBgfLQJQpb84YuOe8ad8ROvH2jiWFQCWQ1IgN1JwRWVux89DqlUgBInM&#10;RzJq6Xe6OLyfAMgl9//uT1cs2+8PrkPx6Eu/yuqrvuC9gKYFq3fodCP5E6/Su6b5Dm9iGMfki7uW&#10;fsPiBtPut7giAH0lkVvtm9jRZBOEguVhoHGQDbM/GxzIUFp0ac0M0VhwMlAQemTANIFlGPTLBhbb&#10;L1tgBn4qYk/E+UR7+bIis1nTdjWH78hrM6xGUEZ0hR6bFyk9GD32IzhoOm+/nXk9VF3OD1cE38Sl&#10;8EoZ9XCyTD8BjMkX6Fv3Pfr31uVMy3aQn+J9fOALha5qbBvsoW2zPWBdNyBzIPHVzo7TBtF0+kW8&#10;d7tp3qDUlKL++km8Q+nDpgwH0vfE/RaCfmDCXizSEr+qckI221kZvb6IPlNr96LeqnxL4TDBVqXk&#10;qsm5m7HrPZY203fJPSErZcf3cO6hrTbwdF3uqVKSPsPkLXqXmZS9CquoTBoO1+LSHJAi8eCrySeo&#10;XOlgh4SY70CzXMEKfOXO1W+6IlV3OBiHGLUCY3hFIrAEEIJvA7CH7Hy8Jv7HPxx/y3UQsfECWmz1&#10;1bl+fbwmI2eaMA5jqSMLiRQiOx5+6q+6YI0tcPMExCUODJ6EP93f5o85bwkqpWnCgaZxmf2p12TN&#10;25Q2+RlJdTlV5mhVPtLNuv4NjfNuWZR03K9dOyvm6viKAFw9RiALHza9aIaUk2UA3d3+rZluJ5Sk&#10;rNrDPRIrpfmW2SbpGrzvP7hujqvn9DlAO5dXTLiy9/rGhr85wGiP7t8+cf82P0fCtTBYcfkRE4y3&#10;T0gccZNIXoAx5mL7veiHiXMLBHea4eoA+vUPWOjqDwrh4U8yijgu4j4piQqhmRSl3ZnvMZOZ9/Mt&#10;t/jym0d/fuZScf3y0KPwWNj1s9A69jFXxY3oRo/fpIwQvmXOMSXEoZd0xNumXHxWuma2euv0ypX5&#10;kBJIJM6Kg1awThnNas0CcrCo8afXr1dWN5Y8aFiegLVgGDAqGYGmLGRgLdXiw3RADha4hUWpIriX&#10;EhS3myhvwVfkokBDOPmmgnxiVqIKAd0nFhQB3TSPkCcNTl1+VQSk62kO1J9J3GFxeJRD98f6Ykpz&#10;KZRijmrc9XbKpix+ZvVMvaGf8SqhVy7aD1fpPqiSjgexw3D4xoaCx8CD227BgfKVhQBGkcuNiZ1f&#10;ENdM004hdcFVMi6ASuGUANAFomC4A9MSLqSN4IhDH3gDMQ9/it73UIFmA2gx0v72x58L1grHGsQC&#10;gBdSopDU24Xg1qvffaOPPLQz8lX5ufbBd/ZCw59pEsdzMPkKkPuyLFsUmQbUNXAFN0/Yw0Fnr1IC&#10;Xft0wwG9AuG0BPx2i5GRL4zALY7AKS+aX8/QGUTmEeFX5/HCPxkX8PyXuMoM9Av8fh/DefWrImuY&#10;d38XQZgQL990Fv7E/xlLJSwDxOJAb19f2fMRRxQDkz7olxBoGmgHOjU01eTApqNlJwcVbTy162Q4&#10;y54ZHKihjcsN2xDQbxt+uYEFIbKB4sY6zrhRPkZ6fhoPfaYEMDyzgIuyCBhoGdSogQZdCc4K38M5&#10;6Rmkc6jueFHOXMc4BIdHdWlSxY2N1cS/Yunfecfw64sfdcWuz46VX0GmEZeZCWGEs/2HCerQ/p03&#10;k7k6paemoOvxAzfCH+c69Hem73i1KpSuq9tJCWvJbrZAsMv0MrTAUrVTYnIJzrtbvsSnvlzs4tXa&#10;1DtqdxeO6ZNmxFVXWeTOQYUaLMpDWKDlIn1SVt9NE/qkXIZhjtOLGy+SXdeobyv8HhaHiXR3GfgT&#10;DAMujRlNV6HqeigQrL5oY3OLG6dxDkiVOxm2zRagy09X5AYzYIxwjgCJoA6IxaY8XDfxlwAw3/OK&#10;CDAJLGRUYzuzLX73L5ighcbVyH6O/TptjpngLWSjX0f6XQ48ZJnLM3jSBMXPLZFRTrSrKKeMBg3y&#10;Vdv+XXiuD7MEsnsh7ia5a0nRuBgtnLk6fq32ZQ1W3upF6M3epBzSZ2mxvS96hGJ7Lz818oIcY+8F&#10;+lqm/HiENkdsf+Qtw80MmHmDdY1mhWD97QCLLlohoy5K5c2UVYVLet+dXSfgpGzssOziS0bovSnz&#10;5wYfZFOKLxtBdakX0Currx/Q75//GPfqSge+YdFxc0aRnjesLUdJmecfcDi8Eh+GGVbiWCk9S5hX&#10;NTMkvkIiineovG4SkrWI1TbmH1ABwJLVSmhWi86bDTIy2/InBGASsAQ0lEBeAFgAsAxr/MdOqdNG&#10;pD/70zVX4wpmAM+IyALpG4rAMBQI5gEUBdYCt/jTlHJL8ErnJc8Wy7SNt5ScXqTxinffu0eHOb/f&#10;mlcHyjl/5m0YsihRS2gSjlrMNF7RkrRHZGdPWiXKPF1Okbm0KqHyRgSUA5dgOGyELbAIMxevEAqs&#10;E0TMr0iYANxo0WCelQjUJMMJQiAxclEy7MK88PwS/EkIgCEEwAhb+pgYwBJpUngELdQN6JVFT26c&#10;PIrwAxD2wATcCknKNOfrwuzeIEyu354QOqUcPf7GTQN43BjCoBepAWBGj7XCaiC3ilRE84BTKcTY&#10;HrdeeRpDEKsgGoZqwXwQBdqkaxwwDvq3NniDFZLX7Bn+tmcFr/7Uj+pyK+0jnnUoFQwM7pXsChNK&#10;Rpnwr4WScp5+G5G9c6ZsGV3/ixEaUb9hkcXFfTlYektR3U1bD+g4fTlaMsUBcrHhBP0SgWF4F/31&#10;j48cfpbXtPYvX74ARy0OGX7Btxm8Ujx99BGaja4iIkYx+gCNd7tP3rq+gn6hhMyPFfuZnzLUuUiZ&#10;f79xfTTfDvCBkScMu2RJWfdxvdAktJm5hZCKpO0eTRk4FVZPJaBO1/DpuNNDIw4kfamBBB1Ksq/y&#10;Z3wPeT4qYfUV2n+Nc++8wmt9lD+0cJRZ6Rcprmu2IVNZ9/SC/ko54czkz89zmbL66O1AtWHkyluF&#10;Na2JOeaVhnDxJFuJGlDNPS8QEKSdKUeyc7rCFW+asx5VxlC6SdWGOe1/lC6ansx7CKflStejXjRN&#10;UmZ63jbNR/S7lp03E0X6q7D4YF6pL1iTvnMCCC8ZY1EdyQdIyJu3TiHJsmfUwaWp5f2LpZe3kAlp&#10;+As1mBkzL1jX0BdK3eZKgbm0CtyCxY8HAOwP4rL06vM0cEU/CQc8pkbqFbTmvNLd8zvQl7sdNDOY&#10;Ld0L9cuCWCzanFnpXojnMlp8q/QaWasEl2ltKREcZLF57vF4yPUT+gLGkanDhlguYUtql9+lnbeH&#10;evO0EFcbMgpmTwtyz6JKSyffUru1CKZlBussVeaBh6KvdiIINkp8s/zqO+jQFpAqoBfnFkFf7Wi0&#10;/RFqFWSVk4xdebmODOkLBuczAQTBsdltEaIbGPxRg+hDgK7KsZ+5gLRdhXF+gCzIGVcKIvGWQQ+l&#10;tPLM4VsDDsNf2ZT5aBv2jdIievHmXpsnR74l3ZIqVphLBer22555wpMOa3IwIFzxNT+oEI87GsCS&#10;kVUDEMLDAsQilTUI5EMccbA8AWDAOVqnvDzZ1HMnuCJBfAeTAIEANhC//TiRDnQBQbFakRFtUVH2&#10;LgBBsVyyqEGqku1fyiviZBcosrOo1zK3xBgv0oemdV7S58+lS27GXB16Xcjc60Y6r1qrvK0/rWZD&#10;h7dERJln87Bn43Q86RV6vbiIp66uN6tAtepypXbKeZt1uzJYAiQJ9wB4MM1yieFdVne4LVDxxGdi&#10;LkSVXRRhESFdTDNyJgJNmJxGIoRAF4iFUY2rIUBYwdLUyCsMbnlLqJJj7M0dvJWLA2UcZ/NPWjzR&#10;DO9QrEW0MwpD7UQUBgt5y6O3fAHJfgqPY52ww+maE2rUi2+wbgzQ0zcGu4+x9IJm9SsVgKLP9n8Q&#10;Q7Acyth7h3sDikc7KQqeEArD6xt67MMPfJsHoqOaTOlsIugybfCIkLgzt3e4tQVM6JHrlC1HaR38&#10;pGuoxH8R655VDQCvOdM9csvPusYkcOpuro6fpPCZHPwWgph8YRQzbUy+mGHRBJQHJhPRLRx9MhEM&#10;HBjMnBCTL2wJc2gPYkJeGN6V0SBZmyB/G4qeLIUhgtRQKjwlDH3ZUuHqQD79hgWyFu71dw3r26sF&#10;p1Em3c40uCfJjOIlSq1fHtfnocdFBixZ9tukO4VEyh/hmCLEZE1Kfqvsej6oqyaoomni/Hlo/+zL&#10;jHcWt63rIrFoqvy8naGqONL8tA0pZ3Bj5u14yrxsSfXdZIlDQ4TQyqmWnOWq9PSu9FC1k74oD3nT&#10;BodKb6ta4unpokfojh9C0xxSQpP0Ci3ln6d3yadRi+JdjuPWSVN239VyPfK5ev2Bby24AuQpcCKj&#10;HOZcXYjKn4QyyuG4y+kzv8IhE8SLvfePzzqS5sNEz7/rdJLMvIY9OuDGK9CIv2jfYdQV9OUMvr+P&#10;g5dM4B9BtmuooC/eDrIW6kY1blfD8Zh5EhOB3f7To92v7rW6MPkz4WWlr75LRiph5uVPyzflHMtv&#10;FpFLylODd1POco4luxyzt9NT76z9Mr5paNX1J01S+D0E1/q+yznWHi09STG6a90v9Fy5kt650tPk&#10;cns0FnhOfOPkglzOIUZnkBq7GGS6PBbkiIs3ArcxYNf1hb2IFSgrtwdf6MF+B2XTA5k8eDn7JmBM&#10;ikqzmVdleisk9OsbRQjRnyRCTIHZRhHHfQKHCmFgbdlk/iWkhbL3SnDmSUmk+kJ/u6ez793r6EmN&#10;6+aYOW+e12ymeI/9ROZbpmUhhEZorB3gB0AOKwgAAyBkCIpqCSOBeYAKrEdAWYANyxyJAcbk4q0w&#10;jGdR0jGjgcrIqCrAybooVchDy5nBLeiCWnhYp4iD5fTIr481C4bURJ14RC9uuINjRMANiBdPPHuI&#10;n0os3asRNGZsF+JclTclRApX4qIPh8NV/+medvOK2/y5ZuMVT0q3OTWmhYqP9JWoiIfzIWXXZRN6&#10;QCAig2/BihQVhieUaDhMZIMqggsylMiMOXlLxAhQ35pdo+49QEo8EJMFYkpAOsQDngnZvyBrwCeR&#10;4GSIoyrRJQNOTpNZmoaySJkmqcY8iTtUulwcSzo0STqAIuEtIx2jMRgD5XFBf9E64FN6RAT3UbdH&#10;RkUemoGC5XMC5cgM+PKCznI4DjskTaUcSsC0SCj45D9djkyIONxw06/MLPIPEXCydBJKUp2iePCh&#10;UjznrLeDBrL37z9+nOHP/+KfPt0WjVL76amBmcPq7IyLZtp70+tkxNXhEdyLq9IDVzTwUeDOkpLa&#10;8ER/Iho2LP4Ran4kRnKMBNErHoHY+4fPPriKvzoCwt0a0z38Zwp6wPhvFY2iRmmRCxsWZIfuRabk&#10;4mOEZG2TL42EhikF+rNBlPUxw8qDTkPMQ0Y8Gem1Xz7Qe20tGk8v9bZmKte1vJ4yXZh7zeGUn8He&#10;8etlqknn7fFsRqJF4LeX8Z7DlTclXIbFk3AmbV6lKfKzvBdvRX8+kVLC2veZt8mVC+GzOkjTmgOc&#10;U37V5xVE1vLSrlzTl3uRSUN/dkoa6UHn1tKjaoPbP8Bwpeft9XAumh3vYe6Kasgnbq5GguoCPd3h&#10;NT6YYJWwF6OkoxhnJUhV9KRkxUGYusW3btYFvZRtDTghAGObGyAWrCsj3s39b59u/rrRj/lhYftd&#10;h/TxdtAtrL9/4gopfopLh/FBMhToL+CAW/0egQCtL7DyR3B7+WLpteHXx5SolN87FvYG3lA4MOZe&#10;hl+h3wLA+HcFnm2eZGKsvhR4S5c3rzZzznjFnxlfl+mkzNIgM+XJlAl3sQEACwZseY12jrddslrY&#10;8RLT6Wp7qiWmbz1MXsL0vQFDaKo0t3DzQTQp39JXj6T/nh9SztIK15K29egrnZfCMKV/e+S+Zdxa&#10;0AF5yCC7hXvtLcMuRqAXlKu9kjx4dbtdNlNy8e0fqkbcuPXGcRfpl9OLVU4lS0PkEiPl0eVpMghz&#10;u6/9gYWWZW22CpGXLwXQBG8DevPrFQ/+YkibLbgP7b1+G5oON7fhwxovk9u1Kc6U0nLR8XbZXgR3&#10;FQdFsADBXuIgAQCAvBDkKVdfn8EJwAksupxsAv8wBVEUeAm7H1MWuZi7oIGAxAiOFFmA4+IrJ70X&#10;Sg7oJbsQUfzxsA/TCzdexXqS7L7Qkf2oWOkGNN19R5ZupF6yrBQoE88rx7MiUEJzSYUkPoqNl6bD&#10;rq5b0qYbl5m81Hi+gqzGqD1ZDfcaF0l1eq2VKcHhXlW75KSYG6sXEpYuOJVbM6KEpYgwOIH2rAfR&#10;kwj/gRkIK7AEMYnSucgo6GuXEnNP1s4FfYVms0mx+4QMqvrFNPlOOC4ra4hJzAOSoUAUihZSbxpG&#10;s/VIOoNXYy2rdH+nBsPzJ/gHa94f2GG/yjsCnEP5urSBMnVjsxAviJhHDfB9ayBk0BfoltqpCzhN&#10;+zElgnv5+gBMEh7Tj1zILIzGBgBDQ8lsyridIJtQ2s9jfZNuqNm9Hlmy0isnzrfSn0aJ6+0vZO8F&#10;b+Pq4N/7TrM1T2baWeHo5uwO8ZNo2t6rw+aoDVhFtl8OEd/j34uAJBF7mwjx9iPci6OJdyVgVIy0&#10;hNqy+UMPEZjPhy+UMzRSGznwC0tL/awMseiizHAehb/zh4yIm9JQQluS9aUDdYWGCS0Zvaipvz3M&#10;iUs6nSK17PikqakjuQZ9Bq+YwxNxm0bFHu26Rdm83bW4xtUGl7Pbs3KpwFlvWnIZDprQuyWeKzS1&#10;OmKaSk98h00jymtxUV5LX/RdeOpS+/OYPxWnywiTB9kR9+ykD4tMDqiBhx63g2iq4RVS1uM9O8tN&#10;lqoriwKtcsN2C5OS1v40lFa0vcgaUiCn4xKKC9fCGlmfc97pm94FNk+Oec8olzUmJSuMrVu5oi1O&#10;OREHVeJaYGsb6EXG3mBUPj2TSBzrnLAuuFe+lBxb+4ql1/4PcuLleBEQFzJhEg616ZS9oC84BHgD&#10;QR6wTQyDZCzDnVB0ffiOqwMl8Diu+4SxQnMvq90ehH5t+KUjJ3j15qER7jUPTyRuXm3emr4svYrz&#10;ZDwmVGkbTpcgkrLSm/J0ll55I2WFVb5qCVgquZz4c7dtx6+07aw9s8bSkyFr970k2+WPNoRLh/5m&#10;/Eof1Mh6FPcQO6S4JaakxvTOVaMzfCbAtujtkjAtOsPmpfy68e7mxoZ/0BBccLHxcpAtXjQgZPlC&#10;oAAAVHvz6tKGePNSAhhYnjC5Fk+wmcvQXlEVLMZ8YkAzZde1vwR6xfcFlIfsaBpoGa0jEW1hbwUl&#10;oBctZaHFO02/J1XSV+/EpZbUJW+bh00Z3XCvm2M1U6UcFIPZg2WFeSY8ZLlnJfIUJATLbMN6wYTD&#10;csMiAjGU5CWUNcaX/wsqGO0Ek5ALYAAxxVI+eVllNK3Z/Ks/jbUokOmr5rEAnlplrIfupmWKcKMh&#10;iuRZ6SvFkSV9Cb11XrrBn+ZM4tHkSqe1Jij9aS2alKX5IWur76n/lDhU+/yaWXGnp81XUsbbqcnH&#10;0tLTY6u65UdunPEEqQmvyhdFeCB8RkBZPpBC6EknBQHxisUFUYITEI0TyySLNHkFgbn6TrFGszKx&#10;gj302OEE+XIzFW95hKINgwkx/6IMFfqDNZpD82iY26Pm0RiapPK7U3B1xztdCuPlD2Tra1pxP+D3&#10;r9UAiuL8O1Vz5O1G/hU6pEa9AbTZl+mbgn57WnVRDlnl5PBJfg5qYW4/+6yDUTyAZEqjd6gucS6k&#10;ZTAydTA0cnRrKYDbaS066tLUq46LTJ11f9+5PPeX+deuDjVw6KkeiebfhKtrUOrjFD+l6p8tlpfv&#10;+w98brkNA/4L+hr96vxg+8AQRzEw+SImeSYIA8vzIWhHNnw7jUudbBCG+ag0QvcWRjeW+CeJQUQC&#10;RSgt+mw9fPK1LbqukCrYJeFDy9W1noL4OCXwjPpp2EoQGlAOE+9wv41aTprEZzjLId2CTskqpyiL&#10;V7vGUvKoeu2Cq949HNbQsNpEeVaZx3p3XWnz/1MYTs4wPXJK+ohuCMoyTruzMucy8zC3IG4OtKIJ&#10;rD7sSjCtRO7WDU4T6LMOkwaUjEdC3qJCfDREuOhAdjHhkmpk2Yo3VM4sXPIzKR+EKaH7sqZ3T9eZ&#10;nDNdzzjyVWkVdgnHvOdvayG2SihvP5fxY8lNyTb8/uV7cC/wAysuQAWAgT1Nf/oGBuy6wrd6JVAB&#10;DA7cteHOLg2cYPJHag64AVTArhRoczE+DzrgFiMwkU+6AUDQWoZl+wzLHcJoGcwD+MGCF+MzNCpE&#10;X7G5X5or+wS3GBENVxYnq8tvm5+LCVcia5wm0uy6QplXg+zklISD3tN1IJMJSiIRpZf1SPAYNv/J&#10;cgDMSp+y64qOetI0LX23oeoaJacLhKVXYyZxvVV493FriFP4s1Oqj6dQMj/LLqEfbpN3gaysduUN&#10;apWBFx3w6TaZeX0GLXucgNj+piCf3ttnbpDWbcDoCdn1pcBYFzhNinxs2D3p91BwIRbARjPRJTQE&#10;6IuqkJc/0Tegr1WODw1smp78POIKAO5lQQkfCrxd8Kpk97P05oMH++InE1GWGBaUACQ+BDPJMLfw&#10;ytyTpZeHNQiLLjNSEiEW3GUyMioOfFIuTzWgGhCy4FMMMoIZgjfklRzVTgHRxC3ZSKpn6YLBtTCl&#10;xrMwuXbehklOUfnmmGtsnWniyzUotbeO7bwux63t0koQEcespZt31WEvvZ59nHXVypUSsvZVfK6P&#10;jqfGodvk9fq4eOt1XLw1AGCJhzjMR0YBwyUXObjqIR0QiBwLMBj6svrwJ4tUHiQrjGHoCzHrDhAF&#10;rMjqg6BBhhCwJFEyj3ByECP+w7Lk+/ibTbJgy9j6wMMyu/lmORpAI5FO2qMwcYd0eaVQNWqJfQ+j&#10;IDePcdyMGwOw7z29CaJb6/BkwJwo7NS3kOlEFT6iPBgeaVvUgHaCjXVtr2+QCEJWnB8p7gN3tJxH&#10;Vmths1t2ys/v/OIttnF+W9aNZF4KMrTOuOSW7Na60jdLLfQltV8G81ZDvp9OcLsmE3fNEwU96k55&#10;Isp0VCHdlB+dxoVSbPVlasXe+yD3fm7N5eOOphRvQ4RhPMPo8xBgGM1BJSQa/+gJ0Jd7GAh5KwJv&#10;RmD+Z/uxGOWy6eC4HOKocqxHz8G99mcQ9EVRkRESo15KRoKYEnmL7BgLPAgwM1VENodbxbdAMynV&#10;lDLoF08Y1yVi513xs7nioAaZQKKKyrU/FV1MIGpJtWEqWNXlds54ylRYE5ennWvxSZNcLid1Va7L&#10;9KRcpBd/VELqWtN7hjaXTHoR0YzhH9DUlOJNJSNYyFbDVk74Wlb6gxFzC1MNWycifmUvfb+lHG2m&#10;yGXXOyTLWkMVhExEDFv0CimnR7tfzYeL9ru/ZvUVvilXWT8ul9o1XiJThYM+pc1ciSvMUxJs64rz&#10;nlu6dpmntMRD8iQA84SpDdud0AVIA3SB7yV2NlnVfFsUBjQ+H3N3K+j3z3+wp91CCfzQWw6pyY0T&#10;vMrZNHlpEg98tUUOu/Gb/Hu5u1W/U3ALLjK6ljMD4JZCKAogLaRk305SKqKP45QJAH7B8AtEx+p7&#10;5GH0pCzAmyfN5zCzobLy8qzt5AScl/HLlGSf4a6xrLjVHoTCRF0llBxnyxO/Hrbcq7VUl3J2XSXH&#10;mmM7/XppnfdEscf2LG38nh6lnNU7dDsPKUR4+0ZLzECKWtAXdxT2Jrg0gGbzvcCKJBCLDhj9avfE&#10;W/24sNEsesVOCslycZnvLvuOnkCTk3Ex/PJWf+q2NHyJ9emBg3LGxnxNADBv6JtPCVyehp7w+4M8&#10;bJRy3wi49xHE6DVF7c+g2KNgcaBehaDD8HPRhEt7XWM2ABfxrZipgylI64V/yZdJJmsHYeYx1ghW&#10;KCYZ5hFLU/wMDa+ICJD4IS6ek9HQa8nCslNLaiJSR2iP51jPkC0pJSrvcQqiR5XSgNl9jK46i3Ol&#10;OlOm/NS44uFAEhP/KBSNykk7S/+vlrZo1Ax+jEBLWP88kPu4W+50kSX9gxCeLMB/dQ09a7N5WGUm&#10;XrnAgWBL1oKgSqpDRoAHFgUMs7xFTJJXiw9KFABn3KxBAAxWk/WwAJFCCZRDLsgMfeU5AK5gVUJD&#10;bJPRrXHUEmiR1Y0/8/AKLYKe3RYWOUpTpW7h1pwetpH4DFEzt5Zfmijcy92w924kRdFUzu9jGOQU&#10;GtYjoG9MuEa8GH5VIzDMbP+OvhtiydhLR+rB8PsZw6+WYNpJopAYdmBuGuFvvnXwwzeqhf2dBkJr&#10;2lKMSkk6w9Y0DgsGQyDpmOD97Vc62hbsK1cHQdlqpJvanZoIP6f20qkFej1N0UGmVjv3PjF3wSg8&#10;S4Q/BWKFUgA5grWAWp93C5MJ2XQgNLAw6gEZIoAEbBNbcZxYUFp26BKHzfLkYneD3R6B1BTkHVAM&#10;ztSLOwT1Uo4I9EoaTqcIo/9RBkJNWQo1Ni2da/G8Ta814jLQREmWQ16PR5dTg9FvK/66rcHHumbt&#10;ngSqVR1XLSl5U+427PakbbsNnev/nhIuzXJWinRG034YuNpJJEOb2YMx+Du/puctD+NJTx04NdzV&#10;tyH2mEg/EWtLKwBgGGKmJvSBMDA43xmZ0LL7ZnohnpGLOnm/g7hrOhX3erprxmYqVvrWATM57Sex&#10;H/ULDvP0YlQppnS8FjXFa3lK9r2IrMXirJy2KLr81FLhLlNZug1qCbtLvAj4Zo3VDlwK6AVjgFTL&#10;CifgoXS5N8ibF0dNHR0CpsrpV9c4yDVCoEVOC9h+OcWv00l/fX34HRsdxl5Zd199n4MMyLLu6sQ9&#10;J4/KBRTUZEjDSXzdhSVToX/YAhugDscJJHPkDfT7zNGIp1fafKLZb9WLYmZ1s3k7+thgr3myQG+G&#10;EpQrpQsJi5SuIelxmlfX4+Jtc7XjR2kWgaVZ7SkI2q06L7/L6ZJXFUSOXd6Ux/RjyZSzauy2SQOd&#10;7m7WzFMpqtdgKQsNf6rveTQ/MxV4DcIJ7RUbzvs339YLWNUuxrseBMeDSvAnFz4gbkCsjLfydpCg&#10;EejyW0Dl7KD7Fuj79w06U3sikDP6APTVNwhnp6hAXxQDqy/KhoKVq8OLdnCoE+qKZ8741TbrTHil&#10;8MCr8MFzjrqfvlfEfNj0a0Uzu+zVoN87A9CCkfT96CuLiBARD1iF7bPzslJoQ92cp/Z6RJm4uU26&#10;/qwWZr6t1oYsJSRMISP9MD/rbZdzSTlTKu61wHHL2lI2E8IrhaPeXs3V+KJP3uslpCWH9nS/anzR&#10;2uLJbI9HXPWr0keN1XeXEMrO63k4653oPWM70r048OoqDxENQE8gTUJUa0kBZCJlVgRWCgwj/Mnb&#10;YAbiiJ6HV4A9NAHUGvRLyKMsT9jW1Dbsriw6hUxkfBNc0e9lcFRfB/YLBoMSKVblC1TriCJkwBU+&#10;awJIVDveDnbGCAJfPY1eVWilIp52EoJ7WT+5YYxG3tqtgopA2jb18AGUC1yFiMp+yy9icG0aeAsn&#10;BzOBWlBtUNby7AWG/fV3OTxQJrRk4S0dpGv6kwsjAFI2YApm9W40M2qFB8lqGB7eRsrVF8n0V7P3&#10;0p53b67TbOsMXXBHPKswZ1r9dlg0nQ4ByzG2HRiFNwiPOfYOS4NwENiy1pIIEIp1F0mhcvpwsLZI&#10;Fit/2uIn523kG9wbn2H5MOCOIsfsGzY7vLUfr5C2HjcAjRVyloMWt+NIf6yNmtxE701cVI4wT/ed&#10;Pz+cIq5MIy3czjWH/Jp2xLfjo1pcLz9ysV9dHc5qZxRshMl72Z70ReFhyqo+5u2sZaZc5j2nnFO9&#10;+cYCJJoOYSzjka0og5ow21umC+197JCPXLS1sbuLQwNa32PJLpUNETZeTzj86p82Ptk+g3V5q22s&#10;fiUnX2F8LzRW4v40Qy1okaw0RtQgYU1BaYy9pJgi0ChSqpvNn7S/+OBFbfTaohFlQY7iauW1BP3W&#10;6aYpI1Xz35RepsvuNJfsxGc47b1d5mnV3nlP4F67OghpgEAAJyAKIqBZI08AKufd7rkW9fdPNyAW&#10;zHogHCMZ7LT6oi3DL6fbvtrExz3AuqpXTgv+fq1DbRjloDGi1u0QFEKB4BN/j+YAFN/KZTr+ZI9f&#10;3oKOktfwSXZgt43DbpgsCsK9Wee7v+pX93ENAbiU/p6HEHuEOpeBdKesvIr0KAZmb8oFICFoHoq4&#10;4iNX2jNbddkeMjqvy5+64fT5tuqdNNaH0HQtV3paBKuFVUIoq9nW0t0L1QWZRqISecJtIvAE4sUZ&#10;Zmk2I48v39mVYJNnFyPR66IG/SIJcYc6yShPYO2PtJOyN8Lztyf9ZFseNAorLsfcyILo0SsUBjBM&#10;+K+/bhb0hRhzMSqKoZhQP38MKrbfL8QUCEJmd8aHCRTs68PzAx/maLP63pxxv9Sj4sPs9c/i6vte&#10;duVwBS5iojDk4L5NjizJ0sWf8I3JikmDWSKrA3W1ehzGsqV2TPFMaM4nvTOqtU0piXQ86Z3rPH2+&#10;vaSZKe4dffTc5Xm440np8HJz/X3lapprKcf2L32bec2ikbcgsYQi+l4vZi0uhyz1qIQyGiOFeliy&#10;I7hZF1lm3hlPaSzurPL6qqj9S9k5eQUEZdFnaYidJNAUyiwQ8nDQ/WAGDDfsgnSVbnCvEQhO29r+&#10;MHygx/DCMiT0m9+f/SYzKYeVFNpQE08YVMhLobwgZJPx123yUhfKpgK9z1pMSF8qtDbmFfY6ysn9&#10;Y/4RYfk5UMoN5+l8e3McjOnXp/yWsS6M1W/JAXqxEFKdWi5Wv8MSEBdwC0yrphrfBr3zpw2J8vjl&#10;IRF4RgnALYYhFmPwr+zGvifHkm35tga6CiWutzO++vX+K/n3BoRzus3z5G48XfaEWQMqXSNRXZvq&#10;HQuwOKCHKWsxCuiLdAx95RnFg0EPtQSrwGcEFG6DetHMPAEnhNqC6ZI6HU5EefxW/EfubEyQIGLB&#10;SIyFn/3Uw7Ogb3Dvo+FWNmuGW7pWES2ypVf6RgQFJkW659FHGD0kVHoS1ccsFh3O9I4776CsAq+W&#10;U3wL9z4I1RK3weGMV8lndaXMtDCS6vYf6Gd7RvwjmmP6ZNTmzxmN+cYgZQxqc22fBIFSA1FJX9MO&#10;p9XKjyUThRYaH3fNPoWZgU8rVMHMQNww9ZU9FCrEbEMWZiSGMumZfJjfUBWqQx8oGYLsu1WXG0Cx&#10;VKHGeNONPqBL6U74nO4sNdCfnpFmCom12LnLFT8uCgyKWgI6fZaQ+ChHg6hWVdHnQbKO7JT1aqWn&#10;JQj69CBDmeyxcTmIaQ6oCfxo2+zTP/JnuMXqCw2gV66b8ukF3gBp9EkaoMsTV4cFezAdA2ZIB7FA&#10;CeYBGgFOMPdxIQD4hzCg1z+A+0gtlBzoa3gs7MTZJX4oWb9lzOVUL+w33QUcCS77uPvbHDBNgcZi&#10;juciTztX0zVTHSy9p+aq6p1jTVLQTLVlaolfjqDF80vY4Fc0zC0vOXY7Z70dT79c7xGCpoQmU7Fn&#10;vdMr1ZISUu/6ppDx3o1xjzIJh9uwunTyMKeRSw+u1zL8ylf8h4XL7ukVHZDsgMHaBIFmpTbIFB3A&#10;0QUyNCGgFyjLDgsanGF0w8PdCyZiXBfIixKiNuBblJOTa2yOfs/vweln4B7/9fcNhYN7gcHyFn7C&#10;I4L9l3dVum1Pv9pmF9/TZks0ZOvJpUSKP4cxBega3EbKYCHhGZ1uFixh9mBGYoowtLAbQ59EW3zL&#10;mD0fv5FIyeUw3x7HeFq1w11OS8T0VcJ5XZPmWjyllW4vrZYeqsauq3TGzFzppTnJW/QeXLM0p6dt&#10;pWMf0idvaenq74Ezo7WkA6K4rUsP99izM356w2eVLc/jw8vj/TOOtTKekKVyqeSOzzV6piduewsL&#10;hNYOr/uZ5xExf7IWsBBgGOFtkC0hYMBaocugWFZYSlhHiGchYxlCSdQYTy9oS9YaymGBAoRifBNu&#10;9BdqoGYvW/oVDH6ci/NoaDQPGXlFCDqiJVI5emQEkhYqXktPw5LYeyF+4xKze+y9/Nwb5iAKYWFV&#10;aUb4qUhgCUTENSP+FQMwEkiJpZNavMt7xy8UbKyNnp0uQFZ0gUKAuIJJvuZXKcHAuq4EZ2Z2iPiK&#10;6FILM7Omjtau0jHLqDXKOnDQEwmuZ++3X9Hkm9+wGJ2a3eyppm9voC8eSgodP6l3fphRAajMJjb5&#10;vukT9g1fBOzy7ZulkReya0CiDwSxwiF39CFTE7sSti1IhIvOgLXCvVJdlUY60kEt2bNwMo44CgYB&#10;eZERH7Cg5EGfqYhyqEgl2+89VZyBH+lbqUctf2PIZ7gdxRrh7kGXt8mrEXp8Kq8TYVemhc29sHEo&#10;Tw/wXf5MObRk5u2S94KeZrjkKmGmzPgljd6uif1sqlnp3UKypwSyIFk2lRp3vkTFEFS/Jc2f+eUa&#10;UjQFcVJA4uN4GtfNiSeMZT4GITIkxcIkzCz3JFCTftmT4cyARaZImRLQAUYuqoLmpEamI4Fez2wM&#10;Z6YHTU2dosHu6iCghN27uYStftHfjl+lzLKYRXaH1yy9YXKFo66dqwFwp5xgReJuQ+nJTAEaMdAe&#10;7eoABAW+AicMOG2ntZMDBjR+AdYeDvwQzx3OmT7pJvNd0C9ZiMdCC8SVmwSOvnyA1hn87yBh4DEA&#10;JiAZzIM7KLbBmAcBvVRHFZ85N3f7wBfzOIuCiIBJPt+EPVkAm1q4ORboa2+H6335oL/hww4zlwYW&#10;zpDsWZJ6si3oeAYg+600TY9kodDpNXJVjhajpjHllEvlrfTdtklz1rZkOavFicv+r3LyzLwd360t&#10;HQhx2q/4obXqkRKvty31dnV8m9N9yxw/vGMPxX28mGrv9Bt/PG3yZQsje6+15QHbLA9agcqBcqFh&#10;k8VXA/Jqo3T7BO4F7kIAoEUNeMC35AUhW6/e//KdewG9Rry6foT9FIqKln6ST45+yBNtoRcHCbq/&#10;zWfxpOPp6UzZccgytyjiWxNZHTSHaKHRJEMIA3nVpVkxdl17DhSfle6QyIrP9OXmtN9+SGnBjTKP&#10;5XxUfqVDrMftSaga+0ntTi+d2SmhSd6KF80u7Zg+S3YVpqflbsO06Dql3g7OrzazzhLHlvv0+nz/&#10;fM/z7ZHbCe64uZnn5o4P6195vt7jb8B5Qqysks7uafWi1ppacUyQ+Eph9df3YkDmc33dy7qvdNtJ&#10;WA5YCKABCYAb87AkCTfaMqPFwjDDoSwwqEoKwauBRNl7tcTcfjVWBDfysMYJbrhAUA1rEAUCjHEZ&#10;IMKCxcoVUMQaRGv1ZG1tAJyUlW5II5MgHsryc+AMmn5BWLiXigiJ0wXcEHyVWUFfKgIeY2Okv+g2&#10;pVEOuJc2s7zitAATaCYl0EKWSOKkqzQZJwP4AVcgZOZ7fOq41ljeIIzHow+AtIjCl+J55sn8gwrN&#10;dFPK6PEr4l4udlBHmPa1HKj96RSh414mEj8uDc5lejFZXr74hcCrbBYw+XrvcAcbERMqhErAbbSO&#10;hziKwqM/fYgSdZVQtJkCMMP8W7RXwrU7t02+2l6he9FMNAoNxIzf0FegNziZNgRx8Sf9CogSAPY1&#10;IJr9/KiD3mrxpzuLmDQZOhzW0Qn/ZnwOveJMCVolzLeJm8bpvexWeurKVHwZd3vOS2sZ7TKv1Xie&#10;62Oa2a//IF4cC2DwOQKGEuOOkOHPMCcOIkVGiF77FK4M4nyBT4mSyP4ajCr5+op4cC+jDw3JFERe&#10;ez7INQJKsDR/Skn8Szra/nzVTMKsEm8ZykGOFEWZ5CXk0dDuC6LRKIqicDQBJVHj/UhzLHqPVvE5&#10;T8lu8qFf9WTuAZ4JuUPlmvGjDqjkmsBH3r2gkOinFhTF3zpl5WWU2dVB/pPY1mSYDRDlgjI/cnLg&#10;518/c8wNOHGPSdYEJH7jwfxrzweZf4Er2OjAMDzCML6dFRdfysSa9+WBy6m48Qwcy2/d8vvarzqI&#10;xE2wviGN35mlcGrEDAjKJYvK/8LdaDry5pL1gxq3gr4IvbsmHhIPH1aiUzZNAEPeWvMLnCTvSp/Z&#10;FR+LuP70KD6MkV1vS2HQ1DIkGs8JjswquuVu51ld7tQkrjjlr+dDmsWTcEBtaw4kPjizoEU3b7dq&#10;MLn6Dk3a2eFptUFa9Io5iG8HP7C+erMjz1twr6UPAJZuAG4J0RnjWy5nyHW+cgMG0yJlAV3foRcz&#10;L3mhic8wJuJsncC6uFJQMp4zKC2Jws/SsUd7UOAwIy3lN4vl4vvCPHyqbwRHmRbPL/gz0yte0pco&#10;3eVEPPWR3ePLlGs8mkAlH1N6/Lqczr5oQq8qznK5HElNtWe2H/HDDLxLTjmH8LKcdOSjMpNe5afG&#10;UW+3Z6xTm6bnnN3a6t2ZM568EWytdSRxh+u3RwvOue/pXUL5HL7xMzffmIHYORHi4YJ7C7j39h7P&#10;VSHenEErZKh2HnhVc7ITq5YxP2dKJ2RKN7TIBWIy72vOt3EsqC8rC3HWKcIAYNnifFSEtSkLmWEG&#10;B8Qwx4DD1RJWmbo8ARtvgxAQLw9ok7UGSw5Vs9jxlicGYZWmm1qBJIATrmJwaV50tAZRctbQs7g7&#10;whaAHyLG95b7e1n1wKjUEphNgax3Wmr1DZ2PnvLBsBMpzr0yU8MKPfIQ/kZjit5XwgpcZYmU2yFw&#10;V6iMFB4WSgA25koZEv0LvLSb6UJPkMbGG53iCerKWzEtNBw3eP/+67k6nPDy5XRbT7C01pMDI0X9&#10;vRouYiwM6l0/2dRgniUC97HEIS0EQRh8G51EXkQIkR6qFVgixIujpjWQdOhximHZzI9io72UI+dP&#10;zIkSVgz+gGdJho/kdnjgMpxYfXHokhNXjIqoAUribb72ffwZ2IPWaXBF5TxUKyXpPw17OO/hOXiS&#10;KShTzRy8H6VPmivxUVdNX06puNt8qGvQq3k86deM/yc9PaMny5pw4KH5KZ8lHhgd4Ap7kSPbE8ap&#10;QK8vfgnuRXxMHUxB0IBOBW7toxvi4FVCDUDD1IKv/ijDYNRmx7CWCArDyQJPTV9Asxnm6AyVUhfl&#10;U1egr8aynS4Skg69dMxbMOXt8yy1FB55JQ6MBfGwXO70AJWi/IDGIKRdB01T8CbxMysfA6pTTuhV&#10;0XgwYqmTq4MAhtAmsBajWY6wcT4ocBfrK3DlL46kcfwNA6/hMSnQG5pinuUKKTkJx8QH5jGqAeiC&#10;gQVOBH31Y8T6wA1UJm8Mv3gXpzoBYC6U+KbrqoA9ul/C5kFCEK9KsMmXbzZ8vD54L2eeEfe6XyNu&#10;bq++t7ZDYJoKXcKRPydeJWUOw3M+L8u8Soi8MtcxRqo9VnItRrMlHe82H8pR4mHan377x3LO20yl&#10;o1+tCV2Lm3SVS5NytC292H0ZeU9kmblQMKbo5/f/AfoCa9n4xPL/WZsdXB2EVINgg3LbVCurr23C&#10;2jqx0+Hm3kBf/B/AyWgReBh9SCJ/5pgk/sDEoUGRUM7f/r7RlgrXdJt8vVnDrY1D9MxUteg0r8KN&#10;MQrsz9xvkz5D0eeZ/c1UltDpke8hrHRPmOYqnPQjGR0o6+319MO4dktKlw65Piq55h/XqI50vZP+&#10;kD7XlEk/SjjSu1Nnb/On65LPbZUZrW4tQjSsrS/YbPmM8/D8ePf0cPd0z4OLwiO/ovD++oKbbtop&#10;IcK6hOEhysYt3+Be5I+WsYd+wsOBRGfECmoQuPtbLZzrVAqfKYc467jBHlO6MK194WJa0SLlc2es&#10;QJjamP9ZI0ITWMLaETQCrmANYmVhHRHCBGrI5EvztPZxPyoYkvWHpY3FjcWFCCCHj9oqUKiS75sG&#10;vaLRSTHReA0CFHnRlCGOjhxabqbV2uq4ALyw6xtoBUzrU2m6JpqWs5BlLaM6UA0tx0II7qalrg7z&#10;jj6kkp0C6TXtxM8BaxSWQ+AQLSS7sJbLUVF+KAFrEk0FPOMpIQjnK3zJJTmOOa31BwEtKSeuMG/V&#10;u9aiJP6CR9t0uq1xL9OOu5n5x6HERAfzKMUdOYSIcs1XmHzhFTMYWwb0AcTLAz/1yPgvYAPqCPAg&#10;FIYRMsEmLNCL1CQa+QMLJoF7cZJBTA8os37vJr/Z50KMXu7Q4Xsk/RLc+4i2xOeBY5i3FE5b2LDI&#10;NR3lR4HlTaEDcbb4WZl5O1XuoJZjR3mgiaK2unYJNcwzXRzLgT96pPBtI93xDIRDGNtv0Yty1tjl&#10;RFIdLppYjJP3EN9t6Ja7DbXr/Kg9yiV21e2IxOEePAzWRTRIluHDyNLGxD4qlqPO0vJW04jPAiQS&#10;+sQ1e/iTDSOa+ScjkQ245wfdnUiBzCdoAlOQ5iKUR1tUbmmWO1aMvShPpjhe6fAse9u4+LLt9XRH&#10;Y2ih5gShZe1tKcdmZLZQ+lFROl5PDdXiZBLDecUvl7leUAaNi6pPgaOcnTfLYkrLICKLIlmmJU3+&#10;FH0/zsvbN2g4QKrrWOWZCUYFx4IZjHVxb8CiC67AqKuHREK9BQA7EiwqPOxD+rYDy3DH7xEASzDH&#10;AVew1kLmW8tkTwYey3DHzw3Iq5PrpzijpLungCu4MQCnWcNw5QULAYGMh+VEAfIBFPEKv4ivOO29&#10;wofqC11oTial+l68zdsQhwOTbxdvB4Bpjp3zreudpcFhz2mWb1skiv8SX43coul27pK37FLOConU&#10;B8HDMnEVkJ+O8j22MxyQJoQ/ClMLkaUnXUJoVIKGqp+D/nReNW+punuHyRdvB7Y2clewk0MQr78C&#10;YPKV2wO4F68Ydkb5IkAIamF3w8MeSi4N+v01uTfgBRFtkQ5434STg07A4dBrtwfgLj8gCOL9/Z+v&#10;Mil/lRcN+zLUCdXltgVUBR8MtGVuYdLf6vWWQvHh8NZ8c0rxZJSzFuLBhHBDZUI/nqQcZ4PNunC4&#10;6Xd6lZPSDqFpqpYL+mpP0ivMWqAqogOXNDN9xt2LhhyjzNB0eFa+6JnVAWagMi0HPQqW1pGCieMZ&#10;5wTcEr58+/L522cefqUEX+8vd9yYz5dXvEJZ/F9xhKCEFKJy9t1Ewb3/IPbndw5eZY3DdCyaPKZ3&#10;7en7bqfWoP12xl2XVyiZN1ck5lDBWgNg23Xl2+BPzE8sCjwGHve+lkFfmcF+LB8BJIQsE17aZFlN&#10;7SwoX7GI8gMQvoqK9YslpHFvoUrDXXDODVbeQF8tcyyWctWTmUjMSb/SCzM8Y1ON7+4Irhj3cn4F&#10;/974ObAa0jBKAwiBlIyE0/47LXCyC2E/x1dE9l5Ko8Ekck8vGIwFmowyG+o+akEyFkTiWnbtswGV&#10;SrD5OmZeTJfgJzbI0sMZbs0kHcVGfxyaBjH1XJRcsve+v//4BaEvbQL6qmsaAn7SzZ6BY9elO35O&#10;O6yJiLzJyMTFgVnstLqHnEt9Pwlj6DYPHsAGvOUOZu9QZP8XgFGKvnrD/CCTgGFC/HuRPrgXb95v&#10;XMT3gtn2FTFFQMiOzQ5k+YINQhZeeivci46BmxEiCs+Y4k8UTwSGvnYi0lBaI9TjNFNTwhq5TtdI&#10;3IPO8UoppV3lwAQJvUS/1SCl1dvQXISTpmpPLSNMCUWZWvI27ZzhTP8oPui712pz1V5vk6JxpAFL&#10;IsyEjQylP7k1hV9QtBEVaCr5CuLKJ4HtBgxnzkGmTCCICamhA4ibFMYmckSC0CCghXtRA+1TvNsl&#10;V4ihZNrItoXhDDEKE5/hv/m+I9OxjhVQtdAsM7F9n2gh0yD0jH2yMPlQGiqX1tIeCkHlILPOB8yU&#10;oMOuAmO9CCrxPJ7F9yzdhQxKLcSxth1tbnMpZ4EGE86U2Ehdo0Fd5335fsLFF89MAKpArPwZMOTe&#10;/vXlFuQZPwTwMPc55FwbuJcnp9IIY3AzNJWHMJCGz9CAE4AN8BUww1kkMIwMd5xvwj+TK4IfX0HO&#10;xiqP1IulBqDCgKQuaoznJ2CGvMHSOkOnc1LgGSzGL1ypM+296ePsaYETcewKmJmU4cZMUTzPnql2&#10;OZM+uWZeqrOGD3qPXNOUJqRtqaXTNVI6/eQ2K9QMKU+2lYKJdcXp13ncWc76G5q051Si3/OJRl9y&#10;9avdcspHf0hPj7pf/0vd/XLXlSNfA/4K71cYOHBg08DAwNDAwMDQwMBAU0PDQFNDQ8PQwIam77N3&#10;Seeeayc9Pax/d52lpauj/1VSbZVKOjv+bmlzEPjzR3ubUQGoiUy5EuTLd0fPXDJW6IsTEJfmn6V3&#10;Luyd9RGtLxD79f5PpxdnWUTH2+OQbnu4BZIBYGwzJhBLRXz/M7h3mYLbTbAmymNtFW3wXQ5OYjAL&#10;NOykMqTG7qs9aq65Yto+dNzuud9Wl4YW1xzVPknbm0M9hz8xd/j04TDV6s8d+RLnnM9V2hBocisv&#10;Lf85f5kc+Sy6nGb7nfZMwfhX+FXa5JNSjhKbTxS2fS6pWsMpa+dzzr/1ocpgZmb3FHaNerM5x23p&#10;MgSMH77d3Rjxsc79/u3b9283D6yy83y5ZaBrp82FXfduIZDh7v9WOLnJ4en28fbj1/efbz7RGBPK&#10;ibZeEaADgBPzZek72orcJFf+LYWl7Zyfmb9CP0YOES41aSAXTP5Ej5D6QcGcdwvwCN6rdOjR7MDC&#10;gNXoSUgW0Y7ibm7vxIRhohDuDQmkCEgJKColKtOoeZO2Z9+i6JODh6SLMKpIShsrVXl2e1dHTUHc&#10;yq9HwpBEJex8uqJaZeiacTIlXgxKwXgPZMrQly6axQLhq3W+OtGC9MOjK6spiGLPkNNw34tyo+89&#10;tlm903z1JKALzz4yT/1KDPemAugaouNfnDZcHa5IyMUNX82jIVezUDjhH2nfC4ePqcOTCreN09ID&#10;yqYhFw3G86WxDfd3Yk4qLk0vovDcPvps8S10FOU5hsgpJzvgsUVBi/+8fRc87DY5q6caget2/Y+v&#10;WFlDJhiJXhEdB67I88694vumsjBetcezqsLJWdl9D+ICdWaxM1ydUdD7HIwCbBZI9t3wDFidZVGZ&#10;ba9NTqzY8DU2l/80xITk2SHz92DpHb+MXYFVVp9SVllXcabc65XsMShmmPwi/l/X9q/z/NXbtGK3&#10;qG2ZVfm5pRmz+s2cYIAgBzJZyCBHxlRmjEBQ4Rmbd/l+PSxqpwa50RdFDFWloMKAVUlg12BmhJyv&#10;2/TKxKQyYHvVPMJ5slqPEtgHlcDdnG3Mgqgo10wVnLyP5YqJxNwVXi203DqBKCfmThgsmYuXkwul&#10;8hZ5e05O2/vMQK5/BMd/c4dSSfvrmCOqjrni5JkJ5Ox2Plmgq+FUvjlodlcNbU8MBXB+zq1lXH4W&#10;Dn9k3zkGvSBr9b1R7YKm4nhGU1cVHwteJg25B7hq29w9BfwIgYcBYDpbsAQmYcnA6Je+N+UC2242&#10;+3r3uR8gyMF8B5Si/o2iD1Ia5WH0xt+ixDNFTP3PUKQ9c4js9sD01aW9v++lxMkEu93pwOnt8W93&#10;evKS56TK2xmPPKtvm9vU8Py2pSw0Nf6zOyBtQsJFp3mygc/ccxx/p9xyiGpc6tOYqdgF+LXa5zgr&#10;7Wk+EX+eq75tW45X25OymgMPJUzE1vfoe8eWO+wx8BX5ENHdvNxwQu4ry0E2TPL5O+Xtzw+53iGG&#10;vo65hXPoe/HhHJPsMgro/fwdrI2dTM6v1fQl/nwSzrJoWYaXc7I+cvoSR7k+qVc6TIvOY+fMCQNo&#10;N62HZ0rl1c+b4i/H4KVPps/bCen/PrNHs+LswL7as8HMgfvVij9/h46Tz/jrZj65wLmhY/q/GlF/&#10;tyRNnPV2lejvhT81ZLhlPFOfiV930nLNV4SahfwJRl5D91PaU4mpjwtYmC05rurc4cPUsJK98//u&#10;pYoGsDalyOrh55RFvWCF+/mDWz1u3Q6XV23d0YrIFLjX96gtwT08Dz8fRRP5/oeHbvPx+1NCklZ9&#10;LnJwcexp1Kz2rjgZC4mftNxuR44n/mo/ooHpviGZNY/J30M6RAX3JTo3QoFoIhf4I8u6De0V+UXD&#10;Y7e/LUqGwAlBM1jFWyrWiK3sI+fGIQlHGg4+yd9qYlWA0JQPd6g2I3HRtDJ3hZfcxb2A6wP8TN1L&#10;Gn6IQim2DVYWqiECf3SDcG++XBz8Q0EkjiK8JTFFI+LeSeu0S8G5eg6YV3OBHkJQ2ymFRisVGUo9&#10;THLDvfdkru1XFHme/m8NnYoN627uzWg9+PPg29PbUMeHTv6B+l5V2p8txmZp0fGcGqWBz/7uZ/nb&#10;wOdzfN1uSRJD7h+u2bcfanFhNfEJihlkgiU84ZlZMfVOuSDhN2//88a1yhZTAUi0u1Xms9TNogkJ&#10;QCmsFabNPgUNf9T7snojCeRcJIyZAR6wykAQWcIoC3uqN4GRTWA5tBMwnKGxh1g4cATKZfKZCafu&#10;TLAdYsOf3JL7yh3GGDZ47c998rsDT6xylcOrPK+Yaoo+5b/STnjco557shI4eZ7SZq74Zfir0ift&#10;ZfLRXeIYVjoffDScY2prrZ87rjPWhBs40K8BaEzxl9Cf4N74a6Zr9IVJWB9Vez+IdO6CQC2BBbEx&#10;bEA+nNDJpBd6rH0BmdurYu/9MaQ0n7RckXHRoOKO5YW3g7rfvOPWg8dsG9meytJYcZBvpiPmMZ0n&#10;7QWsnmlPLlA0vXpyEz7PHCBa+tgrobxAVFO9jL/g1jGaeBZvTKoz+OEXeIQba8BkTpnldBvYALVC&#10;Fzli5olqt5pY+BbWtZsMpkKtFHTVD7uc6gHu9UAjAql8q7L7aVd6wIzT/XPGP1q+WxItuJemjpoG&#10;nuGBrkdBF1Scw27JB2oSX55QE+UhlW/1vcRZ29j6n1qRwN2i1/5nffuiBxr/+Rg+9bzosUs+6216&#10;/igleU7yKfdXcULT89tdh5R7rm2zKq13PUXYouGo+aTiIt/hv6rDOc/tP5f10j/1/52bUk71b33W&#10;+H3JXWsW6o3Q9zkmiVgYIyCWjjdmKtS2MfH9dEOFG+Ba7Jp7Pz6526FYF5XDfnS8N49v3NvcQCYN&#10;1Qnbj/huM4KFTL5+sj7zd/MuH4brvkAvhcauoJKY2AmXOvR+9whNXY+s9Hxpd1BzRzi3l18Hnvuw&#10;vfQzlJpnzY3T/w1fIaXjHn2XVAk5P5mHKz6k3c+MfZ2Zuu0827etyQ7J25fldqZt4ILB8a9Ue8ZO&#10;nHlbd+eJprDTzjB1EM3tx4+xvH343gvB3EBljg2SnBymZ6ZFRyn+xp/rcx+/ff/KNv/T7ce7pzHW&#10;DQZYpbcfxNT8I23rH2Ha3nAjtPnExPCZDXAR+NF1I7/UEL613vnIxLd7QTEMrpFw7ISdbpvLHFRp&#10;euY1957Ctf1Sk2nUUZ8R61xCgcQn/U31JEhRbvaUiYbBojyFf1HP5vKxr9rPWoA/CmGBAyokGYGV&#10;ugEPriQK7o36jqjyQCMiEGejThlppQgl9rlJntSwqRK8OrRL/5za2FYPF3UmiTyK2YkPZxNq0RDC&#10;vV+De0mraPbILCU6DGhDXPasNWibQXRiF+GUovlkmXNUqW3Ru1fkplRqG8FNzs4maffiBz4lBFaz&#10;E+sIwGMuvlbncEKfp7g/H3wFckIuy/wXKGXFbyotZVDwz/0dF5pd6XurCst4DznSnOmEF27fNk4j&#10;gKyeqHwfflDQv9lfWwNUBskgxJuaaIIigbVbWYedqP2Ce42DnGULR1mhDOEwz6zXMBiawq6ILHCQ&#10;Uti4VqD+YgavPALxYVko9zlUFUzZGJ5ZA6TMfGHCWT92pIuQ8PGf3XP4b/0HYx8CMQxQVj+7O//f&#10;5bNq0tzO/nM9z3X7X/2/K3fCi3LbUdHxerKcyU3vXVre2tlhUxQzXR4wGJr0d1aU6AvoZkqpmQFC&#10;G1PmEDQSwbgLNQfizjmCE8SVlTzzmKa6JpXQTDL+KTEhFkff71XPUigLq9rMiAYSo7sKmC4G7o4n&#10;qLg6YdCX3yynDoHQ1f365wGkKywywDdX1L8mpQReibkJP7tNuOKc/VdxzjPDlLWmjswViXn1VNys&#10;cGPtNvevxtSBbhaoGKta6JeGzcbxHBcCMGBgpgiBH/3sWhR6bj+L4W5sd4kfyWGbqPX66TfQBZgJ&#10;krG73TP4tLtgiUfmPftv15uKODCYCxUDvQHYVTtHn9yrALiUexSJN/dWSc8zV+i3LTTbtHMbX/sb&#10;slp93RWly9FXGVMTwnPEP4+y4+106SVOSPOLtBNtchj/4QZovaxM2jLhmST3wnZCXrtXyV+1ceq2&#10;anjqk3P47+qw+S1ziylrxuzUp27nmZ3nU+ucSbvHJK1fFu6NuUtsHnxerXAXLs09z9H69goRHmsi&#10;0Be4ZeubA2s+ReGJJyYNAmMJfGNtlW9kd98hQCd2EeWTGDkEY9/bPsCuXbIFdduVsBlM30tqHG1J&#10;dy2N5cEz+23aMv5ruLvbuOm+qTw61eUedN+5zTg9+GEk3aJmckivLvpOTwqUdtyV2/S28NIrr0KI&#10;JUFa/5V/qDPtGuEy+Zc35GnI0KM+0aZ6il2jUKWGBSkPKDutU6KyvHVb9pc7NtJQ5QfXIcfq4MaH&#10;223I3EpYflDokjtNq2IpqIpWmX83ZD84DZDPNn6m+418XJWnHUoPrOqloyQcuNvapp4Oqn3qOdpP&#10;LW6ZOqRdEzlAHTL3AZQv77++ySd0qKxyiVmudIjrMi2iPkhvymrvxd/e5o6/b6fTTiHpTw/xxCXi&#10;CYUFQUeCDNDt9G6Gz2GiXoFL+pAgQqAF8Ysf6Gtu6M3gRyBEyEgcyBYInHLv6Vh6xsTbyJrezgpS&#10;DvQFOab07D5327F/cyRt9EIQ6VXNVyenpZsuaTJsE9CyrnSIxuYdza8rI8a2c++Gk1aaw7JihKPa&#10;Zqs9mDlqJSXe2C7/kLMwpKG3khN5qkqLWDEdyJRXY9dRJGwLXll3vfFvlI2ZKBbEVclrfe+FIou7&#10;2ksdL6F+4ofb/6mmDuB4vmGRSabP1vqWdVv5cr63Ddlu7xTdIc88HhMX4up/tyvwu8tIN1Ltvq+6&#10;D4HgmWj/ckg/SlrsV5aLMjDMFn7LhwYQDqzJCsU3pkf1VwXjsG6gb+0ZwiRR4UZ5iLKwFlykFNni&#10;Zx550v3PiMCKxW8/RyN9MFs9Kj8t5e7hVm4s+f5+yOQz8Vee5/y31vco6xz/qpSmuspnMdJRq5n8&#10;+3cLi6scpuanfNK043ndrrzaW2N5Wz+P3jPyjZrBtHq4qPXGkOHpCuUGiS0VB0yiAisI8PWudteI&#10;iNCSmxZCplLTWmYQrCliBqNo/J0xsiA16KiRV2Bxcta23+aGkJgkeTADlJvpq3p+IfIUEihbnKwm&#10;Kjnol8e+j/zxxgTiwOaf2z9iiUFcfDdntItGqC1/aXQRtekZ0ZaAe+Xv24GpK+Zv4i/I1HxkmGf8&#10;r93JU7gx6FYHm8Jsa0HN//fmYz4QQMW6N5GpZ8mVmP721Pxx2ULgR76zxijCafrY99LXRT3rbH4+&#10;5RZD37H1fetM0xefn/gBwMh2QC+Uwr8wrdNtzBjcCLHBjDzlVngTkGzedMGvY0pj3DvzxovWHS1K&#10;w9OHL9r+fAqJ//Qg0Pnvy7R9mzgnMfrLOEe5zypw7vNT2oNGU58XNbl6O7U6wV0z6pHq7D/KelXu&#10;L/rhXPNL6QcAnjausVx4MKNYZaZF7dufU7crf5YkOdpmoWS5hJQIN3rdGH73yya+Z21ZRM/vVbiF&#10;GUP8rGIeP7Df3kAX7h3E++X+z+GTWWoxtpFhzRvCSJ9ZSqyPoTTPO4sjoLrHJNl99mjbsEpbN+Nr&#10;E/rSMw33t0/auLXuR5+sxm4maT+cR+JBd5lPz0xZq8SnvbPZXm0FWvrqvYuGVtrzc1BKWcJt7660&#10;M5eWLgk/9Kg7PNHQEUpcdyY83LGG/XYfM9pem0DX52F/S/EQFHE0UBLrS3pU2lquu8Kkis3t3Wcw&#10;ON8eYS3ouFnyb2VaYdrg2/soWlnqsm1wL4vkFsFZBycfhvnZG1XQFLf8AbEB4YPDYeb4f7DhTwUY&#10;MNxQNudoW1Bua9gc9EMIEbsI3zDPgYObdzz0vb0dwmInkL4I+dyu8ccd3j51tdxOb7eKBlYEFUzv&#10;Jn8PSUGsRKDsK8sqU2ITO3GIDOIj3z6LcWyUnzaHvWL9VjkSQ0oRgAox6cqO3viWyzljD0yiDdwd&#10;dwAJ9K73CnqjeYM0Uh//Y5yAvkfPTCuWvJ7WHWN54MqjT1c43/Thw3/evn1La9yzbFS75B1BjBk8&#10;gNBYFKstfW9wb9VTKqwmjvxTPhF/wUWz7R4LB0IzBooaKzcNGfU1F0KO6SnVFNoAz7Ul7pB8VrfS&#10;UYW3vnePr9Io3LXHy0G1Bv4jv1txKKB7kW8rnAEY+Mrdz/KnaWeE34aLc2p45fLTn2AS4CoTI4HK&#10;l5XvqNowGJIhAXVbKFUjcD0/ne+vzkdrnBOG6a0jXTFhxe5B4Oqgr2+zoMNX2AmBQmtq+RykcvBt&#10;jCg+YVrgR4a2CKryzbhQMRUOQbu7HX6bgbNXXmiH68Y9WH2G3ovwc5xTKn0ohxfu9NuE/8rf6WhN&#10;MuP/2+4aMuf4u0WpyTm8/hV/2vjqbRrSHpi0qqRvhUChRh5kCx/qWFSwcjFM0KKL09yVgbKw7vS/&#10;yAuOMrqeT0b2OBts6TGZZFIaoFtDbqSRg+lB5I7ZJ1N8/cz4zSR5cJQkk5CrDp2Xsirn9wC9Mkd0&#10;j0HdpZNPB+Y6CMPZ8De1jUJAYNry5l2gu1XwzZ04GFIpq8f04RJw4YfptA0bQtyrJwLuLFj329fh&#10;E5IhI04GTp+z/yyUd4RLKm+fM6yKe6nmfDIA2hyzyW4oB/HacQR3/+Op2i2a2PWRC7rZPAG9NjVj&#10;HfEA9MI5UI1vWHy6hWp+8ND9AjlAS0wdmPX2SL6C6OvA3QCkvm1u0R6LGYVe4DfTiKcvt2bdTAWx&#10;DWsbx9XqBQYSmFa3t9vMtPHXz9Wcs6GdfC5pd27J4ZJP8+98tcMv/Tx5HlQ4IMq5DhsqrFodsGqn&#10;PYPeZ2+P8DEJ2/Gf5Tn+szv1nHLrTt1WDU/h5z45x4lfiX0yQo+27Jyfd1sac/PbKiu9hDSuxftB&#10;LQj6Il+YwRf9ugWAlNjDjgANIKALzeKQiQPxihmThip+bRY46SYy6CumG0KEYA88KX4WQYXNRc6+&#10;JBizcyuyAKzc6hBkZleCx9crVAZvT7WnB07UPKgQz7RitWWzzYleu+0L7E3ajNDNMwvo6rQjZOlv&#10;Fy+pRp7L28WrV+HT7XHPy+RNiz2fo848towLCzOxJCQzTOaWVM9fCu+vtz7o4Fa3TzrJPYUefmuC&#10;HCi7NQfT5m1takuEMxnaf8iej45nlvn4+KecGRX44gyQaWG/z5GtOSQWEc6mUc9CqlULw72Oqn0F&#10;R1Fbcewl7lO9KJRSyXIONlOWPAdRcwFmSmZ1K8DGQdmElWq1a3pvqNkxmwY+3FlRYQqXmHV21QNr&#10;ap2CwsyRPkfPT/9vt/Nwe3vouKJFlVrRYM7PtF+lmZAIlCJhYsVDdgCGo3iJCKM1jcolFzuAHySC&#10;ELIA0qgK7vNglcYnTaIxS9HM/Kh888m2bHQSQ6gyBSmRHYJHPsSiIjyynZjBvbVzaOs2BiiD4YG2&#10;+sqlqgNaGBpQxxa4fvrqHrZlQsxsI5XXqOJeu65BU+TgNzaEo6oNZM2eOCuIP3ztuJuqMBjx/QZq&#10;r+lF+wr6JUbdzRHFI5k+uPc2pUc9OIYTw6JV2bmSDjmm/mtItlv4dc4KP7UxIf9Y+95Bv73QrJVf&#10;I3HG4yVkj9CzcIloO4enT3oYcFTutq5sYDH/RhSk+Rgz8m8DmVCTahd3Bb0M4fz9ApkgWXCvBc6n&#10;XNGLl2I8A9IMp5U/s6xDfVznLSuUUJlastfJwj84WXHiIzLoG/vTnz3UVjSONyTkIuVTmTlTXKeg&#10;4e3fusfQK8eW1vpnD8wZ7MMAL/2LMRZ7NM7Jn0xe5JOQmazO7nVZlzhNvuLvOJPn34kz7Z34Z39D&#10;MskEa31HRx3LRj4a+LHLNVjoVzvkGVNFr+sxPJHbGtOoR4KZfCYENjb/zERRwtnbyv6UgpSSJ3+n&#10;P2NiNG9bgTUtoPJgYKtds5Gy5Aljq1tXtZbhqc+MerONUjCYemb26KeuU4dofWsO0c/M4S7sJBN1&#10;m07YgmyoVuqcqXDyn4DEFb3O4WcxXf8aQeP/X13ji90sfS+1LUFVwJlvt/Why43eFfR9E0Ncb/MA&#10;G8IhDXjDMXwJY8n57eFNP13BsIGfjpcH4qW+K+59iE6v3+pSxJgHS0hrB/oqAkYK4s0nMECmgGTh&#10;ABJlLy0iTHUF/5bmM1PKuQdm6lghG8BMYGPKJEn2gxClSPp/Pae00/8r/wU7G3ND0CQ5xX/hT1lX&#10;0LRFnEOu87mK31eX2r5OJWSeUylTH+FTk2ndqtXO4VLnqfnZ3eP9nE/rMP0zXLo7arVdYHcN/KWQ&#10;v3MddOxVYqzSxQsLFkYIsXUBZWHg7AiUxPMWn4C1QC9aeyWwa6LvllGQbY1k7vHMoGLufJgYeMZ4&#10;lMBuMyv0XejXPWaeWOPkYygx8c0egQqfqHZu72v/6oFp74VeLri40CIZXtG9fAI37v4xvaxRn5jC&#10;+3e5DVnh8acOSZs4sa0tfK2V7JHq4CvTpluGaETZVZr0bmlZYT+6tOhF/7ygvlLEPimodgtAUtja&#10;fhnVqCtV7n8y2nysErWlH7X9KQldPRuDN86YPvwMqC7s/PH459Pd05wj+yBDgdPGMaKg4M2C5vvH&#10;QuUHmtiHn3Cy++XeAMAws9Y1fnPbfUK76xOOvfHlPSMKuBdEB30ppe9c4ZubHCL6dUvrEKkxPV83&#10;PXb3SLcfLTRP+3DyT/x5drntyYqDkCMUmdxe+kkK8/zAWvM8REo6AHtRbtTQcbnVqBQwsAqISLLG&#10;GtA4sgMI8bZCIfpPKhFi7ohDcklClCxh9MTSjxo2Kl+vyBGZBKUEY0cVI3JRjVWHTUkoOgZ+lUck&#10;l7XPkm7TtPm7pN4A4AjBoGtH2OAW0MjRtuyfMjym2Rt7P8C1Z/nVufCpCh82G3a0i3vTLcHAT26p&#10;h2kZCZN92hW9k/pQ+ba9kvcuiHzegnwUYdk5PKBI1INQXGmKrPPEvveasgnfIUPxuJOq4f10Bb3q&#10;P/hnUOvzU7VT/1MTDv/RD0fIVSrTlx5D5awa7p+oCP9wrm19WyTYiZnnYKSxTqkfI328yWZ4THQk&#10;t9YAkq21/MXAeAnRkZ52TiAXy83KJVwXqEPDHJwjDoZMKTVAxTaj8s3bnrnLeLmP3XuWMAVd2Ygp&#10;v8XtWMOKHcLaVTD2wp04Z/cq/qRa7uTcfNpL08Nxj7LO/lO55/zrl+SS6m/4/9f4q9XTlu1mMukV&#10;vhnmPVdo5TLXI9iCGTxpQM2RMUPJFGGkD7FML/xBpG4Rq47XgBW4ppH2wPQ5F4HW3FJtg3Lzd/tb&#10;DTUppZoQBasBtmi1lp/DCBY7UUcPlB2e6VTmM8pR+aba795b5quAapgEssJ1zrgbZFJhNtNFy03p&#10;e1AvSqU/ryfhCfm1OyQb8frSXcJd/p4R6OOvGz7Zz8WvKwQaj3DvfD4Y8gyyzfm14N4BvaPyfcfg&#10;YUNfiNerAb2BqUEsbmwARSjfoqx7+/k7DMzmIca9X+LS+sIttEggLltNwAbEFRPygXIH99a2QQVy&#10;xAkEcsjOzvXNvQup1rSwm7DaMvXfgZd27ZCjyb/0iB+J8CLy6pMZTfvtuT/P/kKd3fOhyC+eAZz7&#10;1XM9L90dJ+EboJ7jJNtz+I7/srip21HDo39WyNTwXM9TyKs4P1edL/En5KWrlMzq7SvLk9zqcMPI&#10;1kG2GyudAN1e6QDE4hDknnUN12Nd8/XhT9GAWI8LQKh2aXrxob/SBg/XHCIroMG9Ngtc6ZCc8c89&#10;Xq39Q64WKe712et8BiVfbYOfLHVPRDm3cfxx5zlFy+hLo6JBfTkSE216IJ3fVp9idhpJ2gv/TA6N&#10;s94uqrXfVK+Wtz+yxT+b/swG3EvQ0jN1t56S52MNUG7wYSEilEj7Gqxob4pe5wmaZcobQDilt55T&#10;N1dbALSgr74ERAfQtogqYDsvqWei2YRhnxAl6o/1/YjWEI4Fbil1P6hDUWXiFxg7xeb2BhSDe9VB&#10;i4TnbJpAl5JpV2e/6TfysR2SOL659rkqaBNDoLvpehqeHNJX08OZn9sWk8B42sap7V1MMnytWKMU&#10;VCMHpg79HAbrjnvX2dF0VqfdtJMDN1Xa8mgF5gR9DBsiTarbHMTLzZMt4ALgxiEIPMAebEA6kBoR&#10;RrV5Ey5wgCuZVd2InehgY+LAQ35FdG1QrRoVHNnuJNQkCe7taXr5w6dE4aGAHdwLikiOt4OIViv0&#10;DG5MX80TuZbtm4YUvac5zihVsNoxd9xMlRSnPuTdtN3f6GkrXt9Hi2vDlPY726OqVFnm2uEvVL7/&#10;/uNNRXaEXdBvFYNaN/0wNY+IdD3pB5PBo8o4jDe4t/y5+KG1VfMZFG1FKHWMrFPIULDt/Qdj3lTt&#10;R+ZMNR/hboZ5DjNH0E8zE5LZtVPrMZmXD1cEMc2lXP2fTgte+vn55vtbQHeOnkG6PTupk/HY1sLR&#10;E+ZjKFgYvTBh+dBtVzYLviENCgof0AWyAL1QMdfaCulRTYQYtMzTxY609MxYjr4X8gnK7V0EoK8K&#10;WxYJOYaSV9uf5rdF1+6w65Dy77pr4Jdt2qvpRp7l7n67hPRty92EONckb3f4xLyE7PCJf8mnVb1E&#10;PtV80r6Ov/shU5lHhHls0+htvYcigyEDI9++/febNzyGFdccMnOO1UdWu58X0TtUo6I3w6Tbd57H&#10;ME/IHvL1p9A1RUw1rvtf5EwUpWMRbBS/poWZGZB7WOvfxnufQempcK5D7JcfO+QHk2eR++GjyRCD&#10;ZR4zE5rxboOBzairz6eHf+OOsJuYZ/857Yjsvj1AUUbNDrn4myp/T2+f529cpg7zAYtep1DAGXBC&#10;ksES3DfV3b3toTYwwzG0WD7Mp4p7Nh+IZRRBm9fN66BW2p+ClphxwrFwbzesn0BceGYOxPHTElfZ&#10;C1HXWGKgcr96EGVvQC9Z/DzK3g38VkNa83OLxp92HTPJ0caddr+tRhS5J8LusdUnE74n56v+nJ6c&#10;+Gf/zuFlHV6Wu+v2Itzfc8hZs93wefsizut+mNZd6tDWDXC64pDFD+G91bprDjnn89eldEaahVtz&#10;G2uHb72W2boGiQFdnMC6G+6NMcymeNdHPYzW82hBuTkB9wXjRcF798TkBp9gAyg30LcG4bgo6Pch&#10;t/jy5AIQhg1ffTEQL7n3I8recd1B7d5LEK0SZ1r0sl2oNs/BJ6eeCbgqtNMD04d7tlz9ltymhzut&#10;AXLi5yn/LDchO7z+CHRTjXmAPjaa24c7sA1KdErr2x10BDWx0CBPkmH4qsVFWfdwRy8K6EYj+njn&#10;+BgTAn6Bsbwt9pNkc/WqTOsjqx9KqTHIl8DjVc89J3cypG0GHXOmLJ+jyaIEnFbDu1yV4Gt6ZjSd&#10;PaaazXz1j11RN3W8F6HH0HR4iqP7/URDefOJDlmVUqvwyY+OFH5xGOh+zUL5jukTLXGm39RftmnF&#10;QN/DHypMDkeLojFmlQFy26qNxbLDjI5rfXW6bRYFMecg6nPATXFLeu58Tv1j5t+g1xQdwVFZkFSV&#10;I+hFygAMJA51aIBrp3Qhgbi92cAM7xzzKNCCN+YkUSwtWe6iaQ3qomRj8cyOLsqcQN+CapmTbkQM&#10;F5iRlWoQH4oLEC2qJCunaMlp5xRBdwQUpW/X8jydvPu5/lMrpiBQ5dNnV5nVOEFtY1ps03zhXlup&#10;Uw3yLoXaPK++F+4lrIlqtWYsoYdgLrV1tlx8OTDw+9cfb0hGgdMzswRQeSpfUC3qaStimVjUxVDh&#10;eSPAoSlaHPNM/GnFdkOvvi0U5I9kd3zsHw59u77LYG+1tSjP0czxL3eRL29Xw3cq+l6GBaCprtNv&#10;3+5NocgXoMuylx0KfS8G89QOwQ0ObMi/4C/KQor38iEkA4dktYVXPVgLmgpDuozu7r7Wv9njDnfV&#10;ntPGd3DvNgfFhx+Y+34sxZ1zjfmYBVfszMVBC9w7niGNJhwDJyEh3wWMjf9l+I5zDm/MSTvMvNwd&#10;vldG7b0OgRkIu8TJ8y9dWV1NC0dtz6n2JHBp19Xb1nBCuqJ/0d4jlTnEGDQODDpmJ8YUAsK9nqGg&#10;PZSCyTWIjCC9KhWS/dFXCISgkqOI2UPO3h5uCmo/t38SjgpX7qzcu3i/Ck/MZDWPiimleDUA22wT&#10;S4x9iZka5kKYgl7+eQx5MF6bovV9F8aU3FIdl6aBndaw3HDF6z5PyDyRdL/3z9uLew1dVtpjiMln&#10;+TV2+Xf+R4gB6FaHb/c5O08OUedWo8t6AW6hrY0+liykARZOmeaKVDrbaNh67RjQkosgcvPYXAoR&#10;tV61vgG0AA/YIxNPdq5ZR8QsL6CIP+ga0P1EyRzATDfoscetJs6ysXAw9oN7t/mTJizReT2THM18&#10;4RmhMO6LV/27+yS9tDhH5JVq9dhVnMmkddidnP78r8+zS2532ucj/jXcnQiXt0c0nhcxX7Ro6rNq&#10;deGB1Pyg8untFLTbdYm/eOkqt0vTVvy+vaRN/rsH6G0Qy9mnMccFbse2AQNgCTf0ovtsE+AoO+5j&#10;5ADECsRdbGaEU/9NyL/efsYG/DhNhp/mW360hKDywOC5dYTFeL5iHAxsXYZRQV+fX/lgjoCNyien&#10;OrdPOkeh+C/6JLhr+gdYEvnS0pBj+qoRdp5rpp0x296eOYeoigK2470ZFvhBsL0wiuUt+UR5+4kW&#10;3LVdVKzAm8u4HMgLVFu92grkYjFWAbHUjZlBLBCeYtgQhPl086C9YGfMXC9wMczs7SBbE2Bgczdw&#10;Pg4QXbXds3qhptqyufUtRTtYGaM6EoB08TY3WmV777lYbPqk+QedMr0wUbyT+VYFp1yBjHV7UTc9&#10;X5D2Zd5LqtTcEbZi4w+MKKqtZdEUnS0lLUifFcF3K5eqNa5kSiqgfzQqgNxH376xCqb9rpFwsG4w&#10;cE/wUfnChwWHrfZBnZ1DWqFiRMkIGv55SAHCZfBnUEEVYkSPZ/ADFw6UCnJISHGvGV+I3IQwkKMx&#10;raKMFi7wkspNNDAQPA6SqQxCa8hBzJgNBMNEbMhZDpL4VxQanSq/J4FibNxrgZQxvvsn3dImyHy1&#10;pSFTFtT6uR+Jo4b9GDSePW4uqaSlxNyI4GgU83EENoeEb/W9MfN41DRVlRWZzJIh0DeIC/QKTq7i&#10;l746rZuOIgNz5+e7j18ls6uYS/htwejzY/4JHU9zVP1BfVqx/EOpiSNwWvoPB72qd1xoNo29uDO3&#10;LH3vc6aU6+eIyeOhkoIvsUs0q08/bSSDoNT+VlNg6qyMcMXQouSDUr+BTAiq18PY7BxypZVFWZZU&#10;iOiVPBGX661p0gO9eMLeN7S+Vrv2dazLHBMAhETOcSckxo1yYHCu9K6DsuOAf7ghpSkuU8oInSHu&#10;dmeqOQ/D3/hR/CD68m/2TngZo+GHaCurJJXOfOFv6TNpN9vJ8DSNp6w8O04ZcgX+pf91WavVk+Gk&#10;5Xo6k8S42uDtsEIFtgFGUNYs+lNP8liQeoYQiIV25i7CgmULEg/o7cAvoG2dp9vjbuAqib9Ij3zc&#10;0DqLoMxUHe9KNiWafjeNSrjWFtZa+eAfkVWYa+qDXQFaC9sC4Gh6PRv3vjP84XjzA+YRYZpAzZsW&#10;FdUr2qQx3bKE5vT233Yn1au0Syl00J2nca7cvl3w6RwzPTAfbrunlHv8AwLpibPoY6N0zZE0sASc&#10;cMA728r9jMWAXliX4hdcCVoGj/sBgrOmN8CmNzkE7Xx0u6/PDbi3gaDMPrXAapWDfkczHDUgk+Db&#10;mPUS8L5+WxPN56m8RbR2PYErM1dc7RZdJpCBiCvJnlX2eLn01dB6oo0/8+plZK0Mzz258gy9rvp2&#10;x0k9rwHqChF4hJ/9K8PrVBPhiN84L/OZhL8q99IPHcvzdwG8Hb+Bp1ZMzPPb3/unJpce2GkZwabt&#10;cC8rX/gMidm95Cxb1z6YBKvgkCx2ejnz2L1Eu+t6h2KygC0Kx+py+V0tAu5ajoVJPt99jf2DDxN/&#10;wUXS4jcWOB6I99vDn5TAtvBhYyrf9zF+YEvztSa+aLpmyM0DP9t7y52Wnvpzz4EFvaHCDE9cd+G3&#10;HafT2hGhQzszPzUpzBaEuZDnMe5Uxqr/vpfNUp3c2tNgIaBXbh99wBDcNSPJ/Eyv/IXfgV76cngS&#10;YgQs5RN74GhWadG1+EtAaeoc0kT6NJ+GJAdIUikenpYi2lU/BCQXRSOCHR4nC9WNllglqXwZEihx&#10;aD29134Lgn34oW6sI96KnDjJtufdonr9qiuCLRN4elrz74/mAR8pRtWPX+6+fr6lsOXS1rqO7BPC&#10;fnI/RHRdmaUn+TFO2y46iujMByfze2pdHNMRNXlRblo99No1yWDPIWu6L8bS0UsnQqRGtvWzW1fk&#10;ySWMiKGIjyLSEVXQiBCQYNS54oN8iVPQy5UKPIAJZ6cYZqgdZpAhRFF9DnJCF4+DORuhZQ2odqFu&#10;ZSWpF0wylxf12xbgyuh7I8Iq7lfldxMyleVVGsgld+ZhQ+GjBjA2TQ48M8iHKPQoQkGklWp462Ej&#10;H2uK3iowrtaptkfrRBsJKAnZB0gbcFSL+iGPtn+iCmYH+MERHWNQVoq7e0DN5+FSFTs4SoRN5Ss8&#10;kzgdvxnFxT+4C+/986FvOj8CZaqtUR2YddP8AI+EzLNiTmObCn2bNueSkJtu3+k2mvN3HxnPxGic&#10;vp2CFthAiMG9Jd+HXEY1gCf4Ng+64EBrHGxGDxxOLvT9Wo+/tiSCitEOQq6xN94OcPJY5sSNGtDb&#10;KUtBAVQ9EiUOvxKH39rqMt4VWJ2QC0OemZMfl66QE9NehUxuZ7eMPSxRd/dz4ixWOQ2KmUAOFlpM&#10;ldpOPmf3dR3Ob1+WGypf8rnyt11lA0sDgwIOpK7X4fwoGGXvx49Gkw40SxhNxmXQZpchoUgvkTO+&#10;jDsQVEKj2DwW+s7TbzsKPxYv+MF8hTPQKMSCmXvdhzxlIhV6TW9Pw9tXqSc2i1voOxFQXLaAMhf0&#10;hWkDffvgt9FCDxgG4DPRfcCW70VQ6MwAQL5Zywwe9m6v6qg1zPeUfglpx+5JIF16FXPFX3TM29PY&#10;8Xd4QOAS6Jf4F8i3UyXnDK6fPjqQW3whCqCX8rYK2Fu4FwQNuKXQyX1ldz7f9q+3H4ENfvuLtL6U&#10;vaMHBk5gFZGlAnWgXAA496/mw7Ux16xOOFa7woXIMHC3Xx/o30Bfrwqb2RNSGe17YKIpfR7uUvOn&#10;tDfAIPPGZfa49MNunWhXz/RMyR3+L3En1eFeem/3f3NIH85zxHwRcu7b45VSln8g09kdY4bJdgGq&#10;U22vY14y/FXM423qtlpXrji39+iTxRUp67otlzZOW+btzrxvTxx1FUc4opQuKuBWh3ywGBtQ9sK9&#10;WIgFOGUvPgnuZfcyN3WUN6DccE5OR/Y0pS8U55ibyx9wGg1nLnCQ0LILLsSfLhXBomPqgKPA4KzO&#10;WFb4Esr9j5vHP10AwuYhl++RxKBnuKhM3hmprda0PDPfXiirjcWK6cPwVaDjYKfxX/fYymTzSefP&#10;ancZqdKOVus8xrTXPdlyrcoBHjizpgWaAGdieaCxdJnSF4ESAsX1fjAtE+2hENQ0RRS6xpZWnFGz&#10;j888LoqHtzOJpRV7tnn4wVqecsGtX0Gnu+3TD9MW7SXjbnONGOVtcHhhZOCu3A6ZdZYd6UOpxngY&#10;ai08Xv0WQ46lbl0h7cCdj2N0Odr2xZfdin5zWUQtFqKwpa3tobxsuWacpi3jDoe33IQnt2qPW8PS&#10;q0RsiZcxvmidfNr/TZUMCR0SAYrTEHM+zcwIHahv4K6/E4HU8IgZD6EftBybXkLHvQfmeXKKjCDC&#10;aMZIHDKLeKryE6jI7uSGKDHAmbJIseh7H6jdsksoVZ+gXEXIfPQtZEcF2Rc5KAVKkRsY2Sc8U7qn&#10;OXlG8pbuwwahdU1rstcA90Y2uWYzGiTVmJooS+Zk5cd8LzX1z0UNX77qkCj9ujneVt8rWrtS85z6&#10;B6iiBvSI77icbA27rAXI7kIy+l5SUFUXfot47XgcWsTN38X5bcL2dyy0ddOuaSDa/fNBrxo+VUi1&#10;LW3gBe1vYTFT7g5PJ+xJeLoI9J3OwZ3Qg7t8bx+ebGO9/RCDT8Qae28eDOMJ5sm5J6uqwFSUstDw&#10;h2YWXbANXS5Ch5pg7SNd4vevoWYMfQcVD/SlTBYCIyGxB1IaNpiYeIO+d4Cut3LDveGlx6XTm8GV&#10;gXYh8X/zL3bt8PyrVBeWOJikpazwFj289CIkk+F+e/FPDafCf6e2lxzCtEOdo84Tslp65CnaxAT/&#10;DCjD3CyBcAAwoAsZmknQDmLMgdNclRD06JN7XH+5AZ+9IHG2rrhIY2ZAI6885oeBzTLMSpPStRYU&#10;/HJDoMwAaltxUOD0qs6z9JieH+hbNwV1P0spal7cDpyHQdRZ5bWiSDjfUB4kH+WwKSZ8mIW/ecCM&#10;lElp+v/kFk78IvxvxFzgdsGhPWqwREJivvgc9pjwuq+gS94+9KM5xCHMMHvTECx0UZXvIwTrL5MG&#10;QJeFA30vD63aXGvm7ArgQU1XtFyDTN+iZSOYI/mxcKgeOIDHA//MJjWgOygoiDdQ+TE6Pd+5cNKt&#10;p5luH/IhuVg4rCkxzIx26v90BenP8P7Kf074S/9wo1fTJ3XxQwo69dvSvE0fTsz/5k+dVw6dtM95&#10;Tvgr9/mIP5GPHF6H7wiHgEudj7ast5sTXoSfWnrVV9fhU//ph79yW1b5duNetUUyJtnU9Qh9GPf6&#10;TnHYo1/i46I1NuslvTFREPJeYMEtboke+PaRfS8uytnGu8cxqgGqwGB+t+pJBQ/jvR5qo8l8dM8e&#10;JnThg5tJlO5xtI1op19aUjV9MtRcrr/pn8u44F8PZOikVa9NYH/rUnHHPQZtHjnopaSdHm4+/hbU&#10;/Xyy4BvTBerZHLnKrF5wcgGiSdh5LOfCOry+FsWlw5snsiqrtMgJl1oOxNSBtST12V0fGJU57jvJ&#10;o8VN6dI2h5ZYAuVv2pizZkAmc+micW0fgJS57ugZffXga2tVIPsYCHj2uEDvutuh/bNn8vRAHjnn&#10;ljMg9mII0d5Of7bPp5d2/FWinO17x6Th8a5fdqMef/Tk8rQon1GHm7pNPiv5hFzX4Zx//CvOBRBK&#10;ewrX9vQVqU18mNu9HQkOvs6UHri7LRlM4GRTdCzVnvnrEUGgEJjEFO/vRANxyQUCy1tIIEKt51AA&#10;A9vH9L1QJb/OlyE4EVyRS9K8WncWERYLRQe3YODedd9jdDL35C2VXlB6wOSJjm3j5p/2SfswtBYz&#10;Kl+mCoTSCNyvGrUgDWOGfI2OdJuimSuArx6oSRFR9kJKATmqCpAv6DvZSquvRv5Gs83GtFvqepJ8&#10;h4fff/oKwnkGhtH3nuhV+g7fbqqV0EP3eZt2HUlwxdP/Bej7YzdnDckZmGt4atcequfw7ZcEWdPq&#10;DFKi8AdbkdsYfP707WEq3zfvwmN/xIwk6Cg8FuwK/X6lecVUIVP0eyYxx2Qe3s/FI712I3xbvZ8M&#10;QSa0C6DN5R7ATBT1HtyIiGHvxLSTEkbFCcAb6oPQEsofR01Z+F/MDqsZXHFb/06JZ1j7OnzeXsdZ&#10;A7ase/JnPiknbHcmsfbShW3Sjem3xlz+c8gvckj8XfPxn0Omzpfwnf+UvmKe6naOv+iYcaqTLahN&#10;F2ChtadHN5oEjJSA1dzqsBSqMRAqMKYBRi+0AH1xfkRJtSsZekoxrGZFmdvPPscOYdviNsPcEhxC&#10;HE/1IaGLOlcYjX+5jTb9MEkyyaB4tc0GOBStVua3qQ+iaw64m7KqyuZRc1hdNSyOrP1xZibYLfim&#10;3NBiRscaI+m6FdLOTPzxxD1RcI+pBMZ/fibmFbA5pZ2Yl9wysnqLLxPfHhSKtnbsEICQmGV++Pav&#10;fMwiSPXf7z65JCpmvZ9u3CIFnECt8EZfwcO52wFI9okuwAbupewNzsnFZZTDOaEP7QQR5aNaOT/j&#10;rSIGICkupRDtPuhGHF5f49AZINU+AdQBIS9bdN0n1y1dnbm6q3nGv/Nc/BAqXLp0+0/9PEBx9fwp&#10;/BwSELjGo/yfm2HcBWYG0qzwVZ9ToSOyt+Ce8XXthlcx6rToxA+rbpf6/yLzFrTblZjLv+vZJNOu&#10;urt/En7KX6omXHGevY2dw9MzaAWL4oEQ9+sDBFtlfg1a5nMnn26xgWVRFj54wLqpR9uAXg9GouzF&#10;DIOKrbDY7vaqvWwcgLvyzxqtlznQLVcnDAO7/psJnN0E0Prm328/0o1YPW21ydT2cNfICrjSCk2Y&#10;sRajApLC5xZ8bNexKTcGxE6Vf3St0S7u7ppuLDxDiEcP4JdPibnFq6fDnFb74pMOVLtJsufqKW7h&#10;3ieorwpbSuvOD3kr8lBtaqtu0tLu9lNo33IZL1v7njV7X1tc44mWfZhhqIk3jkxwkdkylsAA7bYE&#10;ztuEt2L1T1kANjMMJgqxNMjnLe5vjUWBbl3g6cMkYODW5DyH5qKtzeqgec5oPc9duz5T7tRtWhp3&#10;96H6tEoJmfrEHf9QanLeVJi3SXIqcXpgSb1Vn+a280npwokhYI+H6DGHE/fmc9M7f9y+JXQ8ZPqA&#10;3gkMoliQAGCAbBPZ9C5m4GuPcoAHqqTEAtSFb0dtC2YoMdijKrWYU+awWBPCJ4WL0TZTzlbR6q2c&#10;U4EomSNrCB71HhySUmZmaEct/wpJf6qDQKjVhVP0xO9jdvuGWkb+1HZFR7FzUIonrch1RtEqA0La&#10;Jbm0Y8I3SF41/A0SjuI3nNCOdflAbPwIR67OHID9nzc2c327xP5sTVX7yYNU6ULfUKrgcOgSt2yJ&#10;RkPf5c5fr/5P6Hur8m0T9iQ/ALitm9H9PP4Jr/scN+uCiRCX3y3H9L1Zg4SOP6Elqwl4AygKQA3H&#10;Wpp1gyDHzTIGy2BBv3reYyIMNbNYyyLOMxwoLU7DA9iVH9EDemvHjoieb7ihWt9h47Bc7FXuoSx8&#10;KBUuxzNypkzGHnu4Ddd1YL4cerjxN+EXlljsMUxydssY4QdPwxerNOSFf/fhCLLNVOeYp5wPcXDk&#10;/Is6XNImTzHP7tTqZT7H6FCWAWLkGlNwb2Hte/OP7jXcCoNzagxoLADO4pQqdb6751axjLU1ta4R&#10;Hd7o2J9+kC0FbE0Rgn7NQk3+Wf6qOn3eOrddV/VPyDxHTPETUjfTo2OtNXsYLXRxb1ZPmGPaoqzW&#10;PPUHjLsZsVS+mApz4g3PVCCl6L3K3EKm+ifkcNO9E74g7hl0/c7f3BZEmThn96BXSp8h9tNtZsfR&#10;trmNwc2rj7BrLiWz8ZkrGr5H32tjsgffbDH/CwzuYTeQwzNb2PBtb6w6TrGNjUSOOEUDDPe6KzhQ&#10;+Tb2vT0NByCBxDAztEOhZzcX7jXh1hgg4HYq33mvzFxOvmpRQ6Yt5/Czf/rkHGf6YeLw/zL/3/fk&#10;syQbxKZWr/2Tp/B5TnGOtPFcyt3T3eLnCpT9dii1OGHK2nWTf0s/u5f6HGUdNZyQqXP7s+W2kuJc&#10;ws9+9TzVv6kSc9dHcb1jmVHBneug4d7qe+FezADHRuEfE5pQHIdErxud7c8si3oY7R0kfEtTmk9m&#10;Q3V4I8r/nKnM1gOUazX07/ef4V6rs1zkW92vpZNXcC99MqZi6OtvjRy+Du697VHoqbzatkW7J9Mi&#10;/jwrPB/qdc8Ai9kc5gJ0c6fBo1twVcb5qVxoMErdneoZGINXRZDK1jygCDBb88G9g0jt2p8364tp&#10;W+gsgbPdb6TYjmK7S6U8ek4Rnl/U+elPdx08+JCLrRg7JOwQWPaygm+Iz6L5lDeJJOHMEqHLhXOi&#10;x+4dvAz0bj5A2mJ27HO3TlXC2s9XwQtG333TlptcjwAAx+y22uaaIjifRAC2rLg0D3rA9mr1w+3P&#10;o/JrfivzCDz1f1loh09/jnsVZ3jsmCeb+QDgQN/qky9d6u2Kf6Hs0dLJfM94MXkltk3dkTuV/jOZ&#10;gwRgQNxlZJu/BQY6ZMFdSQIRe/AZegQqCAXSgU4G6psNaHkSc6FC6yxJICuYEqPZQNZgkirTYAdZ&#10;wRg1k4ttnorNJiZNHdEz2jZxqOPmBBmdKjCD3lDHhcqLptP2urOgEB69DX2du54fWPyNkCKWtIjG&#10;iVQNbrnN3wJg14VEoqVpkE3ATD415ZVMPNM5E1k0dRihli69yeE4wprrIXyrIPoM6sskukfpq2Yp&#10;hwwLhRM20juY6tyK+HXjftj3/t+DvmPzNsSaxl65tYg7QnhWzIiA4N6iTcYJYOefJqZ3VAGOtoVT&#10;bDREAQv2hJo+/3LvPFRwb7XrBqaxzEoqe+uBscW9w/aiSTKcNskLfWPuAtMG91brW+z7/6m7Qzer&#10;ciVa4P/Gs09eeeW1I5EjxyJHIrFIJBKLRCKxSGRLLHJky/d+a1WyT043zJ0r+b58u9M5SSWpVCor&#10;tSvZ8G1eT2hVpC6fdet3NOptTnhkjvcNvyay3ZOkiAc1bfiUEdzxjOOGvhOfkZ08M9b/OE5gJgzH&#10;UI4IzbM/zQT80XN2Vedz1MuGlz9uw9BPziWiq8am6MjTUiO3vTPBJLKngCGh38G9WM0ZjAuBKTlX&#10;mYG7AyCLe3+zWaExcLiLyObnqmX1VAPUG1D9+i27K+irbEMcJwzKGojh/5Q925n+XtwL3A3fqI5x&#10;gkqp3KdHQrTftijItscb66MFyddY/budEJlhlMm2l/LkVyyzUtC4XTbFGJVIoQ39sqUDVI7txK3A&#10;24bN4bbnUggLBpf/Ep+E8EToIrJ/ui0KKbsbkF/FHR3lOxig+4pVjaPC+z/cDeVra/U9AELAWqCU&#10;mTfGppxOyiGjZKuTA+DB8gbhMPb+5yWHB6AlHp49zRS0E1K1AKsiRXp4XwTijTGwHztGH7TmRAH3&#10;uhYgemAvfBWnSHV0wurswJUrz+5mePg0Pnw4ltTJc/cMcVI9NeZ5HyblSH/G27sRWdC0RCb+Nymp&#10;d8/WaUZT1iz200lh1Xtr57R5j/VdCx+vsk+78/Pe3fUr2RaXjnp3XQcRLTQucxc0IBp3Bebc12y8&#10;MfMKhKE7HbeFuJwhjhCBrx8fSAhhYKcVJw+x6ObmgtzpAfG6poyrA5QrMbLBzzW4N06///7dbQM1&#10;9roU+iXzLB/Zv9CBe4V///HqhSPpnwMPlswMx/YUGz08cypzIeAwX0NwLRjbMyD35a+ckJpvlvnX&#10;xi7o1IuI6oQIZALXOzvBP7ingrgkF/p2L5nDfATcLQ38HEZ0y/9UcTfWmXd69zqbQghie9I2c8au&#10;zMf/FOTZW+fb392EAMcW+D34DkWu88rdvPUQ3m1rwVl64rPBCs0ubtthfwDMW5sQXzC7spe6RAb6&#10;BlKCW/aenFff61cOnfkQ274nwTmXqxdlQlqYlQ5Dumq05UvDhLdJby8281v7MHB+pXu3yp38ea7u&#10;XxQm0q5tavqrtYvs0t5zd8ruXVt1q3e1EIqzoIBwNDNFbWWhloN145AQy6q4lADC+NfFJGvdH+Bn&#10;iZGHVrds9YUvq+lnWELK2DoAVDDjNfNa3AOCkKECP9H9gCJWyIy+dGRTaQ3FlqrkqY+Bsm8/5rqz&#10;LC6198oWKJKjTHnLjALrn/aEseXtTZ47ChmLsDQyYGi0OZjEVWY+XcE484dLqVx8YQkOzrFmpTsc&#10;RGv0tj5BSPjjV31XheLwVRocb+R4JMJLCbGKx/LTlthKvLPUskMOTWvhf1741zEo6936dIVmV4HP&#10;uGeU+++Slg7lTedEcioJ7c7EFfn2S5h8Hb/b3dGjxz0pdnzswKc1eCy96xmGbMX1GO7lImVzmdn8&#10;K2M9OZlXyYSHvBkLUgFdsLtmxHsejTAH/cbtwS2+GWKZDaIQYciJuU+uBzG4QbxFKaRdxPAJ8guk&#10;LkCmbyWMMlmK4GUn5ft9NtLJKc9s38hqtmk1/F7Qdw/imnod0DWUI7Setzydqnd5jpTyc5e9JvVS&#10;7BfcxeErVMAyQaT8zfOO5s9qb/pP6cyvU/Zop5OJ9EZwI9MoR2u6wljAvayyuI35Zt/A1HHxBSwv&#10;6GsOCuZ+Nbb2t50FbyqqUp2Jk9sYDNJ44ULRA33RUQXH/nB4q8oMogEari7VUcpLdU8t8o8EjmIn&#10;dXFw0hIyhrhnvLD6ompaSxhIi74UAPuEp2O8TALRMNn80n2+JTUm36fQ5dav8O326wJUfw88Zqzv&#10;8zxKnJSVXnlIfBlR190IUjKzeiwIEI1Pbz7TFicECBaiePMxb66l8K5kZAM/8m46n81ymUNuZlAk&#10;bro+dvzCYTemsXgvsOwBJ3/UVfhlca8n3FsUFMAM2ygy9l6JwExxMvzAz9AUS6uGD2nhBXqrK9qj&#10;BX0bX+Cw+S+xbyScXGFyTp4Vn59KP9m2efnMufOf/DzjIX624R6mTs4nz0d5Jlxtex65p7lr2WO3&#10;WzXpT+gvbvx9S+4pbPqL5z+Uuue9XvVWRedTxXApc6RryviSwrp/vss1ztnXMPnWnRu+Dab1U79S&#10;DQaDr6SrGyvS9R7KZfslD1LEIUJbIYLB88HxLfRrNHZjw/sA7A9fFSGZYwQu4s3W6fdXrjmwsjsP&#10;AjGes+l7+eyZEA7PRPPvX9/hWxZRIcfHLqfWv5hcfGeBu8Xv4GUw57I0ks+5Scx3XbQLcAWVv375&#10;CwLP5bQOnfXCsavGaBIjEn211jtW3G9oAtvvQaRSTp6ukh39XbaW4TlBxhir3rQhV5zZL8wVvk6i&#10;7Yallv6aEy5MeSaUr6FRVX/Ejg6j9W6x5CkT7gVPwXLmL/IQAIzs5+9fP/myxvevn3NVwgDUS1rS&#10;o4vCavOwNLxd1G5MLsPLB9y4IGtrvEpd43VrHjrhnoqm7G55Ch5Bq4Z7SRz6LXVbL5qeaxzocIE2&#10;DrIt+LxAbwADq28RwrWIWy8G+tL2SsXgVk8A4AGukJn9DeQLTsidBn1rnIj74F5DgxCChQPYsAj6&#10;qxRM20gAsCWjmDngZNpjcwFkakaoba9LNYIlnn3rHVJd+4IoJqR32b8H6xb0ZoHz77ScBZoND762&#10;VMWmB+HM0e9C3+tfR5eAmUCa5tFmgc1WY/SdfbiL2gLhFvSAcEALB14Dunlda1nEB0T6Rv5P/KEf&#10;wLZG1lho6pqJGfcJk7LjIw8d8Rn3GdNfyN4Ln3dXsjqY5eyG882Oxycp1aIkPOkJe8mTYsQF97kI&#10;DkexGTLIY34C0BtTWz6lRyRj2H/g3hCZfAvo5vUEV95IUQQ7IeNoyGyfjHIMcV84afvoD5EIhJZm&#10;BN024CLWXEJS8SCHpgn7JLkt+o1QsTi7AkJ+3r4zoQA56ZGZJYQVzgphhbP70L1HHuGc5/lrB7pT&#10;+ITEZ7yzvsI/aqFCVY4todrxPUFCreF5/l02GuPW2sSnllXwotD0pY7kl7523Cv/9G61MFtOYzRY&#10;1zud2nvfjgevmU6r4J4jaPE+emGPyEPex4Jzog28nLmPsaOxl0K70d/1Vk7ML7uYf4fUPuD2wj3c&#10;b0y+UzmMepmU6e/iPLLD4UamL1Ej0SdBvwSDBoNvaTOgnbqo7Pkau1mfPfvsgNAnmX6lJWQgIVV9&#10;8Zi66F/LweLYEz4/Xwh+piJGb8yvfQ5kKv0FYCoPawKuX5e2kRgAALTAFYGvuXIh900J0Om8lQ4y&#10;6Ucr5tXz9StwEtMu7OG0/v5w2wBmNjrn4MCVQNwPXwf6Fh6z/jEC55MEQJGI/CIogDdwNVcH13TH&#10;1SFLahfxJUVEbuR2PUeSde1Jj0Ya59fyNn1cM2LzUPqTUk/o9NcptekfHF68vfHwB1BzeH4PDPTo&#10;Lqd/j7mzBmi3f/276eTfafPZ8p3yA8pT8PY8ZeOUmd2L1jvz/eLY7vvOszm59XZhj3HhTMvm6EAU&#10;f1OSEKBbSy8EO1Zf6JTY5GVBzL/8wN/4164KyiVFtk7ZMeUC5/6b3ZMviHkBkZtDGHK5+EK58+/Y&#10;hGWI+IGkvB14VuRLgq6M4DvhlYQvuH144+37V5rW4c0AML27xiJSEW5cUuFfJ6bdyBdngHodjH5L&#10;wfz01fchghtBYv+GWmEhZwMuEGy2ICgQO0ARBpaZ3Xq8F4JAAiYzfCONng2+AvzNp4TtGoF68l7N&#10;1lEO9L3aJkUvOB6/52kgiHyoD4bvPrzikZczZW4MeyAJpa9gmvexd6bxMWazjduGUp9ZEb/e9E+q&#10;2LWkeYkPhYtOup+eXs/wrb+u/M8oyLnDbs+N2v1qEvW7U1JqRmSXGjpT9r89N4TeZe/yb30+BK01&#10;FhT6Oc8eUivuDRbN4fQiXqggC3ctrnlmNQ9+EJSCboNvxxMYtKhJFk6g+f3qJ6tDIEGuTo0JFIqA&#10;KxC0CAIeKgI80IRAVI2yUvIMMvFT8HAbJgWcthoCz9YRlCEcJpS4zNXmBmCEh3upmsiBOvKTXkPI&#10;egH3sm3H3psz18G9DL/aPFZftSBukQrifaVG+LZunBqUV+1Qa1qOY3Hqq1VKET2d1mpbjL29lRT+&#10;r+2a0zIwRj4J56PFG+7Vtrt5t2dEh+ZOojqCe74Mutii8v2vv34Jk69GPnROLXUd4dTHPme3eC4o&#10;YxO+WX1Nh8fJrBQrK+6NyZe77zqqFhkOzDAQ5Af/wVTWXNA3H7shli3inZdhMsok1ggar2DXfEnh&#10;oUcRcy8ZZEUawWlDL7P9GsGDe5FFNUKSTRDBRsSsiY/QTAdYyND7dQAVuTXa2WfV6nsJp/E1oAkz&#10;GXd8EufX//15JzAVodE8d+lrUasINc+d+tKAJ0qvKWnqRfAn8VM4s7gMHZmf9BGrx8nBdGDvpRbA&#10;WlbZfn8ksyauR3VOoAeMkQFNhhqEpdBIQ7D82YquDEzKVe/DdwZWO81/5Vhcgn2Qmdji2SAPEQTR&#10;R3FPw9VNv05oLUlMR45aDGvkxxm67GdfomPEJ/R2xD+k0G9CVFPO62VrFvHw1uhzjg9fAdnOiK3w&#10;j5+uJUDma9bcx+8BycygTqvJ/0+e8/7loUteXHxjr+N/GzMsLAqvDlAJouCU+8a1DAy88K3PTHyA&#10;OoBhp5PquhArMbQzgCfm33e5rff3Qlk4B+6NzydEBOvm/FpefKtFZJWqIyjYo0a4lwcbs7jJXqCy&#10;ubRGeY01MSuXLhgZlbJ4dfAh2SrbR/7knDBA6P550ClX96+39M3bR0T2r0/ijz9Jn/zz6y3PSO9F&#10;7cdtGw/eW43TnkdM+Nu6rl+ft/9pinrJ5NTe5xn/AR3yU+vEIytErgT55LTaA0PnXAQdOcndZcHA&#10;8C3syhnGvgboBV/tlQgAZMvRV06g155o7gCRgWgJxAw8Duj97NzlN3soOyNfKBaXKJsUNSLL+5aU&#10;smYO9PWBFbLK5Av3fi5sK/RNf9c7xwC5JVcZTf9uPwfCm2vByoc+/QS4xgVCyAdVcnlCiovE/cAp&#10;sPeuUpNebbl8EiT+yXGioDforrydBrTeVakDax+xJ9g1R9uuVq2cWw9IZ0LxHiRn7gb95smQ+8Fu&#10;VS3xfLhg8yqV+cLil/A11uCr2YinPe3CVHTEI/O6dqTfZtAudUvJFSvyz7Nk04VN4T7/jfLQT7Zw&#10;5kfpd6SGYJ8zIuezdU2NfW6a8kxAf/IPTUuzEHy7rL451AMPwHWwaPDhXgLE4QEGk9jQ4ISA3pgv&#10;hKzyBYHKBsHGhTIvfEVoe0tDwSoPmNf+Rbl0YuAV/MvCNqUmBb4FMJS1QGgbBMwfUwjqyA3AuVkX&#10;tFCtnIHHcG88LWNYi1zF4FNOemr89ST5ZVoyxyniG1eErLC//aa1aSezXlGNN6QWZf3SQbWoEUyy&#10;QAfZ1icZ9LKiveON7KMGLN6cotmp/niplPeY1m6krHQDgdCcc23Wdlf4moW5l5KKaLPbpMrYTQJH&#10;TkbktjzcdFF+3et7evSrgN5p5+4vIUwHz2fn4FK5TX88njvn3MQYVwfQNGsiw28AagfISI1AjpD0&#10;/rl3Zj1xNeJGipDAt+TSgHoKI2YyIMgXzGARZjmJBzSLcoStJysNvQF9BVT3nj3Om91/BQarjmwQ&#10;FTjZ0BOGmIK/fFUE1Jl9lipuU+namt2EM7NVhvM5ontLeT7lR7wnPZDvEvsrPvyc9JtFtDSnxuP5&#10;nM5Z44bot1qe5t9Tb1oy0/CYgBDgNRkzanlDRNt8jJ8DbwQAtTfievpIsUlkICgEW0smXxkGVdoZ&#10;42TbUF7NctaOd1IEDs30V4W9KsBce/JA38DRGQhqUHtMUpPdTLzjfPv1ZLzKsTU66BvTtKc4VhX2&#10;RLY/yFBHl3Xav9N+ggTukiKKQnciXTPWo+r3qKniCW8nJc/ni0JStooY1XGvIlq2GW45ByKq5UpP&#10;fJTJ5OdXEFeHfBQg1ldwFF6Nja5mOh68YMa44IIuQK/g7SysElNw3XR/UwrW7UttJj4/1YTbD1tA&#10;JrwaApgDegXF0YeQ5U/xwmAAKa+/8+GDTyaSccSuxYrFsUtLnH1ZALi9u0+/+NNt0ebMynOC5MXn&#10;xdhVC4Irz3Dy4OdAzcXPVeqx+Z8+d56kTzjLTjwfO1stvMuzAW0SN9i+RvC+bZt4c/6srkX8R9S+&#10;t21Pn+X/VWqkMf/e0uf+58/Ap30Q/Pm5whOjrjEVnzOPNkFzJwNxyiuAfusk8DWuvEQo1zsI2QTF&#10;1zfpZI/UKQjZMufaENXMSzyyIxsKLMAiwdK9ZTrPmpRr9XWm8u173pgJTCVZAtLyhwL47S5SrqZf&#10;QCN/BmCVdLOUdp6GG0sCv/P2cRWYD5N5MbK1UICu60fc/cXOvS5VCM7Mrba+lcwJ6qPieUsVQLv5&#10;FstzMGrQ1Lcvjs7lsxRBzgHJS9qX2K/ak94WIu7aBM7AHBg8LYMccadU9diSoqUPi4RbVjtvlEfj&#10;TUXp3QkLZ5atuTZrx3qu/NXwM48WZ9LUqTca2E939J/ln1LPn7f27Cl/0D/bcMle6jrD1HtHedrT&#10;bJNOt1sIqGXCQEUDmdRyLFRxnqzFw3jViCrnCr3HaTQ8jDH4Fj5UfGwaAYQfPwZJvn07oJrCj2Et&#10;qwDBy5vfxmMvBXoHYKf2bWEGIQCJWeYgDehzA8jYY+EQIQgkwU+unoBZshKhjOe6dvV94v5N2Ok6&#10;ApN48v90tbyXqs6baCQYY/2ybLVfbyyIlmbtyLNwXQutX8GrczbH4f3e16pTcI4GwzxjXAr0ffkq&#10;iKhYXYPZCSW6eeCP17Zmg3vDjS1v5ziaGpGiec5I9XnlWXNnfvrFXB1ulqvH9HEsvVEse9lai0t/&#10;rZND8tTwK48lYMBwbAvEKXuxWPYgnFprY1QPt3umMrbZ3tpqrEcG5iSacTSsEb8GwiwD3WRPoji5&#10;kjISYs019K4SGG8W8gzGZi8Wo26kJUMcV1U7sr4XAItjP4x0zaYv4l17rwklcZ43gTwm4ymia9Cf&#10;Qc2Z4IdILFVwpIzYTPqdIN2J01JNEbOWvURrC95Weim141PLszZcZSuWN8rP21b/2M4dpIBAA1dY&#10;+2dsvHVmsA/tVvR3kwUDcdIcwWHfhrBLlYL52DhtOJ/Ti6as9hhre1Wgeqakp1psSdZw9z5eohJr&#10;bfx+oyI2wc3D4f+hOoYDU1f1VawEiKAM8Wqt5mm5uigTkjD0iZBArdkEETyKIppq4C7eTrj4PNw+&#10;nmtRrqgkvhfrjsuaNQOHqjTu5tGkn88pdZe/a/GkfPn++OFrbkAFOeDP+u7G1WEC0Bvo+6cTQ28G&#10;XQCogb4JQb8CwMxH4uW7eEq4CILdWCIYUyeHL57iRcU5488A6CU1H+Bi4PVmXKUgDYOez1vS7B+/&#10;7pdi4ckFV+iEu77/qI/RIUdPR7Z3yqI2NDflrYXOUoGd/9SaOjU+ed4suh2gJ7+2Rx2Cfwx6h8LZ&#10;8lv7N0j+cS33fTkpJP8pG3f8bPPa+BQRDv74NzrZouaOe6NW0AvWBpQCvaQoOLbfngZcffJPugC4&#10;st8KdkzyEAAm33kdQDxgYKL17z/f9bBkvCC6RULKiwCQ2CXP7LpxCQZ6CadDba4Wcd1ZQXL2Yupy&#10;Z6hXBi/fukfMcbAPr99742yrGjR79GLZXdsjuo637YMbboFb57kKVreGpAfg3nxnwbkwx8oudaGU&#10;i7w+cDaAfusSTPXBGw8fvtBv0MkNyi6+RfaCUvwEFbs2QUGgdzllnJRvnF9tNkZpf4S/rXWXabxw&#10;/TqAM6MjkKXVow17mmdD4uaXcuXJr23V3XNnWzVeeVLFrezm57Twet6tQTcKl967qE29U9fzNjxP&#10;ae3tZnp9hM2HK3FRnhG8tQfnKWELgcUlEJQtZSn5DMoOG0Z24ZbZQfi672bRHzWuYJQ8IyeE+yX2&#10;z8F7hQdMtfmasI6DpqmlZt6iDlg3qMBCBglLIZMkwQpivVBKxHMiMa9xsOTnUIfbGNZaO1Aa3OtF&#10;Rr2F1bK2G+17utCUPLvZmX+tncyA0DqQG9z7x588GVSkF60931yTAszoi7Z1wXXeP29dBfUFaefb&#10;td6et0efY7VGthakQC8dmKYOK2CwLIJetb55H9zLUNldgPbsEeyorW3XjOB6Js8ewY6y9ATp5PbX&#10;svfuidYupLPTkb1Y9992badTqm54AHePyzx72uWR5Q7ENApWRruJOqJ0K3R5gDPUA6LZdXkjUKtv&#10;IahRM4hkz7BmFIJyH1Az4sG32XP5j7OUUebuFX9grwQIiaG072FyJKjKwmwTCAlIA/PsZ1zl51+7&#10;pNAf6Ns2BPp2cmnSTDFjuueaSdf4JbQn9P1BPLpX2TyXwEcP3E2BCtjxa1Sff1epu7IHnaF2V/a2&#10;c9zUjvyBu4Ysz7va7+lPvaNkTByTBQPNi0yNfpnCZMRkrOY7BDpincEyKANZy1KODl+P/rYNaiFL&#10;N8id+SUYDlvaf62jbXa4OeM209xTLQO2NWMB0WltRmcgekZq+LkGqHxOL77lQG5eGXzgTdFvanS/&#10;Y09s1qsFZQBYywN3+xU5+kr7yZb8ao9QVjtNX9a82Ep+OFx+ZkAnz/p3qYJJX/OozG98j0JSknOH&#10;M37Lk/FqzkfEtSEA5isAw+z2cOHevKqOCy7zrwg/h3WnGWyTf5sSg7Cj5oN+68f7ElZ57ytawAyH&#10;T7gFQo69d3ARIkARgkqJMPn6FTqK4bcfMi4q5pOfG5cubpRL06NRiXd9PH7d6bvXpaDgvSJdnAzB&#10;s+wRv6vlSJ82LMg6UHM4+Rx2rlfq65gSPit7e15lK72L7JBqqyan9O+b/pGnvVut2j29L3Vkni3D&#10;nTwsmqX8o/hBc2p/1oYlMzli3I9KFMR2ZMkGNFtAa2RjrXW9AyOtz53w9+aO2+NpACqkatAB4OyM&#10;crqNzERaCnp9wzdeN1AuizEJFBGUAneBYWT7viC3QGdH1qtF8muq86srIFyvxxMAhOUeENdNy/Qd&#10;tKtTwdW7jML37/BqLux9x/rKvjLaIOnxZ/jw2pXVuSw3cGLGBeu8bv48nxvjNRfw7NfehzAvxy8B&#10;3qMcuaJzxrcz0PeTvffHGnuzKBjukdgttxnHKdvn1t5B14n3mRG85VlAoi3Z1KabpSlz2jDx81lJ&#10;m9r3c+hvLZS6Gn+Wc6hdPEkVJ+XG72o8KUz8fD6vJb8uPT+1LJ1/lpr45lLb0HVBOoLXqmcFB+cs&#10;4qAvPRxVnLDyiDclVt9aMz6AhRT7BWsDEWo0o97pc3DCcka9yxAI0ZNiIpQ8mhnoGHUDGDwFQFFi&#10;UHeJDJyANoMbp+yO1Aybd8p+mpVRXO3WLCfbUBd2+9v49rE93X25RiHG4VjkrDzBvX2pak0a4pYk&#10;QXeAmbFH6Q4LDTTEYTS/5rqz3MAWxNUrW2EbfQkPc97N8SgfRU1TQ6e80mZlxS21zsDwARrci1db&#10;Vm9yaOlZEnJiiUjaluoZwXk+fKP3fiHo+23p0nRnT8PA2sTXs+mTbVK21XdAcvgwFoZ+7tkoCA43&#10;cp0eB10AI8KzT9NjOxT6iVF3jjRmk5XTVUCRwSoujae6RMUhEriXkJMNQpJRdjmAS3pf56JgI4ty&#10;r2vwqmLCZ6TIn2fKtqQJlfL2YnxpOrkiHt3uDZAb8TumYUa/g76fNwi3U7baeZrzx+lbhCo2VQVn&#10;yn+heeZP/OfqcXL+7Hn2qHlSrzADQVdguFHISL2JB9FMPfNIfBCpdQrrZODqwGtllJWZXsp3Cnba&#10;MGq/EpLJYnpuV4d1qwNEahDNaG4JavGWx2sdwbi0bdV+10uutaAs3FXiqwsyB/d244MgRL13OoHx&#10;/tV+KchqP3mQUzqcTB7gYUFn/TpsKXRZ9pOJXzxPhsyFu2fy7Hk08Za6YFhm0KRMtv3r0/RFZM21&#10;/GoOfn549MFiyAEKBX1jzq1/AigC1oIZApgxz9h+cwlVLm2IBTi3Tjm/5jj/Ar3Q75/FvbXguccs&#10;1jkQJRTqqBkPT+4NwdU92pbDdKkXqPbS3K0OH+J9Hf3wvBf/pY/VMP9DniP/ra5lXQ9vJT6HtX+b&#10;okg126I8vfhxipzZ4B85z/huz3M+3GieLTnL3sVHllrLpG9BmtG/PXeNSdmUJ/70aXS8LHvzgbE3&#10;W5t5R9DdULYzY7zNGwR3Tr421nHrZRbuO4WAXmCVsMG3cWyoQ68XBFJQq8ww2GZ7Fd9dfjVvYygG&#10;emcX1j1UJKfOEl88J8QTOBed+Yrx6//zm0+e8wcwi9fRts6m7zP1YNT21L/tu2fwbey6XB1c0SAe&#10;p4Xab23CODPEn+Hy400pc5NOi6sDb9uP+axbUgp9E8FhKWpJ+lXL5FkQNyC5B+KSfzh/5Fz8b8pQ&#10;uBo/tfc5LdngYfWutTR+5UmkLdlEkuegsySkv+54ezQUVtlJGTp9Xr07yF6UF5eOWvx0+/W+yJP0&#10;3YYjf+jsUUvZh9X3oTPtvHs+aa2ywYpjd4q2z15DCg3vieBgYAsNDQ49WPS93qWxG3kjhSa36FtH&#10;aPX6AMB+MaBZ/2E/2STWMOtVA+Iha70QwABrHrKgBQpBvD1ZH1L1DRiADbQIiAsWPmdGrDIDP6wc&#10;ELIA/ToqFvzTBVGbw6KEtR04RmfSg3vZe2Oc+fPPf/3Hu1CAJYdoprouxHwbYum1YGlJOtLvUMgo&#10;65/5APFHfQku6lecgtvjqBwnUjl/SzuDvoKWQV9rK8Q73y8Gmvmm9yozHc9kHFld45t/7yT8lp4e&#10;JcwMip5Md34h0Kup367uFNVPZ3eXr9V8OHCxYliUxHQ53U+wdwBsbOQb+cY798XLjA7+X0OG+ZFV&#10;pjYj1M2O54VYSK9hNApFzsFXsEoEDzR6n/cgxvdjnBN8X+wTBEWkyd5Yg7Nvyn6NOTewGYJjolT7&#10;TKKg3Ao5+UdWGDSexnRjBQuR+QWAM+NW6KTLsOopuR1hzq//U7zyP+KxnmfKxPfrj9Z1WRh2jUd+&#10;GcL5VeoWX+kD0W95DNMtz1EqlP1r1mCXuQ9t4pj5lXmX3cRnrJtgrCgBk2hAo6cxpQHevDdJOzBh&#10;V7mkLvKwlFWZtviWuGHFf7WAu2PsFTEEbD5WpczffMck34zz9G9aWAUobvgiGKO1xqP4UokdCxlI&#10;lfYrjrhh5YmBEkwb/+Q5QxdDUOREFyo5OfvWjqBtPV3cLsfSHX25xf0aTv6DRSqlLI63Z+nk3x0y&#10;Ijs8je/Zd6W7imo+3Bb8WYAKeARdDFgFdGEVAfZIpG4PcwkD3BvIGv9MVzcE+r7g7fBmbnIIKAJm&#10;BJh2XojX2Bvz4BxxkgHU4SMhAj8DPIZqIZa0f1q4gMFe+K703cHy4eDA7tfibbPd4osm5lSiRs6T&#10;5+Tnffxxc/IEJKv2DRFveUr57ter+NTYf2/5h8KV54rcpR99nLZNf+/y3EZ81X6RujjZlBsHdvrq&#10;+3Oaq65SvuLkx4oGjtoWAbpG34Aa4uxoennv289/QapQKCcH0FdOX5eAbEd+mIgFXt/QpEDGEHnh&#10;4JZSrv912O2PN/EZjsmXD63Tbd8cq6zAxMM88HjuAe5LCogXZXkElcpPxlxo5o2OM5t6NJbY9HSW&#10;0UOu2n3pZlxcFLQXQufzIC7wZGDsBXrh24LhC2bILx5XBx4L0S2jgmbmrloweYcj5Ri7qXfG4m/G&#10;a2mM1ph6o0NiW17EK1FSrrqmbSul6acmb7ajPRp56py/j0+P/lGe6urmv6v9rmxXhzPlpJ/4mrPT&#10;wntotzWzbNda0PiNLVHv7d0oeZJ//Tul8u/k6ZN+Bg8GTkAFliSq2zJk+fCv+KBcylzc4kXDSwFf&#10;6XlLABQhM4wa5FGEELSwPjwBOCuS9SU4Yd4d10dCKdQsRqpQkUXEubb4ObhIqisL4tbKOl46kmbN&#10;CgSaRUr79fHq9RLC3aPpo+VVv6BOrhnWKMaZdnDhW01Vtffg+iLomgyDoMTVa40TZFCXSgXtbxc2&#10;5i8+HwBmKUR9ELXIb4zivNKdjPuc1XCYv/WPMTUcSzY0dUbn9oz8bP088W/fv/1S9t6Bvg83nfzY&#10;vj/q9Q/sveXG+I+VCbc8wyjAhp3W04s2BwbhXoJCQl7HLB8ALG68RIzCu8oqly2qCedniOMp0REE&#10;YEaYPZM/1/Buk29NynY6hm8s+cTW4BtBZT1JIBQXY/7LvNogfp4kStUZ+mlAd0/Exr/ZCgHk9atJ&#10;LYfD6pq2VVynEiMnEd3nzxH1lf+Ar0fOCNKd0vgRnSN/a6F7I2zn80hPY+5p3uWcUtPaxneNnYZm&#10;iolvpH7ryUP/4onhoTRGgXhKwWqJHSaDlRvD8M3oCCYvssOfg/41NfAhO3pCYliNS0+bZhYL9s4q&#10;wvNRgIiY7xnuz7G+jurLPijDHXs0XTHpnmz4OjVjNLhX87QK7o1G6g4dtB6YLSUS1SO0MkPyI2OK&#10;oGnJC509LunFxH/27ABlobzz7z1A4GGZ1P1ZUo+F9QmYOdbWmzUVtcxEjli+98p09pvPAbDN1r/X&#10;E5gBP+a+BYAENIVS4F44Z54wRkBvcK9LG4Sv/2HLzYvp+HBeH7kASAbtcNcs6AWTCqFjCcz5JjAb&#10;yPn9Fb9Hu9TM7uiHSuODrqV30Rurd/NT+HbX67/r++ZVeb4oK74lvPR3ntSV+NT45Pk46eO60PiV&#10;YnwvJl+l1q+71Ehsfj0o3OqSbXLuZwn+pKc7z1XXjU7pp+zO8/d0JueZf2ie6UsOcczia0Vjv4Vy&#10;u1HiwZuNkvh//vxgQDnuRjDiBuNqL59U49abD/aRGaiVIy4p8q0TKJfkMBf/y9Db8vB8qMnXr3ZJ&#10;RAUAhmPlJ4RS4GfZZjMF65IoMNiTh4OCDK9qiZdvnIo/rlt87WpjvG2I5tSj7wdPxPXLTEw21l1W&#10;X26348DALM2cyyGhVy5sqJmx+N5AM9i2W9n9G+ZsWcqvFcXJFh42w068UVgtWRlWtkW/1EohsHxI&#10;aWd10Qa905KpN89NufFdpGWHwpknZSf/LjXUJv15fimrUz8rNY1c1KYXz/oyK9qucWr5cUt2Lbve&#10;cPiWc+rqaEpcrd2GI//StJaD0fldFw4eRquTh/AnORssQFS3xQbctcTLYLlPSu+Qn3QpVg0AQyTw&#10;r7iXtoddrVzFw3F3BAnEAwZe5ciYdR+wsAAM6FVWXUPKemG9UYvlCbWsfWOFi89ACFq8wIna36Bf&#10;Eh2XgzRvNnQL9Eaq2515nj3N/fkTHOt3jsaiFRzb09mqzioMw/cdJXtRsMo2O2dFy/2cWeOgHZgH&#10;G3UWS+X373TB2irDLIUtW6jDhPX7S7hXi7XNAzrScngvWn2N4xEfyb/rxbWyG6bVL+P11+OvZfT9&#10;f9ps8WoXnj+na1d6GaKzXUTCqBtDcCDfsBAMvee4OpDG1+Nh0iEwfIKUOjC8NUCGnhs55tu5EB4v&#10;6aBf4sr+D1B570C8FSED/jW+nTLxaYHDstXqi4xgp2ydnI6Mxc+T/AA2yooTclKEiBQVke1MDXgv&#10;W7lMKHKlnWMNRiqtgtNWME8XuEpKp21m5Ya4kzKZJ32ldM5KmRAiK+VuCkziojzzfVO+1dIdOgqb&#10;2yHVX/vcWuJpyuS/lU2bdxt2fAyq3XjiBi6Z4/gwG4Eolu47zBp2WjM949KbMVyN6F8AeNTCbBau&#10;vkxLypO0uaOWFdmszG7Fq5Z6FwwotYnO9C+3M7hfHjRAMxRvwWymAsvz/eu6QDTnMKdVZKRQZkbS&#10;WlqOTghldwW7HabmZUIC6OZZgwAx8C89FnmAhTsuw9KQPfjp360KiPqO7zxnSuITojpGgWw1slVH&#10;Mxy/3tKb2FKtPf8uoBju/cXVAe4FTtxGBY0AEjHHcdCFaQuA/STM6+bG45oL5EwQB0g8gZ8FZZ2S&#10;y3dbl4fDQBR2vMHMc/evDDUYpmBA8ksvjj+/c8fTpST114Gd9CKj7Hm1+Wz//FrpHd7uzq7uD1ef&#10;8uqWv/wcyif91nhHaiDTk/SlqTKFb7D2zHnGlZ1Z9oTIz/59UvY+2/DkNo73v96B3qNfi5PNfEfh&#10;yLPKLoKzVA0zHYSkAz/lsyawK7jrJCOBMfqGviIRFEpm3nyUJ2HgqLcGjqGRKEjVWPt3vBpE0PEe&#10;IVA2brrfidxvr/gcBOtyD16gt/69ypLAsQ+Dx2onV6SRUwSc7GVSC/IKzi2+/HvffLCTavCq2XUN&#10;A31vWmvJ1Z6PnNzcAhFLr/AhNyd4T/TgSjQZ9qzBsSMMBC3oXXk2AN40F7edRmciPuy04MrQmTZs&#10;nbD1f6klz7b0JnPbPyma1F+Pvix5Hm3cX6eKoyW7llY96f8tz7ketQ1T9skKMpv6TXYkvPTve7e6&#10;fPZlmLApL0lrYmg+zYkD0dhV5oPosmT3LbxVYyCZVVyE1bXhk18X3442X8wUkZlWX+t7geJAtUGk&#10;0eH5Chs8HIg7a7clnmK3vlvoBYuX5QYkDlTu7WTBqwGNDnflBbEqoIVAAtigVmJgYFYoZZXSAL45&#10;yFrvwEhhFpQsZDn7FnMM6DjQN7KxQX47Mlxaz/y6xigIX7MJnobn/HjOXwf3QCxq9Zz2aEArjcnO&#10;cqZhVxsC9aGpGrFZgdKdXJPy1ZNRGu6dJc85NmZqIHhabiX9N7wud3EvXmUPEiBXeejIrvjRWtpm&#10;ZGbJz71sP/xqrg4wujYvpbqW7Mf2GhPuQ20s5zGQZftdyiSl5mIHnCEGTL6gL3l71S+yMfkaOOHP&#10;3IPHhPuG2d7LaGLv9IFBIHIkhwgZymChvKKKNdhPxMDgkuHOJjNLEV7E8XaA0GAwl/oSIVMJZc/B&#10;S7KR2IFwBpc8zDQMke43pSBO5olbmrSP4M0Mkm2pnZmS96Bx5ubI8MQnc+IT7ifyTWwu9VK+TWbg&#10;akidzxC8LWp7R79E8S5/qx4ltoUztayU+XVRPlq1FXXeyAhGDSuiZLgBZCP5XsR4jQYYPInVw0Ys&#10;mgloVgp2Cif91piZLkx6q8iZAlZXOofGMPtMdJPdZEzxKkyZhc7cr2lS3xbRK4qY8oNajctWlVlr&#10;ZFNLdF3fGqSdPTHnORF3BRtcVRhfpx4gXp0KqbxTyD5oKITmqdjb+M6LPQrz67Pn5DmeC+qcc2oA&#10;0qT8/PmYIQv99XzoBMynYWKUi8ENroBhAIyAmVxrxhc3rrkCpMHgxg4M3hQbxz8Byh3EKwWmBWXn&#10;qwQ8eJlwpSgOnCS8dzA/ZjopBS1QSj5bUKjMKSIA+zV74AeqlffjY+wDXfgw/2c9eiKB/v1Zzufp&#10;q2y5cePeafW92UvDt52nPAx8vdNd8+tpxT3jZ9mfxdueH9D8af7V8hS5793Z2tuvq78d8TO+y2L4&#10;XR93ekTljFOhbF6sr7mIIwIQz/DZComMFddQMghDvC4z8mELxlgjzn5LihxP8zT0hA14Jj/911d7&#10;H5h8SYgMeSkwYgPN5m7nXOkg2JqRH6Ki7AiVen1UhSMEw/KLVzzPHUN7x9bkskKXL71+77Nl716/&#10;Z47w0iWva5fwL911x208qQuBSerTEnIumDoa4+CYn+iQay4vIiEe3u7nbZYl/wK933M8p3mkbH07&#10;KduK+yOgu2ku+kvj7brOXlw5Q3+FRX/V23aWwpk+q4OUCbeym8iVsiM3OjTqU83WNeKgv3o9KVtj&#10;3yhc6bMCZqVgnYiVqSFmRn2hRSVmEa/FNcalw8RkZUnIwavYuDwFej5tu2o82ql2rUKZlpZfxKth&#10;mh99KQMGunbHcIGO6ixDgyLUKw9InH+TnneFFH4sHcxruQDqHeirAcimPQW9ebbBctU6ChsHhwqB&#10;EPGGSF1Boa8cGQv4ZDfO8lE0Yt4Jmr1C+zVdKyf3NqEDNCkpWBdfPbAMuuEzbn+mRg+qeOqs9rfB&#10;MWVbv/SCVUd8wHw7tW4khogMgSIGRSlA98VLR3bimGGlts52vdapGJ3+w7bMY+iy9/bURlq1xvqQ&#10;kD1rVi/S/iXSgxL7jBz+cgZfBuqHGY6N4fVld+qH3bx1/MsCbCtlXWgWw6zXbV/wfXYogzdgEsCp&#10;MsO/+iVJjOCw61aeSR0BZrcHiv7waUqv2fshmwp/oCkBMKeKXQ2xT1j2zgdevrUkE9dufBiQiVMc&#10;HshAoGx2Q7HfZu7YYRX0+teMawgYk1M200FQEeBNtNK2WphXzioQo59/nz0vCX/y692k7qQ4UiIt&#10;IVWlMZGhfORZamF+TfraZbfsit+rjvs8imTJ2DvQoX8+ZdjciJsQjuFzuOHL4N01BJq+cjnMeklk&#10;TpW3+ZqbqWoCSolGKXZtC9ueTvzBqFO7cVEvRUEM6urwkj8C4oIa/Tplk3nKdoDQpaPyobe+3FFp&#10;tKU2Nz/6Gi9oanXdhyE4z4G+nrZFNlBUVnbH3fJDv1qi1EDia9TShs4FkbuwNyaTeMtzLB+X0rg0&#10;w0S6rGwom/w/D/vX0N/x7Mrj6gCf8LYNhgFFEuZQW4+hASq/1cIG99bKF1QsIoDBTHCeQO+/nH7v&#10;ZwX8Cvf+BhqVVMg2QCzo56RbXYVVEdsvkFP/XieLXrO4fcGiR1bo5x1ZPY32iNSVV1d8cWD1a/cu&#10;eW7xnefGoqEzdZ3xu9pP8KnezpH1vBo5ea5/j8jjk/h9zvn1zJOqzzxn/CB135fpY5/P8qdfJ8cW&#10;36qNQ3CVapdvvEqpi3uXjLEbcBJijDVq3fV8zejH9Bq7fV4TdPfkCRsb1t4w9r1nJLPTkQi7Csmw&#10;b2lAh6U3BWPmzYE1T5JT9MuPIqfbZB7c6ydh9lASVREZe81v3EHLfLoC+jX3nAT5BMnEWmv+AgyJ&#10;tOMDRKd36fI1mliUPONaUHDblJN7swWQskK5OvHh8Bkv9xbnpS8grezUuHmbIgedFb80xq0Ne/Xc&#10;FCbnrf1rvNa8mJas59D/H5+rR6Mt09rV8t3CzYSz/eSkvbvLM11YPUopefZYhGZMuNS7MEjMSl0A&#10;GRwrUMjWUL/Ov/nVMfOVJ3bXhMJdxt6VJ16Ll/niqGv1ImNhobesjAUGBWBALTS2JcAzCr8hJ9H6&#10;sl7KAF3rkbUggCHeDoEB7GZBIIG+b7MK9C5cQBHBBcgHltelQR6L2uDDRpxteTlAopUu2GyJVBFm&#10;ql2/PGclWsws3ya+ZXjzfOGHMDaLJtZ9+gQO9Z58Fjy9CJfSl/IcE3R5WiWiSSC39njGFlT4bYkE&#10;mHVHmDHKJcCx9w4+d6Cp7g19zQr3/hsIY+3eHBDZkK+jH4F/Ol+uvsx3fnU8efaTjP1iXg5trunw&#10;sO02nZ5PlPZjErP0X+lHyrCo1mALol0Pzpel3/lQgr4GRTBAZfgLt7926wGDLP8ZEt459Zky5L0A&#10;FGWr9eY1l+8BNqE5Gzo7Mtu0+NIAPN/f+ERX31mQAfIAPmV2hJonN297Q14NgcoRhkqRigQpQmZ0&#10;hRCI8ivRMiOC9+rJAwOLBLlFDO6FdlI2AK7CITkLsI3S+MHzpohGYBbZRX9actBEdqusqOioLClZ&#10;+JZw7l93207692Uz9W4pzb+BXNPbnsgw99pYyHHD8GQM4upg45xdLegLsuLS6C66pR4Lf0jAefoE&#10;89u2xYcdTy+mqdUSDzXevhyT7wBUNMNnfdeGPK9xedAAaien4RqoI5IwmUfPeNI5tJyx1ubxx4DH&#10;FwD+LZeYoU8rGM1RldkotY+IR2/Ue1ylBQ+b58Pnf/xcZQtLGr+DK5Nypi+w1/xnfIGii45IbnVw&#10;WCnWttrflksDMDOWN4gXYuECUTwcj9+agnONarAxfNLTbZ7/90XueYiBLiebchwJLAm43e4ToAsM&#10;XD+HnPQfdH3cScWQ+NlXwLgcf/n+/0z2y2qqa2n5tj1WhyxAu/su82GZ3Jpk/xqEcx+/5V/8CWC4&#10;8syvT5/TntaezM3/PM+P04fzG5Q+LXX++s/iz1v7vN6knL2b+PBht/8pnR+l3+jQim9hDMfNgnvt&#10;YuLhkGvHermHwY3N1ijnal822FxHRhjeff4LAB64u4FrjLfxpfF5C7K3bLkBz4gIssmgbBwefIPY&#10;DQ9u8d2+4skTOczX3+QhNsnz1luGN861+WAxxbqPthXoMqhegbpY9tX2K+M4svR9NEm5lJStDyfb&#10;eu+w0leppeuGaTv/SWf4n5Rqwvnpb+sdypdGXdsTBZ/p2E3zoFz6md1P7MnP+lidufuySp3tP+IH&#10;tSl1cGyq9qTf0sc8W5fWVtkOWJoF0TNKtZbD5MTh2IvWR80Cxib04Bid3wU3azENPDiN3X5WWCkr&#10;BAw8WI5HUVuOsyJX25Nz9KeFa2Q3x7SEuqaceSNYkYe4C4W8NabD1cv8Cs1KSY3BvTGTBn/GiSLt&#10;jLZf3g4xEQOGNcHFM0FQXHs0Q5GBvlPKOsJACn408/KPDdrsWfi0pBZjxFt70AVwMoBkujk9xdsb&#10;nzMo4fYlY8PbaYCX2p+cNwnufdEjNlnI2pEwUO/01/olBIr3RJunuKZKtHg1wij95k09FsLnQP23&#10;7MeAlpxBR70BIwtf0XJxry/P57289RReWv69l2wkcslk4h2mSVzPoMFb+q93tG2A+oPRKfK5uhM8&#10;P0O2nrdu3udp+trtKvIXwEkYuli7juwtL1zoFC6drQq3E2E2KI6kGbXZOplW9lOBN7HJy/GSdA06&#10;JTOGkqxKKablNQQa5WMZG1fzUc9XBU3SmW7sHnGVyVuSvCkwcTJ39suXjHUmZvFzpzlxhesIE0FS&#10;kYKC6uSsRWIpDQyZqXo9tUSTUBvhhxg1daO47JRNB6IYUX9WVkp+WhbXgXxJQTOlGkY7pd6Mwjwx&#10;vPGWPdKTmDyTvkYkRdakmzYcea78IunIFyb0N4bAiJh9pgkmjDL0kwEybCAlXQRHYo7M9IP5JY7J&#10;A33HbjP9TWN2e4yXuImWrQ0XIybc7ZBAMPBtmj2qXk58wHyqTxWaZAoPplVXmlTmDJcyUrUAUAg2&#10;TQ3rOBsvX8UVEbRag9UlGw2mFCGkFqTr2tXg8ORuU7C4ungV7m3+l5OTf37d8cyIWxhwu0pd6UNn&#10;/r1oXr9uOJSWCI+QDGTSF8eBqUApa9sLmDYX+eaWBgEmSeDVyY2Bd647/WuUY+mV7nxTTb5vZODt&#10;AKKEQtFv3TvfQjh8OKUHRftIQcBS7L2ecjYCSsHMLl91TbcBeqwe6HOcoJ72dPXxBHKbe1dPNx9u&#10;Za+fnkWOPBugrjxPHBuMYCrK8wf0d9lHec74PWzOrxewbzw0T9A7ic9Tmr7qXX1ve04+rHr/tp0H&#10;nd2LU64aP2nKX/XrXBvICtbG5GvgQN8MXx0YGPYNMdTq39j87X2A2JxQ+2bXk71VPg64PBn4RQhw&#10;b2/2YMXN5WZCt1q59AzcBWs5OXAOJ2xSBm93j8Zd3PcEfcX4i4OZ8vz+hlx5y/DmxZ9vOczAvZXt&#10;CxLEymfi76k06TOCo8EanzHdwPiAE5PzLv9Q6/NKjx6+n6fh7dZajXuXEW9wRVYbhsJBZ9W10u8g&#10;TYg3/Xiu1t71btowOadJT0vd05k8P3veld1rSpeSvuWsnWdWvSwo6waABWitm35az6ySoGnWR2pW&#10;EM+vNT96Wt2yxjVdfPJ4m0Z/Zi1L1X2ueFldhtOwU4uyzXnwp2uErs0oyGABKlpj54zZFvyDbAPe&#10;aivTVLDBMi2iau2h3rP6TBVtbeDiNqyp1/JE8zOhWEfyltIBsjQDrvB5ozg/IPU+VmLw0mfOAiyt&#10;C4MS05J+oiKNqTuE5llxLIIiALC6rCZd+r9aktLB2TtcI9i1eI3dSMsahSxkn1iZXr1i781ptQIj&#10;Kxw6CGo5u5Nasnj16l3PaZWVUS/mX7hFQUALT1xtZoiZquLhUOfArtG1DPerc5Z16y/nv4A0HtQd&#10;30pFtEfnQmZBWyulMyId2fPxhivy607/Je298fKNyTe9vkK63GV3PatUL7akv7eUYZfnowz4aeDy&#10;fjYg5z0mX1ZZrg32JYQ2Yta5NtLlaXwJW95Nv+D4yQuC2+7rwK7gwKBH8g+aAr4OIkoxUiriggP6&#10;AquEwTdceE34HWXyyfK/oW8cfgaYeaIzs5h8Ei2UY53uK/7g3r4EIdV5NTNb2v1phozyBV9nXnfi&#10;EDb5URNQNge1YZQAtaCp/vWTlHIy833RqVBJv4LimU3dC8yEQmuIVMaiRjIuSywnnsQrTLahP5kx&#10;ao/ayr/y7FL5t2Bb1aZOtpPGqUgSUJw57jk7Aj8x1c7OEc/tULpPcTFKrfcf87bl6F0oE62rRqoG&#10;7qV54N4LoKJAdXRMC/i7E8c0UlHLbY7URWWtrbpTMOFqQrFxBrdXdsimbQ229Nkjo0yRDPNndKQT&#10;s+mUOAHQtoKHDXf/P3X362VFskQL+N949sqRI8cikcixSCQSi0QisUgkEtsS2RKLHNnyvW/vyKyq&#10;093MvU+yVq08ebLyZ2RkxM6oqKylWDFzUv6/wgEhO3xA9mu8s7ZSWvOOd9HtnFlKj0BRHqP0AxYQ&#10;S22w8emtw0NceV97f61fXis6jeuCC6ThsRlzLj+H18719dk1Nrdvnnq7lFXVfKANHpZfhfUI3aBo&#10;HQ3xadCvPKm8B6bVXMzR9/unnO3wQAhY9Qlr751xXUe3YWHG9dzdc7w759DtV+Hj/ENV4fD5LfXC&#10;+WZw0/ZXdT6f/u+g9997O73a7U6fE+70aXHSr/Ez55SVH3+21BnulIO7zlImwhLzsjamN/uDReP6&#10;Ejaw/RnnhG8i5jFTaaczfuM+4hZ/hqBfvFEPmS/u9gSzOAmD0EKuDu7KM8jZ4wNcIc5hOAVVlb1S&#10;zwGuNTjQN2/JOS2NpwT28zblh5dvPr71Ytt3Ixr+0X9xy22vuM7aGvWswU26lTOZp1Tps+N7rltb&#10;82xaHfkrA8/8IV2bPsKkbF46ad52mzll57qtc4Yw4ap/D+p6q706+zk5nwvb86lheGANKtKVRD3C&#10;mggIwyqy6ppxSKgepGdpsRUWtdJ0FEoxVUw0o5uOEHaMaq4DgzynpJ3ncdUUOuYKyGwGefKYdQwR&#10;WzJLJNLVpi3E1L0q5Zhk5QyFS5PRFKXtmhd3dZjeIb3VkM7EKQISdsQB8AAnxPxVCAocRBFonSSn&#10;Amq6WSOiFOQJEFwYPviB2qK/CmJ9wIhFK+9c07DyaEi19B7Am+fRfV8eQKYsVA4VAJlqoyJB5aGe&#10;sWiFmqZi3AJy5AnF6K8agZfmLWZYY2w8BIR7Y261s+DpcK/7tGH9BjXEjs3JYSA0czR0rekgnKLc&#10;OBtrSK/aJeosI2Ir/uvla6GBaR0pFKEQacDRnhShIl7QA7Riv/rbcvRV7lgUg1cyI+X8x7y91lfn&#10;a2Zt8f/aGGYepXjB+beEvj/OpTrDz3AyQYtFn41fCbWooRTB6ynCZ1NfV4S/XnHGjr0OC2GqbKT6&#10;zpT5wUUzg25xOelJy2/sUxh7ASovOeKHrzBkVla2UaBsvRkkdBubyTWJeXsuVsdPTIHwbVComl0y&#10;F+FkR6bRuQbNWk2mO2Gt0yA0CyfGiEnwXeyZuudSxIqoB1ogXDm2Ydd+UpyT1jfjrAJ3u8CzCcUJ&#10;s3u1CrCVqtw6mP+ox92IhXlYX3emQZX6YK2lM0X11pe1Oc21bGSgyOPw6GE7NjnP/MfdeNNFaKtw&#10;akgfarhGE121eFwaRZAIino7IzKyECQmi+l1HG7tUywroekL9PXea140yPa/NS8rt7GbPhciW4BB&#10;vD0gIkuyl8pnXjRqslwmzsp1ZQbHRaF2e8SMYCnoJYKSv/Ze/dRbF0FkXatNKVw3NZvEEZISST8c&#10;gvHk0c8CjFAyVyG6cP4OhZ/E527DZ3KeC6EC4QpuNXGUTbbW3/yrnsTvl+RZ6Zm+Hw9zmhkcErjb&#10;DwdAIEEjvqiVz8gGk/Tt+/eQBsAD5Pzx6i0E4nEzDAPTgrssuorziPjDS23cMr2s5HO0Ofbhjj3Q&#10;i/wxBraJaUVDaiji/czEpwi8BNgIX/c1N/jKSgdgRmyesmLZN/bYM7qr9fWWDnP3OurGF/h/Eu/s&#10;tMLewrqh5CVMWydtp63dk96aDDt8aOQMr+3uPGdzk/I/5Jl2V+ubo57Wk5QrPF6jO/khNXR0UZQT&#10;D0vsePtzbQVT5f3inGbWLwiPvdeUBfd2Qk1uLMDbucXsM/nKIFHEXXZdvIHZAmX7rUAshHmyvSo7&#10;4T05ZQhDhiWWz0y8hftBN3uu8F7y/MA22hqb8Lzjxs+BeyGrCE0xnFN6zij2GlzrUaKUCWe97LE3&#10;w6zQCa8+ul2za32deQ6760inoSGWGGpva/OidvyNKycXL7UP4Z/dz5t0A1myNHN06dtIjwmn5ksN&#10;SqW2S/7rXO+7VRCReDX4RBUWcC4ZuEBswFt0Vg8ymohwcCM1B6oRgCSwlIGCZHKumpWIwWoiBiVX&#10;ZHWhHa/a5oEtpdQwKCX1FFQnT5GzOr2uDpcStrCZ0ItTcBoxXqlbDVj4LX9aPDRR9RSCjL6QzlDJ&#10;7EM4E9HTVTXoP0XA2gqzRSlAoaT8FumUjkYNVnGW4emev1EHssU3eI1UzbXYQL8wqoOu027G0t1B&#10;gAebT94CYzo1ilhW1VD0G+WiiF4ZAmBJc4hTWtNboSKUtZRA7dqR5Jk5QtJQeIci06UQ5/4e7v2Y&#10;LyhBPmhI6Q/0/fr5Lj7wcXWgy7zaP9bd17E7iUc/wsNJ7JlseaTOSPU5tuK7zKMWKTi9Guguf+rp&#10;k1k5jdAbWIyTOltL+VqJ1uPw54Uzw59PZXtSarUe7v0d/XuXq0OX/7IzBABEJie8xpuyiLAVVvM8&#10;CKcsNU0bhv4A8N29p+aIjNQ2U9ApnGPWTAGIZZpYg9n0ik+WKdgKevVG4itWenyIJb7GKuurPGE2&#10;RfDAt+2dy09H5fiTiRjuNe2BuAVOQlyPMcIk+wqCqnlQpbiu7DfLkLLINg3fhnUjHLKbCwCDvS82&#10;zPJAZOAsVVOPx0B53E5cWESqHU6YPMpKyWIp7s2tgqupZ0JNY0vr62X9diIcZmn0DU0rPNTLSv+m&#10;0dVuRWtZdMTjCp+mTGduwg13l8APV6+rarQmo57tEIGTraXRZQUNGpdi6WV/OieGNRzoO8vqkEiq&#10;rShjxA6URSUDsWqNpWIkHtRqdkXybClt+EPGCIp2LJSc8ZZ06lw199VdlAd69QoMDqlrcm9blnwO&#10;acRdzMU6b0InJ94gPzU0c/QI+oaGSxVWCEx8d2BI9DjPmo5DLWbtuDakeTjirXlbPitkdp5VpDmT&#10;Pzl7WVksq3OqA5gax4O67MIhA1Few70feTvEp3dw799OYX31DvyAWsEP+f96zTXiC5Az0NdRwKAs&#10;GJNXlvJoe8GemJT7ahuIMjBpPSgv7p0ioI6Lu6aH6aSn5VG3h39I0UqGY+znqAcozkgXBUqfDHNG&#10;uv/unFP2v4dTwy511DYzWPqP7/H/3IqqprbVt3Zs1/+4P0/zXFMaXz2Z9GvN13lP+u7nbboR/Zx6&#10;btPTE1ehVPOESzHMw6RUCP94Fy/czDjkaTZj/58DQLp5mS3M4F584tEA6AsAN87Y+8MZDnCvDDZN&#10;qWEOx8vXTFhuPUHwFb8YcoVQrs+xceLVXE8Pzo5JHuyEM//j0YOvwjmGOlD5uwPQfCmVahiGGbv6&#10;DKdjNN6u9zA/W33+LugbBlvUKBcNbffdDY/PtVkSteZWshbpES/Fkic1BLguYNxWrimh7bTVJXn0&#10;YSqcu0efV87dt9Y/c7d7MqOIBon6qEgP4Cw0Gn1BExW6RLmIk2yBZ0WeASr7Es/feALkmXjSY8wp&#10;HC3KVdsSp1Uo8lBSaVdvB5sNhN52WsPMrR4gRixHh+ZJH3tmDCBUoSbI2LQ4TQ8YvvtOBY8Fw/s7&#10;xxPAUVXEePVpuqc/GWavkLTXMhC1hzFI1tAxSiEdrhsDz97pT3QHSV4nhzjH3uUNa31rx4LYpUQL&#10;tBQtIzIU1hlVBQc6iyy6jF6PqSqZ4zih2iAQo3TpA7gImRQ3Br0AHorABio0a5mOPhEO3qjbA0Ih&#10;Fy1DwbkFVHcq9TBTGV3WUQuT3s2FptVDC0HTxkVnpZW3Md30aXUQhZz2AprQX+QHfrK5YPL9GAwf&#10;BVfEKz8UkYdunqEUz6sWXJiByEn36fz01nCgptp78+kKRUduNzQp5fZZayfnX/lZhoddZKXf/572&#10;3iv0NfA9qIlYCLNU8/dyNyS6TZn8NTg4qMSarcn3JZ+u16x8PBhe5QiNnPsadGqumYKZ98OKni+8&#10;fv3HixcWTnYoNo/lQPbhuEXUfR3Lmb4uP9GsX1gncFGl1kKqZRv8mMntXkzJQN8+EcA2Fo51hNkW&#10;E67dboVPxA4RtJd8MNjaQQdQjayIuKjEKJyLfJgixtizAkDl1h8OjwA5xUv4fP5e01M8+zLmcY7Q&#10;OSNXW7rXVqTr0iyWejLn0LZwt3Yt5Gs913h7NXcjVVYfRrzs/kyeS84lBqfmLZT+MShQe22cawmH&#10;HlFbH8wCmsO9vPHjmsJT91WOXJDBRKCzKZAN3dRmqsTVY427Fil05oDflbQXRVYeW9aYzEhGUQUx&#10;fTNNalZhZOPXb4RbZXIOrpFeNZH38sBdk+4q7s0xaLqHzZSaXUaIOTTZElgfNBe6PUmRuHp43Lqk&#10;6F4y5FpCo5FLPALkek3OSZmad3yyzUHiU5tPecZryBkm8fIduy58wszrAnpfeJDdV5AKXeLJCZcC&#10;wKDvf/rNYvgWyBkr3xRkBx6fB4kQjitVtRL15+oBvwVLsQHCQpBPawhAUmEdJIKjwJh3+dYtEZ2v&#10;bIxAmMFuqPZwTbxSqXS7kiXxp+BwkW5oeIY31F7QYgR1abhB1Kp/2nra4mPf4DprafGS/rA6cDOD&#10;1/m66Un5JHcftbjB84xx9So1P+aNpzWftcl/GemZ/uy4Yvj9lhN9OeK6slvpJiiIt8d9mOVBxXwe&#10;zO8AY4nuMvnOtQy/9bHZx6PZcM2JZ9BvTkXj9W0fZJ+FH7Coz1U4rfc/L9++zGOFeIzXO6KfX7Hh&#10;iqvDe5Iurg7jGT58vkLEzIrIGtyg91yPkQah9tN1uhfgrKZUcuSUubWtUpOzd4/0sdYm3HcDgweS&#10;XVIQfPVtd6kpaWtqaLut5JAtIrOFV1apop0AnghGuLGQtTCyKUkPbCPKYBI6hZhylz5Kkb4Xlswt&#10;uyRqhR656hoJmaYr2bQr56i86qboPtWSz9QiUESKRlCffagIVVWezcUiQZDCsX/46OW8hVEPB51J&#10;ryrYVUs7E/vrkfocyfX6jTr1wZBliEaoB+z0cPp2dHJF7n/IE4BXY0irjb5g44UTKJWq8o/iItPn&#10;rwW38DYJ70miyiP/mcgy5HudbM4Yi4o87SAycJkNhsn3g37n1TYGT6CCZekdZdFI3vtQLWUh1xid&#10;KF/qRN/UrCGl6Mfkj1WZmTf2NH9F/EU0d00ufCKsDbYznnmM2pLNle95fTCcVIK8CorPMINhNh3M&#10;aaqK54bMyV+vj6BfPUQZXSJgY7hLx+4MBwp6pw/tT9FUejga05aBuqQKofN40BX3akINXSYHP2eV&#10;lfNXuNZLV18WYNB18kw6ofSbmnz/eWDo2CON2FlXhYz0dY0KS9g8h9A+0kWKTKw4sCcHjjH5/vV3&#10;NlmgrC0Vtt3bOp+Z8GQEywlZg+e1fdj4rZyBK3knMW9OmXF8ffAM5qyjTZYwBmYmNbnm+qOXPfO+&#10;Z3AvFrV7EppxzVkLYKT5naWH4beICPjMvBfElgFyXHYFQh4xYLORG7ii2ZZIKZMMBPUqH/TF9pyV&#10;7rL6VnwE4BFWmKfgAq7EYNjVusCKhoC3pwndmzz+zmXAhokOblV+YtRcmYWryK24m5QybQX7iP1/&#10;CVd/IqbSgYTZrpoaw0IEEdOHqsYlA7KD6MvqW0/dsf3KkyVMDnTrgSxIkQp3DzHYjqcV8bbV+FVZ&#10;rFGk8yt/l5iqsrS7/em05g1fnKNFF0w+UkCHswuOKIsrVHr1IYIIhf3FRRjMwp9dxtBzaJVwLYHo&#10;r7UcmnKNT55JWelD2wKYpmzwdklZK+WSsnNmZd2Cogcb6muKsn16EosZoDKWNxgGWK15dtlyoVPY&#10;A2qFcAASIASGKYKNT69SDL95xWkeW+d0VoD2y4tY/xxRFetxH2THWOeSubA2B1X11X7QyBtP8HNM&#10;fyI6kKocb8VBAvT9Mk6/JIP+B57dnyAtKUf6Md4k7jx7vFP2Gp55hoa3dIsguqa0zpnHI72tr7au&#10;Nf/39N3Dx6V2b8++7T60zvLMlH2uhl/0uT28jnHHr/3c3LLtw+ofBSRy7VXSI4qzY8rDArZWLg11&#10;57ZnMXcz1+KZ0DxEiKeu2ew2J7squJfNFlMVtToZ+B6z+ZJFt0450AyPOaHXxmeOAlYDuIsZvMiG&#10;A//PyzdyDmzmJxx7rw/J5dyzbx4TcJLB0nq46SPys/FzDVr+pcBKL4V3SmWpIisPgp80l/9yNf0o&#10;m/xT6pInd5tt7k7xUeiVsa1t6p9wyaX0WbYlx/pweUT3qIxg19r0/CW45ARRiC+CURgQG5QbdJew&#10;WmNFxPPAOjB1MJuyFaS1IlZ56erR2zU6oHTrNR2LoK5tVmI60J5QMeQkGwvZ6G6y9aX+hTPTbiAW&#10;IRnBa8fdp5mxybz/OC2qjfwP/Oug4MxIVM5vUQSe5zomi77OQ9JWHohI/9KnhqZLQ5+h2FV/qUe7&#10;wXvsLfOaWD0cBg1KBwg36I3x6mu+2salLV9kABUCCOJ+0C1DzOO52G2g37ZomDwKsulQIVPbS1bZ&#10;+tDqXl9n89JKLG90CMQ4KJQGoePGoMrJAZzIpGRG4oTs0qWg1lpXomvqkyxFPyUqDn4YS6c79BdR&#10;SjYm9MDXfWiqnNSZ9NGewlQ7Pn7FzwUJwcylg2zBS/AAWpmgLvMYx/Sw24T4mQBOJkUlQDj1nUhx&#10;cmDV33//aUIB5u9hyGjEImfTnfW4OHwtTJN4SbEQki5bcz6ID+/9+G1xL7ju8OHCjDUuFo81wC1a&#10;52/5vwOf4R93vQPbB22yZabCV74y+Q8pB/diIcDDo4N5oNAdDc7xOZLxNuegEqwShmHA76uX8sfZ&#10;JtuuYJh6kAaIvu3urM48+XDbgEalauzl6pA9Y7ixexzLbXgVu4rkqjxZYdl4ZEtZKOICf2LXMvZH&#10;odWUGorfEgKcF8AmRQbNzRLTSlYu94wBqAPhTuZZwio1BMWBtU61zcEFxqldxXPV0rtaKSyH+yF8&#10;Y5xuT3E8OaJvhdPWBcRGsCwRfZtzhP/OnwlNPBgbJwtdhxV6Fq/lI5IlnA/qfdJhQw6AzKFhcdMl&#10;9Axc91Ase5xuzEPGSjwkSrVj9+7Ytfi0b7sn6Y/lpojI9Ac9iTKLlTRTrbbSCoFRw7KGCVs0xEIT&#10;Jg+x0x1QWKuXzPhH55UNe3RypyezwE96bgU36c+Gh7ppqSrulLqFW02RuK8lOvp3xVvPCJwjjEhZ&#10;AkcNlUjQi4MdaqqFSwM+X/c4qcGi4Iqrnr3vclRvzHcBpdCI19MAGEXGSCuiSIoz8Pazxex4ceCs&#10;r6839Df+CcQNmOlHbIGfWAtrNz7Mv1KClPqeFDzz/jMNbr50WP+PjcOMpWHpsMab+M9FlkW3a54p&#10;Vbrl7lX8LmJOPddwUexac1vcxF8F/R2IKFJ4c6Y/zfk05Zn5mlZmrie8qTljuQGlZ86hwITPdONC&#10;q2PUpcxlXIVeu4ah1erPQyX2gxlhih/0C5diIQgW7rWREbL8m1acMyxk9s1vHwH0GLQ33ov8AN9C&#10;sC53/cUYtfR6LY5j+XvGZF8V5Pcijhl8FAOQVqHMnCVyElpP4ROqWUFfK3aK7+dqWz0shfX/5jpX&#10;4pZyZ4aC3siKkWMHb8zYd3je3TnPGirx/E0edt1Km7k7pW5zpmPyRBZVEZByFUfLKksukT/HRUjS&#10;BQCVC6bI3wLdQWUSAd3aJIOFVBjl0mqFqaQYeBLbrqYD21zDq26l9R5l0LZiQnRFpS6YFG2lco/I&#10;py1lI5bfvM2zOScm5UBIVpoMX3Pt5NejM3KCSRJVogO6TfjHrtgOlAgqH8tMtAaJyinxL+969Okt&#10;RV8bZMhlsESuSz+/brEfqX7Qv3Hd01w6v5/iDdHUTG4XUhZMxhOAjgkB/TKOwQkDFcAAyjRjCbUz&#10;FyZFNpFRH0NDXUKl2HLfklXZldARYAY0CPS6kChgo7Y4thGaoqBRu9A4Yma+dACSDw7hF1G4i1y0&#10;z8RplsCYpiilP0EgxeTp9pdl7FVcW8K6WCxc2jrzpHJgqrGLoLxRpIYMB3L2csoHfdOKRBNkgJoI&#10;MvdOXPcsoBCgBf2ueop4NWfqMYCn6p6z2yrYeKohu4O4fMRc2cU43C6E8c5QQ5eUIsOrvffHP7/d&#10;p4oPA/WPfx7uM7oZ4AF6H0Y0bSJETCVlRPdFwO705HcBTl+ynJl87+dAMzT3ttrfkG/N9fZoZgru&#10;NR2zGHEOTuvyeWlmfOcCa9h/zY4MW8Zk123R8KfpthCwnMSy0EfLASdLtIjCb5UnCddDkGwJ/bXG&#10;cZHLvOdawgeCvVdKWcwwqAm6VlYGSyZXQS8SlRqRSF1Qgb6pee3Q01zyzAIvSVf+Rd4QedZjmZaf&#10;Q9AaqNZ67hSXrkhYsY4QuNrTGcM8ar70oQDy0opb590VT57n0q85B4hmaBq1FqysuJFkXwlnOvgr&#10;X4eRUsen99Yg8W5GZi4QzfANWQ+7eYkNtgIzc2G9LyG8STT0DBEOWi0KL7ptCoS2EZ51OS6a/axa&#10;PbH8p/6I6L6Xp4dMEzjK9IWGJWMEfg+xGb2AT9R23M28bNtR6LOV5rPxgpCVJ/G5Vqm1IgaoXEHO&#10;Tql+76qZFOvFdb274w9Nn3CVsn8EXaALZ6ICrgGxBbrgKDjBjDYYFeoAUVh9QV94lS0uOCd49XM+&#10;N9wD0EAd+cdmO+B5jHugLwjkFrii2obe0I8NOYbf+nNqq6ZC1uOcEiC9f2MtBLPz6duvvieLddvt&#10;I9wW4Mt4M7qRIc+N+hz7vvuYetd01PZ3QdlSOJVv2k782RCfr/RLqUnZM9h+HgO5ha+3fThbnPSn&#10;9ew6z5xP86z+rP5f6TDxM7yWFd+cfFB1el7pHbcZ6Nf56v987IkN3G5N/ex9avLNowFMEiN/XWiA&#10;1Q/5XEWOesYA/3n11lyb/bzsVteF7obmrGDm4k98G/juYgN3a9fNyQ9j4wWhsz/q04EyUjzDPZn+&#10;0l3/8MAeC8qcazAjGkmb2RF/cnfSr2GLrFU88S2r1dB52XVecj5Kj+QZiBsZIh5ZfaiMwV3URARg&#10;MFhBb7XJ1ilRBKMRpAzqk5/MOfTIMa7RETpssCqMzuIROg+28qpC3sAlsgJOYrpMNzQa+NTPstOV&#10;VCcgN4CWPNREKw/m1Dqpq4g4KR39WwMFQKUV9FShFuVJuz4UFfNvxOYoWQWluIyxgDMYMtSIAg0M&#10;EyF7a57quQE9RpI/gGpTeRwR85RWzylWfw0zNew5TaR/2XmwQ3LOHkHP65MAD0SJ5HEwZPiRRqZj&#10;QtJ6JryjBUDWjoiEHwqXht9hj6j1MbaYyt1tb8Tz5kUK1PtSSKDRAbFaCfTdBjd5CjtBCxZdTgKZ&#10;aL1Vv/wyt1d5921oNSHNIxKsXleHgSJhkqKOlO3eRP/dknNAi4jaTI2C0oWqTRM8q2M3/mD2A307&#10;NbhAKeOlkRHQXBsphTfwGHEgFoMCemEtdQZHDbCvm5+/VGS05FuPXH7ccZ/r8RHFbJnrtcouEu9R&#10;SmT7dsPDDLN2hAeM/B0jMwrDKR0CXzPMEapnOClnWMpcMydek6+VYsP4g6uDozMgt5nQGmYHWybs&#10;FGfqQawArXg45Oiq7Lb4tTZlEoXjh4M3oOIiq3AmRop7Q92/mfr9DacV0AZ+F5FiG1whboGEPSoW&#10;MLN0y9NCmAunhXv7Sqk81o6dtQV+XJEqs3jXms1CXnKsK3r9nTzXW5dSqaHiNKKsQBF9uqmMQZuQ&#10;AfOsNR0jEAb0YnXxKaiJ1Ydp8Wlb02437HJOn89O7p6c6buGTn1XU40P6UCP3bDb1bo+mBTdQzc9&#10;F5JIOm4idBthUQwZrXr999cy7xyxFY/fdZ77mB2SVs2ZiL0BOedoVEbnyPqVWc0q7NImEzx7inSK&#10;hLS6+UUTfPXa1a6/FUQ0RaRH+klNVDKbUE3jEAUrBtG/8rCUPCgjchNfCjeJN9dV1V7zJP7M1WW1&#10;0x/nUXNuzdK7Fp9SE2ZBjcnua16inxPGoIiglJ5JNXZdoUShrxJwpFxuD/ng2gIeYxwWugJ9C376&#10;Tdu4PQC3eeQ9RjnoNx4OnBni8AAze9lNClTDJszMOyjaLaXiPsqzot9BIE8jUX9JhzXejnTHrzR5&#10;Pr7h0FSbPJNys3EY/HBT83PdwOTyNLSOrn2Y+DWcWdt5nqtNVdf5vcbbkz3v23O4+R9ubx15biJn&#10;355r97i7AP+Wz0d/7o9S93xO0mLfdwNo7z0peJXtj8mNy4qp75YnSLizmRceM9HdUvX8MQ4P2U/Z&#10;DXHoZdGdRHAXh9hSYQxAd9hD5SoZi7H8s1Eq7s27dU5Qgnv/JqbJ3u7rSwoUvrki4no9TZdSGWs4&#10;u8jJDwef9Nbe0p45s95z65CKkQMV70R9pP1ohwmjI6QknWRb1+iOQ6dMZCy3tYISjL1iniV/oozq&#10;AqcV3RCOUBpJqE5/9SE5e0aBCPFVyTbvDue9D6Iyedr0SE7whogbU1LUZeEfWT3jSisFtEKAlm4d&#10;V7QeIPmKTKYcdY8kJA9VmKa/f/cXZQyWzKSL9XzUk9YjiueVjZqAhlC+eED3eiYLYpHDrfxv41LK&#10;SDVNC+iSJo7mhtQzp6FGwTAiKDUiXaNpLk/tvVIXD9jAg+oXfUAcOiVCXiJpX9xr7LSSIoeK15yc&#10;AwA0sa7OsuJqS5d6ZD1y5fKss4ZcCgLl82y6uLdNx0duYKcR5WkyfVRLbDoAQitS44/0goeA1XQ4&#10;aCRGOS0i11BM5kHIeYptDH39RHGJGjUQU1OQH/AMh+dvxh48gEo6acuDLMBwjbRZCEinz9G/OZyq&#10;DZVKJmV2Q8VOUZrqdGklR2y9sU/NWlCqVcXeWxGRcC6V77U5a22HxYcrz4a+v92niq/4/OfD/y1P&#10;GqCxP4zySriVUeMPB2VW+tzdu4ApiIyfAzKtJi9JffVl9j9zlm82MnxpXr+ztcnDAsyMMfADtOky&#10;6aZGtuEicTwR9JuNlVswICa0ES5/YnuPttfjgLjyulSIPYbzF7IaKHVnfiO7cO+wR1ixF+bUbnBv&#10;XYL9DUzKM6PsQCM6RqxZOBWSx2IZIYM9ch3w8qmwPVI2vIzg7TUWXSLFQsO9eNd6EeHV0DCJLqwu&#10;zzSRstPWIfZb1dR5hCJHvAycFifl7O1OOXMekMCc6nY4nKzOSwe90j2XzqCt3uo2urmVxdhHPCJu&#10;hfL5esjXRdKFXbNnL50zU5UMIfXUOSnJsPO4NXfLFTE+j1uFJswIIpgaGcIk64RDbYdMhCeGwRvu&#10;RnYFh6eHan5KuiHUQYHjb3l7qdGCmWfi1zyzFgb23IZZL7cpFSxr1ST+9O6tbfDBuvvWg3z7QDlH&#10;NMRpAfjsi/OAbpBtXjdzgKpTUn11gldDzLDxfKilV2bHQRSE5AF3DjdTSdwb7t9++VEUFC/fAJU4&#10;AzMgc37Ihwli4sv3ZxmNPRDPA25oR1Xq97h8oZpCHQhKK6y+Hjpe3gszupMCFR348KTAjP3X1Dvp&#10;83ye8e/dXr7X+jdVp/UzXK2nD6snO+fZ1q9Spuz/1uezxU2BM+XSh0WfXfPzedy1GB+F/l5r3vSZ&#10;GmYsK34vZ+R5rL5YCEbt3OUTbNDv6w+QqvnNhOINIefewyl3Jt2uJ/4zdWOIB295j9OvMxywGfbA&#10;Jy6l5qQRvMQjQn45udngK5Hsj7JT45Dz/r3DybcCLT0zusxI1oV45dWWnEf6yjl5noaHJCyeoQgi&#10;63oNxJrKpVdHDEjIbn0u8or6cAEDUqIgajZZcKIWzpRt5bo09U9v0+GkB8sF6CzWqiNBN+mEz2Ae&#10;ookJDvxgMaBf5AfYRjeJU3wgyoKRscv5Fnxqq7gL/I4+CkbN2/rBMI6RrKUI7ISG0reVOabmKLtv&#10;dzIMBEq1+1RzpIiOrkUaitbItGJQEiMtqdpK8umbbsjTMQZJTs00shdwdGN6QkTLDFISwowjURmx&#10;VX47WPdCvbXx1OimeRC4FtVMs+jAXAhCF09zckIOdHXdA+LnADQaHVHPMjO4V9MiE0/P61fsb+jc&#10;/cvHQgi3NKdmSNLwRy/ojJwSO0fMdJ4qsqr1He0FjPNweVArvaNvZmHo/z4Pr2O1SwYqidduD8yk&#10;AfVBrzouPiTvAV4MMPZdOfPFgiJS4TCGiD5MYnBRzT5ShkshYQ+IgVUzOL1VSqKuGlR4tTarMBL+&#10;6VnE7RKbeSzMQmrUu6XO3bLicLgdqOeJXX1V+lsqrpTjVtNponVVHMmDdFblb417YeBDBJ0DPEZa&#10;CkjPYFcYYZV4QO8lXt9gm0+zw33ao08m3z9f5ejXruicAGC6Yd8wXs99tUBMdiBo3WNgY5gqV63E&#10;5iuA+U02oXZn1iButOvBmcnwFipWQXbWVtag2aygAm+R4f9JwS/yCLMKuq4tTxnmapEceIKHhZ41&#10;aFqj7pI2WT5ZQXF7WF64Vx/aDX1HOIwYuYRbmEcuNb5RpWoxrcUL+A7RNGc8gYiB38GQI1GFq2yo&#10;PZI2gu5sZeL/Hm7ZOBLyWnZShKTEiNDYLpoflUYImCbSeLCoyZIuA0q6a74yqRVf1rupMShjMsuh&#10;ZABtdvEu2Y5QQbfM4ErpBv/4GzkS1y/PdyJhuBMLSRskMt3oY5psE1o2m14ddisM069UpD+19E4p&#10;00dcHFIu8dIKEa50mL8r3Io4f29V7Vl25an0SHxdXU3ntrEVrlste+TUeuIr/xlf6ZbYvKMEtLDX&#10;AQ/jZrDAbd9EG8MsEAL3zgX9Mt5CHaCv0FUc0hfiauIDdWqX47cJ8Todwoe3AmXhIvh2cAvoy8QH&#10;+koJ9I1vJ2sewNPvaBT9gk9Tg1t9x83Gx3skD+XVR2NcIyolhzJPUzYdLpR8mn9odQ1Lw6ntNmw9&#10;F9re3g21d8q0eOaf9BnCbZ49xbvsdZav+Y/hJzIwdeZ6whvguub94ZrhSsNr/KjtWsOj+sNjGcs8&#10;jkwHcBFHX0ZaO5eC3kzcHOUhlIIlBgCb4ng7fONV/jPQd47q7WtuEs2+RFxhE+SWvZKUbJGE336C&#10;vqqKJ3C2YF6HzIX3YvXle/PJ57DfRy7U1WEW0f2ahcLd6BTUnngit1cgkwwRs1tSEaGuKP2A1Ur+&#10;Yh4ppNOkz6ofBJI8NZ/CPMTF6IhEKlVIG0JsNEUkxmaPCvY8WSZkFJfHBYyRNgRRN/KfIhiX7yVH&#10;guzBCSsSjJhauq/fJCWOaLSKVpMSkaWTNu3U4mBUoYMUaEydSbYenxXkUyCnZu0O2vzjz7+mZpJS&#10;TjOun7ong2wDzNQGoE42MElbJR1/tmXv9Viz9AytUlZ6ns3lMV/0IxBb/1u31OmSWYb1PH2daemQ&#10;0k9Arz6oRCnFXSHj0oyd087aTKhKRPTTuELMPg0UoRFI76GbRI26hoaDe98yhL4JdATtRinAhygz&#10;PSd8xNU5FhXxpbir9+ENFBj9romonkLrme7hK50HYOXRDaQIz9SIisKAK9zb2ftoCqN9kjMYWE/M&#10;iIiCmqB4EMSVDpSqou66lFJ/bDIZyIK7tOdUMrxhpO5O5SpM/npEqJm+gwoyX52FGQ7sFFWXri7Y&#10;r74/nZGFi/rWodlv2cAwdkhwl1oJ7s1Zvue6kzhyRoTEWPHrpruQb9bgsTB//OauDvpfEdQhz8Af&#10;haMaOvaQxd2d4u/2/XiQbjsZknpt8PtPfuRIHSBUx914KdQ3Znx9sXoA3t5um73hfMxsNrPlGd9s&#10;L38RDdm4MfhnOxlpU6ug9Fm5GKw8Fluu1sP/e7clJX+7+z6WWJandot73Z0Fm9azgaoNs3uxWYZZ&#10;oZeFP8s2YV+OEMmqqUAuTR6J7iigUuxIj8TDP3nm8s3TqA/wpP5IHDuwsFfySMyo+7xDRFUaeias&#10;mjvS0+Kk3KY/U3aJpu0UsQFhmq4o00nyvCg0ZLeqIy7qUpJtSIVVFvU8n8oKzaHf4wwsUYYONk+U&#10;lLLwZR5RBhsjbwp2lvO3m2Wk1pBW1G/IioxgIVugX0tYztkZyeNJgMymT06iRoreqtZES0/ZVksw&#10;ZuwdXYHQY/o8ptiVer+IX+tZ4Co5F3iblJWepXSCkOZ5uOR80LFr/sbDMy7GOq4O8+02MAOQGMMs&#10;ODG4guMBmMHAC5rG/SC2X8cyxEjLH3gcEkDfGPRiK+b54J19vpf5PpfEgJ8a5fqKU06gUkNfYnIQ&#10;63JvyAcIluEu9j0oN97CeWLeCheCytv6Fcvt9jILzCgejT0Zhj+fjHpBxNv05+izKdZ6bmVR6Xat&#10;YSh5CRdtJ8/UcInnbldKZm1KXWu75Gxvj5603Z3/QeQpND1SRBqfcHJe4yXRruFa5218tUJ0s+se&#10;LRrRcHv63y3z7J5YXJlqsc1/Xjp3N/ugAb09sDcnOfjLQmtP9PHunw+8ypsZWsZj0oN76wIRP4du&#10;iDAh5wfpY/VVYVBuvhLIicIe7YvdE45y1TLsGGonP3z+DEAugYm8rqVkG5+USrkZRfofRV/cFWEY&#10;Od9r0ODjsCB28ox4l1lZKXIOlJq7wtS5d/owUgSaTEF3abQtBmcObqnuiCIg04gyQuZF3SaZUhld&#10;XUTTWCoMBGJUcNqFXiq7nFMEIJGO73TJBGklqsfl4+z0Y+29UArc69V7raBMkXYQaXr1g4II+ARs&#10;imoAG+dJpl1jKcfGxcII5AHtNOoF/8PkK5sBjk7RriHk/YvI56gVRWhS6VKGvKFe39QT0YE0UVyt&#10;/5wc9NPVJlJtNFc+iBDiJH8zd2ajWWaxa1pcJQk37lUzwqIw0U01ENq2JKFJ0wFOzeVJcd/sAD4h&#10;TaibrdRwijO9K5k9iIIf9n7kQ31xg73retGJRpa4+A621JxOjj6SOETQJUTQh+TZdm95UFI3pMsJ&#10;eIvbpGidZQXupe/0zeW/kCoHXaKV+jELdFBnutfH3EolT7uhFX9ndkQWRuoTATprLHvSZZ7BJlHV&#10;OKw0/Npvm07TmnPuKsQVZu6eC8oyNcZBcadj6XYcSl/EwfebmbKObBPMWmTFgNtRN5e46TsuRTKb&#10;KzzW7G/5vbarq4P38sjzJdK3IDLMXNcTHkZMXYd/QxDEeUBMW4+hKmcSZ2f4UMWYfC3DeVggMvNu&#10;UjDh2uJ9yR5zpAqzJzCYWStTlTNZF20n1zP3wVRrMV6suPjZ6sMdndm1gZWY9G/ZNc+aEokYrPwk&#10;8bSLsYe9eaUOq8+is//Ce1kIH7nspAjWsnjX1VfexIPuupyvS3sWeJd/Vvqx8BtfsFaFsWADhHkP&#10;NEjPatUlmYXuEgjD/6SQVnadVQ1Hi5mXnVLx4m8Z9ZJ+k2cD3fTqSbxVZURF3cYewGkm6oFslZUa&#10;kVRz+euWRVkQG2t8tpY9ShedK3byFMnqsxjR2VxMwVOWulXXbrcQ5xM3tmLgXWGAdGXscliSHljb&#10;FY03FNGQxIqdOIeMvJptjgzIKE9pcgmvgPZ6d9InZZTv0/gz+TH/QfNKjMLgQ3TMXX+PVdb4QzJc&#10;ch532+EswHWQ793PQbzxMeg3tmpGyxNqMDUfJmbdTSTfhB0MHBDSF/khVR68yZlX2BbgefF2nWYW&#10;a23seJ//ciBVHR5U6PJ4GsIJ6P0cOBTI/TG4F0CCcMBm3qFxmfh8Hzj9wccsrCNiuWPfMsSoO6LR&#10;fdeR7pTmP0Z90iTpK8/cHdB4oVWova9Svpw/Yrz13Nzd9L+WmrmYlFUDsi9FUBVwlrrM0fRh9yqt&#10;rDFe+jwdW30++ynzQ/M/Dq/pU1Z4jGXuHumPIvetvy4NwzAjbUikEVMU+rJC+Nh0JtphDt3ygLg2&#10;L67a//O9CUwC7g6Offf1h8wuuBeTcGYIms13T378zRnmC0tvjMNliTj6Yg98MiwE9ALMMhT05qkB&#10;Lnrx9gMX38953Wl0dLpHnLrIPaxD4o24CNnlIQzjahtZ3avAbOK1bCwZXiEzomaL+tj6BhFFdyxb&#10;ZYCNmkfidWZLqK7lAK1xtd2Ii0Aj+Ym+Xq8iZyoqCZNqE9vzT4AHuTS4l69m9urFzNVB0GAGGChV&#10;+6RwsKJuu0XOixivpmP9ixkzB4K5WPaoMARRz4wxorLATIUwTHxrY9CDe/PaWsTmEtdx0zVMjaqQ&#10;4tDi5JGNPFSnnDOE0Ofr16lZolLK+hvu8jD9cvzaKM2+XZWjfY92DXyMvYrIH7TfoaUzax090i9W&#10;Wa70cPRpjczirpStytMNWhg2KHLbuHf8HGIyfePK3T72HYVCB0UrjRmtH4BTIR5A55DaxuHuDmYe&#10;+o9Cp4OAECm0BubJZBWNp1qOfFUxMICGXCa6LcYaXPNLjL0iFFN4wI6m+gsP0H1A7FiK0FkfzGCm&#10;Y21/Yro5JkUHFBS6VKgqID9aLLuAgOdA9BrGy3Jqy/Tlq4L3qVZ+bcHD3ncDurKsWKscWFGW8/6j&#10;ttQs5Joipw/pvsdSnSwQWm0jSTJZt3LPX7eWJFzxQsFscEZCZh7JvSuM/B3jXDXKk1UWeVhZ0FuJ&#10;ilBDn5DiF/FmUEOXTN4YtWwJt4d3H3nLx+wWt4QP3lJ0enZ2bZ2LPKfGWuKYihgBV8yvxRno4ol/&#10;nheE/y3G8k9wL2YYnrQY7VXdwl3i5jNlE8/f8knkpCvxQN/uCrefj4IS3ZVZK5YJqbX2nnGtT4rV&#10;59YAYAyPzTQtj63xbJOzwOeylneE0CjbzJJHunDIyUKX91tbJPhWc+Pcm24Mn9fOgD7Dt9qtRArX&#10;pbZ/C6fF1W5aHyB3DXcNq2+tbeKTP7zdRH0Lwet6MRHd89eqtDwHnepkZPXrt6bAukNGu2ASYFCo&#10;zAhodRMIxmI2Z2oijmqKV2FEULe6IpnoObKjlmENjQ0Z/d1VNp2pSzbZQlZEPtT+rzNDvXDRVlL3&#10;uNrA94w8T40rZX4RX8DmcveSMnDuGSDXPAvoPhfPegk0ag8bXwstxG+f7xKuUx3iV8kc18fK4ESv&#10;2Ohc8fvtd2nH2NvDH3IYL+wBsdR+G3tvH2dzaQBRcvm7LH49yWEcd6EXKBraWY+ze2QZDKw5iMjJ&#10;EkG5+fxxXpIa3AsO+YoB3MsbqXJgjWJGdL+h/oDAK92uNJmCNymh9rPUYxpd6S1lRcyK+2X+m3pu&#10;y06LVw5ZKbMEjj6kVGbqyH+pc+bx2vqe2Znf/xIuS+8BbpesWMC77QYtp859TbytNHED7Afc0mut&#10;372o4+rADRTutUPBKmazhtlM5djtY63dp4UMa41jA37IkXe198rpLw7k0jCIF4PFgaGn+OKZAuM+&#10;ceh7kTK3LU2A04p4Ic43LzxfyxonLiKB92caRhSTCcAPoSrs3YjuiPf1/C6KYPKIyHNKXfPVV+/J&#10;E4lmampInlyxFYtM8al5YJ5SErNHjuBdlkbSBlyE6wYpCWUu8SOu5ZR/ukHckXWV0m+pHitXKzrs&#10;rprRn8qDrdhlIc+pjRCTHhlblSG/5kBZlYyE1FV3NaTRGXuHP5TJJ27VFqNrDygje0c7KEL9GZqm&#10;dY+kpVhVW5Ac9CubhtNDLhZ9iMkWpP70ljsfvBTHV43/NFI5Q6V9Vx516p4h9AF6LMlkfscSgCSn&#10;K9NRxTHhZj8VrmtoYsgZWhV3erINSmoYG5REdIPf6FymJxfwQB0DD3SIRHrZcIwxSiE4OcdsSmTs&#10;pegDMzz062M+bbmYut9FmQYKBmpW3RiOqugvA5+eIwK1It2MuESSf7YtGfvY66RztwBf/Y1tViiP&#10;Dqh2LnHFKT4dG/zA5U9kVBWdNfyGeiFCDXeaTj8XS2cKOhGhW2UOhklKecb2LQvEMNNP5kGvGn65&#10;M2WlcyYOlXLuBwYODqdCg6PYe7lEezpvAcK9whtX1YqOtHvKmUPgJDKM0Zkdeatjv73JF1ZH3hA2&#10;SzJjt32YSEkx8RUexBkSPQr9hXutn76Nzsv3w0s7oOybYjsdPxkw2ETkLzwcxLKMh9adbSMBgpnB&#10;G3mwa/mWNQniyoe3LA0z28SsVswza2eWnjDFe36I6dYu3jb1wvXExFnTfVIPvlo7wxLlz/prFW7h&#10;Tzh8c+myAKeG+LJ6lsGo+IUo0Idc9wlHiI2NBfsN065wREHtUbO+SuRl9JCCVjFlx0k+m02hhqwg&#10;catSbw0zde56Mk2tLZFLW5Nh5uvMv2XOo5SjtvZ2lkxW2UpPtdksd4C5m34WlNIOuuQiW9ANhfVT&#10;xPq19CgC8WwiMoMxiQDARI2tsUEZo7vmEW0VV7CMgTcyTREUNSNLHHlCCqnEApdu0nUgEriCTh61&#10;KTXiSx6co047pk0f/Bw5fIzogDeTYlCPrmv6Gb/AXTWkyNMwsiLC6rwKmZpzgPHcWnk2uGri1JZF&#10;l7trTifub15k+ElaxcW3b5+xy4ErbHQu1jZwNN+YiFE3pzoIB/0GvuZAhq/5QvHl1FYG23dzXFVx&#10;bx5w141B5fDMNMFqp2aQJv4SNfdpAhyKg/G6vr3ImQAy5CUm77WBVSTG9P8kwgauiw4nfTatbsY+&#10;XH2h4dP8Z0qydRUsul3pP5SU4Qmdb1NaW/Mc62i1jnNUeKnn4VrbtLs5Yc3vaqvzftPubZ8P4uyN&#10;QGp27Tpv4gegveaZ9wfX2Evz785PXq08RGiXqjOu+6k8n5L3FeNvb/JuWhx3zVrNuWvvA/eOJR8P&#10;NP6dVwOv3Wx2cv34cPcPxOty7ENA7zeWf99lc24eNoB4YxlOtfnr4ULcgNl46+qAV22aEr70SVZf&#10;hOzr5EE7A6uKfyaO7AEAMWgEOu5rBGxtC2Nh6NREOhXrTlXCkUsiJs5FdgEYBMgIItIGVKMLSAxA&#10;ZeSqbBEpdWetBItNOBhvTinP+bQ5pZaoGWGixaibYrxwCL++7twJIhUWwwSNu5K/vgFaLIp+ATT+&#10;8deLCLKdQQ9JNiBKHjJQP9OHFhz2q8SLNmwPvyLIx3yADKRZ9l51EpuDl9xVtxD2J2zlAU41Df/8&#10;CaXVjGwlTq9SYb8MpfIhxUjUwqc446nKLcRJ5UWqehgoVb8OH+5kFQ1I6KNJjabbJbv6szR6UYil&#10;ElJEoez4j0C+zv4RRl/0dWkp03Tg67a4jmpAZFcJFVuoblPHCKjsPIgEj1dOuIHeHCQZRrp7m41A&#10;cKzZp1tVEl1TmwytIae+2ZGIy0Bn4Zao++3DIP/UjBNMkxAB6RqzqSEdcOl2QUg+nwFrhtlag1sI&#10;GIbcXKEt8QlRBs17BUugZLoNPq11kVnoHLWhgp9J0Q1dqvMhHz/+fnlMjMgK2g0Mk9O8xqLzBv5C&#10;b3S3PpbwxudsryI8XZU/QX1LtjRlyZy5m5yRURPOPN7/zp8qHuu0M4iNpWK2tibidL+iYqQhyyUM&#10;Qfq+9lbrFd1NCVmKmYFPiwL05Y39orgX1wG9GMlkzZSVaRMPwuyxV6BLOCcO9l/lfNXH5VjCnI6x&#10;F2oy6bho2EPm4TfiQnxCgNlcY1pzrYmJLwa2TIqj5vVYVQGW1q+wjF0k9jZ5dNLKKm8HdEkZhpdN&#10;zS4Z3G03suTD2Ie8OpXmLH80KWsJK3Y22w8jzXII8yParKBZSkY0KyVslhp2bQMwjjpD87P+ZmvK&#10;AhUtu+O7klQ1dZ7hzpOU3U/xuZI/4/rHXAxqDXG2i4gIPOwiXdHfRLgQsPIhkJ5Q7d+cQxgFVGCf&#10;rXc33ehJFmVnnSmL5Zb8ITrwAwmAQ5I+rnF9n64ZUqcsabpvQKTmmp11eAOPmzFm7DPGfw0HMEzO&#10;a/xXZXdblslqd1Juw4cRI8JreusMcArNO49ZQVl9RTJJ364O335CFD5D7IU14DOw5GtcLsEVNlgw&#10;pqa8nPYQ3BsMPGeRfX4RFwWOCvFMGMAc6Pvlh7IJ49ipeN5rm8iAXminf+GiVC5RHpU4BWtD30a8&#10;JffpzveUgfNjgEfkZqQVIMe4SofSZEaau6XAALnJfBOed0OfoVIzRGodltgpctZ5A0p3f9LuhpSh&#10;c9NTZ6+lkqY/K+fYe29KPZnrM08anfr/l3C3e/TkLKv4tQY5Z+zXIo0fI0KKxG+uvICcj7i9Zbf/&#10;dMcZxpyOvXc+X9LNyzfMMPwQoFuIm2wffZD6J4/fnHKWT7DlK2zL2PvJXV/uY0AO7pUT1wmxyjwg&#10;4Odg92RPtNBvToH44BRfxjXG0y0zI1VcxAVZSormqvws/ZfMkcFdyxwkgIugpmiNWvyIBYKFJCeU&#10;lCXJyRa1mVOlpJNGFAoJAyIWf8Y9gNj5f9zdIZcdObIt4L/w4KUDBzYcamjYsKmhoaGpoaFhUUND&#10;Q1PDhoamhg0L3vftHVIenSr3zFzYvVaWSkcZCkmhUGgrUqkM1Om4S+mdO4SG4WCPOPQC8ELpYu0x&#10;D31rEsvfeqJP3npalKVckk/TwjMtcnlsPhA0ztL5tFlQTZfwdcxqAv5mGS3qyp2IvpoOsMK/1cu8&#10;AKZqiNnPtIjhArQ+KOyR6FG3VKMPMZnTiwzsdTGn1Z9oeCZZxxr0XTbJIqyxdqbcikUdpgk6IruL&#10;64FX1cG9YDSfIeJeAY2rv0TGuq75IunTipMmvTkosei6iPejFOnaK6IVLm4PktGnIxxziwqYSMif&#10;QFj+TMdv8sKX2iLzEyWBmAhMH6aq6QI15XaDQKjBzDJDCSHMwkGhqWeLxlbRkzFdGZ0Mbq9Gac4a&#10;3X7GbuyRntb15ww9mjA1UU9McB6n+ug55iPzaYUSTZqEMFptdhPXRtVwihp3EQ3UIj04wIPCR1UK&#10;XepE4g/kq7d/plii50KPwutTw4HQtPoX/kenf8QUxN9rsh4FaxiLwUpM5X8a38vtoVzd/Vfc2/C8&#10;zt/acF2c2baT78TXtodB+0PzUxFlvPTytaCvAauer/HAW5FG/t2nrQtgUWFGejfT2nM+vayja8Ho&#10;fMzaqKgUJsIfxWDg6FJGR9dxrB+1cdF5GiLEZ7o4pVRbMOlKx4P41+JTLubKykDuiQTBveur3FkW&#10;FU19QEzZFBdk5XthWyfllajyCFyGj1uq1NGxvb5rWTdGe4e1DPR/DbFZ/XWsxSxs4+BuhsmVcuUq&#10;Zcdmht6YL2Q7HgtZpW3K5Jq7t3hKCYcz3ON9Rv3Tu1etdukdwnkjeIArUaQLPmavwiBVw1PE6NYj&#10;pO0xXNKz0unXf/owblIMdnmlEy+GzJexKUuFaZpbWyxClnM8sjOfQZBF9jd6oZcer3HIowFFs9sI&#10;NHDkozlXixL/kZ/rqm3/afykadxIj00bud3uDqubkd9lJWXg1kwBEz9TUJ48G585btW8ZQ1nT2wL&#10;WnoUVc6PAi1g1OLSYNF5VO3lNahjgV4e2nre4NXBqNnSybvLBZevHmcbpxCSgXM49ziQpfc8q57b&#10;0AfZShm46xAAxYHcOMgofPmGT497Ocz5gX1Rji/RK3hjGEdiNxO65FOZTKvHdNykdN1akW1gI6X2&#10;4y2MOboHvZXkAoqhT6dsPjs+0LHT8dOyLuIrchUxKRt2JmOmucV8l9KUpi8YPKX8hPJo9XE3DKdF&#10;TzivOq/tDY9z95TMSgnb3F313G0fjU167+odfh74wKdGqBAgqkPt+qYGLv1If7rwiVc/CyLbaSyp&#10;sjJa2335flHyBtfl6659CznxY32+jc8/u8G/IaA2o4cePbh4fQFjhTZ875Af/t4AkkJcw1zzGc+B&#10;AQM2JjSNM7ZjeNkZxtbAZ7GDKDo7/JM/87dXCGxnkp1JZ9ORAYTsMyaaD7GwD+4KM/V3b0Dx529Y&#10;jSlWEzbHT1mCc74FLDFjiIc+SAlODiTLiEbJ+rE8YxD8ZHNYsBiuoOJMK/NToWH1+m02G8xlP+k7&#10;eEzdMi+o8FRPS1/s19Dsr1CcKcmsp/5aodzwbEOIJXX714tcrSFid2fcxfBu0MiW8lQPzezZwLMM&#10;MwWQubqh117yYWBTbj4hCvznKH4N2cRG98C/7KAgYaAXgrLMQBPIfVqtsYo7PPy9mfiUOzLP5Bv/&#10;fHy2kdKcm9Q1heewSpH4UFgLrw7QlUJ0GkVW8pI53I4y07EpJAdJfRmCzgWme2AwLrJoVx/9k5iu&#10;NBnJoqX0R6eY8XFO3Xb1dIosHZVjbQomh6D9i1IGopvmE76LDHOttVu4YRIl7wwrPlUNfijsUYfU&#10;3HsxPdKqCGROKAqSJxa947RkNdfdRezQL7Wrn7DPBdRTA+FeegLHVgmXo0xebjlN01ijxsuAsvL3&#10;5s22bKR3SKllRR6L0K7RnAu5TWS07gyTPttfgwOXZJ5jyL9iymWQRyBamoY/CbfxT/qOR3rLA/zY&#10;c+EeyTb6k9fcfrx6F38dbdTR5A+ciNhIYDXnbAcDiB0bBQjIrBeReoDHujvDq1+BAZDQ6OhRLZ1W&#10;zS/ordVq/9ruAlev5+aUPB+Aq4c2uBem7S6g8S2PljJfKb341khRN/QZGnUmiEiU94JnqW01Ngo8&#10;G5BgeK34CEkzU54dZOVYU7AiiVfBoi3HNTRruEWRQr8IdvziUw7DJ8zbL6fSTjz91b5YyhzK9NFk&#10;ucVPbs/jk2vSb3lTw1U94518XIQQ1NrFY8bg+tgQyUSkwcZ5hLc+e4GhvjNOX3T3r9GKoQGIUlca&#10;0TM1+MneumgCa4Atq8KE4bY6NxulipmzKM7CpyaCGbdt7EtNVlwWU/OrFQNOVvrcPcNKfjX2Lr18&#10;zpTn8Z23ZaHfACmUBSTjGbhL/3cwaUacqqbOuR456xxFFb9Z3rjn44Uu4n11iXisbFdDjizbz5oD&#10;M967FWgKrArB40Dc4hwR+GRgcN9Limv3Jahs9+ZiLmOy16FnE0WgcsrqJgdMMAzP91/efzLLgwqP&#10;C31NG1vne/vwXD+X9Vg255LVSGzUeIcnCNxAVIkb7NXy7PTIfPf+c/k/zXW/b7Z5W+jmNvQnn6SU&#10;/+rl5/Xfd0sZbj+S5T7X0Kz03t0l7rKSOKVffH7S3rG68n6rNCYs21sufPSFUxQc3wmmei4Q/Vn7&#10;VaIY0aUshdLp16qKYtSv+23owV0KQwdoDjzs1TZA13Fnhbtruy8Orrxo+dqVbTb5euBDdvlyC/uu&#10;CtQN975+//Ai7+Nklgc5DFjwRERox6kIhGCuZ73nYhZsD2BFDPDAiaIjNoFBYOpjP/sMqEy+AIEx&#10;I7/OK3SxqMOfcWbG3cJz7AxLngFrPVsv30AXzP2Ui+EJYvwXaAQ6BrUGJ/RgMdV2i70ayCc5Nc8F&#10;+cAq3JUBQgN9paBEj0MY5rW1NxqiCJrDcGWzwecIgTnNBobWsPR5+IXVKAnL2Qb67dtqebXt4qmx&#10;TGUa0samPhuGqeq0erciGzZGjCqgpdqLMzJM0FhHMKcSxwIreuxnJ7VIJhUekD+gNw1ZA6H1vM1Q&#10;HRc0P6W0IDOju2uOk65c3MZcp8RuFyRSV4qgDyaFTuX6gvBdM+FSD3nbzGyW0FiiK/T1RCBrJarS&#10;WXvtvlM6r6mpf7o+qLI7YykVGSIm2EtJRsiKmJmFNOho4oUl5Jx5fz2h7nPqenUwGXiDNQJVutql&#10;pVo3lVR/d11UwtTWn3X7QK3dLwGNmP5eGRfj+iYNfmzPrNW+J0jIqCw95SfVmkuHuh6icpFGu+/b&#10;bHUYH+PWeb5fj1++MwXByXRr0F1t71iJ9niNVY1Se385E7oQuNCgnkXmtbDHvyLQfV7naU6bX5DT&#10;nWML5z8XRTT5EkXENT9jZs3UOcj3uwHJ3tbKxZtKIfV4ui9e3zcUG/RNX/dgXr2ZKz/jFmYHnHxj&#10;IFC/QVn03E+cRy11dDz2fcYxuMgQphh5ja5PPcDsqkocszAv9RGRQuVmj+4opEJhNnVLLljXiLF/&#10;9V2QG3rWdaw0GgqpaPpJeweiQ9GKmxKN1hnLdG/G+wz8CTPwY1Rjaa+URLyhWWiaLPkZcxEOO36m&#10;V/0CQcsh6lf6+ATEJd5SbvEQh77hGZ+Uqz4XTdI7Iwxx0ledy78LXh0hvS31sC9jMGKx7cr23Q85&#10;b4HQCDC4N2eteCxlV4nzPWJd3dV3zBcZMu9ohIYzs0/giNkfHZFb2RSRzSp+Ugy3dMHAYExown09&#10;K4fUPPVM5TsdpP7P2j53E+7rRnOXa6S6yJbEmuUufpW4e2HYhmYMS8KJ3+qWSjb9W3Llump+mzgC&#10;WnIEqy2+cC8cwrUbf934YF8/cOcOYmnK7Mh1N2/iuwXVwDauf+X9I0+i49MLyAmsjac3MLhv4sfL&#10;V0/geI/R+Dk7HAY8w7pBzhO+/+I1N7j38+808HEqf4LALfmR3mrdkFUyTV8m98ldP4dhwg0IxR8n&#10;Pnd3PHnv4zMifijlSX126Rf9lELmtwqQ/1HiLb2lXD8xv8VXT03/Jj13qxsr3O2dLJP3RnPP+UQR&#10;VxFn5LH0CbdeFfQSwh0CkaWUCSM3NtmU120JXL7eeQyI1a1eURQZFdLjupsW6feA3k/f7eDlvB0w&#10;bJODXTF0YLRF2HPMwONByN+R4WABJYIJ9EtdA32zrSKuZmCUDwT28vUo3jbjFzwgnBnUbLuLCZVo&#10;rh+gKJxrYGpAUd/dQDbwg5zJnx2Ql9kJVK4Z8UIBmhmhbjFf7FCQ54agpgC2S+lCBMOBRZKCWHFT&#10;gULfgMzgmc85sTwYsvA1GIMvkX/S6x5fY81Ub/rdrUI1ruZs9zrLld2tdJ+i2xzNZ8bUgZ9nUXaL&#10;RQv9SCHrPhrASTjZvWkDw4AZ4C1bbesrQKl0l2oMw/AnqHlzpA/K2V6GVPUUp8KKllfKWOwa6rzx&#10;1NknNYw0Joysgk4Jx925aqw6NRg1W+eb6485Qw9x6Ov2FAm3I5yf7oZm417FmXzZf4rwNrjdFBzA&#10;QIyqZ3bIYime6q8fyXzjXjOFVkh36Sj+KxnNGrQFfw6zX006feAb1GEq6flCctUR99YUhbO5JuCh&#10;j3phFSkgAVYiA0vICk80g2D9FJks6IsiUkMp5Klu0y6RoIXZjVNYjkD31auf0xjolUsOs6dWYAvV&#10;yNXmBPeqC+581VOWHtc6FQs+ro8o0NeCK8souSJPxalRkEkbJTt/L9zraUtmk8/UKfsimIWq4rKB&#10;87M9vi1YaQ5P75qhpuufA8i/YsrdgWaZ+iOT/xzO5DX0K9cjsZD/x7h8TdnfX8EwxZC0ghqzeDot&#10;jzCcmRDParZn60VqxkNobA6SpBgPXdzBOdE0hid2JiYC+NTnLqXQE1oXpa1rl47BzOhdivPTAlnv&#10;W/QJV0re/cy+0BioQixFqAZWrRg0HiRc5Y/vt3A9yo/blMti8PHSVSHfNXWlk1H4h494ZqR3OM8w&#10;rylYRolSudiNjPqnhmXZmaV4aNZkmvR9jTl6Ek5PoUmk18Q30Bo+Z/ik9LMmR3wXuriZYkbhp4hb&#10;/Zuu4QQ1HUFogG6kVBhMPi7LVCAWQXt8pbAkejwTVjfDLA1ZfnsrFMvqeHfnGsuAAz1RBPGmDin9&#10;+4Ifaf4JeC4JVICHBEK/PLGbpg2f9C35cJv44j8cSrloovNL8gdNeuGSVdPv/ITNewdyFs3RgztX&#10;nqF4te0Dn1sRRQBGznCIg242VRbKgjF5r42TdlAHJ3C8sn1nf211qNdXIqgjC9ALDAMqIrY9cOWJ&#10;A734ADwv3y0foCLQX6A3ERuM+22LDXofNbZwcUl+AdHI6kkbQ9lrpLruLvpb2+/PpG360Bxh4NyU&#10;K3LFCfbWC4nvup3xDaHn7kBErNpfU+eda1dp+mLRH+1K+ipx+vdH+FQ9Lm7P+3pSzvQ7/ovDn9Vk&#10;6lYxtuFq9a1ybpi7/MDs9q7tY9zC/VaXM9XhT1C2yqMTsz98rZvixo+TX89uZ+/3eYIgdIuGAMOW&#10;Szy62dLgLbl8sg0HjxJEFvq1IyLa2J02MnpIAfSWDwBMcx4cusoOGOwssMFl5LLnTIcwV8EMQ2pu&#10;n2MQgEwTQSBl4ZZcTAE7MHaYqJNee8skBCRvjy4mkIO7VZI/mPSgyrXLNw+4c7eju3NKphURrNQK&#10;torr+IXzEOJ2xta8gEChSjfRgEziiFGaBYSQBoLBEvjAFSiTxRYLtarTeDCzmYVu6B3ZOwHFxYpS&#10;ldRw9hWrp6WBxqLU9jS2XlDNgXuHIWI0KIH8osH6VCslFYhkKpzA4OGQJUNeylA3DBUdsWtyBJjL&#10;ZLqwUDU8irQ0uW4c3lqn1ldiE2IrFxqKV+JqfvIWBl+gN7g3Uk2uVukMCSF8insnJArOXpAOPni1&#10;kGeg70zopD3VVnM9iNhEoDs6rdAL210oUj79HGS4d3f7mgPHl7y0QocWpWbW1sv/+OVfAww63UOt&#10;OXJTF2ObEgO5uXzj6XXpZVyFM/tLmV0E8srlFlbB6q0tMgAeqECGg59KR4DMNEepVFspaqs7lIJS&#10;xtd17wT5wzkPQEi2JatJMuZ1OQ4iEDiAnN8XJpF/ZEiM1EWYyJzxy3m4XuR8ZaHpSet7xJbA/MOg&#10;duzMthKN60QpV7j79JZyugh04l/9k20XSr8ONBuZLCHUl3WXEgW+E9FQnoIyIugn4RpK1l02elKL&#10;oJoFgeLB85PivXrryXXWaH7qVkAoWuTUkd8sjbMagnz0L83RoXjWAuTBB1xNvdHnijplTzsm9Gf0&#10;Fh9HiFANmoYSwSgtAiOCXbKzCMPhzxyN4qGRvcToo7T4CHGmfu6qiVwuHDIE+m4p/uAchcTE6PMY&#10;39qcmXLa3vV8pz9jqMcisWmdHBMmZa4NiefnzUSM0WgoselXWIOjR9JTc604Ju2pUk6uPwt3ueH8&#10;c5qUkqul7Pi5iv+hH436CG0mphpYoibhmJE4hL0JFTn7KZwrXZN1CjuTh0c6Ill6XhlW9ERopcMU&#10;ZFB3Bx0rkfF+1vlq+wKilUON8JLJxM+UNrPwY4S2IO6VEjls+lt8p4TtyXOlx+x3IFTmfSFip2xo&#10;dOaaySUpNS8da0M/WGjGncXjw1fbcX0zIoejwifZn1lYC4T4uUBvMQZgk20P++V6QAVw5deFgXMO&#10;Q95iC+CZ3QvgLg7Z4ZDn17ZPQLnAc313jQ/oHdwrhHxAHQ/MuKCtaqfau71n23OrTRhpBIxtibWl&#10;lVI0/9m1eaJf/AfCneEFVltKKEdck+WEkWd8Mxz64b/i1eqMmlx3S6fptdsE0d7ZY3bGwhrRP9wq&#10;n0S25jyRyU6fHt/9viu22uvn1CfpB82CslssvbvqL74kcNDPRohwy8j9w9bSt7r4TbbEWBbpZfu3&#10;sz5qR9MTOtO9uznJId+5cGJDjvC1RcHGhnzSggb+z4vXYC03r1x+UgbnfiCQBUM65kEAYpxFJM4C&#10;DRh2pINFGbxr8mVPrYuN31QsRrLYNeAnjk0zezBqfbPirO7YTPDg8niMBZbe7ghuRDkXKAhhstix&#10;8BvKstuAtOkmk0u9bcqfZ22sCs44eFAOQrjEkQ0KRczDxrCzPJFkgSjzhbmqcqcwTqYARSsCKy0S&#10;5m55olHoNAcfdTPToYmq1OU7RkxlkGFiW0WuvgEXUNq6uYuPJksxDeWpGTReX0HcBVCQ5+YeR+Z8&#10;qqDBinSpqIKCbK8LxI20ybySbzWmMlGnXlv3Rp+XhU9P9dHkyDyVL59mqcJX51fThvkUOi6g2eSQ&#10;Hk93T4hD+rEbRUb+E2qsGVQPmta1F1yckOjMEeb9T0V3wb3OKOPOLe4l/4KKIFWwQYhWYgT74iXw&#10;2Enc4uglOWPo53QNHKwgpZh3hEQqXWT1cqtHtnQv6teVDkrlYq5orDDXI6qnd3WfyPh2qO5gBjgE&#10;MVUZ3cN8mqY5cdLmXDK19UmUvL0yeqt12a7AUQ2QxCUIrWfPw1S+Ka9nJ6GypuvX4oUCezbRdzwh&#10;GZey6B0M/I6svzvK7PL3Pg6U3ehOPy7L03684YoQdG5aYa33hRv/6pEff8R4pmn1GEQIMxCEgROZ&#10;vCYl2r5SVrqUbyUeGmQWMn1osnb5zgNrwndRBtpS7bKwyh4DQNdP/Zj0miaqBz9iAixRUT1mmOiy&#10;bVI8QuI66HOHDwFaOh9A0sv0JBh7tkz0qYTicBglnNB6zYWbgZbtLrYPFffKDoNhq4rDsCGNDXgW&#10;DvyO5jBrDdWn0C5bhRFkFLzlvaaJoG9A7wV9Y17WRDkmZYU1KRNfE8E2RLGNewI940shkaUjnoal&#10;XAbt2d1MixfPM75yHXdTJdcMgcZH+Zs+8HJzqymLk59MdFNrNRqSrVwko08Z6gg2G3QDgF1EnUHd&#10;D30mvV+6ITjydMsSngkxZtlGdYhmTs0bGfM7tZp6Pg133aQXEuxWH+lLtn+WMm0/7i4+FUvybu/i&#10;wX/gx+oX6blVDqUh8FwT3+HjSPhq44wjIMcgyjjyeo63GL6AE4G4Hh/DJ55WB2N8ihP4xQVW8w7R&#10;bK2M7y7wpgAYuH314OApbtuA3tcPeWBt08I498Dd2dwLpeCcc1mLewcYw73jNBamdI7ij1+9Z8d+&#10;XjscVnc/bdetpRcA222PfKbVR97H3l2h5p9A94j/Wfol1c3nzsfr7k5PPRNfmwFWfHXNGPbW5Fb/&#10;TX9LWdVOz7o6RhrffXqjXP3+b+/+rG5hu/SzRZycV+mzmWG1qzVRSq5ozpK5u1sOjjF6A3ny6v/2&#10;7p+/vgVWdaiPnljpWCsJ9X4Q75cckRdAm5PK8nqadDCYvxdw/cfLN1Js7hWX5eH3PyikYyLojFxh&#10;5e3L4mSs8vU3Z0H06Lzq7cfiXo7TvIZsXLMYBnLspN1TvwfmMbMmgnlvyxQPJzCwmoAg2KNoc6Cd&#10;GeEyAoM8Sx+QWZgaBMiSjB1mtwei2FnHPoct89+BjCzoq6gSjlIHFxqbHAavYqtK+BC7LGP2cVYo&#10;FGSh70WSoJHiXtbvAtKyIFCWu0HR3eABFQVCjzWr5oArZi5wq4AWMo9rEg0+aqUyUz2sMg31tEam&#10;kgDNgCQ586xImhCfc4DlVHUauMqKBv6Y9B36mWvIGlaLqm9ohn7RrCVGOOyUlX1zWOk/zVXtpc9n&#10;lu/mUNubp4Nuzt6e0w656aCFD00QneiFphK5PNZ3kYy8eiFfg83L8mb5bBUwZZjlqYe7mPzW44Do&#10;1bxSBJ/2gxVwb0CInxRj4CgaKbJLMVXpYmUJq3XVvTr8dYReoBKeWYctCO1nD8sd3Avq6JpktHG3&#10;7wRhq+9cs4ubfsoulB3Zp3axLJ0T00BNo27uhlW9zYXVqR74m/QCYK2m6y6stD1N7n4bDScBTSAu&#10;mmTgNMsbm07Z7ehnnH7AxmM0YQBtuvXq8cRjQ25h+n2llF4vf//rf7piELttykulMxbumnkJ4ZZ+&#10;J5aIaK5FkOc4FNtaxvrXLt/PehD4oZb6gnrod31n8OodCOdVzhzToVQxXzpwF63+N6h5BigM6xRY&#10;NV/ijj35CtziYCWlE+nJqCjmuphaYjURChBtmT2ixa5RQl/KiE8yDoFk5IfksK0SCtWhVxCs7CjR&#10;G0ErS7VUzdWKTlK2QN96fZNoF32hr/WgW/izQt5HSFjTkQjxTnzMzk6Z9Kd3N802L9tMDYQeU3aL&#10;30PruXvQjFGqiRs+seRPOF86cJ/+E8q7vOowiDSt61WLioYpHouUMV57TjdYaZLXX4YtfItgGUDj&#10;MW958+HEnx8hHma8Jc7SjL49rfldfXp3aG7hMv7JqLY/T2+1r1tP+2tPWBfBxWfqduMc/rm2YYnp&#10;2NcVT03Anowv9HOpWwWImLjoP+n4sBAnW11qcGleN+vBU9mcAPdKh2HADzBmnjIDxvmCW95xC8T1&#10;OBvuhV05fseFC8FCMkJYxTG/HLmBx91KAefEgQwg5avHIHRPvurezuTylYpvj5y9U+dp3W5Xm3AP&#10;gOfWCR2l3OcKlD0eoj0iuKc/U27xRTNybvgcZLZ3nnB7UvrVKUmfa/Fpf53x1cyzrKMtQ9lQt97Y&#10;HvGdHg4rfuRa0tsatWhGVqfErnoenHcblzQipbkuScJ5bx0+9v7TL7+91ek2IVgW+XKxOCWhKnrf&#10;RgV41QW7AsPzSprt4pNIKygYiPvw9Y9+khgADkLGEBiGeynY/3vxmus4O8O7VVji2vyQIry282AR&#10;R6t57ZhNRiAAb5BnvZosv22rnHJ58whefPUmGKDXgN6igtjSzgi/E6MIQ91cwckcbix/RFTX68wO&#10;bAs843k3/oM9ShM+LjTYuhgbl+LACEiVh9bGg4TzalstA9jAzjNXcjH7g2ltOTCRBXX0bAENxA0l&#10;+wbNFvSmbp31fB43kMyFg0aZR0xYJhps3ZKrMslkVyXJTmDEUzd32UatK75dYRt7b5/3XIPDYRVP&#10;jaLq4PEKU9Do5NZMPKf0oRkmJ/3UYWi2zq8sF3Hpk7jKis6rc7Y9CAN6Oz9q4HTEpGcyrSj0EXCp&#10;c12gHQ+JGaGgIosL/U5CQbb11pop4ubtNE2YZvwINjDYZJ6fekEYJFA8oDtgSAWh0YnVNc+a3wSi&#10;9Mlj9K24N12zjhrLlkuX/pI95fZSErbyqmQfDrxPt0K8dd4qgtsWVlF32BslcCI08SnrV/WkTtGl&#10;uHzf7SfRdAPz1LjKNjLxSz0rjTdgEj7hIDXbO+PuFsHNsMIQDnGpKskQBeo3NncX91ZWv1+Oi/b1&#10;6M/dbLX0KppQ23iEeuqv7uY9639udeAPydSmsVeYSZ9xPtInZdPE0vZuJrJ8w4J94/PM9G3u1mFF&#10;pFZe6aNRS/31Mv3r/abX+nFgsDhw+rnLcLiWbs9pJxSbNTBYaCaVoHjo5s0CoyDGwUud1aJRXVY2&#10;Ot99C1QC/4Q5R6I4loLMmrEP1ke3ZRwrJBfmqUceZgUnC+MQyHaseBJcRpR0aiZ9UoTqoxQNhMnF&#10;7XkY3EtV5joM0WmU7oxDaDbEOs3IwWEpalP+ND53n4VT7jKDw3PCKfdIeUazzeNqRY3nps/E3fSG&#10;4gXDtIKZiomrEY6Jm0gFMkOeqd+D61a3MfI1yKOHNaFbjFG2K77M9ZLwT9OXcd71D03j/yH93mhf&#10;uSbvGd74bA/b5v/YqqYJZwr6wSQjjW6uS/2Hj5D0KGgeiNh8/uHTh68/PFkGSOqS9YbabFd4gHuD&#10;W8BXp/t6+gy7voVt8uVi2BVIRgD3gq88vflI8TrKLEdRre+78Rjz9Q1E4U+uiw9D19rh0J0SOMsy&#10;zl72c3sU064Tgrb+Um7pc/cMRyBnyhl3d0zxkG3+p6f3jB9lbZHu0n9eh7P0u/hobPRqtSh8wvOW&#10;0h68UpK+lO2gOel3u0q5aG7xe27Rk503NBMfml1Q884EFJSOZnJVIDse4ljg0fBkYYQtVd49OIXD&#10;JyQso7LzloYAtznOt5t77aIpTI2/l+b0ZTRPEHI8CM+tJc88PoB134eA1mXDQ3Dvq3fIuHbRULx/&#10;/PomuLebgfsGXHaPp8QPn35988F2i/HXMQgs50hv7DAX3CCQAYoAJ/PrFppM5X1lgJEfjHTg3q/w&#10;pCyTCwcmRdtrqAMvmWtZsNo0AdXmDhzI1i2QckAvJJa5Jq9HfQq3gN4XzZXP8mYBjh5nq3Kn03zw&#10;FYl1gkQAbZ9MdS6IL2Ugk9nBZFfglBknTagX8VaiZ5p7cwIbGKQRTJuw/R6DoIYJD8tQoW0bGxvY&#10;eFURmWvaVbK7u1uLyn8oV0hJWtYuZeddpedntPfiFmJXx+mKXPUU0WukJJx4Zuc2U3ck3tAjV9KY&#10;OHFt4u8BloRbly8kObMwcKfL9AKTSD7DzdwafFinlk4nfAuHnTFu2+bKLD0+eV2pOyCEvkWYRZCy&#10;XANiYQ8pJm5MOo/HrzuIJXCi3w4uikiHmtyHubyqhW3QRR86o9Gc6euggnxtJPrJP6wtU2ggUNEF&#10;5CN/VkD56lPc+OSjXXMWmdK1K3dB4viI8i7M5KVv7pKP7HK9GncfzzMYVS+colEGS2Pb96deWffy&#10;V/R7K16XCpa7zFd7dvp3h2M3psePeFeUmHz/u/h7BwB/25MOsdyuwfwV1IjrCkOzz3arGCui7P1z&#10;BFMe0Ub/v43LF4wMUKwWWZgEHMZtW3/v6BhsbIHssjLS+5SAvytr8G5yoPMUnnpXRQOVKY/OpRKx&#10;V10DuqvHi2+DckuQcZTEvd+GMzZo9qE4NtA3Rixa1MWgXAHeiL1512fx+IuvhzLzxK1ncCHCGR81&#10;NH5j2Zwr2J0PLTrvu2nv59rqGdfLOESe26Bts3ZLuZmUMWghXndrqBO/0WwjtngOZcMqcymXYZx4&#10;uS3O6+7kPXg+o7kzgKv0od+hxDGDB8/7UlptNKVcxtxPGjJ5E646rLtXS1ufow4lm8Rr8K68x61J&#10;2WSX6V6lJH2M+RledTj43Cj33eH5lP8xAU2tBpYgRlkYM11pdMSN06GROZTOsHtUlBbRkKF0N7bL&#10;Oxos6sPnD/x1n34HPjnfoFkYA/SFV3lleWsBD362gTGcvb5wMc+yOfG46WBdnt7f3n355TdPtANv&#10;ZIdvg437mBvmgXt9mQtQgXnqJY6jONsbuimiTubP81ViT3B+//G/Nw9twMC6Fhiuodhtj0H4tmzs&#10;Y+KFZ5XPFT/TE7+uq5QL4F23zsgdRCy8XHfP+GZbLb0VcfIRv787vfanxCf9z9r1JxmnVqN1S1ah&#10;nFastjxL/7f13AXt9u5W0Le8Xy+Eex06l60O+vrT71TFlf23+SJJ9idY5rx6+ALi1u1vh4Mj8t5Z&#10;atnM4NGASE5p+PgV6LXJwb5fG29cAPA/f3sLA1NLSuXrKpQKf5T/8/I1XZIulPfFm/cvAI1PvBPZ&#10;DcXqMu+Un8K7aD5gE7S53z6bx0DQIGKmlSGNkedESB/F3ysLWYEEsoxXlrOXG00W6cyuLDADEIKY&#10;DXc3lEXI8EPscse4kZhpZT/FxtxgHE+v+hT65i0kNJ1iMl/MHKGsALNCDjMIvGTMotEu09C0DvNZ&#10;v2uF4jAfm9NevtkEd0OwfQL6C/FkGeuRcGaKhn4OzYTh3LZc/b7K2umllyXXKuW0+U2/o7l25F4V&#10;2/WXfeayWrBpHZlYX8QpfUUihHyeL0uAmRnTF+mO7G1I9+UcDIsgMA9IiFdfOkpTKuekvNNrA32F&#10;me69rOYUteUSTy70xZ98mQF4oyRKAapn+nYXXPRAWY/r/ZmR/bOJWjqVK//xwgUARGeqCdPFCqU5&#10;EgHIwZCDIvAJYnGsXB2/mMTTe+HMfEsi9lwdIBBMaJEsrjkkRCRFTxh/tbrfcC894gWMQ7o74d3T&#10;TKz4jX95+VIp6sAvJ1c4tCYAk/qMKgolTjzTipMiirJ+9bDna8BY+8WS87HaQh+qSzd9mFl7h5mv&#10;YxXPkKqc/tK/QRyMN5RydTrrsMpPre6AjSehdx+TMum3MAJk/yOiWtrRUtaA49fJyXH56sq8lxQ0&#10;CyWyDzSEjulKEbN88af93bIG4r6bJWHRqZ98BVST3vLzUza7I6gQ1bLGkd1IcenW6W4Kg5t+r67W&#10;35sVHDjq0QClhaljEg2fItu8JRel6sMpZAAt5oOQuYg5k2cbkmqgAXoVijM+rTxzmGc3qvFhDZxs&#10;N8Ih77rt9Wz052a46FIN0Z+Ey0xtY3XZpebaapm7Ex9uOiUpO0wf7fhOXxNuiv7J3eE2anBHuWrb&#10;XM2776rPmPF9K4U25Vb6DLEUN7muvB10Ml4cIp+B95sy7b3or/i+uwvdNE1f3E6a/0v8KvGq1VnD&#10;lHiVsvyBI8nd6tyd+BIUhuPPoW8URZwa00xkzGy0tO9L0ivGP1Jqr9FkToA8GnY2YD9YDPeCJQN6&#10;IdW8jJbDoxxW9sU7SqAvyMqDB/dy/4q4VTedE6gAXfs5P0Cz8RXn58df7RO2E7if3JpH0oNSQKD6&#10;h/epv5zGwPPrD95o4zCEe/OMbNmBaeljKrwtg/gJU//7+Lnn9oSRI5DnKe2FJfPRt13WJf+f1GRz&#10;O2pegZ/8fxIf/Vldc5d3Jo6z1bLvmkQyO55cu86VWLiNLrUVT/3VhHy17qIvEzyPOl+1XTZ5T2Qj&#10;kylUl336/Q896CDfLnYcsRvQa5WUBwR5/zH7GezvdUJvXP1vc0IIZMupO/5bOkZJeG6BXi7ipn+J&#10;s/etz2F89TwC+i0GzgG/sLGVlxSbInDriuzT6/d5r62TAozXY39sLYjC9wPBdYtxw8ESMCojb7Ag&#10;M30wqoOaIq5eMbYMfs44jSO3aDkvhTHLQzD0AbR5HhfPBrJcGySz+UblGun5JvjanKBQJhvuVQ0X&#10;dFSA9LZGXjVMW3kqjX8wXvBbkVjxbbgdGjJxvSP9sEjbBu62TIUHjoqHPtNEZorUcOwh4szIm89o&#10;zrL82/53Zgn9xXkp7cp1WjM0rW3CXuNqSDgInIRdAZldF2isWSxNfgJx+zPTqBVKs6hAfnZdnybk&#10;altu6QvlmlJxI0l9UXy4UOjgQLW6plqTbCd6gu/iomVZ3zChs4tA76DBZC5VdeFctnyqBZlFnvxs&#10;kyicpZYQYEDcMM7ewIDujhhuzLIaDkhgq837BczZJgFLTBzuBUhACndxGMAfhFDo6yb0qwkU1UW3&#10;Xf/wNY0cYJU9EsFFyRv3HZSLOBsZcpyR5VseeWsOTJLtoAW9eUey7zPmwXRqG+CkOHF1DiapSNUI&#10;ZxXLGk19+/zdAPwv/L3R5GrIFcby6Mpq9d/N3+tAs44ajT2vJYRJrEAqhI7xjppN3ENa6gF+5GEA&#10;Uym2cSTi2Na4cfv6kn6Mmn3KKn6WV1Jonbs6TufCigYOtV/H2XXoQQu6THfP04HRSVrnocOAT9wy&#10;KoN+Y8SMEb0fBciug+gD4owgTxze0ZbsNkcfnNzN6qNCrUD2hPvp+UgAcGH5tVDNgHIAGo0qAsdw&#10;LmvMchtFjW3UDLemUO2l0mMZhOvN1pqFmKAxWbVXVa1tjliMDn8lFjjFEt7TjyqGrOlLLUc521Pt&#10;u62uO2XTT66Eo96TPnFd/CT9vp7NW5rFLfEa59Skea+7Y3JrAGeiD8HQrFANC3f7U7m9O3a74abP&#10;rXXdldXEg/4iuxgunpN9zwgh23wmy41+pz9PuZhfU4kepOeukbx0jdVlM3fTmSpnFmXUiWFki2ga&#10;lUDGXo09j80sGC4TG4Syv53OW6SbpO0x4HYDQQEVgNYhDLPLN2+r5VBW/tu+oNRDWYOBAZt3II3T&#10;yfIenF0N4gBtX4jz8wPXHAAD+gbPlBuyYB4bJBwX3K8VoMcHN8RchQ9f7Nv36PlRDQu3iD2mgAxX&#10;ZNmE9XMg2YC0yfU8XDT7YK6Lz6TPzzN+ESSy+jHFtS92Tc76nPGb6f4ZZe7eNWSVtUvp2PwJwZW+&#10;63nJZ6S0wiWlqc+uVfNGe1f9K8C7tjTlrtUnzb6LT+zzBr1V0VsfecSp74BePT47FnQrlYB7o1E5&#10;ACTH8wb6dp9DtvU6u+OzFyGzdLKeGtBLPbLDIYc2SLeXJmeUwcB+jpLMJgpxl7h34pDZXPHu01f+&#10;ptnfO2NZVWtL4wMBCS5cCr6KGya1ijmhd3BvzGbt5FhRFpVJ5xaGUVdex38ZSD21QK7it8Bm/ANl&#10;CzkAhtlzC/+YcRZCW2cLBNoZgIx2l6V5uCwjnszv4OfLgGMbgY/djszHmi3Q2M5aQ6P9clizy3xd&#10;EUeE1YmKZ/hMD153d2SVNZ7YGwBuHZZ+phrriv0Jt7ky3bhWbROJlLoVQYtMW+Tgig82E+iEWaFf&#10;7Q1BMfDkKofbdDbZzX86JTN73IzZCmgaZdOIcSRJsIxe5sR8iWw2N9qh2jfLfs1D/IJDmwHMrjQl&#10;EiZ5eTuTxg+M5zmN6p31Xlu9nZjrVvCAYgCctavx/coeJNAtDdQAgRRsFWdRgxj8mLk7StUpuzB7&#10;OVHFsQIg0VU34sU1rUMIquRyix6KUNQsiwJv4uWexioo9SmQwEozmyufNKWKUrRXypj6QP0euxey&#10;t0mcSWEgk0a5CyoDzJpAyGlspRoOXvbvRmgVkIizBkpuoa88bfnwOVNJ9p/r45uh2zqzdbg6szBA&#10;h2qsytiWbWFyWt3f5tMV46/+fhl5FjVT/7LzafKR8tP4NteP3AuuCLneLZNdISscSP24XgMmWZhs&#10;DAji9TKj0ZEtEHpTt7rF32s0ZR97RlygrP6Sakmvc6n3MKEGIleIT3FvluEB0gt8Ou1kLZQQ5/Ji&#10;b3EvLQ1I7hHfNEfpOPPxoqGrpUl9aFEUbz2yybj2DIJXeoZMVTH1MbjUlupWV7Pngb8uPDsS/WRG&#10;8uay882utfxWtgFXN4hVA0ieUkjDEGCTC6suUyaiaxI210/ic3fPmAM4pzcX+Lw4bMobz6Sc5rQ1&#10;kZiyzvQxrWfK1p8wn/iRUg15Wspdq4dhS7nKWrmmDhfPm68Vw12r6+6Vcta5dy9u/zlXK3PS7/pv&#10;OWDYWhWjZjVHATJzNZ3yj9WqzvsaXZwnUmIG2eEP2QlGSoykNZQQGQ4z8U2vmb5xNo6CW77mSwGg&#10;L3AC6xb0Bpa4eICFPHJgDGSSyz7ebFH4/E97fV97yz5feePvhWzffvY+/tekZ5/Dp4CTL995jzEE&#10;fuTlHMYQ4i0W4hnOPmHw2OW9Nk4DS9rA16feSEOeNB5b84QXoD3jEo/0iZ8p/yHXiOXG4VaHdMQt&#10;fcPg+5SpW4ZA+/EJ/a75tO7+pN+hf1r6bqN080jL+jdtmXKfSqZ5f4Tz1ueUdWvXWeczXm6xALlm&#10;YhJRh15JmZ+962CQH3z10Kn1zqDcC/falEs9JOY4X13suIagXAcy/Bg069asjOgGxcjxDrBxNkJk&#10;S4Mdv6AvtoBulTOPEuYNOJRYvegGCWeSOJHvUzbH0p8MEKObGQwo9YitoFQITsC9UIR0NffHbBom&#10;y0TI1U+nZSh9/Z1dlQXonezwg/Eii7ttO8kQQvYU4Wb27wWx5Mue4pmD+pxlJikDLeD2C0gQTChj&#10;160DtmtjYz3SNWO9h/mTMB1R508ob5a5+pbsqY/+vSzbdS6uSm62yVh9C2WzrIwI1qkIF4eqSvs6&#10;nF2haQjoDk+hK4D2uliV7EOIu1U4ETTX3IRDVvHLUfOdqImIaeoVcGtKYscI0NwXJ1IdrfpuPOS6&#10;I+uRbC2Iz1x65tDKfCZWIeTmluxYZeo0j/cYJVPtv35d+6UjTG6fnEsW2OkSSadUVhCCXDO3jkUd&#10;5kWkKc4sXwiahZWeDczoy25m5Mzmy5XajcFF10MQD3/h4kBiNhkwaD2TvSgl4DMq1LNBVEDipAel&#10;x8cL2wTSkEDv5kw23GCIi5vIiEVltIs3j4tv/IRaUa3+NdvQ+3I3gasbEremjbiN8Om87IQG4Ujx&#10;a2oLxoy2+2kV4UnI7DJiooN7syqkXY+jMwlH025hlLCDTthroG8m06R/d/7X3+WTbdc+jZGG1u2G&#10;G1Bp+4QjhzPlEpHIvh4zGH880lJDhpBdb95/cuALs6N36EP7KJ5Vyhlt6RKMuo6qfOlYG0OUYZvV&#10;6DeUL/uFLyqno/Us+nV1XaPrR8khZPR0KQC1qkXTqp9ZgSo0DyCqRbLQUil0jFKphlvNEhw7tUo4&#10;uYrMZWGNpaiGKhnC2jLVQKm97Im7aNwt5w8IBs+zIa5smdgGirQr55iskXnGe4d8fvaljFYsTWOQ&#10;e3d5BiZjOHSa68815e2OmB6ZHkzYzo3q7nKfx0+aie8aNlc5/IeUqcmUdZaYeAZXpo8z/ahPmtxb&#10;Vw0TQX9LX3l3+k9rtaencJ5pYsj20L6V2JSZjCZxTUwV/qrJVdtOB+nBPo/Q0WpFOfUy01Rz2jMo&#10;Qp+rmDZ2kiYYC7hRDIpHsbOMktbp1V1KKHH6sYVOvyT86jms6d5Oyz5BhkNy/lg+uwbr5h2igF6O&#10;2W5ymL2aSexdzt64ed9x9Hkqnb2+b3IAGu/cB4CnmNZhET/GeyxXmOTkBxt9uYv9DPqFqLMvAux5&#10;+Mxrly2+puY2sMbzbgevW2MrKoHHhk91cuUqSJ74kI03+D5lSfLkJr455G7hwSKb+BkuzrtH1s9q&#10;xY7Lm3rieblBzjqc8cmyS5/WrTZe3Db94jmcGx61bX2umu9+X614MkYuzkfkxxWPQTj64khPuxhe&#10;/aXXXs/BZXXwWgS9dMRHv1NMB2a5NE5aCkAfsleh776hGdAbz39O0stLaksZbG+wYto/ZXF1zWXn&#10;Q8j4lm2EENpfgZLDOYdRdzpYo68PvEzrLPlgV0ipj4yd5BBDZ8jMoMjYzwc4MtbGhDLmLGpngczs&#10;zLuJH3Eg6xqtNTXNtazuzbcJNgc+zZUhVnu7RUe2udo7kfP0TsjGhjSy4rEzIR7r1PDQ9l2TK2Mo&#10;63od+v5cxTEpKaItlX5dUpLeFHmTJSnkk/Sg07WFgGTiJsoMeGHaL1+Ssj26Ie5lc4nsKbFdIDKv&#10;iVl5m90GXGXO6kxtRga0Zo5zC55k0ERCOfH9VHQmQYBWFt0R4Nc3sMYwTgi7ulDq8fDst6U4K6XA&#10;BrpSLlOqDoUDNTC+ghQUK+rK0mbV/Bu1aUFxUrnlJ4YqNsBg6qws5eJQ0D7QPUh4wOQkTl654hDr&#10;PgFMiuHjL9UQlXEpOz8H9PagMK2jruw5+5+C6u9l4dnz4YBJG7sOlJCIPko7pRRX+AniAioQS6aS&#10;+KUtCvKxCYkpujhEXnXTEASkJA7TyotADf3spe3vWrRdzUlBoJIvfnvzC+xlZ0leM7eWBCSi2L0M&#10;k5tib4Xcs09tS0eH0Yds0vl7/25bfP/44381KoO94QgndnXt3+uktuKPubs39F70y+wb8sUbepMt&#10;IjR6TPZ6k6ZQV1c0bQ4Q8ym3fIUkB/xWVbLPYQ1Yzt6Ne7lPdaKMHpTo/dGEqkG62E9aoW+DKPqA&#10;mL+X5hhCLCQ1EJ4D2bjo0Ijx5EZWtMiqQxZ9FO+VsqQjo4fi1cbEcctgTIlBv9W9bMDQIumzjqbw&#10;wTN9VEF13bLFQmJMdz9scUHfMT43lasRjrJ9y37mNjNNcxnCxFLTdzOMfi4Fjiaf8T2NLg1/cndT&#10;jnFOuCHEMtelX/EWd6PsnKKsP0sZ/cndDXGfUx46tqeY2wA8U1b85JBm7tJ3PBp40FQhkyLyEw7j&#10;Uhv6ckAzWYY+1rUTCoEX3+oOn3PKczdmM8rZ1T1FFdGtUr798bimkqNKcQLUKra7e7pF8e30b8t6&#10;TLVTk9UFV23RUH4ZPT2xxTePqn14C+jNmWPxzQ5G5bsb6ALDJC7dAQ7FvSXzcbegWeELBNkj4bRV&#10;X+/q20wfgnthm9d5V86rcwG9ruIcUOcLMjwVCghx6NmcweVboPi4Ksw1egOiTYx9eLwHh9O0yZLw&#10;vPtn8eF/gdJnuZa4QlbpbT63sirJpdU7PqXf8u5cqfOfl/Xf1vngdtfGact9HW41+dnd1HBpxdaN&#10;IRMqBaspy88Lrg+B9CJhoJd75zvQ+/bhy0vn9Pb9NWufF6/nicAci5e3F5OYDQ9ZQ1EGHl0ol1J1&#10;A8w3aiDdEwFhtcu3KsbTmwURt3C2OhTo+gnxSqmnN5+9gHs5hO2aiMP5g6dmrN+P1lOY8c7KGUGs&#10;3AV9Y0Az9DJxpC37EzAGAgiH2JjK1TPe41epjzcjJX7aS24pZUa0gir5lphldWk2ZWgi4Ysm8bOG&#10;mz5e0NS5WLEjdyiTMukz/JO95kXNw7nMJzHhxWH4JMx+DMwz0gvqpkW4zaVpuYr5B/mTkMgV9tbX&#10;EmdJnqt8JqOfKCFb04crE9Ox94DkzU1Algku8936iIaZcG1eddckKxfJz0XyEzHB6YjhgAbl4pZ5&#10;MF8ycgUNtlyhjCZBNB6qisw0qtBWIL7KAZmQZMAkX8C43/tuIyuqCMWNtPP+V6dUc2sY9vFrS1+v&#10;m6UtnLEbZitrUK5qzKyKeKSBz4BwVdJqrFSeHNRnYKQUNBKVBXP6iTkAjDl6NAEhRb/BqLJzUDtd&#10;AWCoY1ZBnkpA9SL+DX5wC9SRC6T5p5hdoP3ohuyVhteX3kEv3HEjCgyvIoJJIrQ+vKjQRtQINFNB&#10;eBbtZFtFf77l77XBHgz7lK3sVMXykJVYmj9quRR11DVhrlqSjCOR0Cfx77a/d1y+twPNlhfxbH5G&#10;8RbFGR+xoHzcVmLdzSomh8nYWOKzxY7jiJ60y4JgaQKdoWNUwKaVjjW93YfCdfka0YZtF/6/uyFj&#10;9LmItF3cIfMm7lYdTWfsnaDe3WBgkfgA0OaBSy+aJqPr/5N3h9x55My2gP/GpQd+8MChAwcGhgYO&#10;DDQNNAwMNQw0DA0MNAwNHGg499m7pO5+Hefcg3PX0pJltVQqSVWlrWq13gDa4OdpjoCR9gSZEbkd&#10;pBtCmURlV9WYBOIh1qOeamxUyO2qclgoIfdRxChRXLi3YCkqE2nU42KkwzSNFT2MYU0fQxrAo4qm&#10;pxW6NoZFoqf7s2RMrcYRyJjZGNUjvTwPh7ieZaZuY1VGmM+JO5+OqIdsKL+M/zdPT2U57H/oFGRK&#10;DLdDP/EFfB4tnk9TPkvMhIPOkXNNTMkV7yqLh92K8lkQG4y8WWNXI3IWoPpmjTa7HbmyX8ldxE1Q&#10;/H+eTZB/40sxUyxoK2ZF+PJ1CJaZ6A75J8ASs/iCx2UjI5MuNOy568KHk65cnmodS7VXOeXLdVaX&#10;bBCpkHfW+7skgAR0yYvs/LiwEG8tuDsl3947suvKXyeEHd99Enq/2fp12nd18AK30AufXr6Dy8UO&#10;xb35/A3syVEKqDu+O7f4fo3ZBPRHZp62vzT/bvvQ9PMUuMZ7xnfd2UTXxh5Absq/KDmZN2XGRLfu&#10;tYmVrunumHeK1/iv9EzBrjV8Jr6hf2vNduGzTI43XMtcODnoTC9mfkOhXF1iAnB6CKfW4vmkNstT&#10;RmyoPV34HGt88DYJGyXw0g7l3YcH1zi8gXhznd2jw7rzCsB3ju/u/cLa99k0zVzHtfsA5UYq7Ibm&#10;Z9cIUrZX/THrbrXqEM7PsTlRk4vOAF3Bt2y+u3S2wdYpp4h7gzSknQ8n81ODj7B3mXFXf5Be+jKS&#10;z3X5faCv92KwQdy2QpbmjMAqqTCbKX80YtYUZZCirav7M7YdN2Po0Whc2trQFMFpd3T8tA+nLKXF&#10;rbzSUz4UhNjtukl75GDB3RaOafJo0nMgQUN4SH4fLaRa72sga176MBcDJteRA2ak+Qth6u/PtTo4&#10;p6v2yhjbhQIrlFWj/ljrkVVsFs0/33Kn9zLhXixcULTALWBmZcwy2os1pIFAsQVojJ5VJ0tejyWI&#10;ZU6a6RPUsjhqBYWsU3d5E2pZFIJ7C30HdgJseHiBPMGAWVutmFq0NKMQaHfnYPg3g2kAEUQZKf01&#10;yH7RtV0rVA70zZFdsoOUfsGWAKo0wDAr73RWmbDnVG1RBHnzr8K6rzyCeGsX8oEPlhRQUi9KLeeE&#10;NST2SAH5KdbPx1q9vcjbvUcNeTSjh40Zdu1qCxrxCBjI52k6mwQXN29ewUNrqejVNlYazNFy3HHi&#10;BQINehmg0jO90xYehh/FMp6dmrzIBp7vHz6Cu7lwIEdH6kungGsNqkaMPr6MU2Y8vTs2+MfZgN8p&#10;4eu2w1xUi7tC3fh4rzkZvbXYXcxOc1gM5jebdDHnA1f+X+/srfLFLkmgVqQumyOyFEyb3Za437V9&#10;I941Dt3Axl38VWnCoID3EdGUqNg4/HPggaiI4ROqgaZ5p1xo0Rc5IQWLFtiMMQEtgi56+Qy1mvSY&#10;NdYjT3MULflqiTv7sYGeeh9E62NepqFcvvd5ZA/65Y62n/3sKrbeq0bMAn17lgOT6SDou+1nrVZs&#10;Y4zkhKaxrXBWgXwMlRdDwpgafWfctoG9mugltDNrGF7LwWnGO3GWkl8a+SlQmjObLbnlIavATd2h&#10;cxO3zLQ48PJ4KnGkl8ysLm+aF/pnySF4tLv/Pf0zeXRyuDGtnKjzLR05q6QXoH2xeAyjyWLQxjBK&#10;KzlTRnIkjPwIZOauLncVR7SSH5HImTfiN2vf0UpbfD7Z66nFYxhHzNSJHPaoeXL8aJSpfsyxRhOt&#10;FVMZ351fgQnuhUj55XIEd7y70Ei9cGBqnL3Qr/yBK8oUsn7j5g3cfXjya8UA8PsHDt58xHT/5R8+&#10;PaiGDxnuDbjN7xrHnwz6Nh3kjCZsHK9vAUw/DX5e3tEBvZDYSzCmwIKIr4HASNqGea+UPET3V2V2&#10;/tB5GU/1DvvIxtHWWXKXedG6yTpyrumDwvl0XMRT/hfU0pxwoXnwsx5NgSPeJU8+dy/SrkAYbnJO&#10;bk+CpMU99e4u8i2bz8ri6T2cvX7W5G9Y1C7mKVskn0nWndufV8vPrjkAU++uY+TZAfWdwje/b+LS&#10;vPnwjbO3v1AcxGsrBOWO5KgF5YLWjkzAvbZg/L0EhtBiAzNv7gChz047zGJ6qB45H+WKfXbQsZfZ&#10;GodasB/p9dbibahzJCBDkTigaP6d8ZFjfCasJlos6U2n+YaroHRM8Xp6jqGnnYuzodZKlVQ8aJaI&#10;zNiT7p3Zh65cgbISYmE21BaFWVzwPOXnc49Jq77obJrzr2EZOmJrGVMzgcGxQFhQsvwtp01dQD1d&#10;MGufktYpaQWAQWHKFxzCU1lTZAJ+xX5ZZSzNCg9aC3Bd3tp8SCgTqTGSEyezJwn9W8eO1TmuTqth&#10;mKyPN90vD3K0jv4s31r0r4qlcO8p4vng66+3TDEiSrKEqs84xA7vA2Mt7ERrmpveWVYD/PoTb3qn&#10;iXQhhy70BbgN5u+SGnw+d98FTwZ1GMCgBS2OM7bA8m/LropdsgfiLhStxYx2TxHE2VWEKQedFC5g&#10;HgiKeP7tzb3QDvr8vQI0q6RWFBieNaat9KUHL3UTovgQ6JLjcATAkgQCCRKOcYKvwVRHKCgdRfCI&#10;cIor7bUYNMWviUVfcmZ++WHWW6EbzFAJXyowOhVVXYqWxCjd0+8IfZ///fc7u6GPCzjV8qwur2Fs&#10;98/0GJwMS3fZx7/Mr0zLNtDA/8DiuU8jG5n6WucuagJDeIilbZDtV7985O+FBCDPINVAAodSHr+S&#10;lkjmWz96W8ds3aeESqj0BlDGLMyLjL4TCZGSWtSKfsfyoDz08+8A3RpAaYUbAkW0nv1Rz4NJRJEf&#10;Y0bolLaq0bFpJLbyn30WZjxVpsYqXt9y9WjbJTO6gNN8mpp2p63oda134rz4+1pq6Q7iCse8bJsj&#10;zVZ4b6XktznxVSO8BDWzxjjXXE+cpz+Ld4q9yJ9aW/jzNOlZLNrEypn8HbfdUtslh5MX9LtYn9Qw&#10;r7nFZ9eRdud2QWmjk3/h6qaMfJSPFlcrJehRW5mGso0y2kNHwrywxhKZhd7bya7618rL+GDMLBhz&#10;Btbeg2hFSBwy7/u+GTcEzU4JhqWTz2Mc2sGdH+1ARKNslyUVNaZVWyNg4WEcNf0pQ6IyvCkfYOy3&#10;YGhBP22r65XPdoBo4C6AUQ9tILHAl5vjmm9hj5zpBVz7KZxzvD5h8xMDiQU/p/VBTn4FI7i34Dmk&#10;UCi1HBIumInHT05J9bjm49PXH/9Wu5+Pl+wd+WUYOz5J34bKW+Uzg5ZReiUcYMPTg2bTz0f5lrnW&#10;HVkdgDT5k/Nz/rXMgqMH2aOVod/4+ZK+tih98nNJRxqvBEfCS/mSvyREzs043PRr6FzjavFWt1C7&#10;ltfu0qbc1vsP/2pBb24ke+ODx37zaDtDNggDrCuMs9cs54y3zF74LIZvZ5szYNjsA72EJFukXCoC&#10;0AZRO70A94LBRcKayG+6aUiLiAck+8HiyJgjwR7d/efN3369wirAnldfzM4KdIQiCTq1R2zP3TYO&#10;0/Fo9NJuJQNBqcnOSZWO/9RdxHcrobyUcY2Vf3PGIKtMDa+SLZB5yXhu+xP6LaCtCRS5+CGIdFwc&#10;Es2MI3cCyl1Bngb3tmRWNEHOEaLgvcq4fY8RGFM/cSx//YoFYPHBWistmlDc4FhQTUIxFgNGZaAQ&#10;lLBOMWgMVEKvC1OAy8gRPmDMGgR2oqMVsTtm490tNvbI+uKtpVDrl4MBEl21l99GreBVS1JjDAxs&#10;g+U0apnGrYQyQlfJuEARUQX/mrDAaR7zeicCREFW1OTI16L8QaT+UZE3wCihOcOOzgQlWVEU/Fv+&#10;kzAa0ggi5UM5Cezl3yBbraf7qgiGcc7oytR0BjMf6CWhsHTQbGCqKqE2/8rvoxyMLLVxu8XFqiG9&#10;EKwvuLV2Zy4yI/F7W1wYf13QF9JClpIowoFURwgjaTnYDBIEvgpN0xpgpjE0UmQiJzKWJayhL0SK&#10;kPuzxZW0thUAFhjWdhVYirZRQeV8raHLhkTFqi8/xVTjd3LzXvsyLt9A3yh+DOw635uBysJxiZ/n&#10;aXOabi0GeXJ6lNobt0yu16OO+3D5+sCwv0RJSbL5IqIUjF74oWkyLhAJsx8LM/bwyQvfL2Svbv9C&#10;3/4wd2WbBuXwA0ULknnMdhipyF53pv51Yw3TdDFHc2YyYhZJqxWtuSt6yb/d0c++acmkG5y+rFYe&#10;4n0l7ShrZSwMWYodq89Qu0KsRxBNcFRlPvBVjuCRt0gqzvZ/LOr0N3Y473RyZQQ1iab0HgmtqTU9&#10;EmNAdVVujXxnquO/Zu1MzzzuRXaW3eviOyXPRXbN+9C/xAMbNny90ml68VM6TQ9LAwZWrVWmw77A&#10;z7XuLIVXykp2gTsWIxSOnIpo6bcKmSnNTCUpmtEzL8s49FvvGRzTYVRjNiMwAbcSY4gkmKNMRK5P&#10;JFFWk7xgUzEyud7AZoWtnN+ORhdiTQvaxYDE6FEk7ckFHbGEMTU//pGO1LYAakpaDoTIMB4Cj30c&#10;V9zL+nnr4ahDvm7LgYTBvWLvlzmB8wrbGc67ePa4Z/MjAr20Qb7TvBDvgF6nNO8++xWtp/7rJGcO&#10;98qEc4Yg0KI6lDuHM0EjcFdAJL9o7Hiw85yPT49+sLjXtninY1gGgOF2pSXGD3kBh/O0g3+VrqPu&#10;SadlMryGaFM+n/6cM1K0Wx97JZ55KR3ivXjbHG6ep63d4uutLM/2jWf11ZI/DjqYHD6PnN3QlLnG&#10;ZTgKeIZV98LzLR3VyfzzUWWPbcgyvN6sOU/LE2viYN34/11B1rcApp4XN5l7d+PnKgJ03QL9tysa&#10;XBXy5BZfT6FWDn8llfdeYH50OOIEA+fHiB8AWtIICcO9U14rajkebDMldn8vUcn3mPfOk9uIvf8L&#10;8PoMKNZhewDLrjLRiLFC5zicduOFvh8laQjVFo8dmAHpyKRuw/M8Lf1akqPdugVUvC4E/tWWUE0P&#10;yqWeY9tZ8g1owYyAFjYhxbKIdB1pRZLWR8E2rAcgBCMtVFlfzWBXcKv4KpceMOnTqFiaz7NIMjiK&#10;HWAuYqzyY6M5dyowXGqlDHBYNwsIF7DYd53KB2Rap3ptkbrCrCah8C4UrCCICNbQQYnMjiXGT3tw&#10;QwW2tdaA57GTQXS9iACHQjPXMoegPgb1BXvzDEPXf2vRuImRCp1iYN1RV4sSKCimXTlx7cr0uWJf&#10;3Fvu07WeQ8CVgcJSYVuwH7IylS8b8T/jbRBpSm4kPIjUy2WDowyuinJz0uMonPtDyry9wGROLbE6&#10;5S24mvcVS7Hnua5tYVf/muINYolBBGnE+Kq/laisR30aMCmR9Sjy001QXbihs98OwA0CV0uCFgst&#10;ktOmJVo4fpgsbf0gTjwBS0M8QjjAOF47LU7IW4loxHqfwuaM3i0LWQOyzAhLMt0Jlttp5Z9+X+jr&#10;BOMekDUI7fh0/2U81uYcnJrrKS/TLUwkViAYOXJ256WDFy52Uu9JPnkj/ARy1BkgtHWLVSnizVRm&#10;+vIRog1hLzmh7Gpl40nyUXCJnwSdJxXV1uBSPmExUoIrGpxMcCIoVqsAmEhk9gtRIpYTNrhK/ngS&#10;utVipYkZrYk50vhDvmXraRw71hgQOgWrszZCLOTeYvu3cImzupvuyu0o/jDvqZ6OCV0sVSNg4g99&#10;0xGL0XsRdbP2LW0hG1xUf2DnyAQl1LwvMZ60jlzF9Ug3P72evu/8FD7SU3fTT37TN/GlzOSHYAHG&#10;kNpx5KGPys+1zFAYTqZM0lN+1WrdAl1DNKM0CbMZu9H4a7BogC6t99R6xyCwigbKcJkj/17b1R1z&#10;ypbGkvSGz5SsJ5ZgyCR4Eqh5Kj0jg0IBRjjsCGfMZ8cdm1aZUd6saRRxk1X2pvoaHDS1RapR83hW&#10;q8hAp554qJV0+xIprSKEYW9MfJvfr9sAD5iEh9Z7ajGEA40Usgb6FgN/ipevH6/x9zreUMADpfih&#10;t3zg9s6R3X6LBPAANqAvLC0dxAv2ON+bU5o5LRxfccHSeH3BbF4+9wl/5lfMjQEmqKHz1fE5Tehx&#10;BrhzeoWgIxtTd2b8UgvBUFvlF81p5fV4S9qFkwtXm8M8Pdp9XgVaZWbzaHEB3Qtovxa+As5rvnTp&#10;nLF/M4MDpbaGjsxfOLmyd6R3j04tOEevknaUXIkZJcR9vkLc39sNZSp7NUePfMPA8fz7qjECkEvJ&#10;gFXiBLtKR5buc2XZ7KEkCINMP4Mi8cFrgpyH4fjNj7Xl/cLdpxxgePCl2yfQVxkyGd/vSFFlkqgU&#10;b/v2Lc5np3zhXrx1Leji28V0xofM09yM4WEl1nwZioTm38STT1PytE6APY8ZvRn8ZTGWHkWpaz2i&#10;VoK6xQZBIDR3nbYt/Mhi0f1yLcC3KT9xKWRRUCA76549oLlgUpeevMK2NAjAbUNP1fa4rALskkdz&#10;tGBime17esF0eDuPFOCnJGtgmRiT4hHK1krLAYBnEQHJrKSKwWkWCDYnmXXIqGidcuIuS2Hds8yO&#10;viAi3xqqsCU4b/y9/09DQHU+xWqtuHS6mM6B23imwMLBtGlovZHPUhtWu1sHFDFjIZ6h0BDOpwtI&#10;aQvgVBJc15DmWD9VBqYyg8LQ1xdPy9ufCvjXGKoizSPUWojk2IbOyldAkJApxudUkcg74h4tkIP+&#10;xNpGSltABYLiAMtcGhnoyJ7Xs1EMkC3SNUT8KqgpE6CbuOmc5wwGHqiDWsNx0KX/RlomrPzKWGoJ&#10;I1R+j0Oiopu2Rp5HIxLXKjZe9iFa3/1ddGESs61bmz7GobWmIoWqPXkao1cdOTRu47fYkzR9xHEA&#10;VptW+d/W38v36+u2GtJZ6LeNXR6G5wzRnoKmn41VdhA7X92k4xGSeHbIgVAREhiY3Yvndo463Hnd&#10;QAvyhoUM33209aNEH8jDIVERRVDk0S8UByFXi6O2ylM6ekRdBrTQiGxyo4nn4YeBvmgKiEO/sXU9&#10;JFC5qgGsUZ1/Y0InjL+30Jcw024Gh8p/eHCtBIetdj/hBwPR+pzQoE0xJvQ96KswhkkU/DtbNr3w&#10;72AbfFbRXdw3+7IIfHs6yhh9VFhF/WLEinvTWWnh7sO9UYpUN+A5U9B40tecPro+nVrNOTTiQiF0&#10;qiBLTSZd+rO8rqe7xUv5C+U8vUKXDRpPOovntaaEgVXGOHQZihfdfPmXZTBumeheaqHvBmEsuYRM&#10;RIwkg6lkxc/10ak+VTpWR3+1ArBliSEQGWRCwXx1KZwx3Jyn5ChCx7PGkHhkxVyefCZ9VhPUTFYm&#10;yGHg/ApVyBqoYWZidixlwrldWMydMkpiD0GFLzxEDqfpxlEo0NdPxwIby9/bEw75pAio+BSvL0BS&#10;92/8dXyzUEdQcUGvI74+auO+A3pBoPf5xbf8KoETEcpw9nL0ISsU1eRtNdA79zkghYhaQcLO/brH&#10;1V2+weHZ1VbrnyNj2yZseTPgyQ9Q3Db5TG/ZmMLTx/10l5+6t/Eu3xYrY6u5tr7pjOxN6y/ksPyg&#10;efC2iaT1m7ZM/Znzot3jgIf8rFORih+Ep3ElrXLeWqNN1YWMw/QucnWh/3NbP9UKb+nLiOjUHa5m&#10;5D11QxFnr42TfRAHr90NlCtRMXi09wFfC4BzR0d8s3BvTy9EYHqZA2//Xx8enHyQkw1Unf+94flJ&#10;HJRroxRQ/ZCv1dyQRvA+5HcuJCoz7ovIq4d82nbn1YOEww+8xE5H2KB98sqPOaWqGbGq/CRGHTKY&#10;FzvQfkULjpKTs3rd0Y7m1nIOgo3ttdAEw7DzC1TIrIqteD8Ksp38+O7y/WnwbYHHsgZyxlzHbvcd&#10;YtaXvkYf/GYJCMTtx/tZnvp6XYEsCrm44GFseFrptr1z9wMpIPCPv3Kqdnw+Wp9pxQk66rISiKi+&#10;QG/XEfmaG5aYGsatn0cBip/8C74WwQayqq5YfUTekwZUzorDTIVmbSlqUC58GIzd8mNLGSWAufCY&#10;szqdUh/SVkx1ZFFTXkhPewyj7eaEA2QeUoXN6Xv5x4/1Wk8DPu8++LWyrKQ91QBpQ6HFA9bQTxJQ&#10;rhxcGSLPBE3LSlgwO31Rpo1mFWBCO0psaUy6MMjT0ilRYcjaSjCiqgVyUKvEiucDySLeKRxp7Au7&#10;EUtxSGVBicCE+Noc5aXeqrJhs3+DXobm2vYuULHEu/JcXWYxxjqxM5HzHR+avpT9EPgmptYRS6y6&#10;6+nWl5Go9jeFS3/iqRuL7alHRWtjyS/p5hfCtczFyl2PB/xm6e/M8l4ROp5rQK7pDtfz7aDtYczg&#10;n4EUcdsSs4evT2/8XPvbfK4INSb0uBG9cJsKFYQlAYmRHLaiIbiXvqjC2kCwUeGahcRFGsQ+yl7w&#10;yRsM4iI4ruDSfz+4V75jD2P3SEWEM8Yz3kKxdIFHVaNKgeH4e/MCOhcS0mu6HL3OIcycr9A666TF&#10;xNVlmj5mlkaMLQJ19EK+HOkxZcqrTvfpEUuLJTH98nTUyoMp7F96Tf0DfeMEiInTKfqu1nH/XgV4&#10;lhLDfgpqhd+/h2rs/u5F5ygwi0v+rQKu/FGNWXAnf6vVlBdnYTKGu9Yl/xmR/NtHo4Biwz62oh3P&#10;jzPWUslehQmA8QFia2NNfl7o6LXBMURqIeiREUh+zCwvl0n8p9bPjKW/iJAZZYy8YApODje3w9s2&#10;QWm9fenolZmRB3VNEyJYzWz2osW01cN4mMehecHzeBJwolgmqC6sqkyEKgLQrZCZUyUDUtnD7eLh&#10;dgwnH1cNObfJ0Zpzm3GyOeGQQw7CONkAlQAPvt9iXb6+cff1m7UAV6D33ce8uZbP78fNCwIpDNuo&#10;u1x29dclc998BRgHObfwf958cNohlGGkLz+8In/46gDG89cnE/0cOxD+G2pOX/h752l7eilZWdXT&#10;y9OM/xFeLd8pXmV22hhiY1eckSw/i8J+NPYqJa/l19NQ2HSu6U22xabFTl+EWZUXPKTFDWtPltJi&#10;6Aw/t/ErbUU429yVf+ndVkglfekF0Wfg4N4/3ro71zltuyG4lGB8NoOZdDfu3sOr8dlyz+YO3s/8&#10;/IBxZICbV0kzroDyxOA/PlLzK9WP3MI/ZMrx74gK3JvwiRcXxs6lDUTRkQZBDtybr9ve21h9EJxz&#10;aP5HBvQ+lu3rKGznPeLt31GW9kjX9D35E0f+F4SIp4Lu1FoGhFA0mp6Q13kxDqOzse0FsbQ1dRtC&#10;rRonLoCx0NS21KQjEqtbL2Xseb+7D0DtV1EQ5oap8THS9FkIGGd2ABtM02rlR35vcbAfasJwdbRu&#10;7+7na52qBQWhX00orEzGwWetdYkUFjpzEHwoaGsZHJ+u9DdGLUYy1YVL5WSxqxeo9jBrRBYpq+U6&#10;rOuN4XtVEFF4qOFZmYT6ENgr9q3WOBUDdzsISMCr4KjlyrAwdzM4EpYkdk8xlK1Ns0jJQSpNDPFc&#10;2Bt3rmEEayXgWK9uke073Legsv9QSLE4kWJFmXR0auSxxPBmhE3xTH3H+WoxDl3I2ldpMdEZzKw1&#10;RRFmp+tytkLMLwnsXHOAj4spCDmhEkU2FFNRdeI0EoUgyiaxWjnxtmOv6/VZshX3urylemR7UxvK&#10;08QqedtWqEU7YhP+p3jaSpmu1BmNlj/zA8xKLY+kVwj9ldP8vS+Ydo/u/2ZA90V39sUOlaia3w7L&#10;nujJGZO7T/NmRjLUu8xKP8scxCuGfu8+PbpQzt0dvckj8C+G5Y2jDlTY7vJvqkewx3BVzvMSocqV&#10;7ygpXaFs/L3+hTYlKIhYmSLDj3RcQk6Utzt0Ltnx+kJPj1GfwqelI7WK0su0rkknA7HGPWvBslFM&#10;IfrYz5FCv/cPU+CoeT2xLCddozX5Nbq4CHK/OqsiR4tyFPjoEHL344f1oGJRrqBfIPBRSYGS0sHR&#10;UIlpDqkaBOiXCapj/OmpS2EW3x0CAJZgFwFWTWIHuoAS+PRUc+JRDfGUGWV5EQcGjAbNjm8rVAan&#10;YDLMN6jYjmTuykwayopQZ6aE3nmU7tc26rgc42AA9T38VHgQGTCpF2P65Oh4jHj3RBqSMCZGNtb1&#10;Y+obNGQF8pMB3J8/+1dalYzJAJIe4zEaGZDdd087kstcaBFvGjVreDPgLDk6mBTjKnM9vet6Fw77&#10;hXV60tNTEnscDiiV5hwiWk0PBCoPna9MzeIzs7lM0wy+kcl7k97qANxO8BnRePPGLwes5nM2qDUA&#10;mLuPZ9jRzQDgwa718bq593MONnx+UsZvWEAy8AwgzZEL2wA5AMz4+tCXmJfdSKmYqyHqNrz/+g8s&#10;9PEL6Mvr+wz6erND9zdojDRWcnT2uenJ2fm/hn+Rgf30RdrINmfim7Y6j8vyZFo3hUmvp0tHws/A&#10;xc3bcPhKrMCUGd/1jkNf2Pysf69tbcpXTjb9DYk3nzt/RuyW80XzGJN2rb0z5kS69rYL1mzS7x++&#10;ONzrHAIsan6FeP575mFwb857567mHDzg77WTyqdnH7wXcNFufP7BsbnNLM5hFcmSiY4U+Vqt14AQ&#10;FS8X6vst9P1oK+SLSM2Rxrx0mJAjE73QDDOe/in990fACyx/CBb9MdJ+yDwVSMhquw+H1EyxhIEu&#10;2x7SPmEs7ZcaDaYMEbVie2s8QbvDJsNRUV4hb9UTx/DmFbnPl3JKVsgVQwW30J3MArM8snwwMswL&#10;grSbbRmkF2vTLW1m+eVsZsaxgT6ojKzqmEFHjA7PLua9PNz+3r8AYEsJ5iszPzCpXc39N0jsM27W&#10;secTBpINNfwHLX/iIA36Rdm/mtA11ZURZs0q2xyqhiHXGljClM9C2ZJMnLoTVJm6zllgSQEEjYwF&#10;zrLnT7rf77xQmJFRAKkZli7NGEjrCiCFgqca9khs6DiLUiX4ljkFuePxwIMOGrGu+OaRYKwNXbDE&#10;1rJK+5plwhB5KFINfM2GJWtrE1llkuhuKDFpWV7ZESQ7o7SyJK0JrSQsu7HndBaIrZVT5qKP4XNC&#10;rbd0Ob/EyQnNKXmmz/Lz9Oc4lE/6R0NNXPOH5mLjsHKh374ov9tKmUmvUS3zY0AmZ1qZukf+JRH1&#10;xNULoPj7/XuMfF/qZVHr0L0WD8TNwL42vHmtzNkFy0Xk/FS0C0psHykRZZoA7jqTAK86uNSrzIKC&#10;mAK6IDAyTg7ZGE6VAF3K3lfMlIsO0k26RulGncXR1iLeqFu/VBVDv0JdvoFJMbAFbCZU4hJHKUbR&#10;YnJ7GxvltUuN+ei7G2xT4Sh4zQ6lq3LFpgFagsP8CjQExLnAYZTx07raN97psT+qRJEXYM5bbx2H&#10;npKzAHBet6WPY8BrUuIK+GQNyUAN5+arkrmWY/xXkhOnwPSxx1axZ4i02/JLnn+ZLh29w78Ro1Ao&#10;szntuG5afGxMcoQDt3rKDBbEpl3lPUrJtJjhkqMKS6uPCui48gDw1tMoLPrK67J8T/N86Dio3VdX&#10;Mz7sW0xcjwpoUeExhl0ZbxfWGyOQmc2YdFNjENBER105M1Z4QMTcYSPDS2j7u+f+jX2eMxL1/Wa6&#10;688x+OUBMF6zgNSiloQW225710fNWQbqMIlrLlJgjGErTl268/krqAnKzkmGnKsEUQTANYnAm7j4&#10;AnT7+ds84uKDdpTx1I8U70ObOcPpA/+pe4W+gA2/X8FSjokC1XPfLyA9UOqDC9B6KYQX4r7Z//Ql&#10;vyjnzENuyxmpW7KXEbj0peOw52LnrzLHglI53BWnegZh5ZR+/j3Kz6Nd6yy5q/ycg9TzfnrT0BXi&#10;buCakjt/9W76eD3qcC0TytPH3dM1JpvO4nw/fVH3pl+XMlseMJwebR4ITLwKszxJxJFFQnIOwSVm&#10;+SbRzsXmKI7fnnjhyM3MRmw+O6LguzPQl9fXAV1zXTycHRDJUYwk2AfZDanr38hYL/j1ikEVyBmm&#10;zRmGOnvV9S/0S3hKyuEHe66IpTJvnbrx7sDB4AeYBBSp560OgShsv7xgKxgWiiynaXAoEJduZi3o&#10;RjvWZgGeuhHyzVfM/hx+s4JkORiXSD7EWMaf5a5z9a1PqudUrX9nXWDJu1LcW1Oyz63/FgNjEGoT&#10;4jnUijVrvL7A4LzQZ6LNBcYy6cv8mh2a/h1LWmc3PBWktQh5WoA4RyXG34uZ4N67D2NnSBojiTGm&#10;XnkwdXonk51hEscoWTg8Vca/KMvP6tZzvO1FkeecQyjah+c1HAjakwNMsQMGeqFdaXV1zb+zvIK4&#10;8e7ecUn55eh4p/zDN6uktIpa1P0s3B3hg6Yq+MGVYcSGvguz6nVO2eesaxmQLusdmbwxkcijWfVq&#10;yUcSVtzplkaKMFRCsvcxQaGWBTo4IQPY7c8kjum4tQzRndGgJg5YWJ1aduZMT92fKVzzV3pZvKOu&#10;xJHeOnvJudJsuuWDo1Jrc3hSWK1cKFzpH09rB1atSSde9qFWYtL9LmPlr9Xwpi21GJO8xWv5Wpis&#10;Tcb29wO6L3r0xAOWKUgwDuuF2o1Jf578xpcyl/IeTZnP/X12GJLPyudhUaUepLcvHvtDNe1wc4q2&#10;m18jTJijCw0gR3FvDEL3hjWDBVqUlwKOQWC1YKrxDcphCsYGaqIAm0m040fhNGuZzQkbQM78kqtM&#10;eo864MTmlO7T+kK7QDgsMTjUsAoYd65/BY/E8yMaGHDe2Ld1eoFtZaLLPc8AzjEORbOQFyLpKeJJ&#10;V5Hb8e9qeaSt2qhsro2PJhLfu+AtaA3Dw23i1ZeR0sShU/8no2Fw1EXKgGhd3aOKxBkyy8DY5EQA&#10;sGFUcWJAmKkZbdYMY8yRp5jZXOnOtyFrsVZYGWzHLH/ybVZIycFSl/hccaDX04VReflaQg1NT5Uf&#10;Olqf0UZz6rbWQCDe2udUt0mPQ1U6zE+Biefp9AUdfR/MbEZiqAPFMxoDPHRTTnrSnJaBurPUmiAM&#10;yIlhL+g96OdnKbbKDIfz79DE20F/0r+MQwT/NYN7Fvh7HR2Gex3xBT8KKoJ7wVfpJJquNw/eSCY0&#10;67W1NK/dXzmaGwDDxwvD1LX7Yyq+6UlgmerKH9gDriBYMBMMPG5hpIBq2Kk3oeUz/xx4OKGvAY++&#10;P+1B0IXp+zVur1/kd9xG6lp3lz/yb8DnGs9LyY5zRqwtnrVu20p+ZeP56u8dGDz5I0W/ilWvTUgr&#10;V/C8y+/Wxwe4PYEtvPi/9us2vXnbtfbTTVOLp/ysnoafCgmuJu3Ej3AHbd7BtN/nvrLBvX/6ntER&#10;Fzf3djZNruMH0C8Ey/ErgL6gMn+vWpEiwgD08v/3h0sGAEeWcmdIsO5c15CTvR8AbIeBc2evA8Pc&#10;wj3qsP7FBsqg+BtHf9/e5YfbINsYpe7ZY76Y+mXPadYYtJimnFhmFe00A29G41gwtitf4scxm8Cn&#10;KodNq8JmIxwN7fssiongWD+WRBnLDcQ4ENSLOlZ0VHjPINNhwA3m2IG1IWUqVek5h3xjFbCao7lv&#10;mb7ofuHKUTHT7SaWekKwMU/x1kbZe36d3MwwBHVksKXerYqfH3WH6VPGksdUqsveIijhXwyzPMBn&#10;jPlchlDTaqXzCPhM+Xp+dFkx6YGyiCBouJhi668uwNUeaQgPOFFS/gBgPOipUHCbc7YDaxFhmcNJ&#10;fpjpM0PKSA6srWoYt45hhjEjaXzkm4VMRCddFZ2dkLUjn4PNZicrnX/FlY2uv60+dIykkJlKvNIS&#10;Hflp7oWOZB5Tq7ZUvEo256i1rffo1I5TZlM+KUwrU2a3mG7u/NZqizung3DwMNIyE715WzwfZXb+&#10;yQkd93TX3T3abU3+LpN2k34lfr7kJ51wfJicf5ckT13jPE93rUzlC4j4W/6bow63Azhj9fOQ/iI/&#10;EzePxHxBfGdwrxuZ5j7eP6nV+hbgzslb+JDexXwxRV4oH8Ywps9HymtfT8vYMfpC6cQUpEag0Ncn&#10;n31vUoMQ929UtQfgJbKvL322IrYR9K2xjaWNcsXeJn0xvM0PbsQ5fYTIGQ2Kr0Xf0I2B9ZQix6iW&#10;uJihSC8K2yQEe2VVEI/JGujbU7up1S2zROBu3t3klU2tfXoNisUmtL8sT/pSuKsLnL3gtPJzR3HY&#10;ZuTH2tfOYDi+iwZmaozhjLAujJcDcVqmYtQqS2fTr8ZFiTqFf5RR0yPlUWAG21Y+pjAUCmBPItTQ&#10;rMLKNCymLG3ls6/PKhoQaZM4Xa60DAPRwbGiMqOA23CNcWCyyi3tLs+D3q/8N200ZuiA17N8Lgfz&#10;qWAYRDay1C8HxcpvyhFdOQRJZhiLlynehgG94YfZWSa36cVJKparI47xLP9hdT/tyLTK9Gg6suI9&#10;F9fMEQbXQLnNDN4AfeGNQa1BvPvDNJBDJtwC22yI4vLVwODx6NZ398jr2/fd7q36ruR4dyFbQUll&#10;EEz+OAZLqhTyTRyXb/3Jc+DhO99vvL4c0V9z40S/dOuvuZmCzMLNOPRfOWPqmzjSY8bH/LbWWpi2&#10;eZ+6ex6n7l7IUn7ldDz3UnLmrwJZNGVe48sHbvN0lWndF2mtT3iRv1uPrJZ+mvvflTk4j5xc6p7p&#10;1aPpS8rMqKYAu5p4cwWK88zAvZ9ISB2tti05/n0fx76J60dtTjisHyjJBsrhXr+q9vERNP34aFfl&#10;APm6KmQ+ZyNOxMAmSJA+tkU5wbth85wT7ibLV2z59i1illM090QL7r2fn3j7+/7Pdx/m16OY+J6x&#10;zKEvWsawSNBKllBgpgQmjtHglWSsgm//egOqJayTsWwxUEeTl+YaGfoOsEF3sildpMWITeiMsDwI&#10;wnih9sefg/cYbRUzjGN2RjF3zAIgOJ5eXDELVhOgN0DRFWTTyk8VEZyFQHnKi8uyGqtoykDUjXsD&#10;OKUVy2z+ePZXf8dQS7C0wGd9s3F6oGms2MyY2Xo/MCZfOs7hXoCgrhyAVhz3bA8n+M8KIlNzQbb1&#10;hA9lBTzVR/1SRQ+NnnaZSJZzjGc8fh2fker0uh2ZERYrppt6nQWrsNaigELiI2d5aEtzj9hQMCZD&#10;OVpwQNlI+4SR+bWaGMPUWnELLBsrnZLlrRz+Kr9aU+Kbchp6mR461/zV67OVtRJd8y88XPkZrn6O&#10;10i2Vjq1+T/rFkSd+Wlr9+va7k6reFiGJF6EPM1UrvhqpVGQ32E5+9XqGfDfEuW+2qnvPak4wzij&#10;dwxpBmcb+YzViGim40X6eUrKj7O3Rx0+O+Xr4pR5gWJXW/QLLDF9YmoLgwz+pEoUiuJ4RNMHeIiZ&#10;yoWdvsVr57zQu7xXCvodSEbdWBLWRi05QjaqAxfbEMDDoJ2gN0q0ADDZqwitWJlB7HiG1dkHvlwK&#10;nuoMWr8yGIsR0NvzFRApQKsjg37hXk2rolEd0R02X8Ua+dzoq6RzERCsrgmK6Xg2v8XbRoChQ3mM&#10;XqzcYO85MBbHeDoSm1Oyeo0yS6jXBkGLGdjebKMtdQUtoqbKVdGm1xcFHDWMxvFkYntMrrYyI/XT&#10;TkOGDrfNCYjVrn8z71G6KOlU0ak1sN1iVGbShOqXRT/NhYdToiad6RBm2D2VNlAdsWxhVEkrdT7n&#10;aQ9LkBOs9OlpTjWHVfkSLLzxzDqSY8BZ+9Qd26uhMBxQXVNwGuQ1LOX5Jn3pxWjB7sW1RyNd196t&#10;zi556/ivEZjhmiEiDBxl/L1wL9ALqGwQ4pqyuubmztXewwCmCnCsr4rGOeyiKn45fjwBksnRhSLY&#10;yRl44xcKoBdkhcHPiUtKFWmkAOag37wHf3Tc16nR+RUMn7mt+83iQ3heg6Zr7fuMzDWe+b3mHECx&#10;vc6Y3z7ds3DN30vkqttRnVrDwF5Mw88uc6YvTzmp5F/jKT85u24lYdG5pE86F36wcebv1nfO9O7K&#10;yW3Ohc6LcWi/AP7UXRa4S1hzwu1A34+OLgT6ZsbtU+LIzdkVOQnSppXYvMstZKbyISXl1GE7rt1g&#10;V7c6jPs3V+et/ZRMLuJc3gszv3fZXc42JKcyA+sKs8kaMQOzQd+8U8hVD/dwrysJ/njj1qxehtAr&#10;v+q5fTcOxvob860TYwXEOrrgJR1zCsLlxGwDjBcjU2/qDAhxYg2ULyLND+8y+Czn1iDDu8ASE+Gp&#10;FqfwIFjWdYxhLEBntmoY/dVKS+Y6gti1NoRVCBzO3Dyklmed9Oj+MDMIk/lVz1P8wITKsEt+KwLq&#10;Hm79WC2LlKUzq+QTZlja3egCq8y1HI9Y8tjzdY4392piTAh8TZng2+bESdsxXAc5cDsBhayMOSRm&#10;9xGPK8aEYXL4lN6ZXf66EjH7RiDxDhvWfjN6QmplPepKGt1v2LYuA1srKs68XPPT9zXyxmenJ+eM&#10;t2XIOC9qq9Y1Z2zvjkv5Wv6SpqEv6YTs4m23O2WSf9LcnDTzkr/rTsndx2vds8XUvR2HKX9tN+ld&#10;Zj8Nhdv0lEk8NF/Ez7/IT7GGUFNmws7cTztZr+LD3zXze0eYInTwz5H51TBe8zN6HcxjSAf3Um++&#10;X9DWb1gwJfSUTaPI7BgoGMQIusKVA+eqj58LL7kIFFtoFrTr90oUDdCq98CHTjkDrDqrIpOFiTJW&#10;VYd+8d7HGooPwZbFrhoiV0dMonoPeR2/hVKeVp3z8xkYZjDRQVZ16g8vBYj2hxq1HnQtnRtd7L7j&#10;snDwjBljfyBbrXSr7mBAADNbB3ep4mmwdPfF4Txsx4awgTE+8bXOZd0DpBfuHRQ6bEwHs09vwNWY&#10;tWDgDXrt8QeHB/QWbGux/R2xN8tX6LXSM/se4WSoiTN0AZm6D64XHBbcluFA0IRt3PRaWg4jExUe&#10;nZWun3YKr/wyAHBmOrb7ZeoaDc15NFse5TGvI8bQSOq1ESNy6Xgc5gHSOj64F6vTetsKJ9hWTCto&#10;7mJf1BpmxOgXSHRMWn04XDzrTvs75dOva1+kxzSxJMcyunNaJfkITq1QXk+vY55lWoFVJjsFx2i/&#10;P5Ac0Ne77PxUVs4kBKb2EOZgVFj3v/66Azw88urZb1jMUQdP4RChQNfL7vH+rQusPHUQwitsnt4B&#10;vSjMUYccn8jp0HiVE+dDuS9BUD0y6iAx9NsDD9/v4/X9nqt9Qd8BZnsEznGIpTWqL+JZJiaeMZ8y&#10;R47yq8xaqk4KfbTBsGKdqWv5Z5kDFCfesPzMn5yfn97mX2Yzrf8PYPhsPWy/FlYvMu8TRgbWQnzp&#10;4zUnI5PQWlMGzxnby/vKb/k1vVyW7gO3D1z9mTLz1Ys+7HTuneM19e4rqzDkozYYWJnH/37z3tdn&#10;f77LeWA+fIFDmBg4EK48+EowQOJuebj9c0CCp9c3a36ODaD1fVzx7ef/8+d7EkhUnKmwRYKxhxTo&#10;C12/ef+RKWTvYky6d2aUGH9qyH7Ck8wp1aaMQVA9paDLEpYJr9uCe9+8pezpde3J6IjRePzy1Tv8&#10;eHFzJuENI0y71T306xAMSwAr7aG28pa/ZxhY5pHSKSZuIgM+3tGxMMoI7CfIikj+3fK8KlZncYU4&#10;+8OYm47pTs2v3rnE+7N1BJMT/uuPgdBWorgIap+DcnVWQ+OkNTJQtDjr136rqKR03Lwb/Y79j1Us&#10;rK3NjGNk2B5hq5ynX7jCJ34UUFJCLGQ9LSQefGu1msWopj4vQFFTd1utKObSnYtkti2tEO/Ee3DS&#10;7uSc8daCGXDEj/JnmU3nZU7qpvzEU3elV0O31F6Uv5RJrevTa/rgv22tvqx09Pc25+TnwslR5v9d&#10;/lprpdc68jrlKdNBCPHws8qvf49H1/yVntGOGIfDxCtn0Wnm7/xzFT+j93/+/fdigZ9PWLs9vRnP&#10;Y4FL2tB1uI78ycmr6pSkQcKs4H/nzGdO5gem9tzCWD+7ex44xz+p5KFo+RxsvQiLhaTdcAuTogyd&#10;jWHJKYJcXQWUAs+9veFeSZQREYpRY2kZCiYUvJy6ZjnhBCEBP6BvY2KGcohH9799xzC3A1ukujBm&#10;QROMtab1BfFib0dw41btDp1Z0k3MwCz21DmkoSKC0xHGEz8sGAjJ4MdjWVA9BnNGgBGzeZ/dusLQ&#10;nUEzXHgokXxEMK5OtkvFYUwtRbHEbquupEFTUQ5uGWH8RNMD2w6VT5e3+je9FWHyo+Ct4l+2rodp&#10;x+gtlVwC0yUpVRpSq4tX2upQazrjX7g4EzSDk37NWzZnXTZXWtGp8N9713WH1WWfdUFdLdbOG1HT&#10;tH4YIuugdc07wf4OhYY8DW8N8+/qQo22R2O6JXCYkuF54jA/+Uff87RlbsufgzOmZtVadEottcrG&#10;poAU3iaWIM84N48EdCQhXy9+l58zQmSop3zzEwMAbdEF51t+eKKg9Auc41aHnFjwHVNOYzq9sPxv&#10;8I8yAE+xq5MSudWqRxdc1JB300NkYhSCiOLXzW0P8TD3vAS0M0csBmYDwIj0myk+5yenHXh95xu3&#10;sQxrQcwInCPc9OQcozFjkn8z7x38V+saUmGP4UpPTuM1a6l7zunzpXX5z6V8jQ/ebkuePCe/vIlf&#10;L1N5eMHP6yWnXxee2520lcSOV4tHThmoZN72q1z96NOTw7k4/ZODu8487OPfzjDE37uPPfDlFg/n&#10;ZAK3LWcv3OsAg5klUaQlQLdYlxjM5QxkA4j11OUhRMshChd63Dni2w/c/OukBOkiVAIBq3QFRSMV&#10;aP327o2L2j9/ZVStCMZBZyl1gGUPLRTx2jjn0aFfoxoM2IBe9qEFIicdq8QCjBs4GmwcSAn3opZh&#10;2aOaMrH2AZYaHRljRlhvzlvmWuHK3lgA4x91Zg2yQlHIJcPK5PIWtqW2ejkoRluVYouUHztmJcMt&#10;uw3Og6+AK952nIQAynqEB+tLxyQnrFTBjwVFAoXYt96WhtssH3W6arFrXyzD8JbeVXEad13rmzgl&#10;yx5Ym7rBtH0ZmmViw90YYU7pPQJRXuM2mrLSnZQX8pmxPWUPG52RkWfzcsjwOVMzqsPwLj8UMtq3&#10;+QedJqatKdP4tq2UWTk/lSzloX9ta+X8TOdSftulS7sHnzPaB88r/1oyMnOOz56d6dcZJ/9aa9K3&#10;ddF5hc+XZU6a13Z3eve9koztK//Had7KwA2dp/8/TvZeAbDfsJhBMxoMfsakYQ1azEKGKPE1fS2z&#10;qyjD3DkxOTcyuXLHyYRsiovHBu1AMt263nkLHaUuZGUQ1MrZgLoIBh4zXOABbZ0ykIwy6jJ3zhUI&#10;+XL2fTycdJwBVFeIyvelNsSY6kNh79AZtCLeDUK+ByyRDYYFqBLq8vUOLm/ZAjh73CJgsunDegfK&#10;fsiG/QipUpCGTwwIqIlRMALsMFaZyvIZrF5g3NMOff1Uy/leMSEjVrsKAKuupF6MARwACfuFTs8b&#10;GOG8+erHDh2HoEdE1FVmi32s5aQbbxgWhV35SwZmg7CUtE+7N3xNra4qFqXWHKtrPLFq7sQ4Xwnj&#10;4A5ex8O2HdZB3dSdw6RgzPRhu+ujZ19MilrmES1ja2lQXhMjSEgZFsX0dwRgprLmZXgbuf2pj+11&#10;etQlb49AxmSP0oxJKh5lJp14QOyuu3KmZOHcECEGwkwcVmfK0v2O0ghA4h56aeEMV14NWAcfvvCz&#10;5Xv8+zhvA0obB+v2Gofx0YlBXzkS/HW9k8GRYK+248QbvNov3dYvFIC+SHEdu8BKrTn0Gw9wnIH9&#10;0Knod3yDoK/MhJwlzmf+0C/K+UkLB30Dfe0Wl3E4JvFIXJan22WFrQgySTgKdwwPOzz5P8djf675&#10;axG8LL6HpXpmyl7mny5TT4/mbhJraXhaAGCK3dDJgnVdno6SQzNxy/9o3UN+2sq52K1Gh/IITEdM&#10;rYTL8peSa6zKPw7XANbqmoIH0NcbgZxScLwhftoce3C/R8+6ZJbzVWN+76/3M+S7NrP5f9k7Q247&#10;bmXr/pYHAwNDAwMNQwMNDU0NDQ1NDzQ0NDU0NDQ9MHDDfHOuperW3vscJ++Ncd+790s8NGQddalU&#10;kkrVq2tXq4G7EPPExFMPK56ohobNvAU58wQEjhUz67z97LuW7z/5iQo/Vcx7cJ95d5IYcpSNAHJA&#10;cnKVyicmlPYdL2vgCNVtiM7jcSXFApz4bc1PxsuQ2X0QgHsBijS1xksZO3sNAGxZF2uDB8Cx+B/Y&#10;X5mxzqdNoMEawAQ/ADCv+5f9pTPkzVtr4nFNj+XvLQALAytypMXMYI1jh0WzWHg6wiiBXTHyJIMo&#10;DN7zTNoQ6HOgALKN6dZpU6MUFGqYAQlr5rOASRyLMVyF/rnnuSNo6otmvYtxb5IJJqJC1pJM2Usl&#10;LufkjMvu1jwve8WGnVlVf+aq2+GvlNc8z9r1zyMfDtkjG83UX/dyyrbX72338klzK8OM4rAPdHfb&#10;49Dc1g/lMYRjTvYay0VBQy+fnWfL13lbnZQn/fW4pr49VsKzPLPUmqd5rn6z1k+UI3wtWzSQfdSU&#10;vtxZf6PI3gP68nZbPls8EzueW/W2T3NXNVEAF25uZ1WJ0gT3AmKxeDHIX18C+Yy5NQAVVBPPp/5S&#10;jjVrqIN7P3iDVrh8C30BezQpcA14APpqNMS9WhgRL/7eYs7gXnEpNgfrBAEmKzAJ3PypwIPm6AN9&#10;obfNv9TfW6iDfSDUQVuk5Jgv327zBQd8sL4rh/kCoiAV5T6h0xE/Y+G4JiEGlhB7SJN0B9oB+Oms&#10;RmAai9PEyVhFkLEuX9AgV7FsAp4J7gXygeoZBW3p0Xl7R0zYF2RzijpRcU13TjDv0JMA3DYBBw7U&#10;pC8BZ529N0ZgbbrcVq43YDd1Nho7wlv2bPPqxmzJ1pubFn2PcchrYph05ooZIzkneXJhEvA8cKNn&#10;ipCteL4SdmtziZlBN7gEKmYGqIcVQ+tTwDG3GvnwdDWburLHSCvbJmeBxJYfo9tHOnOy/I1egv+C&#10;vnCbtCBKbyXpRTFco9Cn7FpkBsj3tG5YiVtmflxfV1ZNYAVZuJ9QK5T/Mw5evGp+UQsAA9IImOHQ&#10;Bk5b9a03EAjeYK6CYfDy6dp9A7715SYo+VPkkxf8bas/8NMPCcsEogB9xSp1IOsQfo9zDz7GcH7k&#10;bf3Pwh7jK/y426/0nsNdi37BNv35m5PN+JAxXsfnvKMz2xCMrXCuojNrpa7rM5MlWPnQ82chYuq7&#10;dqtt6/e8VmujX51uct5C4rCNnCtu2fLO87p8O4qn+oLmRs5DDDhbbk6h+h8ZLM/VyjNXC9pPQM7M&#10;yySPHn98/PL7e+IWXLscUJYgbeArQb/x9HLymF8q4TGK5fNJx7X+2kX3wxP9WnF8vxD88OI1iJdV&#10;JqoBkGyEwwPQNx7gl3qA4+99/3M+loE68WjWBFs0llAH4nt/eUmkwQMSYk7Rap9ZI3BNyhr77KDj&#10;iRgwuaILqiFLATonj7Rl+4A2dfkS8fDmbaZu7WXsAxaGnmCCNxhoSqfdkt2bChEAieUkQayNmtfH&#10;MPVY8npose0U6CLIVucGVwHDGHBsF4nmSAI3LZh3QDe+tmLL6drbVkGsv+wEuMaRm95rFuKbVYyV&#10;kMqUB2SMg63I6/cIVM6Q1S7nEEuVw23OX+VS6VR36syR6gBp1/WlybocKyL93rYcUrNouo5/tW17&#10;HJ5/3nZRbvLMTrmXQW6O7pR5K+8cOqKtZuTZeXZEe34/b2ePayaPOcnqI4lpQPL6M73vck55uJV+&#10;8l6dlQrDsj3szN6XlyrzLm1bub9WUiptyEXQe/L0cfKAgn+rwuWPP76dN/ptouYnDGcpE3gsaOdt&#10;cpeJ8pEwcKBH3EEkjjnAFanFCPADoWGssB6YEUAdAZve9CfgoSgR6AuIFSfnUFyuLuvxhcO1eH3V&#10;ICie5muL5OPv5sbfwhkQSH1wNdgY8PeOaAoxUnCjpmmDvkeZep+DPGzWvrScGMBff6tDFWlJgjGc&#10;yR/1yBm0nOhZQF26exkv5Sv+xBjW0GFRlf+I8o2QEBfRaTmPt9tydGTdBYwaDphiWDEoLHlky6NB&#10;ILoDCQzGMIKQmVjwZOFTpl3/Jw2RlraxCVmd+CFrImg+9ctQ98/Wr3yjb6vV9vAeuHFqOuRmq0TD&#10;MjoEwBQ4hARCsygAVwhys/BZoM8+yE891p7VOUwHa91pgSfTGGE0emPqKV9QNvI2ab/URD9HkshW&#10;guTUR1pVVJozaS6UfK9fWhGy4X824SqVV/RRquJw5rzKhvAFvS5NgroZOFejzHnYSYQPE9N6WvHO&#10;I5Sv+EIT7/swR8T3Cm55DU1kC3YFYJDn5TWcwEBTf9EmMhP0i08PoItrl/wnD3QFk+jvBcMstJxP&#10;vOHm1Xuct96AzXAD/VqT6FB/5s5nal/F2wyIIhHbiTMQFIQM/oDuW/98/sBXnABCPd4B6JUZXvlh&#10;nLNSqYxZdh2d1efyTvK51seqnXxcxyb5mMbgh+YyV6nfyvR4Smj9IeGhV1S2fFAemnbwPFpZE52k&#10;yTUHRVp8MtJompXVxsVqk3noGY4wRtUKjlqUw83g3nMInYH0laHx8eJE/F5wwgt9PwT6Ep1i8sDe&#10;Fzw6veTngLcJXaDwzvAGjy/jwcp6aoC+UAJ0cecKfX8lfPcDq4wSQoApJL4l0S+faMjzFMx9gAL0&#10;JrKCjlBCQDIAOy/QccwaIal8rIF7gUa+K5UBMlJWwakzcd7Lh09YP0wflVizhrnWeEIQ0838MF5n&#10;icQ+gozUDUXOXuNPjXbCDEDOAuNfPJGMGwQ3BRI9gIdruotpSzDOW224rgZ/4NM1Ac8+XyNhrW56&#10;d30Zzrpn1Q0rOpWepE3rc65m3Ad/8oLYQu7eYmCofVv64zyoCUtn1vpeaWB1hny7Uy95MidpWz61&#10;TpmuoxU0s/ucyet6+Vgz+ZrqiNH61ty3OinbtpJ3sZ4rP3W1nG+5PUUpzcl5ZmyfvbY6852mM3ad&#10;y600kx9dHPWl2fpd98GtxlWAfm/bVn8u2wGcliSu1NZ2041dwsLXobTJXD0loeZgXsu2NC2/Gf2t&#10;UO6TgwX6npa5094bx1We5Ri/rhO+lxMgUY8Kl8S99dDiPvWlsERAccrKBAZgjogTCO7tzz2eA0AT&#10;zB22Qh+pCOrjwgnBrniDgc0YLsAeRgy/Li5W+IC1IBZLc3hjDo6wl0RBcHgaB0f0cEh1oKBXFUUf&#10;9P02aX+sMZ4fGUhYbCwnHWGNkRPwBpjEziIeyLWGFOj7S+A3GBUahEEGjLBIxnN6/f1di+cn4IXx&#10;yFlfNC+4FR+KkRISQD2NwYp0EdD7DpSodQ1cR8ga3tZo53MgbfnHkArX6Zep847wnsYn6HWMp9Fz&#10;U7TmNu9s7IaulCf9uallUp7QxxQze8hA7wyNUXALQAznIZafGUYkKhlI5RyficBeSexFeODGPGQY&#10;e9gbZWm2sdSAz4g2OavMtlq3iQEe5fwXcjkkVTzy3uxYL+bfu976MXqpDYNa+DZedxUpakArEgOM&#10;wVkayJ/MQ++G5DRk0ZkQ1Awt4uMpKDlecly+/AYNlgh8NXAXuGKUQk73HSDqm/uAEMIsKRiF+w7Y&#10;8+mX1Fjpr94EKuQS7+znBDMqATxFs3DTgaw/GXQNpb+Gvw70BdnyKhOVQCBwMsDG199Ev0Jf/YGf&#10;OKwbs3CpNcgKXrqOT+Zr7Zz/rt3kWbvTBBWanmvXdSznnf9ec5aPX6k2ec6r0SWem6whcTvYy62c&#10;mptWi3KuLoibJuV28Wa0wMzSZ66W/hmdfJweMyfKg7acbVsmh+30e0rVevIFfb9d+LJeoS+YNhpi&#10;kENeZHPFWUQSBa5ORK5BMjzyCImNGPdbxiR0g/clRcLE2/itN36AIKx3BcOUQ/UKVjkTWH8yfaE/&#10;0PN9MkIdsHu922YU7pTZj46aCanFAI7iEGAXlIy9gIHtEz2mlUdADF2ApTslFvITtrKODjZKIg3g&#10;kIAEP4br733Uk2KZ9TaTYNgbR+ota4Rx264HUvdp1s4829wwg+xrTXr2abyviYXY69nLtQla6TDR&#10;dGgf1NuUV36tCVnx7gXW18mJFp22eqkEHLy6a8XdDlp7Z7hpUe9o7mqQUMFGMzetS9uN5+K2U+7c&#10;7uu3tov/Tt+x7DUb/Ugem7AoM/a9vOjv6jee5dN5uy8fKzKTfM8qNbFsG80+w3uTs/4ktu2epBl5&#10;rLfMykI2aZXT6noeyn/ll7Ld+e9lr448B3/7qg1ZT9CP/Mr/JBr8W1Ua6rCeLJy0fRpbNp/6o4bC&#10;UXZiXU0XBTuM8xZ/7wectHH5BqYSH7V+M8LQAVmxZ19iK7QzwclaoS+cyu47BSCBQFZhBpWQEnxL&#10;4jEc6wcQLRPMF2UwJ6YPxJvkWWQNQuBVsgVU6CjoBX2LGRGKpAb1W7BECxYxcqCZRyAC3soceTCS&#10;AstEO2A8C7PpBc8wIWfk4LpYZoMrKDsEX81DbGE81htjSysYgpMPWIhxZir4kya1+RAwXqRCHtP6&#10;eUujCmemhdRBSaPAiK2JtoucXUz9nhzvMp4dOyuVUT+T23aMbShLf7VtF4f15OsE5oEFSG9AC2Nh&#10;jZAcVtw+uBp54HAYnAvl/UbgpdwNhzIyLP5jPEMDWRhuUtWkbHkMY01HzHtGFM6RZKNclTM//TP3&#10;L2e+E+uNjxEtLxC/bwrXS7MIEl/H6tdHJJPeUNIRlLAqE2j482DoOuYqfNATHtx495wfNXhgI6gS&#10;CIqLFYABhhFz5s19kIbOXn5T1onnu/k4dfMqE2eaERcBSiHMMmdb5UQyXm4SAvmpgq9x9hqsq5s3&#10;5z+AYYJnPIqq4Q3pVPQC6AX64vEDEtMkuBcx/PUcsIQzELQMHPIjbl2XAZOZw0NbbteuCz1rHZUY&#10;reil3tSey5nYs+1deTFfEEIdm/RcGV1aNAMsjyZP1C+9WhpYu1GyS/loVU7oWw28ZhiZkUqyZYsg&#10;WLpKobpdsVvea1LPWDKcxulpKB79BdPTff2oNKvG0oBdWWWwqOEuWTXWmt8C+gMBl3x/7ZNfNqGG&#10;xyvT+SuAlQQt6ObNAxGvNPKko84k5pzIGQ8S4avZL9//8IJDfQ2lQEPs7hXeY79ewTnDuUHE5mQj&#10;dNTkWC3MaR70/GEO04H+Z5to5fxx39fHOAmzJ/HquW3iwZAgBO4j2ExRsV941D3L/kpiowlcYXKs&#10;VBSG+XEVjvmkUOtKv6Q+fsZq6aGNGXcvdzvDLft9MTk1kz3OffMaOh7dLQvJyh79rrLcukf2lV2y&#10;lSa5Mh/aQs3MYbUlTKI5Dq2ypa+tbWnu83IgX7NUzmfefqfH637Pvk76UjrDTSNbMUNl89IyFF2L&#10;yNmak16acxTX5ZPDtDp7rFTX9OecjMyl3+XZyxt/9+Zoy5L2vDrD3OU8rz4lwzkPvTry7Byuy9f3&#10;o9BDIM138q8Rdelnys75PEpTBtOiZn8rZPv9wT5eLl+d1Sgw+pwbx7oRXMX3Yl27iPtCn+WqBMZH&#10;ly947NvvvF7FuWB8DQKsCJLEXpFbeC2W/Myb7EV3yxDpdBUl5n0uTBkEvAEX6wTAE05ji+CPpYIJ&#10;+BbjCd6rJ5YywDKg19+2eqxuIWJt16E/SzkDq3ZVhDO99LsbuHyDV4W+8KdHciDxy/wcBn/ANqYS&#10;FMpIansBe1TVUQACJNWoWtbl+wH8zwyAe7W0uoKNGS5Chjm3AAZOE6RtXuMsso07l17aETI7bwkC&#10;gRKxkaDOXsoMc8x+d8q2WZYR6ybKLelY967+Tf69jdZ1t4vMoQUeoEZtclMIlOXqASpmthfojcJU&#10;yDGzZ4+l6dXpS/mvodRufjOWjn3P1y0jlGtmjjKFo5xZZaq98WWqV+470auG2a4WuUbx/Xa2mfb4&#10;3tfjSbVF3fCD9YlF57eJuPGhdzWjURT406UMGIbYn2i5u799AFKCNEAvJKGvPyUTw/AOcEINMbfF&#10;ogAP/qQc/5uOX9BvATB4uJA4Djo8tN/AvTmX7BMvqYFh8OyBfwA8eb/JkE4S6LfQl1f4gb4Rw48U&#10;1NlLTsLDTI/9HTwhplqM3oyO1ck8r5Xay72VWyNguNzRX1J/rvK0vacsTel79SZfqji6d14tbpz6&#10;4TMPYtHJQ7atlXrS9JhC86PyplB9Pvh4dcZC2bYDe05ux+7YrtoQyjVXQbx7OVeXl5hxEXRNrC+u&#10;WqCvDzX+BOBnqeuoR3mqIZ7vkVAHdQDKeGvJUTNqcPPmkYpvUhjrQuiLgd+Gf/NS5BcSD1MQ/PTb&#10;uyiPD18U0CgANm/A5W04frnDTeqPUGwZH/R8fUNIScKiGmbAb2QEZWFR457VmcDrG7HqINsAXZ0P&#10;bB/2BRDXB+qYTeweM9nJZGaYNPIYyeWk7Ra2r/wARyv2JsaZewcyUMBamiNP/b3ZgMxk9zLTe6Sl&#10;paOrpXHOu4LX1jIijVZUW06dqZ1xNdtLCv45WnFJ2bx75MjtK3xKeV9erO772mXYyvKZCbzn+VzN&#10;Vo827pJnUBv/Q/IlmCPax7WXv9v2OZ6tdxXSfOYw3T1e5VJezd4u+cxb5BlWrTw4D80p5zYPs1Kb&#10;JIt+53ZKW9kq8ynnqUu2qrRcNX1laLmb0+m3pt8vFDiO4NvjhTzpjyPHiUv5zC8XoB013Jf/cfDe&#10;Y2Bxr99LzXauiq7QhaVaVYMjp3CV4jPB+MDhaxqCez/wKA1S/fztt8Qn4I8F8gX1edpAj73dPmDB&#10;IU4iB4xk0OaKgCUWAiOmHfMrwLhbqQeBYL54hWEd2FXc+JpAAt2w/qpFjAK4tAYTaHqGOqhLjnFP&#10;aFckH+MJqP78FT4cNg4H8AmpAmA/ha9JmG7+BLHEcn7FogJcwTlxFyhwgG5OY+BMWpvwfpYuX9zU&#10;kH347K/bxdUey5bvsDMiTDryBMoaCAofofXIwFV6FCYxt4lGhqaQiX7pBWGyidwya1zd+PkzW3LN&#10;gFdXJRtt0a9WZ3224aKMbgyfrnXo1+0bbtwskG31kn7Thdv8KPSWffwJhyszko2fmiXSulozwlOw&#10;Ota0mYgZo2ynLNmU0x3rq6eFqcvs+cuC85wJpN6UCXetD9BrmdX0xt3KDFDKeocgHnn0vcOQmykL&#10;gfoZOtgPreYo/v6Yy3BsG9ext+M8syBnhaEhSvcDzYjRSYQtmFYvHOjFGAMddyJeAhUAwH5PVtBb&#10;GsiSRDi49fDygXBMHPtQF7HfuXgP4BEMJ/gB+ApWCUACw7yFj15cXcGgpk+vSQ96dEHC9At2gn+a&#10;LGcyDV+/ZwhADq1BVvm8EfBn126toGuxJxYxf641ojw11lvOqklTnbmjv+J/rSeXEJtP27NmOUu3&#10;V9gW5xHv8ADf1isVS3/kkR85l/Vbf26toKz856VNTq+O4q3yMQn0MqquzqcMk8vG3HJGR1sTZVaB&#10;tXiXT06wZLyh5kG7hqYQz+CnTFi+PgrxJw9BCfT1KLNqFEqFRgFxwb0oA4gXBSDIwWAYI7o98pdL&#10;S0N8wc0wCdqiCZTVpbwUCe7lUAae3fh0EeCWxJPcyvMRT5ScIFtyQnpwUwBuSWwZzCP4FiQMxCXV&#10;xcF+YZOaZ7e6U9iPxbTu02xM7xE+/pOG3kmjbMrvYl07KvFseCmT5tSdmnmWIWClyDPhzavbTvVo&#10;pvQnTZFkud3mOx/LcqCtMrCs389VnqE8ZDj6PVWrkpw78dDnKWSka4zRw+m3ezAyr/qz5pqm0p5X&#10;T3kykCXnyGDbKW9yHvLMVdvus3GWr8e+0+9zMvWdpe/nI2c573mkXSu+158ydCz7el3PecerekRj&#10;l5pBQ81N7sxcadcdxF2YFhArcAXKki5Nf1jgXyMV/jRe4U8J7gHh36eGuZ0FRQkps9yXXWktj1fn&#10;rL9VUVvRFtvCe2vkQN+3fg/CKFme6AF4FnJg1ytebnt44GiFWidjDBJey90fuPnwyYCBoBQhCnAC&#10;Xyv1oF/K6BWVAEJCecGNNKHchoTg8n4QHekleEfQwKdCHXpZm2tkvlE8DRoCK8Pjm4ePibQUo/LO&#10;EZLQHPHeFYUaSWskhgAmrzBoqINOQbPtTvyTYNcKr+Q52wGpAL0kQC/lRKPpBAa9O96MqzlYq+Cq&#10;Q8jeQYblDdb+F8JlchBjDWeNjj04pjUGLQtaoze59pbynrN8/hnTsTikJvU1d2O1QkO9acrefKHf&#10;bu4hiABDs5q04UZJd1xasrV+y3u1bcv/iv5YWQppNWPMbLB2zC33ymM+Wziwaydz3UyjddW96ozM&#10;E6LMumQ2BM+sfp1RMIGAetSDuzB/wocl42pxb96d4ftSr7lU2Whu11Ge4069Wr30wPyfeXI7MOe7&#10;Tx4e5cdnjXAg1dNbxKvbTbjyYGW8snXMvngtwvnpN3/aBpNQTiJYQghk2ENOsuISDEEv+vrWx7yA&#10;vuAcgxzwHCbUwXffgDfCabrgVSaZPBjl+56d6GZ31x8+sSz3tnYLfJ4142ty3o5yFKk0SxNWzQWl&#10;il6Fz9BL2R6bnzD7EmHI22/bbhzmiLOyLefRRltN2surEjVAjddGC9Qc4kUwcubPJ+bB+pkHRHII&#10;cKPQlKvt95DfJu0xVvesn74uaOnXmSuWgxfcGpxArALRCHxmgjgEtIJ1J6EG6AnJ5SaEm48Xf/6d&#10;3JcofZLyxAbwMD8BGNf96h3PX2rCF2h0+ZJ8LALfxrsLuoYsuufJaXkQe/jhxaueZvbStyG0+Rg6&#10;zB1JO5lEGXuHiWNPkRgaE3uMKLOaB0khrr7iJDaXntvayc4bE5jfmOZkgzWTpzZ2ks3Xyj46n7Uz&#10;VsbWnVddEQgWPeWkw3YtbWn9klkmabXkHw5Zx3BbXad8ckaerebkPBr4HGW4TV9DvLrwz/Tb+isv&#10;6zmuct757zVTPuTv6CqtuorYQyPPjuImL0LI1fLZ87TaJZ9ZWutyw3ONZbWS89W49vEe8qwV6Vzd&#10;yLbJvNqG5ybVwj+9r200p8yPi3N16boezUxaN4tSdsZSZvYu/InDlvT4+/LQCmv/MpT9++DS/4WR&#10;ZmmwAzGzAgY1AVW05qlyrnrJVR4aXj1mWbkVfsjLVhQI9OIVdaHv8bqB0Vm4ZF/j9SWMgWAGXLJ0&#10;FPjh9ymCb/lSmLhX2PllBa9SD7g1iCKhDnp0gz9BmDpa59c0IWjgBxayOET+efYPbmFc6+aF5I7C&#10;fKXgXu74X1+88vtBIGcQDnFkvI8mlMVty6fY377jpTaQTBEs9bqFA3TrHEZsHbA5jZxxpSGS2xC3&#10;BncBJDf5LBDQm5AJJMx49S469ngqFDvPj/zJ/HAJgMS4av9DqdNy29r3W9KhweTIO9jv1/RqKNWB&#10;bFjzlp/Itzls241m9V5u5hq6a541fateUaEpn4N+TEe47ZSympT60WQBKhPlTTOxCsxbJ5CbqfV5&#10;BS/L58NU1LhSVTwf253qKBsN4UZHqfFXiRw3+ivq0dck+W2i2JVHNrix1kR9m154/AgJLWU14QAf&#10;RIIG5axIgcGrFT808MzFCah9Q78YAzSCzw1vGxCFhG+NIF5SPLcfwTM/v8Lxi0cXl6xxCD/8SkQE&#10;NYYBN9wXvAoyoRLUSqIS5BwfXaIpjO30jX66EzW9yyGuD8T9EmZMbAM+wyTiHHJIGoD5DV8x+Mjz&#10;oFbiqTQzuVZKmlnBq3L3YDls+zE8bbturAsY2Jecq11zdfU1/C/UD/1ebr/WNO00BQxTM1AzWh3T&#10;UYux8spw8HmiUMlv5cwMDGxIKySHJ1qxRErhVkKmheeja5pFr9JGSMduQZcvn3KLq/ajYbq4eY28&#10;Za39zARLH9wrWGX1CdzVi2tQDeeBGBpB/ANfN0ZVeCAitFs3r28+6vzHA0z0C7BWzzBfSyHaIR/C&#10;AC0T95ufA4zGIT6MxNcrcHrkvuCGZSs1WR4XBzsr+1FA2x3RzZiNGV+um67A2KFhExhmVvm0IaMJ&#10;IYjdcHVOrbuuv9WfuXrO/1kznJ3qlqfmhqb2DbLpt73f68D0PvpTPgMdTxlOZTjuvEuG4bzLM+XK&#10;eZs7b8p/8pzer/sdaZ+nP0cNzVqFjqhStYvn+ZwynMDyVrYZi31NWTmP8mjUGtFuMYYmbdU9t8bk&#10;g1KyR55sJWVWcF31T3tpOuaQP6Ndlfx6TpgWE5U+IFD4FnU1zCDBCeO51X+r8/Z/AdX908WfzQBP&#10;H+p89NbFbbkA+ITBp6KW5sxHmaMhl9o0oheww7y6kCjfNy9zAC+BXS/zwxbe2rwA8aVeX0xcMIbH&#10;3oJdMYl+xyqoOL5c3w7DJAL/CAjgF7FGOAA2CKpdpjIg580DvgWRKv5kCoCK4l60cTvJ4VDpbJPl&#10;pcQ+A79NAA/eMOJ7xMAVvLJA9HQHODHEAlcewtM1GAb0C/ipvxfrrXnXoedhklQyKKQFJiE8qdAX&#10;DjaJxxjiotyMtHcHakSzQqxC3CBeoFrR13kjZrGastfctlm4p4ySmzGLayGUqUnDJ+uvuUUfSrz4&#10;zMZfhq7cqJxerL/ua1EOqNj4nK3S5OrWVqN3cJvHgTJfkvfqQZP7bCGljwlxjGsDB8astr0ds0BR&#10;KnQvquUtmPVi0eOVWo5ZaDLtLhBPN6x+cS9PMcEtohc0gbYk+EBDvKLOWw4CTcwDz3qLkpNIE7Ct&#10;ki8Vwqnlgxsawi/CPwKX0Tb8bJ8f8adxyCpfDQCL5jdoP6c10HdF8IJmkwDA+N8ENkU4VBKESU1P&#10;OcPXF6euP1UDen/l6IZ8wwJfLuC2rrwcIsHv1CIcYA94GzwMAbgX7FRvIUyAx4ArEH+3f+FiVo0b&#10;4gUlfKqswuxXq6ujsbaa8lAukLO4jZZWr0qzmtAQznQ6/CvD0/kOcYnLatubnD97+4uqYCseqRkt&#10;XfLMGE9Jpvejpq12+VOecW0jOnjeyMOgrKkwLY9PL5RLfpt/zQTyghvPIyBVlji/BYh7UYPAXTy9&#10;PuzwIAN2Le410JenKj8/8YU33UiveZ8xeJj32h6+/P7yXZQBv65nNbxFNzzkIVE3eSBSedAHdKkO&#10;YX4s8EiH9x8RA2uJ9eMxMz+FLCiLnpPYI/Fg+GRaJDw7NGsaW7HGm3LmqrO0ZnXb+71t1fKsW1hX&#10;J6u25najL4en6Fe/35Nhk+Sq31t9GG0cetdryuGf9ZpWWc3tHno/9rZ9Ig+fjnTl24xde0cPzWRO&#10;Ks8zef3Gi2ZvNeXR4ZE/I2q/z8kTDHkl/1CeKEKax2MsLc/VAtEFR6E56u/KcuiWgQNkQ6mQqz4x&#10;8y1TmbTpAwNpyqXZdyXzUmvIGX4T8InCt8ffwbSkG4j7Z+Drn+v/ZzNgqEOfhkYbVZKUR3nuFK9P&#10;9I1wK6XlC60+5eYu5PCnN12+/uYFgIyrk7xgcly+RjsEMYoScfkCAIJYdLIBJ/hTEBIwDBkREvyO&#10;DIYk3sAf0Xw/wrfPSOCFF3zQbX3TQYcq0BcO8DlQB/evbihQbjYF28QaEjWFvsRpEH4GAMHZi++N&#10;XuAcIKSnDmc1kJhKBANXQ8AlAI+jCGSlzCUSJl088175gbswIYyNMqCXP3X0xTUNPWSU6wZMQeTv&#10;JMxtgoEr5Pzafsh81LDvOi5v0DPG1HS8f5JvrWw+qTwLGllc6jUdSkI5PbYLLsWMrIYlOC5Fl2y7&#10;OBwSairDszUZnW2jD2s+ddv2RtkHAcNO5LzGu8Yln8qTuGunNI8h5Z9ctjRkUSzEz+af+coea4RO&#10;4sZn0XH1u/QsX1i5KAGo/IkkLGJeQHvBUR44cqlx5nXI+5ts7+loPvopmV+hMifKEQXu0LiapZcY&#10;wcQAPr65+oSVE+JrqMP7Tw2v5TzV/3rxKi+aGY1Z3AKAqfOWHJT7Il5cygG3enRJ/Cm+XV/ywr/n&#10;T9jx4/lqG9gGTAsBv1nDFgyT9/Hf6/LVvyfipbKBE7gNfW0/6FeQTBjGJ2bycn3jGIARU8CcsNzN&#10;j3Xfa1zBuQ2FYN2SDprVNnxY2Y2mOrY0x/qNZr9J7WXINmkv5UZ+Q3PUp6CEoVm935TT76LZZaCc&#10;0a09IhMl7I21uTWdgU0/29cTsm2S7zQH5eMxzxg0fq7iKYl1B+7GXf8J6MsK8vDCmc/GvST6l9gG&#10;kKpkfgrQQ8xQD3NebeM0YKJcPjfQxShfYh54+OKxiKVHW6KHsOUYBwPLIUCRoj8G9/70K8eg8cMc&#10;v0NdOkbF29bI8qQ1/3N114qOetVEWzpXM28zq67RzO33y97Rul57PnyU4b7eCW96qu0VfVahNbvm&#10;z9jLpyO95WkXvdse3a3CTr/rzF4/4yqHk89O8z8rt5X5GlfWcWa79UMz85OxLCxhq9av1dwwxqoP&#10;571tcUiHv2v+6MM5V/t4p3zKec3fVqRjv4dbicnPlFbHn3XhHm1dViDutwTY4MgFNRXigtuAu/z7&#10;x4v7fwZh/6cds6BXqnWlotfK5gZMzQ56l1Jd2BpcjcsX3Kv7lK9Q+dWJfNoMLApaAGDw4TY+dPYu&#10;v/8GhAhIaIWXAAQLDBA2xx0KSgQzgAq4CioG9OZFOaMFwCp8wQ2IgqEFT3rJq5xppre2gQScBgw4&#10;KdRBq4/tgJDbZgEUoe2XCKwYvJHn220eGbFicUEy+P1A5uBqmIN+y5+xkBC4XQiWchQPUIohkIqB&#10;zfN2m/5e3msTA/shD5B5LgUM+1UL31wW6TWuOAit87NvyaM8xnaNawwUY2GBjv2bwjJfq7Ic9rz0&#10;1pyGbrulRh/KP63GoD3ZSzgs2WIYR85IhYbEAZsZ60+fAbcNRZgAFWHknhLKAlb0KWaAt/Ks28Ea&#10;l3M+NFylC1FlgOXKjXBghtUuxGC9mCvYZlFUIRSVdaGeXtA6tTErAj2rjHaBY5vw5aKcXR089nX5&#10;dtHRlb7Cg9e3xPLM2+jy4cmIOHbdyMqvzuQxR1CdUAe+ewW2rBt2IQ3eJMqRUwG9nBkF5ABsADnW&#10;+0pg3eJekbCVxDP41dqe8ECQcJxyQt++zt/vYhA+AfRthCcoaPzA+gbhIJ6Jvxc+IBxwFB/GxZX3&#10;0dfZLle3kqxyNGfd9HuLmVxzER3YYQBLZv2ZxpcyfOxCDkf90uqzSXlOPvTnDW4J2S6OwIyR6qS/&#10;8gPfebp2eaYcGTrqDGFkOGTrPjpmw/p7mtZUvLl6SlU5e3VozqsAy3UpfqeUL4SWvUqwSkEvesIH&#10;JtAHFnfCHopXjf12cflKhcc4rJ8S/DmAl9qIqzGihuiXr4nvJbbc056tBFS/+cDXLnx17sWrepXB&#10;0v1e2wtcHHmvrT8HxMZiQ5DzcR8F5dqQVu5lataoN40q2Zqr057skHXp1czh7Wxvbde63K/jEzSV&#10;c5fkLJdPxzV20qurvHFbKvHEuBa3rOPJefbI0kOv/knbbqJNb5duXNXcz8neb8tnX+1xjaL7bpPQ&#10;+iYuTb330wMbVKTkc59VgJa7oObT9hjj9HsrSZvMPCzJT87DpzLc8O8oyNG0o0zXXxXPGisNlW9w&#10;QvKUF7iNFxdkC6wF6JIX3/6Dcv+nYPPfq10VA80hoWCq0ChqTZM1W72UT3h9NQgASH/JAl18I+SM&#10;Lwe99a1eP+zrL78AxQBgvKZvP9ZTGhcfgFOXb77nVX9dAQk1QS942zza0UNvAp7LB4ygBzUnR4Fb&#10;8K15oFlPxSG6grfG8npaUVByUaKQw9GRt2xlxSYnnBisjqgH7iXcFxl0yr1+8/OvhDrg9eVc4pcU&#10;QN0LptbfmzgH/NIMBxREkwV9fZ1NHzU1sgr65U8QNYAHGkAvlwS9wfwAJBARefAhMCyOymA5Za7k&#10;yfmzY7kdF/WCTKCdw2xZmvx5n5fsqt5ZGvpAwXX1vpyaJTPler8Tzsco0AQHFRoKLCvYr/NZVyd5&#10;kqA0az35+L2ZFltlfgCZa0QxXI59VhPmJHpneplbFghNo6w8cdjCAf7+/BqGznAS8pBQJB52eIZi&#10;mNRTw4r0Eq249NOLF6R6cVEDtKILRH4QIwAx3ijGgZApoLF0XTF8MqIj5CNMJ5HDdEfiT16EJ8QX&#10;3Avy5q0isIfJg3yBoPrWDDzwlSJDNOvaFeWmTOFn/W8AYCENh6zWTwsxwBXnLRCIF+Xq+C2SiaeX&#10;IyA46feDR5wR2CkM1o8XUES/sAIGe36vr7x9ZHqZmVoGta4pWrHKWRrLvcUsmvV4Qn1bnW0PJuum&#10;1jXtjSz8Nz62mr6Gw9zyDj43herGTeVf/nN6mZHa8LrHk7/1Q7/Jf0U/NPsoLE/9yf/ssTyvOM9c&#10;XWKT268E8TMQpI3DH01QT+rvxeEPRkV5+IJbgSuXRLye2uFhvyTUhhoOK0MfCJYwsveDcPfNR2Ih&#10;BMDgXtrCvHC3Ub4+guUEYC7xwwSJCLa82ty7A1Lt8s8oHF1HTeFY087tE/TRgfv665rOYWf+++XO&#10;7Tnnw2fazup8T7ahmbbniJ4a17ma5Wl+rnX7dR7Oqy2H5rKIr5lQedLMc+hJP2M526amu2ntqa2m&#10;WnpXf2pmxstgrTk1dvZ1azono5NPjWUfwrQdDZk52cdyVT4Ibjm334ydS+eKTP2qqRblAKsA4K/f&#10;vol+Bbp13sZ/exHiBtT+g2z/vRDqv0Aa1npT6ZjTbiuVc9RsttJZs7ae9P70OVpNmUd+ca8Hmn3N&#10;d9tzlFnf6sJl+ttvLwDAgAHcoiC6b0JEEmgEpBGgK/yDAw43cAtQAVcwvwCLNvOuUKMm4IPjFCeq&#10;MJLzzfQn6/UNPOa8XOMrBvaIu7op3A7nuLKXs1mQlhT4/ZVQBz4lAAcEAKHgmq4z9qWvtgmt6QXf&#10;L2AGtsUz5v5sbUxvIY0jCnYC54QPuNfjehCJJB7Oy85AX493o5eEfQp947SkeVEZYmcL68BcZddi&#10;jNKUz21ek0J90x1l5mF4OvaVVi/zZ0yrZGuMkadSmce5WkTqSINRgX/MgFgxnlXLFla0gGRBmM0l&#10;05vqQpMgPrhBSb+HPAy8/GnYdawRW1Y944WYViSeI3hmKezkzGTk5PAKWtGWVM7+vpBO2wuVQu44&#10;fgtQmTpXc8A2kBgUXdBb3AuU7SNPVmQ94zj8zENA8nL2Iglt4RBKJREYE0vzgp2Rc5szUuppRVg5&#10;bwaBvP2ABdEIee+MH6ODK4yuxENrxILxDABa4Iqxu0DTX4DEy837wI/avKmU+pzGwMtNIaOStsAb&#10;ElC2byfRBfXAHoH0u08/i4KA2aAm4yU4yYFfyXE74/37UNBbP1I2+wAwTUTLvXVel72atG5AW3ld&#10;2m64pTnqL+HMn3v9lNX89JvCKo8Vupct/R5yynlPI3N7zNWDP5Sr3B7PfHierGYGTpq9ZvU4Avtn&#10;y+bd0euRYZuTJ3tfEmp10xb58Wk3xDfawiISpYDOeAge6JScRS9e5UkHbz8JHesZDmgLz0Qc8iDN&#10;6/eEOnB+L89HTSpA6PszBFoE+pU56Dqn+OZXg3e/cBwEbT9+wZAeThLGuMbihD+uGbDc+tYsa3Y1&#10;V9ucbLO0xrvVrHlrzT5v9+Wd/371qm1kW/z38inPLvPV6lzxkZ6ra6VSbs1Zv2vd6nFrtXR41ext&#10;U16ylb/50O/ls9U+9vS1/J9XMstzn8+hOev3lZqrI+Fo45oTh0zaRjTlvT7lKxi/albzMrnJp8eh&#10;WVJt46ps5l85YV6/rl8r04vbI8KMT+DfP1EK/wJA+Z/DEn0Yv5lYVwU2B3uceWpav+X1/ySvEtIE&#10;uyeMAV3kQLNfcmCjb/rwXtjLV6BWU37rB4qAag7QAu7l7TaAQf2lgBDAIazw24J7feMsXyX+NYdD&#10;xq+LB/gV0FQkmUBNQKn4YWIqBCc5GiImt1DKETmW+gkHTFIJ9gARAdo5yOxHvhAUbBNcjdNQkEZw&#10;BpAYxKvP+fUbYdh4MtM2Dt68ywaUYixIJbqL1xdkRRN90HH28j9Y6PD3AoNT7pc0DfGVc7yXzQt6&#10;Y5QWIOxNJGPZx8XQJmkcLC+awxMbiA5bMXbyoyxsS3JRQobwCKznc5J/JnkpyUsZZrEluTAyeeoB&#10;t3ZUTFj+hbj0O6NTyCZm0sIIUFMGmcz5mkmCQEbTso5p2IGwWDyYADU5eQN9A/fm5JA+kui/pXeW&#10;mKUP7k2ZdY/DllEo5+KvAAqfcaFOxPT++EuToQ79CUD6+Gxhy5zwvIPqksDe9P7jzysoAnq0Xc72&#10;JeTmCahREHCmX/qCT3SAIIcvBGri78XFCggBw4BLBcCebObPzcDgOvTw41FIMMN7XLVgVyg5wwrA&#10;A3G9vvHcGrqgB/j1Q3BvY32FQCQ457QrMIzeXfCzeKYw+C2gmqBfz5Tg28SCme6a3HTWTbb3o/02&#10;1PJeP/cshi+HLa8OP5VrYUwnN9tOeqK8YIw0vXrm7XHaHkyOws6tldP27P0gPgpD81SPz/d1NF/z&#10;IKW97Nz2mn0GBtjMPByG+uiOKJQ3HzzquYiUR5jCXYITRL987C+faSOKG5UA6Abl+qTjM9GHL/h1&#10;+SkhUeUPuHkJYIAAfeMVS1SFmt/0A6M/vMv2FQ6kgmo+1pajHoC+b17jI/A0BrbzGtf1/M9IO+oZ&#10;+64VQz+UHe9Jv8/PAJ7p65zJ4XzWlOaJejo6+xpJXKkM4VgpaXL1it62J89dtpPDrLI1Z9lW0k+P&#10;B//WXzbKlpOfUklWCaXcy+PYKYd9Pp+Sv23P3nd59pk5y98Z7/r1LTyvgyEj4dnLPm8zz7ZqOmVo&#10;XzNXHdGQyQ0+2fuFuMkbhetxYUm8bibC/eP34LF/HLn/ObD0Xy4pioEKqX4NZhg1S03ro5BbqMPx&#10;RB+lvZBzKxRMhkYPHi61nOibw8E4sRz/rEEIeSvoDc5UsB/3evGVB5p56+cPfpkGPxDzAEIAEhBs&#10;QBkwwNEQhE3CBOiLuxjAwJvyhAqTCJnQKxvUAUMwCTCDJP98FUL+wVHskbWhsj27awbws4mEvgur&#10;50dnWL3/sF61Qww+k/GS7w73VIocUVWYJH5zFAic99rw48Xvp1QBjeJGYHN+fA+QBqX7Thy3CASm&#10;0GgHULrwKXlh2MDCeHoHEGoxNkN9lk8TcZhiKTELjBrxDly6IGhwnQB1AF4JWIgOx0uFu/c0gccO&#10;M1iRgq2SKLN2pvhp5RA/LX8iTOaffJUVLH7aOoeZCh4NeHJh+ZhnZgm2yC9NplTmK9RhbhnRVaFs&#10;3ikjRhclAXaS0A16t9PEOXSk/L1mIzLTkJRnK7F9x94bWWeJx5PDgQyCxetbsAol9EDxzhVj7FNA&#10;WfGM01MdbBIcDnHG7gMX+oEyF/ryeIWi0jyq+4Cqf2DX6PIl/hY3LEDUUAQ8b3HQ+S1aUA0IloJu&#10;N33Cen2BLjnGwV+6+yd4hgI4loOt8MuBdmglvcc4eFIZAIk8zl7PgijurbO3OceXAXLef+ZLuH1O&#10;RJ20AwW9k7fmzDN70Jw1f7XccLvlCSyEOPq67lfKS4VhVuW/1URC6buOFDrzpc/V1XZorqQt2fAM&#10;n//2qOU/83P29XzNIe2VJDNvJ7eRLTxjaRfPWG9sF7CTNeUxh08Jow+ueJ5uWPd6+FluKlEM1Ian&#10;HlSouBeVINYXJdED/MavtqF+vNcG3MUtnDfj1kkg/iiAOhE288CbbmhpD5fmAYpQird8lvIDex95&#10;vBccs5c1yjS6FtbP1dI8nT9mvFeUnZNymPk5Z689pv65Xnaei+Y5Poe3dmQ+dPLscW9reXS4kpTD&#10;0tXl+11rd2jIoszkUBldLU17OemXPENZZcj9N5St70zu5dTscp6z1F0TseV2553eWz1XrhhX+dqb&#10;m+TPyDOzdDufqd9XZ+kPMpC+rdwXzQpu+c36Eedt3jID2Rbc3uf/ciD1Twf/UTOwQh2EJaLcbqUj&#10;n5rLUYOSH+XjKpVscH5uo4bn/QdwL+7TL9/49RbUyv2dl8J+znvuIBowYfEe2K+4lBykwUciCOUF&#10;GATnGAz5wGfOPn0BcAIVQDWC3oby/sYXLfHuchaucBqQpLctryPBGcAsgPSsM8AMSExoDf6J5KIv&#10;zbKbkbxlC4CiuJp9u41gS/jjMIzPUNyFLxrZOJIV5NMkNBrfLEAIlEskA70r/OcvAF3KwqEIJu5N&#10;+DFQCtl6CeBEq2AeD44w2iE/r0MA6guy+pJHA9Ba5Vf4Q+ZVTs2MRUh5JKxEm4OsEAthDqDbAnmm&#10;2ty5ynAYS4e2rgYiigmb+hzxTWSbjrzHrbktuF35wpOwom14GmkAzwJ+RKI7++33oN/iTufdsV8J&#10;MsFZ+gO68tJT4+DMMJkoh/DpPJ5uda3SduE8S4EmuHyLVH9+8SIfSYHAqaO5g4JhVpxHM2o6BMbF&#10;E4cEEak9tgmqBXBFpOYNWoADA2G6mM9qL6NwoX1M+IwW8SAjPUc06Pj9hRyFpy8aonU83xUYo9Iw&#10;RJdYenSAxCW2DB/zhpqX6I3s9UWzj4BefmX+mQ8NvMYX5y/UHtPKFwdy1AOQpm466iHOW/zx+vJ2&#10;269vwTaAnPjoHnD90bBwF28egRPkIh8ie/Xg5ZdrQx2ILv7y8j1Y6HfOlwD3xt8bvVq30Uv3ezbR&#10;edu6v5Gtmtz4eutszV5+gman326abbXarv2bXbzf7s+2znbn/Nzvt5TSZCwZxV35HGAuVeuG/om2&#10;12NxlvZ0BX0rySlPpD0fyfusUdlu+SyeARjMxtf0Qogv/l4WF8QL7sUZy/pydpmg19N3SX5ZuI8/&#10;AGCfm/y8hb8I4O8l4hf94SELxeOxq+fa8bsDGBjcSzADKkT68SUfxX6LesCBXLQcJRRF//ba8J3P&#10;WAY23cx8dH6twlZ2Jh175/D58vC5pT/rzweck2bnfK7p833NKlROp3eBt6tRVNqhyXopf9M2lpGN&#10;SYDVVZ713WejS6kJhbJXF83ZdtFccSt9aLbfW0tpPiM6y5kTtGXkt+1+9ZRzbytN5+1+nvdehmbG&#10;e3JuL1s+u/gynDOBQbPU5OqZ86chCgNxwbd89wHEQirELb79jwJc/wj77zID6FV3wSi/ajxlLqGi&#10;moLUbPk82ZUyHLxK4g4OhqTw8OXbi4V7PckfVx7AD5jBXf7VO72+HP4fpCGOes8xqh7ku350Borw&#10;eagPfsjYz7nS/HU8gRQsGxnLd4r5IgZAGu8usGH9Uk+BXgjEDX8k0U/Ifl8GZ91cHKNbr6ZAiAiB&#10;t/i3Hz5xqBQ/l7/3uF3ADD/eLc7BNn67DWwDTKIj0WliR7mEGKAvuqYGvyXYVZfv/PzNpwkip55e&#10;0a9vtOkzdJh8Dy6OX9iKwQx1FvqWFUJ2imIoMooYsf7p1Yzi5qomLuEKwv54pCETfbWcgnMSPAYN&#10;YxGIhphKuNUExYRalhgMmRQcK2RlpCJqQ008tI3EeOEjmAwUXGvtd5mdUl4KA0YCBaE85M8TB0jS&#10;Q3QJfxW4xmebu6hWUXicuXIskTlrp9JGKqEvcwWMpG2SEbYoBg1pzqiPlaJMqyJw0G+vwhyF7FKG&#10;wClllXnUgg/CAF/JWdzMHnPlkEGztIISJihP5tkCYvc0s4JeBotgEOMNpl9E5RkKdYWDmqMTmwcu&#10;3exsGR4Y2RK4fPl8G4emgjeAsoBeXL4/+kUtP7kFHk5Ig6ELlHnF3qNZwSFiHvAw8ZycW6XfD2wD&#10;PsEvRw5OBgIVSxMyAVzhz6CXupH5PsVn3nEj5gE8Q3zvqweDgR/w935hNtwpO2ybsksQPTlybcXU&#10;7OWnKaNdPjJTKE+aHxzmamtObnv9lM+r7b314fbYfNVv/EdO+ZOylKvMnzPGcjZv2vgUsB2UEjzf&#10;6uRzT3NfM32139u2BWZI8jWzzQLxbsVbT/HlWQZn/se3Hx/J+yuAHyzOsWY48FlTlp6FVhkS5IBS&#10;cdZH4KtvUwJ6edhB93hVDdCLqqAz+IEhgIyG/8XBaPmVgTCbhj3gKKYVZz4QA4QCRxjkyXz2znKb&#10;17Ys4LTmMzRbec1t1vG+fMy8TNrqL7dtv+XwmHk+810HGAJXW7PlsbdestXQnxy6cFNfDnveVlPT&#10;mZGPNWfqvXXN28X6veaeft2jw+F2ttc8rx2xX22P2vZDnr2vlr00+tnyyhmj9dm5qzxDKH2Hs9bF&#10;S4zdpU+NbVv+JrjVkYv/1ijcOSjs9zhv//Hc/rvAxP8f5fiarYT+n1vguhwdvjx51Vb5alv1nD+5&#10;Vxqu4Efc/PXt5/W5dvEqcAJoBEoBHhQGc+sHTvDBC9I7DjRrlK/BEvXyfXnrh499oQz8gMsXJnjJ&#10;eLVtQC/4uV5iwRtgDLRJlIJeWXxpOdAseGPgn/5JNmCfr2vErGHngkmU+fO3316/Ba7QnFMjSIA0&#10;BIZtkJ5uQ2rIRXc5Q1h0N8CVcf0/9u6WzY4ba/f41zhfIfCBoYGGgaGGgYamhg0NTQ0bNjQ1NGzY&#10;1DBww+f87ntJtWt3O3PmgLlmJmlfsi61Si9LL1v116pVKvhKVGq9I9doIw/ulZdg48gc10Ou0JG8&#10;ughQ4UZlhsdoKYupFo0h0i6qWUMSc/XPi3DiS3dB0Gk+P24pdVe8ZEkZAUJlI0wHKHuTEtpn8nRz&#10;EaS3T7GJkD7iZXPxoU/t11kH1O8aQiqVEjvd1aZJjPp16cLIN2+iAp0zDQqlEkgZUb8+YkJd1/53&#10;Jw/oujRiC69Wb61yeqDnkqnLDAGcuFde+l5DAGWni9rhV2MGkKlGWdSoS13tDqUPCIrKIByBV9Mb&#10;6BWY0mSMkFXv0y2blvqEbBEvY5QpZATn5UeDPv1mHM2QgG5SruHIlOuwpszttsr3CXLkewF39L15&#10;Nk0jFyMHZ65+eQIq4JamDg+PLYTH2WXdfJtAMmo9MfRy2EZelCIQ1XFfbnIV/HiErRyR/BiC1oHe&#10;WPxSA36Mca9n2eHePsSZn/YLP7+jjsj1hrjS7Bv6zjIpN3LM/fHlLbjx+yZ72XnXbff48xzolKgM&#10;Py7tLOFZhg0DxzpwXRNmZUiLxp1v4id4SGm79oVeO/2P857bNTCw/X/c0rl6SnN6231KUO+Xp4vv&#10;/bHHNoIZPh+trkaXEUuU+V5UjDXLfY+zM23WUc+u/t4z7nzG2kwrwSqEgcRHpg6+3SacmdPDfk0b&#10;jwZ+Ntn69cDYjTswrRnNtzfv7n6h8P1ieltS0jPjH720++rcbwln/mTsdnhirvHnOXOb8jZXy89q&#10;Nj/5VfIao4k/RvaQYce39pFw+xnECY9sO/7I+0LmmYEzbf4snDJTctw5zU38ZSV4luYMqFu2Ke1a&#10;5jV+y9laOk+m987tmvCWZ+fdsqWEa3ikjZ9y9MajN4Pa22nIxM+fzbXn9tqaPeYVs4DuU7m3Wtwx&#10;wV2vmB362wn8FSHrtU3/cT3w2Bl7/RGtn5iJvX8aa7/Zn+SE5ySHnbJq4XUVPQKAUJYXjWOg++FX&#10;hy2wVegzXxwVzCjXsdQFJ4Mf9F33IYrYBgxLBDVpwB6oT/MUu8QbBa8AH5eOWjXMhpNzGBoT30Ca&#10;KsYaAXIEVIoli0wGmaa966HSWiKgCBk0mYaZro+0yhmExjCAlhjYFZkH6qrp5cO/gVUJCCwL7EFf&#10;xBjuJb805Cct3sM/I5K8Q19wKIjYMxBQX0ob3WktN9IJeaQeXWtX4FmOsnEm8CxBXaBubgpWpPRJ&#10;NKXZSiiT8Pok/dZvJfNHkgE/tUts1Pikkp6COp/Q7VG02E+fl2mf1NsXBsOoklW3mWQh1ffeJouK&#10;lROQPmVWn6kJ0y2jC9UbYqZFM3ZSrmXW84IvMRRBv4OmmQw5nIE2/uiB3rC62GqpeJLbU5EhaB0z&#10;gzdsJULXNcxQQsizQ5ZpWdkUPvsIw5GBKAm7pCj934av0oymERwxZFGCbqxiObswtehhjRU/g8hX&#10;5jiR4dvuLzJecyuJv8ZRYK768stsuzws/tQ37qnagCtG9Rga5SbA9DeWugHdQM68eeQUqdht+krX&#10;HXrhPNSGPWHabQBcxB2AiTFn01PQxeJ3MGZpet85FCImwcNOvt715fGydE3rdnY5NaG3xbZlbnO9&#10;/d3c0Bc0ZqR+rDVq/FHOkSa13ILiNeYkwNGHU/7Zr5yr3ufxS1o3+jUi0T5NsTvmXLv79bq6pKqO&#10;a4sxv7tT+n21uVbeP2vLueQp8Jzy5QnDj4Xe2zQg5FLu/QO4GnRq2Oh4exIdP6dzvHN2R15gZJpr&#10;RwNfxYsxyr7Xhl2l8UqjieE8h0yVD5/tvGhxY7jbw0Ac+GDOZPNV/bCMNlYKAcPmm4kKlR1cOV8r&#10;No3Nmdw75u7QUZi5cfR85v+L0WnMij+F9yifyllX53eU+HOam5Lbq3M10yDuWs65rh2/0nTEO+4j&#10;84sZPnmX/+LqLm1mzgt/jftN/Mh2rfdGx7tSnuQ/t+VG5lOac0sHayem6bfMqXHPqOTdsj0vJ+nr&#10;rFeOylmuKlzhufo0WNsPPTzX39Y4gYmCfwfl/seR0KtAf7MemDXBsm+9WrhbVc9Y7S6/v5d1VTjL&#10;2pH+Io1CJnsglmortr6xmM3BDm9zFhkX7q2Za3Skd4ExzLD4pHpCNIV+ZcesjH7ZPwwFbWaLkQMy&#10;UY4SwjDlRkVRsGJLvIRGVBQm+UiFHAADIcGP6nUXh+SWF21hmtDbHx/zWLTVmyNVc6BZVL4k5ICs&#10;x9XKVy+nOk7h8IkQwAmgqloCcqraTaCRgVtyUg9OXq0TMxnRlOzknybwkxim9qPM2lgYi2UFbBux&#10;9wq/btlZggpO6fm2aBKkXVWEYkJVBLzLscta9RcDshhVz+A09aq9YBm8NHyMmR2jMRpUXaFFD1+i&#10;y+VkIRiB7FBy8luPL/jpZ3D8VvzII40yW2we4ivcIA70Ki0k+Ykpa4CQ5BnoPPePAGKwooxgspHp&#10;H00Qo9O4E//nppOWFn2lj/J5aZXXt9Uo1ZfAPaeXeJGqqtdgeVtEDMWqZWTWVwh+jI2JKkDywnkG&#10;WjIJZvRN4/ZDty3V5Xb+bMrtuKTwjb79dVznWzvTT6Zduhtu2lOa+dXk1bYPyATG5DxVTAJ6YYlw&#10;MCOsm8OmhKP+xR7zplLJBJPEyCEfLA6rROPnyXUPQ/PAWiQf3CIc3OvPNznPIUYOHl4zogg/M3j4&#10;mKfegCq/9/7SyX/rMnanVqyrM6Y7fmc53XCVNuV0xqaEdQs+lb9uvo05h2WcXDvvAMZI8qd17Vv8&#10;TqDYWbv6M5nyM5G6DhxtnPij9uPqlHaSedW+059qWbrZy5+XmcRr5bzaal7THxkn0JTH1dTblfli&#10;h2J6jPa+I5udiwEdvqXvzUYm3+/zdTa7HlPInqh/3rNkeOBMA3NsWfnWshf0crH4zbYLG2NpxsBe&#10;dssTBCzNhEYYRZtIJmqPdPBSxjJ1iGz9dWcmzIjHj8xX/0fxzZWfSVvHn/AxOrclTGkvy7nGtIc7&#10;kVL1yHC9OrJ1JZkam3LucRX1mbTX2q+tO8twbfXUO+lvZUiaxIx7Hl6yXY4EAs/T7JjVS0vmc107&#10;PO0dCXeNKfnaA0C3ktR/EV7903hl3jiRNLfHQWGYljuYtoT7N6Oo1+b+t/WAOexH5Pc1P7GT3xvf&#10;ij+F9w60P73n8egRKsRn8fj5yy9vffEhR+xiPw7zYA80yH34mCO8EEgoqJCATLAfwOAADygSE6Ss&#10;uhJPyh6ACRsnQTgEKtOU3n3yPF0tsGQMSpWMqJlMTOFdQPLL3bcw7Y1LfG954Za+4Ib6aDtVqi70&#10;6wl+qLtMO8xDmOBoxUBcGJUMqguh3T8EuavaTYLNvWKikW58EG4bAwiksf2ofWAyFrO1Fi5jt4T0&#10;lZIr6l6oZxG7AslNu/YyNWMakmR8F44Nc0aNSX6YNwUW6gp+pS+jxhFJ8wcjES1VKuG/9kSF4Vhy&#10;+ltHnRDxje7S1WoPPBudjdMq0kusBZQzWlkf3ctrgx2LoGY+BeI9Rxrd2t82ryaTPOXUaiKldZ7M&#10;XJ1xTAktBJTam0Tgoi9TBwOoTMlGHnmVMC6IW+X8FOjPlPbk44CEfFfL3pRDVEMppQQzQCMJkYLo&#10;dTLOvBpJBqgaedxMl4QzxyRbN52KPSlX3rQ9Vr64l6qauSayhRaUvdH39nOxWBT6ukTBi1IEGDAA&#10;HqSKdUcjR98LfcFwmbaHP/Rc31hp9tO04pslRz0o37tsvzF1mI985bF49MBKpnb2er7WTRsbyJ9n&#10;wOtMW7fRFZ70czPds7S5Ju/hX393pzIvR1jg7Fbv7S0qGcZd05xu3CPJ9q9l7phV8l4H8vM/wrt1&#10;cqWK7a8sc3VGcKecFk0t1/APtLW3Mu8W3ZS8y0xp203J15idZhJU2fvtDyMLZQd0J4B7B31/+2Am&#10;eDpgoH2mxKFkRj+6Xy5bHubcmRiBWDNqZprZZa8Eep3pYRJGCVyrG2ly2nOtHUzIlp+U9L2OdHC2&#10;tQls9Vj63tw1vrcV8Rte6+2eUcfVP4vXxvx+d1csSDuP4znccTl+X801ef+Rv8tftVz7+fSkY8pc&#10;JS95mv5c+zn+R9ralrzvm2nRhP9kc7RLeCHPasuUdmrj6be2uutGwovOeSHttP170yf8mF93/Kel&#10;uc2fT9tEQeRhf+skqIJu8HYQ9xV0/9ug71Xe9IAVJut/IDD0y1m6678MTww/P5mVfvKuGFpBL/Uz&#10;9/LQlnIpnwCmg337gUXoW+pDRBlXrSn0xZAoCF3Aic9UarWbDRBuVSSwTHboC3u9OhYceoRSaDPM&#10;mXIoZh2BJUG+2BVo3crevtpWLVwknAV23eaW/NPw3PvQWmS4u//yc5WHCgn6lrpxb9D9/QfVwWBO&#10;QCQ9M3Kz5GMqjCSSAJJBVvpqAEmk6Htr8ZuHgacXmhBU/4xyG1O1vVEqyqtpw9IppxpyiWeMZpnq&#10;vWMtWR2F5+F1Y+37evqX8Ii32PmGhESdEqD+QB2ODc41vZuXRiHA4zRapLreQ2wvEVh6OxQfYqga&#10;+Q3rAkbXS0jH0w2vOqBjhvULLs0XgYd74TcBdLjWGVmRGtva+yZa7S5mLIq+1R6PyUfVpyRP4uq0&#10;DaKwZHq+Asci9+c3b5RpjIz+aua2zh1eVZ3EEhCgEppsX02hTDO6/Yyvob83xzREF+nhzE+WMIXz&#10;c+f3V7Nn1J5jp5mWuTfSTiT/yD7h+LYwPVftA0X3Q94Vwhtl2qjdCsDoZTEwOIEoeAO+isSxTDpB&#10;LyARI+CdJko5lMLP9yyKxFD2/UNeUKrGT7GBW6dRRdn70cdqg0mea3unCeRgnrt7eD+/9GndTLDe&#10;aq832eusa6Nc3TELJJ6lnz+vRa1ZuoA2V9Of6o3/3HXmrwIXgmal2jVGqgUn+jOJT7f+U97ntXdY&#10;U+kZVm/DKe2ocdeyy1m1XHYVO356aYwTFt5UqrZR4ta4Ym7LT+T0zC6zMS1wtzfgZICcscwWt2Qb&#10;BS8HcdGs7cyb9wnDYCNbRn34OUa51fp+ck6vBwd2T0xo6IpjIdOdkcTmRj7V5x03zx3Mh54fkmMc&#10;BMwuxGvHlEcMb2NOI/CrafPuY37DTjXZ7drypzca3mtvxmuHM+4Z5at/jObzsbsZ2SJcSs5YbH96&#10;Zupd4V493cX2PevIlVpuSj46fHKdyo+QR107146ZcrR01bjjt2xHsRPYc+lyjk+NbfURuWW4jX+e&#10;JnXd1pv0E/NM5um3Z37g9o8i7unlsgNxsQHE9e8g2yOQ2Nd/rz3w39wD8wM5LRHzk7w0Znw/pb38&#10;zk9v/QBzddy+3VxCUz3YgZWvt9u8LIZaRw3reNVfIUcBkiaTw8D0oLgCVCAEBIg3qD0BSTVs4UCI&#10;4jw0/nCjBHjSQqtkRAc+FRkDg35tLaxC0xsrgq8CmtZFYPxZKmex3cvF3HbxSS2TP399xEw0fgTG&#10;nGAVtSIihZM7+F3uRYbEw2+DpuidSC6NGBNfOMxpA4pSSAg/PJ8H9wNgmJO0GA9JttOiem3Xocq8&#10;AOhkM1lwtfgNXR2FyrxXyLXMrtvBXhi12rgoFscGv3FsgZA6lCQ6PD1TaIwY6f/cAiJhD/vyxB9D&#10;0vfCSEOGAR+bvsWm5M/Uwu983CF2BSwdvG9oV5KJ1G+ldewC84pVphqhZlxfPRvr7tkmiNGr0mcB&#10;j6lJlN4yklxdpsTsBaKtrcq3c1WTI630aaPdyj5x9zDn0O2ypI3VGumc6R/9bxzzblrsTz7c5bBo&#10;TxaIuihdaem04G7miVx84SlhwvMn/3yLmZ5JrsbP1flTDyj2iK8kmYozDYwFAcC2oyj8Xj5/y5ez&#10;PD6GuHw2D0CXa/jeQ2dwAmv9WT/QUizJcWfB3Y00cIidQ95y6mtuMe7tu0hB5WqSYXOgKG9CNW9P&#10;9x0TCOh7/1XrrAOZXZG8P//xt/yZinVzdafpDNw39ySY9CvXvurPI017dZU24RMWXnYtk/4yuc5l&#10;rpIrzG188u6Yo5w1lC6pa6pT5rimn1zXmCVAJP/ecPyjT3b5S/5zCc/CybV/ubsVq66XKY8Ygbh1&#10;rs5etRjD51PCUePj24Hb8Sl1bWecy+FIutH0Tjw7h/f3rGXoh2Ph4FI3QbFyybOAGpabZmwboumN&#10;rbiz7x5i6rDsezPrsC7iNak8WYDBng5A37d2YZ4q7VfbKm1kTs/M727G+hreV3cayVb6HTN5T7+v&#10;wb/84nb5Pwqvvmqa3W87/ZRw9o8SMgqd7duf8Z0Rv/rnvMe8OuQ5rk5p1/gZ61SR1j0f8Ymf2s9X&#10;X8ascq49MM3MfG7Jz3zx5nB0tk81SzjOTMixYNXZ5vzbcben4P43s8yr7K898M/2gN9Fb9AW1bqt&#10;/bjV+u6r0mRHmV/Z8rd978SIDLwFfXNIAivJsRct8+TxMYdjAx5IkjKR5i3WYUFfhIABRoNa4IkK&#10;FNVgFZTC5hZB4SUg5+0sgBqofnfnCbUEKBq9lCIw0pitksEz/RC1+1RvOt9781r3u0NgMkMdalCS&#10;18A152JBa857YaobE18+HCUP9iZ0uJ22eZC4RwprGgkR111g1VFslNXhK+pQuVCuSyLJSQyiah0J&#10;1Vs/nSZmnE6Qko+TuQVOwaqnvFmQW3ARyyism+lEdlwChPOCmwKjMmXfMI/v+wW93++/hAkrQ8Ay&#10;nBldLtpcImm104xHfQp9WWpU5Zv+lDJlfmEOcSeBQ3drDeushjtpIlVhlfmBoUz/P8bUAWpunXMO&#10;SehgpTdsLjSThFKSxJZB4vbhV+W4zSWy6nSlEW/Kz2gWQhSuJeoyGaqgdg5DDtElmG1IsnQ/1dHP&#10;NNCf6dIYFVe89n/annmSWTHOxGj/mOEv+3lm/tw0j6vT+SNVeiBytiuEOZLbhalFJ8/48oWnz/lE&#10;pUK3tWPnkLfpaXrDupR1LBlQyvBtjnSIYhYMx5ghh7ViFYG3k1j6j3R9eZcf3w4PU+sh3tH0prQU&#10;hZmTS0r8k5ebqvTLpSRgBfE1H5+d33i13GlLfu+a+ce3Pd8eO/d6qfEDLdvPj6spV65TfLs33Xjr&#10;Lv1z/FxaN/rRmq5Hw6f4AYBdyyn9qdgTJOzSjt/LSnbEn2onQ7i3MafSrnV976UDnKRJzG7pXL3J&#10;+KKoXcLzTkiuQ/985NL5LT/CV9Pr3MUxeoma1/CNvnfCRpxbI9urRp9LsrsvHwLAqJie31jbQMUK&#10;opujGPRiaXMD8cbEtyfpZZrV6saso/XNe235nrUtGKVxTXxtxO489rKUWWZn1LRuufZJw73LFFz3&#10;b2dpJvevRpZJM3l/lH76Of5Keer5nX5G4eix6bf66fOJv5bzo/6XTPmdvUvylJnyG/8sy8v4iXmW&#10;bOUNjipnYDUFprGHVP7M1ZOT/vqn8HJXg4SNtdevleXABN/kHR8EnHW2o7B9Vdv+s2z0mu4v3QPr&#10;x3ULtP31zc9w+Vk09hu7uXrVQmRBaEz8QSOaxnxO6KOH5u+8eUQlSPMZrSlb3KHfoi+VLctcNrNz&#10;WJa8B+fgq7pvUerGgtdbYzlgASzBToAKO4Em5SSFatDXpytqGKAE+l5oMbAR8ChEWb5mVSTkuilX&#10;Z6hdXLAkr1bl+8K18r2jxoC1hwvxFkQhShR0NcCYqqdFaFkCODfIh+7w3iiNFQsvlRAee/hycH74&#10;pzDZnUIEEPM5kYG01BjrVogYhOsiaZ08L/t7VUz/J167uCB0bQbKV4841oeYD42r3v42HVKD3qSs&#10;NhVUT18RsVbBMQn+5Y1mve2hcbOtAEXe5mOPsSyHD5Vv7WEj5ICcTjB82U043GMONPt1HX2GbNuc&#10;oEKQrzptAc3UsSwo+NPeSRAwXkrvNL/wn4a7qnwzzUyIvbFX7X51DnC+8WfUTIbOhKOHzYfOhDUN&#10;bm64mRh7Dic8t6TbmInn+700fB2L/oJCvNOBpJ0hENC3V8yu7QRWlz12OIY+W4OMtX2Eb13cMfP2&#10;TiiW6NNnLDp63UBIP0AgsMK19YWyQIXKLqAbDP76exV0eCa0U+NPkCMZJJ6iAtUhmUB1AThX5Q39&#10;QiOfyfB+030fW09Lb/F1euZx+qdDMAMxvbdWklzda0LDiR+93wbaDQAhzCMs1/9vuPL8MFdkeFna&#10;pOfPCvDDNC9zvYxpe6+/xJkbKXzPmZb8sh8uR/xNX61eytUNP5PyYmlSe2A46+2FMsE5zyZDKTfQ&#10;O8c4ZPii+8240/rOSQ6GHuUm5uPXOckhVr6SdXq4atcjuxnFwMYrcrY8NlzVJGea+bMbJVx9PwFP&#10;BOCuOWYujdkDSP7tPauzL6zTibpb56chvPsnfVKEG63vhG/99NvWCU/fzm/qFE7hu8zVz6sPW35T&#10;Js11LM4Ge3N3u47O/r1X5pY85d/WMlef572pPXNjtctINfvZH5nru3rIdqQUmLByGo5fPS12/V8/&#10;tH64ocd/BWi3knafkwBiL6+vlf2l8ey1cf+6HghOrBuc32Zc9L0vdLlzqVcnzUp5Xjfc1sureTvG&#10;K/F0cbg3fPjeI2ZYEo2fkwLEvGcbkIfOOKd60MeoEwc+6f3w0sADSwCUS2kZkwPKx2HLvu4EiTFS&#10;MDgfFHbAb4BHmiTrtyTQRQC4Cre0MUhzdgXFLpWBIkDSbxBAPZRIpmp94y/kvs8JZsJATkVgWys4&#10;3Cs98QK9UXV+u/+GNueEhxwBEZh/+BoF8tg8bIobOh0eQ0fazpUYowxUF8229uoNWsrwXoWfVpza&#10;YhRyoyH8tEJ4enLKx7E5qqJvbP308895uexLdM6BtJ6iMFWvwnu0xdagxmKWlpgx9rfWHv1qbJJz&#10;5saofHEvx9hBKwt+KVYTtFer0xW++OxUh34EjdqfGPTiWheBg39przZKbDT1IXxFvrrR3URRhk8J&#10;kXa3XWDaK2/k6ZF3BIbiuis7o4J0kDJtzHCvvBvhjhKm5+fPpjHt05PjT97JLuW0bsROpJgaY6iI&#10;sFy6cUC3f4rfuVbKGSCz2uTs/HFC9TuT1nz7iXGyjvFti6/ePIIcXrQPisy5uxijKtzoYyExn/LN&#10;lwVogDHJrzn1F8QyA5Ysj7+r443ST675U7IQSzTD0SHHSDhHVy3NsKtKkEAg+l6PrZe1/5pX+eG3&#10;99o5t+E9945+O/fhD9LPKNxo138IqBd5BzinkNtwASMjtdxcfZlmoOJINgFtGXeOP+c9xz8Lzzyp&#10;30LWHFtzZieeWbQAqZF7Xl2haKfZTZi8h5nHM3nEP7DptQOKgcF93mG8Q7OG9SFG2otm1ztr/jT6&#10;+TgFI948BTDQPmDxXTxtrdfccsJDFb8zwboPyteK7Xo4Jr7V/SrfqdE5Io8/CK0c3FuL8Uez6Kff&#10;3v+fX95CX9xLF72hfQ3K3Clu58Puhxe/skFcnXDTwzO71q8yxc7V1Venq6dc0kzK+vtXf8obGa7l&#10;DNaeY65hKesyajcYXwFWWx5bXWfa94bPfrBWZPwAbf2ch5BTEWhlxwHaamiLtbeGByHbf92N/7Xk&#10;1x74u/aAH+NaRtYScV0uGn+Jf6PdnZguL/NAcPnNuN7Nz4FmrB3QCA3qQKDn/sOKQAgB0oa61YNe&#10;Wl+6LsdPhVXKnwGn+zBk0DcP6/vl4re+/5UTcWP28NFZDhR6jtWNJQAGg6NMEcKKNYeAoCBkHmoL&#10;LAi5IhCGzO2bK5zEL0fRlK53wehmQRTkrgtvqwhj0zDj3jSqxEv+cC+cczhbn1krRyAN1C6vyNXI&#10;AQcSDPyLz1tT1d+qVHyb+a0NXyrf4FN5jwCHE7kW4VmKZ3GeBbkLrxYlV5WNbVqw1p8OhYOFNKLg&#10;MxzLZBdFV+WbTQqITac5uOHboGY0qD3NOLrcZMGh7/Wn2glsOAgMaGlZ0f4yh3BI2ruc1dBeTU82&#10;Ta1WevgG1XdK8x20fg9CTyqNkJXZUQaBfL06cE5U/ZwEMQjJZkSylNyGLz+2GW3dfYCZPFKSXLsk&#10;SJrzrSrZaZwuzZvwUZoWcdMbUwvfXUml9c0TiVNg0tRAJXNpjBYKupldU0j7R7L5U3/qtPRt38E0&#10;Oc0HTlfQaWupgMnst9CN1ac3nlzcfXacAuXbvGQEceHo1fVoMuCKN9j6YpLhXt+2yENnPFydMNbN&#10;Q+3YeT6OmlcMvOGPynfoV+ELdBcne8adV+o4GsVyr+5aiDtDsPw92awJu8fWAM2f+m36sP5Kc1PC&#10;rDN7WAfwTj4qSK5/5Icf/nGa5zKc0yt85BEYd756Dh8JTvJ3dnVG9erSHJ5bvcs8y9CKbnpmrq7+&#10;aZbn4Uji80AVEveaG9Gvskzowbw5keOOpYrz6Gxnvv3++ak+Lh00tWnKi28mwyBr1LweAXR6mBhc&#10;zR7yQTczyqxAvHY9fBsuil/7L69GVtP71QdNvAuJtGmJpR/ulcCzA8bAdAQe4fR1SMrPaUUmj0bx&#10;zz0z4em3U3x+ayJPVyfv96ZM+Oz2r3inOeU9lzDjuDI2zWlNmC3JGjtpZsWQZQcUvtaQljkSPvcf&#10;q7Xmu4fG7Q/sHkxboA3NLntaTLs5VqR/w7SvZPt3ha/Xdv87e8Bv9ljYLbDROVgBDn3vdUc8S81z&#10;P2vLhoq5V+IQ4GIlZMHAype2FiO50ZcYY+owADwBuIoGe2hDeCzkMKe5BjW/BrSiYGSBcIeuFEJv&#10;LKP00BTyRCMKfj5Fh0bxiyKiHaV1jAqx5wZX9zuscvKHXqIzlDqwWiNSGANFKB7hinI4ARjWWrxV&#10;l09UDPeqXStIwuHeoOMYjpY2p4EQfRG4d/T6XQaJmWRQRE9L0RGxlT/45M/BZv4EQk01NlYOoBoG&#10;O/wszhvzjKBCpNdqG4fgXLlROcQGWoOdOPZdDjQLRcui+QQwOhpIJJHoUYcbMoxai9nQL4DXdQqU&#10;iJCcoYl6th+MiMp3HXo2JYT9EDUxpDxK+6n2t0oj4ZRGgClT55ABEMLybCHouB00saB3bn/xZ5ZO&#10;q12dsZtkKQpK5Qa302fepn9k7E1wiCV/pnO2iyRt+Kn8zvA9FSUYXa7urVS11F0GzLFDll0CY8i4&#10;pfuvdZp05mqfHfA53TWPLWwkhKWUpSVnm8AcxeHRbGup2vrRWCiS4xpg7ahzEQh23fhKwQtdckma&#10;9Rh6QbJn317AlyAPsrFxNb1fvd1WhXDMIcAtZS/akVIJylSCR+HJ+L4nWVXluzR4tgAbPDpegZlx&#10;euyl22O00PTo1SP+nGXDyaWRZ/9U8hVaBlcOlEr6G2S6pswob7fDe250VmQuzfQ4w9Jp/hzZbwK7&#10;FbvM1LLDU3vrHVgaAVb5z68uyaVZK631dtbeq+StOhuES3QIMb6N8rZGDtnaAF2Hcrz1FtsnSv4n&#10;ZgwDvfg2n2n7nM9VGFlheyJhABybhxqBmzYznXCsfVbtFvAtbX92XqP4ZVBheijhdzspH8J4+5Gz&#10;58rmKx9SiSWwV9vCvQ8WLv2ZidE+/LMZMn0Vf0Zheu82fO3wlLbdOc21z3N1/+r3+O4s17qa3p/b&#10;Tcpz+lN4xi5+1bMCTyesLdMeR3uxPeCQ7eWPW5ODf+ft/LXu1x547YF/ogfsRufHPuvJLF97Ebtk&#10;GVnoe5mF6OQ3Zvb4WTpWytIRTPLqMaz6RE9L0xVQ7PEOwFI4rNsTEqq/ZQPwvi/7P8AMVIYlkBWg&#10;RU01nMCB+bACYABIfPTrXCxZqAo/PuSVJRpIAOnPIGKfgPsTQTU+34Ng9wtdEoimboFlNJOxWU0J&#10;0NVBClXBUfA6Oq3pq7GkouTIs/C131AGt1S4HlWjWdlbhfX/Sb1RC/dNtwFaeREpwpRF+cNa2gjA&#10;xEsJbgd6k77qxME54rmUNhKnh1RcV+8XC77SoKbOQebk8afERsGmgMluGLWOmYm32wb20CkMc9VY&#10;qFd63Dtdzc4Z0P70M0sGp4Ptw8rmRbCkiS3HqJGdFxG1cD9HMlOotx5Vx2mC7EpL4phbhGyJN2A8&#10;HauBNPw9zyF9ru1pfokiSphoXy9zP035p5tUZuboDxs/WTStgepnOi0XrvRGNhJKwE0XXWOqRs7s&#10;jYXG18OlwNQSJyzeoJjAAF4nZDZuvj32RBKYTlqXZvbJhRKMRbq3x/Hp8PKwycPGPU8WcK9p5Ckz&#10;/KBMq50DnomtQl2NFoK+MdDlRA7xQtkFyUXfQm9MPUejO2QrsTQsKNBOcLq2DVICYypBl3CvD1iA&#10;YWmcZvbwePnaze8jtlwbB7/uiyas1aC/+g2ui08G4Yy++Lm0en6XsNN3VQm0PHOJn7yTsuvSQsTb&#10;sPKTctLXT1Gr/L0WiRk3eRue+ZP4Q7aZWue8tyWvWo70W5KJn3r/GX+nH8m3/Ns8INrdCR+1+1jb&#10;hFFlLG/z5T5GKcuwgcoX8dL0Rtn7aawXDmXvE/o19NXQfse9Bh0Jx/Lh7oGZhI/0mRI+ypbjPjwL&#10;6CuNOSba3IvWN4rfan1jz2Cj9HvPLmPzkGN7veP223vu57e+y3nH5QDHPDvbfTtbzvMoTPiEu9c+&#10;XL/KNcp7vNJXO7wCfn3ncVwlJNnEX/2ZtBP/uLWy0nNP41c3Ww1tLGkFopX9I/rYcmwDWz171sq+&#10;6mb/CaB4TfLaA/8FPeCX3jUkJJDbQRecsz/rzzlmbgHnmJ0mN3fgBFat1awdvFpP5YtQmeAGFLeR&#10;QKE3Bg8CMQD4EGuHnPGQM3i/0ogiK9CLfjmB6j+dk+D7v++jGIzil50wvETWZYx8lSDq31RdtMCf&#10;ni+LHERBKTRy46ja8BW1IuSALhIQbPwI5vNw/UYbdInRRYmXz1YWRR8NkZ7xBnqBskoL3lRPi42B&#10;JMGcAzwQ2xKiD1SX8plnwCeJ3SnAnqq1pegb6otCtZpS7CesReHe2ktYycd1pGa8rr5IDVcOUCWV&#10;ipRjLPRe9be/nU5giMBko2LM62BvpF+n+84cmLfb8rJYXxlTGhmkJzYBpiJ9m0f2+cJFjimDfzpH&#10;J+ixNC0K/8ivq4mkT6BdBqjqdx1CNimVKdk4k2rKnxvW9ueu15lZpe6SYeNuc6VbSBVX6N2Iklwu&#10;Hf5UkTR9rDCjkz7vHmf6RB8WvNPYDGhU1rHZ0AoDjWwNVto7R6LFmiXzamaU9MnFOKcGGPzWNe2K&#10;jsuvIzLUHEifRA/fzveowpMA/JBTHebN+prjohRv349qF+XStoVao4WLIg4VU8oJsPks5ERBl/fu&#10;q+/NM3EmEIXhJC705jn1PXzyhn5UwUrru1FRGqcQakAHPnz84rAs1g5R+fa5z/j5va8tcAblsQvF&#10;/PD5udrWTczCyJXmMpF7XDag7vRH/E3eEzgN5GxAbe29+jJ+SmjKzIrz6O9wWjGXjMgKn+raV1PL&#10;M/dMzhtpd+KUOeEpc8cftZ9l3uVP/1z9Z733KdCbgTZqUJbLUb3GNwO9lL1MF2LJsD7KJtK2KPMh&#10;476+N2HO2FI9zXkOAvY7kHhNjNiHq8JMkMWuSnx2WJljgeHYyQiYIbiXeQOVr/N7f/n9g08UOYXP&#10;qmsCtO35GWosfwL6M4GZOdPzE3Mk2OlnUNonqw/PfdVw4PbxGcr+cWtmcJxvsA1ox3p2fPdj97vD&#10;f2Xa/wJAeRXxtQf+NT1gTTiW5S5fV91OVqHR6M5BK6PzmdvcxK9bxmXd+LrOBz5DPvlsMTAN98aO&#10;FzRG4TkglEAtBwCkJ+l8rOhDae8/AjbHW31b4LRRKhCSsw5i0Du0Ft3v27eYmfEA8IjaMOdihfQk&#10;A3XBiR77oCIoq0aIAgiDkbWmGEkgHLWbeEISQ2Cc9IBnWA72tUyQvJKB27xMd1j29hsQGEkbOYKp&#10;MVxXywfZQ86tnahX3qulAaWr0oLZUVaHtUK/sR3NoQfie6Lvt+tRZnP76P1ibiu9xeQJvk6AoKNZ&#10;FSA/isOcTnWIqUPfRCM2IkNl4eGc/RX60lj1Gu50cj8BTA/M5bl8LasVNWSYcckJFdk11LJinfCm&#10;QE3bGvVYBQw3ogWBE9zOTW1rh3YrNgOM5mfrdrY6aOYnjDzdFnszXVYKc2NdN9y5ga6bpttrYTgy&#10;HH1b0E0Pl1RJOIAqjeHW4dplDnRO1romM01vZMOlVyFre6Mbgc7/3I7nh1DzEp1pOyCLzZf+zxgd&#10;oL5v9zrKPOmuwbZHd6LrvFbmQfMgB+rALWiHE8CoAoGQoMjiEDEMPr15hHIn2f/85pvFPmqcBNXo&#10;Bn0lOPJCX1cLvSmz6Ov5dQpPOfl+wSO18713qaqB3EB7A4FLJ3mFumOVuCZbaU5a2WOIJ3DCSOvP&#10;NaPw7sxEJry7d+J3yfvqTr+vrqJS/gzKGqNLy0ldTfni6k05M0tXUWo8pN21TznP/dWQVeNVwsab&#10;1SPDxD/POyVPCa1RMmku99++08Ha4xjrjmyO6v3FkPXUsrHgHcqNdfedI6Bj38sut5GG3pyBtTTA&#10;CY8S+O7LH6B3dkbKNKlsuPi/fwr31n19d+/9uETGNqa7rdAvGI61zD309ck2VlBMHSz4o+9drLtA&#10;d22T/R4HffPDTM8s3ez1d+qExh3/2FEwQE8nAwN3qBu72eMc2nIsfP2j5rIC49wnX5n2XwMLr6W+&#10;9sBfpwesMwMVZ3yd8FrJe2N6dtWfP4wZ+KQvqmXaPVMHiEVXhgei+svraR7697SHGLg6rCwMCXrf&#10;vveYPopc73+hLCKBE+xH6wsgOGQCIDGtMlOsF+S8HOdQiL56JmUTfK1dAcD+rBZQAUGLMQ4oy9m8&#10;SkAjwAxtoGh6SMnykPpd6bdyDicrJ+gbTIoSL4+kHSLRF+iGe9U7jKpeHYVzYjnQzzTga02IG/Qd&#10;zeEobzcH6qjW/p7GVSuCuDSiNcmQi5DutgHmID0Roqicm4W6eiMepUo0Kpz0g6xbDRubEE3QZP2P&#10;2bRRPZppIDht15P6x6AYhVF7aqxuGXdVtlcFHVV8gZxsJPeFPjc7YgwSjF/xZi5FpEhV7JSSeBNO&#10;mt7mOrUSlkzktYR9E9xz70g/7b3xkzG1PDrfeA6+mG3FiKpR3EwMPRgBtpNAvOEziHojnbNstvuS&#10;XSi3R/C9jznNlGAySGluZNy/9GSM1j6t7qBkyCQ2DWw0zE8pp7G7dWuwyKwcU8VgGYI+evhIdRZT&#10;h0AORAnKIo1x4GT+HKMFV8X3a2vOZwjBBn37Aj6tIOLFORKEbKsNFvCnvPNoG8bURc0LeqEyJyYI&#10;xNThIfg9Wl8naHGHzf9jsOTC30OzkH7+PNq4ES5otx/lryyHOUS7y7hP/KRcpU05u7QZ/dDvTjyB&#10;I68/X4YTs0tYIL2lWuUcV6fkweYZrHPeo9Ij/bNyJJiYs3/k2rJVnhs5nzXn/OdlspskFlgLqXfH&#10;PnoQYAfUkYWvOckhL7VBUCBqK/QoMDsdA+pP3Fv1fujXKGeGyJKtU+dATV8M9weHmMHdmIs7Hdqu&#10;J5svE8C2y/OFnhrtoI+82jaPCapSRtEOTMu3VGKObl+9TXyn9x77c57NxWNPHd/hra09Yy3FrFNn&#10;e6zBegVsf1XB/fWMr3+d2+1rS1574LUH/gN6wErlXmaZtXRbaS1f9bv8zu1ma3evVwd6d3wW6hW+&#10;gBwagPtYaV7AH1MHjIot4yhUS7+UwLEx6HG4tXUEae7/VK8536xmj3Rg31BKuLH60iFMPo2uh8JK&#10;gAwB5hpbih/ChIj4BO9x0TPXDrNo0QfufZVMYhiG6+bqMA8gHCYEyetM4Kr+gj210qTyxSpRA3re&#10;7bgzp5S10jBqT8RFxVBzce+8wFV0r2DRfxIsytu2KwD2lK8DExKUKhb0UgNKA5bg7lAZihMWI9C7&#10;YW6guZluDHA7Vs44HQV94XdKqN0yyTW2BBv8Cwf2yf4EInm3ANV8Viu7mHxuuC02ukqBam8qs7oG&#10;ZkyG6yuQI9WWbVqXlMXaiNdyzhigIXNDPF09EKUYUACem+mN3xvrlNwCI16eEfQ1tMyEjkt7TL3h&#10;7Vwq4hpZ7GqIjbVdwBwubUCNAmdymhIGxSiwSNFjw+ptcoqyQaD4xbQms/GaZmpIE0RmLVKR+cag&#10;WkqTZPIuaTfkk9D8r0WKaQWh89mX4E1VvqgD2eKKBGrNG0Spra8AhsHAMNVXtOAHJunbaiFhYVcP&#10;Pd6hxQ32lKI99f5wHzvPKUFgg/Gyi2ghsfCEvp9rrVT0XVS20C6jvGBP4JlrmssZAv8sPBnn6rNC&#10;9jw5zYdofbMibX/1djL2t9C5dBtecl5T7rzKyazmJtf2U36dS5MrMYeEz9D3VNoh1VFCYhS78s5M&#10;PpX5svxdy6nGtRrn1TZfRvvY7wVng5OvToRyg7LR4tLT4lt+XK9mfJGw0fRJa3PGn1TBpda84MYJ&#10;M6HJbiiHfoR1WVO8++S4vPv3PeHhzqMBMyqwfW+CxdrBZ/7e5sVJJOzPWjt88vWKz9X3TnvpZseo&#10;4PzaF+uCP7Zu9oyyE3YDPAL/ATfDVxFee+C1B/4WPbBNHZbOLXA7WHvrz1r946tZonOzCAv1Jm4x&#10;ZOKLftkuUi2OdhGLYox5ZDwYTDM2utPyZKGRQWltcYcDwy1RMBb/1rchnhR+V2MG2dFvVGafwsmU&#10;pXClRz3cM58Y+gUzKkU7ReuADZIM8sUwIM/r5SZDOTzKTylVDX5kB0hi0MtkGZYmP2nhikJCWR6X&#10;h2AfKsxbH/DlqAl9pWIkl4YDUaB35BQfGPNqW0/xwmAAnop48WptNiLAZ2gVnBsTCF3hTj0AuXs7&#10;fY5d9fnoVKPVjDI2isdxi9z6p3BLiL/iNzNPvGKTyyBuv4OuFpGH36tV4U4VMzEKD00ztTyRKmw/&#10;yDcl79JMsEGOAfjJlSqmln115uGudxC6/TazQhM66GMUHaSn+J1CDIpLgf/PeV0R32bW5eCIqGH9&#10;yUJmDhIxLlKGYE1XWyr6/1q88E2VbEPyXmRmoGRmwhg2w1rDrXyi1sXOROvULqAQ1eX8Cuebrt7Y&#10;LfVh6JajfFeD1t162M35bMTStkXZGybBpQHRPIke01/fF55vENeaN1YNOW+KJhC+RvVXOAHDXlXD&#10;J2PVEOapSYNI3Ov9pq00Tq65VFpOmIovVEz3++krFkLtnrN/2Wd6s/V9HHiLr+EF/tMWbGbCbIs2&#10;yGUQd/hyCif+mTZ4Z59LKb/pz35KOMcP9C5/XzrS/IOA4T5d3WFz7CZ+1XXI+SdXj2SHbJFz4/Tz&#10;q1Pv7pNc/UG4kG869VKUCZ972IJx6ajZp0SFO2ea/XYX9C0Dh2kFsvf58PDTbx+qmF2zyHwwnVx6&#10;0/kw88reistOB/3mFN9lxuChg72POSDAphf9Yl21O+KMZtiX4xCvJxTsc/La7fcLuIWvrwT7tyCG&#10;10a+9sBfogcYUOVGtvRRYVercfzEXMNZsbdet/GXSTMrecOJ6SoN7dh2elKfU2SpdqEvVKARRXiI&#10;gsKMnpObJ8IgBExiEqjJqADpQcRBX+AXznl8BAlxQU36PVYQedkNPysWRcg2kPPhE3sGfIt7EwCu&#10;dTkxFbfgyehva4FMNmBDGIW4JBDarDEwH5bwaVCrg40mVszoBgdEB2txC2ghADH65NohYL+8KxhD&#10;IAIXemOnMS2ao8yCvk8xY5AxikeGo1X5qiVtrOKXPOHtamj5B2INcmx/j05hdQZifLfd3qYXTwof&#10;VDmB+GvE4W4tUUueBm6VM0gz2qqz37oM9GDA+LvqDXgDsTE/UJrIpVtrsim/8VuGiPf4VBXZYMBO&#10;k1aA0m5/un3Yqmw4mk2BnpkEMFvXmQOmkP6c5wjgE6P+9Atc9f4gHf2XmU6yVKrASSVMN+oN/W9O&#10;eg3QRM24P3g3M19OYSvSIfbl5ZxFbNIaa9Oj5TRvfi8j8x/EmHkSMJ5+Kw/bK5lg5n8sW5w7Tc6o&#10;nePsv7Kbe0Cb9G95ob5AEjsHxgnzzLokjHbuPZsGLQDmf377gFSRLedP4DqoDHEBjz+r4ovNQzCp&#10;H4NTVFC5OO3ssjGQcHUY2J+HEhjk0AGOzUO0vrX4RTgHpM38mXE/zYGLmElz8leuxpzDB/Il143r&#10;3Duj41HvKn9rU3ctyf48zT8XM/VOXTt8bcU55gDgiTz8H9W75Rk5t7Tn0rbk17puYrImr0n1+P1/&#10;DcHnfFciFtqdCVH8Qlxn+TrTzMEO7z4/GfdFvzGEiDKfM6DmTI4Hib2ujU/mQyeMz1I8ODzEp4pB&#10;L0tdKOuhg/cyAO1b55X58+sT9+Gz08wsp19c5Ttzz7SOc9W61o+L/SVug6+NeO2B1x74e/UADFgY&#10;09t3IDar7vZ7G1oxQYXl1o1g4GHHl3hDgwVgj3SRJ4yMBnUconDTD/LlLIUSaQ/1AgBIw1KKNvnB&#10;v7F6rXIVRg5DDkxGC5eF14chHAhGZVp6vEtpyAeT8N86JK24Oz7yDMouJR4QpRb24Dtn865k/aBA&#10;sjdlKIUFbLW+Sy0sda0O4FbYNQT+eFg4zLG3rDVqdawF1NRB66Dslxgee85e7irJP333kDuAtM9G&#10;I54mc5qpH6avYpOQDwr3Rao1RjNSg5TRNBYav++75B7Hq2nBTfoB0cOfQEY/4x4/bqHvirlePbSX&#10;+47s0q7XVLmF3qPAE1Qv4JxLNZyo/OnG0akuP7QfiwVdEb9aWYGJ0Zl6tQmyG9Jv9ghjKA53QWW2&#10;V1XYGhqMin4pYDvZvGIZlX67NOibVhdN2/xYKchiMgi0Hyhvcway2aWKzFtnWVSXK8afKWH1s19E&#10;wnx5jV1mVI+A3lPRGSAxSq/C2aCTJHurmR7Zx7G9Ye3w1TGqc5Cv9/fzEQGPoYEKiPVeG1zBMMIC&#10;oAX0LvQd04WizqDvKP3AsMfTsgOe4G6RaRFytbspp67MHA1wUcrzbkakqSUyoN+HfMqNren88I14&#10;3LEmZM9yzJmuGHMWxCSLf5H+Bupm+7wT7PnWYnfkquXf/OflsEk+4Hak/X/KvNt701ftt/TGctOH&#10;uyev8fP72lezDn+n9b04ZY4R+EdK+57REYKNeQObW9wblS89v/HN/iUGCS4Z3zw+YCdjI8Nq1/QQ&#10;n7PyciQI8+DQrO8gM6VwyKAfhjDrfTc/TMs3n/keJPEfn/7gv/577YHXHnjtgb9GD4yqbRbeLLMD&#10;vUXZvNiShXcW8C7a2/Ys6ZcGeC3vUnIPGBXJRE8bGwDWDs4sGAhEdEN3xdooUcufgU+ciST9R4e0&#10;shKMjnSMLeEERhpAQjuWYslG8atkmBHdb3Sn/bRxbTjRtSfa6Be2OCeNCTEIKf0GSxCOLPDb1cBt&#10;XXjJq15V/IqZBGTDOZjHvQC5lXhjxiAMh1SaY3J/+fWnn+kV37JYYCPsKDOQ5r/m34W0IyGMl6uw&#10;FOMEzEMNjtMIwA33aua00VWdo6VqOVzY8nCz3dDhh4Z2hxOT8Rota7KEyuoysgvVGh+UDbNNGrnO&#10;4akrMef4Q4DGN03qOkpeJQwkFwUNnJHljt5bEFuqT5MHcbOVyG6i7R2U4jdXh97kGZVpGTJjTXca&#10;NXsNGAylq0POxiUK1X45Jd+M24cYz7c2jLIal8y7FX4C5DTr7KQ2jj4KmA/qnU4wHFO1wZpuJ7BJ&#10;oQlmLGxQbx5t9F1CquPua7x9mWccKbMW1yRcQ6ZX2z8KNx8QyGjYAiSf6X7BTCwwo4P94HV+Ng8e&#10;c48uF9AWfd9//vnt+nIxTEU78wQcEXGl30Jyj7Hysv/bIrTH1h5Yl3XhdOwoJA4yjcIwVqPD2LF5&#10;KDXlOTibh37QLT/w+dUfKGjoN+ZdhF+689WdKyl3eLJcY/4s/bnkP9PQvsx7jpkSbuu9EXgNzZZt&#10;p3zern9c5sh29m967HYtjUj7OdrRJzfl7/VWz3O+XOzFw1H/xto2JzZ848yTsVExN2hrWSPYs4yz&#10;mfI9PrY0jBk+1YLlM7NhA5qz1jP3VDfO+2Wv/1574LUHXnvg79ADzu7+dsanwZgsyFlp675bkwWe&#10;+Vm0FzgdKf/wEH/4rSrfx7fvPzotC5Pc3Xs7ns1AzAlAZBmYIvSeQniIRUztHEDvV6zoEh8nKG0S&#10;gyLEWx8e06NSCVIV4uHofpUT5AgLsedk+hu9n8fIyIUOloMr3CgDBYolAU7yoCbxEIUv4+Sl3Jui&#10;sBBSwmB8qFN0cYRCznCIRjEH5/5O2QhfVUflC7MRlGSgt7pubQxOD8WlnMend9FS5gE6wVQ6Wabf&#10;HpgH92gysDQ1yvKtRrNoreFwbMLjCpln+FyXirinlMaouRaULp2nSNXFIvcop+9ib9zduXZeyQqo&#10;MTPgIvPh99MPAbz9DQj94E+DFT6s5tbmYbKPMFOLsGL5MhZ9M9+MtU7WOTqWplQPx8ygH8LAtAhz&#10;nibkAUG3RaDFlAOZNeW134rG3gj2ROJkrLY2Jw8b9OmuTuDpE9uECzkNCjzGt/+XvbPlkuNosrD3&#10;7P6RRXsWLjQ1NDQ0NTQUFBUUHCgqKCgoKijYcOjAgQO1z703ojKrZ8b2+l3bshU66XR2Vn5G1XQ/&#10;dSsyiysj9gdgNDxexsGrK5LphYpcw7rP8juIdano1SpsSY3Sq+tWQ4Lh/ad08WNr+iKHwHXAUdlE&#10;piOtaxiS5pnyG2txKHXasxfB9s1HJF+QRkqdXinLkiK9YU0vWfObBUCdI0c7m2ndU1a3odbisclC&#10;Nu3+CvG+sstEvbBAoPsW+o38a3C6gL6h5QbmRb90jQ+GtMFPwqR8D9h0D4ci6o+LIQ+AvMp/5uPD&#10;nn/UDf7th67SR8mr/N/3Ma09bvOZOa4xZ5zbaHX1HhdYIfqVyu1vzoxz2dNl3I6uRh3dc/wHSCbl&#10;Pwh9b7kfwQtX7jHsPPb2A2SLcpvARZWLTdcejhbaEExvzp1/Y4GxwFhgLBAL3Fp9Or669VVcX7zG&#10;nrNG4S9qfS33l/P2U2h1AuQTHEr7vWMHBvzHvI6MWJu+EqSAef8BEkhzBoDIvGIkAuRAMbGBNzGD&#10;rEBfcEU8acgB1dJLJ4QTvAwY6oA9IgbmwTf7pGXxPgQMRNFs2BVuiagbskoM9uR5tOraBUK+DQZC&#10;uitg471yqLVepkdHYjBtMRHuRTGWuwWjpTzjx5sCbKaj9MuvIa0pX0/DxdsgMV2rCpTrN3eEe6FE&#10;5Zi0PWA4SgMwSh0arDXDPGjOOeofXEFs8FXMJgCDCflNp3cRZkLyBWOcr5KaKZCO6Jop5NQEWbPT&#10;WtI+KuJNYddSs4K9Fng12m7NAKz3VlCFeQG0nE3AUglfD7npwKrchlBLv+8o6q/f5EaGfApwiPK5&#10;91HLmoVvBIym/L4zWi4nTgewzZS5jUp1MsnhRCDDgsE0xdgoL7TQZazYJtLCNM4FA9PErT/TiDK5&#10;e/IySRr3GS93BWahmzXfhVG+7JxbiexgjG3llqMQFEnMXweF3a/+1vhLkeTrvaTwZyB4gZte0Ab6&#10;8pxaGq/fQyEnBxYo4cSrh9rSbDkkWdj+nLCrtF87P9hXIYvjUI9rOwhaywYRlojLcQKtmIoCYBb7&#10;a98Aqb54BUPR8DBx3u3F8BhnfTMYwDR+lrzlu6KMaWDb0jn6OKYuoetWrUDmFXx2mTpfqXgV72X2&#10;vna/3FMZ75G7l9yP7u4ZR9rfezlrT8+xZ7Tm1aqvyndfOfpsfLllD1ttGXfUvdze+S1jd/f9UgZ9&#10;vP+M6+9F8QOx4PZOu92yyizbgs1P21hgLDAWGAv8sgUkEp5UX9GsfpobD/prX9/YSlsNfir9wC87&#10;DICKRTGg9seXoJ2kVMmq9rw1iEIfN/zHujaACiICNoATiPGmXhCstUVBLwgHTgZEqQJBkW8sEXR5&#10;G6sgimBbXdemuyLq7+2HgBYn/pEo9zO4qzbtQUqPEXvR9xgbSIOES2y3hFIRaRCziFtoPMiKe4N2&#10;k5A3KZNiCqAyD9NhM+bl13AI3liOxzgD9jQOINGO+BCx1xI3vKSjbsE9ivM9BeETBmGktEAm6RCj&#10;51sjoQzsR6CKIPCTloblJNKFc8TJAtqWZNNO7h2UxuyWakmolxQzmgZoFQdcCzLp5ZNatiJdgxEf&#10;qgsaZLSYFI4V6su5Wh7U2Ifp54YiWjqmixtA7iw4TVwDpDEghxDAaY25YC5MxCmDM2mKljn39EK/&#10;FtMM/4F5w3ZMkZsFXbflTMLmDDwZEPlzQdIX+jxjk4ksoKWkTjEu2e8Yv6ZA8ImTMwy9S/bXRtPI&#10;8rpx0+UnD3a1QDisTQttTwxi0I3dXGz7O9LYql+Pk0ckH25R8NisVcoqkAnK4tgA1kK5PK22iyYs&#10;qmVKip3/3QsJv9Z+ydSCNaHs67yGGI7Fw1N7W0XORfItBwZ7CIPTSIU0S6ALAi2nU7mGlquDXEbB&#10;YHlQ8Mqwmw88Luey5gZK48fyuZkyvpJDuNibV+nl5Svku4LP8zdJrOFvlbRsm7h9f88cbaajtLzH&#10;e37Se7xGoi7W2JS/xgY0PtJ1H/wtt/L5WKNym4/Kd/uyA2nN6wjkKPgvlPgCyh5xXqTrHDLZY+cI&#10;glj2BdNWYPz75e/vOToWGAuMBcYC/zcL5IvaP8f5OSi41Vd3a79OJ99lyvfMX+/th5avehgAzGA5&#10;DM/j8O9lYweYB/JsxwAeUyNxvkFbM+fAdXhvwhuC3tdaDgbcgsFWCN0U7AI84w+A/gq7AlQQDhSE&#10;sAeGIWkKgAVpohF+mknk8bEcL/WyYLa0wgcYvwdtlWCIeidKkUexqc8JM6T4P1CXAsRmGxEOOATg&#10;+km6HDgZfx7BMzsAD2zjo+juBe8+kjQNAAf86JTqGIcEmA160bU0Z+u9psQ3qQK/CeG8QopxMkc+&#10;cnYaayUXMzwPiflGSBTi1mgNyWnKNqGk7KNmHTc08ru8sC2Z6VqNt9Ib6uZERKFlOkAojtPMnURg&#10;FSdqZdZNDdq19scgMCm9ZMT3FBiBgHGIsQ+ZoXqdiHCmdznI5h50p/Gw8Zfeqlzv6fvvb7+Xgy4+&#10;CNoxwwUawLBqTIRNMC+DhE6D36AsuEJTxBwlEwjnWvJFwjMCP0ew4MxcGK1vjuS0EDKHmTlH3I7x&#10;NIFerK2BQ7oSIFuqxz4kGCqZMaPOlPU3YgUPQHHj7sqpow/8ieFFAPfieMmyo0JcdjMTA9t10+6+&#10;wC1+C9/+/BpHCMoQEGN5STFOC4Jh0y9lpNN6nZpe4KVX0yL2Ujjarxx6Uxfo1Yp+vTJDWwHzLloa&#10;wbUYdwjKWEMGerXkzW3iV4y/Ordm+hOTSYW+MixmYUaB3lOc/EdqcJXf8m2ZZR+dMrd8aK1H+ySu&#10;0id8vYJkF35UPli+jTnfXaqrTJXfRp508juuYv0xoKuKXACXGqHTgtv9HWSLaQFasBYJF6AlQTxk&#10;+3/7xZrSY4GxwFjgX7YAP2R8daNj8Lujn7bEu65bP0YqcHznJ30VwyXQhXa8ubB3wceDKAAesAeo&#10;gEAJYAx+CHlNG4CBe0PQF3oBfggWEmlHDpAAFZLgm3d6OwM4BP+ASfAzOYBQaI0YIIFAhL550Nwe&#10;EcFCGAbZkHVtQSNLfFp6Fp9MKKkwuD0wqSWE1ko6HpTLKRe4hcCZBQMgB44C5hkYDExOfCq81ZVe&#10;3AZ/UoZAO5iUGBqUEeRAyrC1+xYpaJCFbMyLKmZvxi8XYgYZouP3VLKqZodDiEVgy7OeL+qiDnnW&#10;qqjMlnl1yFVoHOdq7SQcJnyjLQUEqN71IoMHaJkCtmVSGSRpEqJBz1HK9g8/YAHGjwU0bPseoGbT&#10;LK15svKjVhoPWKu4aTBdMH0O0b48BHIDgqxtvxGLvWi/N9LGzeTEWEkrB+3Zm0Vq337/PYN8/0Ev&#10;ffBVqvsUY5jYnhMqhZYTokcDH7EGZWwTWYZB4lnNTRBDopjk3NpXRD7nELgvPG6mMCDw79so3wS1&#10;netJAecxp0nj1F+NgyA26eCu/oKcU39NSgd0j/z8xTmfixw1FSWaEMkXCpUPA0CrbcoIUmU7fsc7&#10;szhEwFk3CZWUi4Ll4noxgaDXPCzt10flOyHQhZnlQvxBC/zlRfwObwo5VHgrCfb7ldhb70cAmC+q&#10;+9q7XSH6158/c9etnMNDJ/i4p/fvCiuoVT61Ku5vHlnscTottwvEqeLW6co/fRcFzq1O0zKH0j4V&#10;D6AlJ+kcIp1ElfT5Pf4Mc4ovPoPECg23JHBRuLVmi8vBIdsW4vY+twi3Cf/yF/Y0MBYYC4wFxgL/&#10;kgXyZa6fnuO36dCjnKP8qDRP5acWMcHMqde3kWB7nJ+96AzS0OL671hkxMNmXAusGf7MS11x2vxk&#10;3Y+lPWydJE+GcFozHmtqLiLGHyUUkxlmE6Q5AGBsgwpGEoSpkpoV+LVyLPLhV4wY8KAM6EUrxmyh&#10;TgGPqyPDCnsqGHpZx/SWbazkCCFSslwpXPQqObr2IfZDk6QJ+EGPvOuWTKAXXlLjdhJmjsAVsjPU&#10;B3fBYKapCwmaIjASgMpeBPI+pSIESC1+apnIETSX6LdCMs9x42FomTEwEgJDpa+gOGkSBMzI/sa0&#10;bEYVqaajQt/2uwB0AdE0JZXejhycsha045PAhCTYyhTeCE6G9VzohRwCAyBNU9wakGBUFGDK1GKy&#10;5kzZn5L0whVCAUaC60WIkROBxf6HvXN92QR9aY1+U6DgxMAJeFCeMdM+CQ6pCxx09SKSGxAXhidw&#10;ajwMbqBs8E8HvAmKMK/O/uG00NdDLiFpuforWJTldIC2Y/2xNPTu5R+n/WdFC+JnrsxGX3Z1QIAF&#10;euWEYL1XAKy9HaBc4BYZ9i24ewSv3BfKQqcQLA7AuDewYS/BbroSewFg8BXllgDohqgpbIGXva0E&#10;w+rxhjV0l5/xslDXSMeKySEfGofM+avp11hkjgdACncDkHucb4zknL5bmPvuhPBMunDXhtpcC9TX&#10;OZxyju+irceMtuJjPJwpn9MjX81e1Ljyb+2NcCm3hHv72bYrgp0QpNl2OIA2Lgl7/C99L0/lscBY&#10;YCwwFvjDLOCfCf0EBF9J+EdZvwWPf0quco4qScAl4l49Fb1nc97vfnrx399ZKtTmXXolFkQEXBFq&#10;4y9hHmpkPfjOO87ERXI9ldyq8tDXz7jHShqlBZGVPIdZyiSXWtBXTOUFU9Fv+YmGLSFJfsXMjZb+&#10;rArCPKYvYjZb03P5iHgwj3pUp9L0QDKQiYfrBjmwTaIuhMZHvD3ZJQAGA3TplDEEDsE246X4DUQ3&#10;ikunpQvpn17FBonxkcZF6Th2Gh3JpLCURpEtOjl7ncltIPP1LYD9DUK2ft+HwNJtisb9NhBLshoV&#10;+XpYD+aVNi6XjGCne7+R1OyXdLDekL4IsaolUME5CazKfGHFulWxfkst2pHNy9RyVFYtY78ye9Ei&#10;+WTaIAJmajEkWk4ZiqVflGGKMWYuBsoQmGzQkfsmnA3yzojWe3+gKSwFlgR6ObMpzLWKnQO6NMiz&#10;BLrDtZvrjY9cXZxZLktsS0ld2y0Fc665CeEeQyfdCn9OQZcMGvmvwAqtu0M8PFCKq6vT13DbMGy4&#10;TadbLLXwaA3ufc3zCDae0u4N0Cakqth7rl7sqSuaRZWFQlFr8XbAy1cyrxeygcFRdI2seAjj4ivf&#10;hry6i0MgruBWe7dK16UFcBdH33J1gGy1Zy+bm0ki9vsvAGy5CrNlFm2Ge1k9Wu4HTZ59FpjIg6ZW&#10;t8a7ulvpLulvmPKStd32dJrdMJhaeghV2vj5pqPHYJPqBG1XRZ8RlXkm3VruxZRLXQKs21KtEnJC&#10;8Mt2+dKNK0KA9g/7Dp6GxwJjgbHAWOBPsgBf8vmBWEDb6q5y+gf9UZpa+sVxLaftL8dHeNXS6x3P&#10;rdnVAaaBjoAWYAxoRNwjTcDhIa4O4BAIBPTAJ3AvGGYUAUS1UQMMA30hFcu34b2QCayyk4BYlADI&#10;IR2bDwUwtAZBQW7KOVyFBTZS84DerC+jHQOwF7Lp1cAf6Z2uyaeu2tf7DoBqqZqMP6qv2M/qJYue&#10;mEL48Lsff5S46k2DgVV4D2VV+q0UY3mWBgKB+dI58wo5e4oyBgL5jI3ArzzojroNcwKEMRp2E+V6&#10;cwNyoETTppr1UC2xwqv2TGDulFSPN6zPko7KABiSRmXnBFUx9wrpYz0PjDEXr/reRKQqtGbVnjRe&#10;/Bwoz+ywhg2uTW7VgvmWBPm0DGSmcfKprn7dHWOgQdKYV3b2fQ1VsHBKMk4Kc5RLEbDkKsL1BYKV&#10;3ivZmauGa+G9TmK7oGAuzi+DoV+OUjigywVBO5QMxALKWBWejswuO/uQrW0Y1jUsQFLcmJocBmNA&#10;1XX+dNr4upc5/l6okvw9djv1N+V82s+uDuyXC+jK1UESK2+SZa8qvTdW7267+XhPLD3WwizgGicH&#10;eywIcf2uCu3mSqDk6w/3eCxE4417AxUhWxqMV0OgGrqOsCxOtiAcYRmxt7aJsPLMBrC8M9d/5sxI&#10;f+nbfDFLvgeSv9JgcKpsam3MmDJJr3hTYp1ZNxSrQJmuUHYfw10OXXKOLNsyQj4qbicEa7aHE4IW&#10;jkG2d143FuWWb1vINuFP+uadbsYCY4GxwFjgL7IAWkf/9Itj6wersfZxDj80V2X808MvnX7sYBej&#10;xR1rdiL5fqvNdeUDAOoAddpmQc/TQVk92rbeyEPw8j0AroysgOgnmBmnzXAvbBm+hYgQA2GtAylV&#10;/kOthoOp4B8RIw/3jX+gkYDNbqhGLz1hh6Jox0og3pvy/j0gjaMBM4ZEvulO2i+ASnU4MLxHF1Rh&#10;Ugi/ioVe0jbVTl6EoclK4hYQ+hE/3dEXo4UPURohMXibsdEjxB5O466B8cfHgJdi4AgdfKUXb4Ag&#10;DdYT11N7pkZdxkMvxLAlY0oaUzMeRkX75JBgVELNg3vtxEuzDI9MjdCtiSTfaO8vAl1TUdhPOy5A&#10;jHHUFyfUwjvsylHNlPeReQM3deFMFdC+DSJkCtCsLf82Pi0c4sJgsrkVoiPYG/tI6JNj84W52MX3&#10;B0rKSnolsdqhStWS3C2vaT4yMF118gARCJGgBYyMYTFyrB2o1rVqIipG9Udf/yao+lvQGFR+A7CV&#10;LrW2/moo5us/QNuqcpfR0ZXuG0lDWsbDn4xdfD/dcJ/4+t1//vACORfpFYJNYJGa4faDuNeb9yL2&#10;kma/hbyri43IvBsDcu4niBcHXRKsbqN65F/ol7R1YLwdAGPlh5M55DL1EeJVwM+Bl1lA0e8+IUTz&#10;h8zWE6fvgQNr/S3Rf/6NqblxpspmvZgo3xtX6QOkXT42l/FdrG1bFqOLLCLrWIirfRIcys8WrCXw&#10;bWqmrV0RRrD9i35eptuxwFhgLPDFWYCfDP80K9YP0/7IMj9wnaNfok77J+zBv03CXRKpK+7N+qDL&#10;PSoWdAs0Gk6kQ6KUGnqhRpjqJTszQCaWVYVwhkCJt3ZygHt5aq+tw9goDEJDDQYdwRiQFcSiNdBI&#10;UCTmEeHQL4HWXIVVZJAemi1EJ9mWkgFaMAzuRVmVpKyNdsFXNUK/asGPv2mNQCaHKK9e/OZl06Bo&#10;VjzpjR0KgDW1Hxmtlt3d3NBpykD1NELvEZM9GM0U2kwXyn+rXSboGtZi4ijS3BpY79XNgtnwdTCe&#10;jwyAmEB3Ql+vWaMvpmY4lB4uAtf77OTaSvuYkUyRv7hXWM4g0XKpTjHipGmBkVA+TalNnxFqMQUy&#10;M1RXv8HC2A1kBURJ0E64l1oEGcfdYbf4h9Cyzp3EXp0+gg+haQtc5VDhFXP0ElDkLoBTQ91cMLlm&#10;mI6DOrVJP3CysJsvS1EW6FuuC1pfKf280Eug+5CLXDmGW3BLcCsobf1wAWrl+/LutI8WpO21fPE/&#10;ke8ye/tbGeMcBXhnnF6hdcueCezqgJ+DN21g3Rn7LUizBYATQ6H45VrylTuuFrWRI28HASplBMl+&#10;aQWybX00OYO1wPBPdn7QRr7et4EyVNch+UVo54cELWoz9MYd4sZvbfvYj3Iyl/pL75tfW++BQ1ea&#10;bVlettW3xDb3PR2sVezyd36ZDh+FtQAttZRwfBu4ZRvb9kkw1o5I+8X9oMyAxgJjgbHAl28B/SoZ&#10;A2BX4avjPZ2cX4yRyLS0jRjkMMjh6ytXh+9+1DvOfoBdyy8XvY6dASQn4uqA7AntIOECQrCZINAO&#10;meTAeFQMEbGbWbwgwqVQKHyIq4G4FLXPLrImyQs0ayR7ARzSoGlQ5AlfAcCCOnsXQJilVbJ5L1s9&#10;GE1BO7OZyiA+UhhCNviJJxkhQej7Ut6o9C4qYxuBV1JcQTK64BAx1YFbuiNBdeGleZhiCtE/2e/X&#10;D+uFcO+14xmBu4ZI4lFrBZnCe0aorsF4jEbgozG7nAfUl7ujcQbDqBhDRosFqE476ZqPJIgZbQaW&#10;AfMx5fnIaDN+YgozTWIMjrmYOy3TBcUoz6mhogeJHwXvxUPu1uwwZsrQVBxdbEPbREPFqrhM4MSi&#10;XSMoCT+T4NaGHjm/4CgB+9OguvMbn4O4vrTKV0HFRLZ6vqCjT/jo5koOXCndKqKudn0M+iZfOQvD&#10;9jQdVd3U6nZWvv5eupfV5uP2V79pX7X6BRYoq7jdao8FPBDeaEUb0AuXBn3thSuHhEBv4jg8QLlx&#10;VDiqUIulbS/NvUHoSL6wsWi5ETrcm1pw74+vWddG+/g/yC/i5j1Xo15Dk++BFR9+uczUiu6ZeNtW&#10;m1p+wWKl/S6dFgsYhgtxoVk+yiHBam3ikC3fnyT4F812lNsv/wdlRjgWGAuMBb5wC/Ar0z/E/Po/&#10;8Bu3PPSOdCm9peuaBALJ1FXiqAX9gqDE7GmG5Pv9z6iUWVMvhRZYQswMvAFIUC4aH8AD/0A4kCcA&#10;g6iLEggLURLAQxkWwXoJmxCRJfB6udv7VxZyVcu7n8GN0CywzSF6IVDLKqWwECQDpSgDGFvs5TXH&#10;8g2A3ASBfj8X42EkgmrvGkyaisTAMJwG7NEItZQwEEJltEBOMkODpA8QpR34UAWMr4yHNCDK2DjE&#10;3DEUTWn81nvpCHkcvTdlMvHQLxVRa+FhbCJw1cjVNdXBSCym0XpxGUbGegFR9e4bCkpSSwT7VmIs&#10;manI+DNsPpJgRpg9GEx5miGt8chlN6+oE4SD1hQmh5iWSWgkXirIMIS1vpFRR/avwPKMLT1iSTK5&#10;bYHw2a+MmOr0y5SxPxArHLVUy4nW7UD2r3DCfMspFvr63koKP2UEYL53y2WptK7bFRuxdqWx0ivf&#10;3EWt5Ljus0pv9UIXp/LU1d/C3u/j9Na+qvNX4xdYsKHZ7Y1dcAHRaLysLANocWOojRfeoP0qsPOD&#10;9nbg3W2G5IJhpbU8LajsdCnG8W0Q9HoDNOM0ThH4BktPBqEt/0La5OBFzIsF6fGT31DsrwLPaIF9&#10;b1nGHUfNRXY4QewlOZJt5YTAR2IC7geJ44pAHLIFZUkc8ZDtF/57McMbC4wFxgL/AAvkJ0y8cUBs&#10;UPbXYyk8+VmkLmlxryVfEqxu+/n12/9hdZKVW1AKKALk4CWAigfc5IAuYAxQJOyRW6a2ccC30xqg&#10;hE2wi0Na19bbEcCueVwu+sWtVEj7UXXBoU+3+A0DfpAhNEVFahFgLTwZwlFwplEWSfkFCAfXwXKG&#10;MVwgaC2P6VWFQTIwOJbyRXT2UwUrzYeSVcnXXLzhg+DTqEwtMaeYUAotYqZpUHIodemO4VESeNPU&#10;vOkZNiQnW9cyImqxmwE0iFZs+JTbQ24EUp0BxJ6v45xg42AIbMK0MUt0VBLqsSVfmULSsc5Chpc5&#10;Yis5DxtBMT4fqQWEa0cOhuINh3UHYjxmrZlJVTcyHAKePU6pvm5ZgC1B3o4oOUTLdEQHNEJaMjKD&#10;ZEmjXxIB3H4SpnItlYcnOVwVcDCWJxblekmaKNfFXH5BZq5AYee6GnNlKucclJ8bvc5fOdV46bfJ&#10;T/U9fdWgPwaz09eeTl8Lwlc7x98ab3tB733DC1/emmzfyeEWIkV3lXOCPHXL54EEbr28so0C8DDg&#10;qlcYv3xDPqIumYjAEXLtGpGVbnf49BqJUXS1JRqFcZkAnvEo1kI5BfLVhXr0WjZuWmUc9rnFFN49&#10;w+puXBFiPQroqILgVoirsMFtsFZMu+1k+w/4tpwpjAXGAmOBscDf3QL8YG3qDQ57D0aCEnwCtIr1&#10;GFe/8tdxP94ln/Be0is+lrfvL/fsaYuXL5AGXgJ7MBTcRQzC8ZE0qAaygrI4ZyLowWPkw0jSEoWO&#10;wJWegAtfcWe12wBwRXkrt/FbsG6c11Vc7vB7CPfCzMLL1DWR0hHgREcQJhwMm0FfdCQBNtqpFFEr&#10;ll6YhhoptDPOUYV+YWYCOfJbZmS4Cn+QdEygQPCYBB/pOujLLCjIvBr75Y1Aj8Ah45Eirc3NNDBq&#10;0SYYCVXKDtmlgVf6+h6B1mgnei8joTAxgWJMJMNjUpkds6AFkWqvMksOxWiHWsRMXG0289NvumbK&#10;oCnni+pMk/YZjzj/J7xHVItDFCBhglUOgfEwIw3J5jLTssWcThynGMswMK4Kgu4+LNIapbQMDfEQ&#10;CywV15TLRwqopD0fuPZ0TR6xrthcpfXAfR1t9PU17Fq+aOujW8jV/jhe7XeVJ8r4UHuuegzHqPYR&#10;ntJRRDP+KMlwo28Y7UDLHaIXuCHS6jUTICgQC8HiqCCvBuRctNx3n35gq15eWmFNmEyIF7UWWA0Y&#10;U8tKrzYuI/SL2EBc7dkb3EUuxpGYvSPgXgIJcuQpwWI69k+zTy8cztgu1ml3rMUUt3pNw0m2PeBW&#10;fHveFWGU27/778KMfywwFhgL/FMtwDPHQwHTzpn+Ze84InBJwf6xDvruOf0jbu6lojgWgY4EryF4&#10;qcX7knAl3sppgRAaJAbMIElzsnxuwUX7NhirXnrD2Ky3Mh8CbyCWyO1GCIrMy2YOwLBXw2k1E7CN&#10;4El3QJr8b/nfKwFnCb9GUwYGhkGAtbrtzVt6NGMjQgreKEwMnBMrx0vbKEDvYCr9UheiyxiiSXKI&#10;TBgP8KMWI5Qfgp1g6Z2PtCb6dYPqyyHDpiLUhwXAS8RVFTYnQ5KkEzMPEnSKiWiEEYpLXwi8w6ug&#10;uMfA2MqH2X1FerW4KrNrbASaJVCRZmmEGDMlQSzfA/k8SJUl5O5AsfqVBTTl9x+5SQFlxatC1tZj&#10;valCwaoeH8gFlxi4Fe5qSzEJuVQRA+tmh3a0Ho0cmlLhpS4aCwsOD+jdAbKuwwNo6ahg8oy+uZJT&#10;rK/qc11f8Fft7OWV7pu+6/zVl3rvv6NT2vCcnNxgtmOAgFn5XLegL6qv3Rje4YdgsVewapcGKbdW&#10;dwFdKbrAsKH3LcW8+67YOKIuhyiDGiyhGJfgWgGn/Rkg3hewMcvlEH4BZnph27R3n7g5xSUJ8Ebm&#10;FfRatpU3gpwT7vnSY9cvYsiWf6HZYVrZYv6NBcYCY4GxwN/WAoeXb8Re4cF5wyLnGIn3/A0GUMCO&#10;WvyOyw9Tet3dq7fv2Y5K4qEec+MvKu/QKIHhTIgOSRCtkgIWeyU8AoqSTFVSngBiTq9KA/B+esVG&#10;B6JKcAtYgh4Bzrg60N1rewvQHSyHSkkXkXzxlKBk2hF0yUdU76JiMJSktTAh4EqPBA0SjrWTKiMU&#10;uAp9wUv5TjBgxpMYcAWkGST5GrP2f9BOwojVzJd2cM1lIqQ5BIdn1jYC/CgJFOqjBabvAb9h8FiA&#10;kahfD4OxpTxDRYCFYFXmR7xI9GpgaNlcKvmXHA7zEW02AVSmd9LOF0vTVGiWkVCFYYfebU+5ywog&#10;+2zqelCIVrlU1mi24lhLtXxUIkCLk7YFXprlvCgIjBWMytZ7o+LqKflDKbcNgfVI/WDRpaa2UuqS&#10;uxJ70mlTPtVX3Rp/qLXK72X2dNV6UOE9vZfxLV4fFUVvbRb07iPc0nYe0MQTXFd7X9+yqwMUKrde&#10;7bRQ4q2A1g4PEXg5Cr4Cw+x4BiS7PC+keEMmaW0C/PrdKxam8TJiGlHdD2Dti5v3IdsbUy5PGt6y&#10;R9lHTgSOSTX42/vPt9rYtsj2b/tNNgMfC4wFxgJjgbHAb7IAP81mnu3BcX7cfy0uljAVgL7s5Qvx&#10;8qsK/QKib1io/vLm2x9YkyUtV8TqFWeAIi69xAI87RKgBVPgGTAGZLK/FjGbg5l7kXbLp9fcq629&#10;YD12IEMrJbAnLu2YZvX2iuwNC++J9LxdA03RLEwoqbZjxFL0TFxqwUuGlAIQJhwYBiYOAEOwKgC+&#10;vnpFMTASrBUx+lUapIFJapEvqrdDLwm8DMS93pRAqLkJuYArM4VgqcWwETlBRIE67Osx83/TqTfm&#10;LXlWrhFkYka60wo4MbbAOCoxaYaUkeu2AjLvEKyNfUSk9pW1GGtHArsTSI+1+wECLDSr2xYJ48Jy&#10;Qqmy1mZziBwFi72hX+5BFKzr6kIqvRcIjNeutE1dY4JqpfuyuU7kOuSoAfgoH7BUaxwKRqqMPyZO&#10;g7r5WlesCp9z1lGV/y1gfN1C2lwtp9+rmBFePM6K7SRA5q3U1HsUVC/s8tquz59hTgZpyfcWgsXV&#10;gYBfbl64pjesIQWLad+Csq9w9339lr8pcni1xAu2OHv9ls3Q2HmMQ/y56e/u0x1/85wpYk4TMcMj&#10;5vb2iEnMv7HAWGAsMBYYC3ydFri/f7gYSBYklOK3YcPhUSlgiLqro63XOcc7Qny8e3hnJfCDXkNw&#10;9+K1HGJBOsgweAlGAmPAKhQKW5rf5FYKKAojXYySYtI3b+EuCcKSWHGmZW+0n8iH/kDfF69AyDiR&#10;4tr6EQwDYnlGL9y1U4QoUVqr1GMjtBwV6BpkhXuhaKARSoQY6ZcCNEdf0KNy7GnAMGBLWqMApEra&#10;EqvwXQzs9+2STxWo2NArLDf3ar6ZC1NTYS8Eox1azjQFzCZ2ca/f6wHxQuwwLRYz37LjhHwP6AIr&#10;0QJBoC7nXsEtAftAs5ZbyxsWDixoNH/CpaB1sJZ0MNXgKqA1CZfszMccXWWoa22WE+2Er4eFi4FY&#10;A2R5iQO3DwcEBlAdF+4e6RwKDFO+8k2tqV4FVl9dxjk5evTF2DbFtYE2yFot5Pqs6/kYYaOvx7z1&#10;1fniZAeBboekq0dGQriVcB0PWO9doC25jreDfb7vXQt2D4EjTYKJcLeIs4Fc4nFmsCOuiRcXCPJx&#10;4OHiR8//IE/gd7z0RAlQWYFzZFn+gmZ7r77m31hgLDAWGAuMBcYCv2qBiGk73uwvGxVaGH5Agk6L&#10;BILKQQLRkZHY+zl8IoZ74dXAG+RWMqzcDyT28jGEKYyU6KqH8mbXl6I7b/MFmNFCAigI96Ibw4HE&#10;8ke1BwJUCdBCgDQC93Z3enUCH4WU8pqIM4P8AcKN6pEdD7zNgnmSjxoPmcTGzpcMDBhWGa8UC/oq&#10;zeKvuOP6JWIUNqxq8ZfHpg3BhOil94rqCRwlx0NiVBoYaeqa/NVgfZSTrfiWkYDcwG2kV1GrPGDF&#10;dZBSYM/nS8otR+00K79ZTLHS2RXBKweRZEW8pl/YODDcZ3OBnKgv+LpQ0Ge/92KtK6HcFXQ9JPgy&#10;aCzkYtjKbxovl80q47Sqd5u6qIK1G3w21mo8qSsjqNbjq1E568qMy7pLntA3PXrAbqdH2/npscbp&#10;8UivpndiwuO9C8DX7F3wq39oVwVUUZKs3r7Bdc65viowH8cCY4GxwFhgLDAW+H+3gH/WGyd2oN0U&#10;PGNGynScki5jVVD5EC+PWQlJ8ETfsCfAQ18Vy/Ver6SBzCi0YCewBxACjfAh+RxNgP1IUAC8RMXl&#10;aDiTisJF77LFUZGkfV8FkN7Mlo9kQsIIuwmF316rRRWKUQDCJAF4W5tVSTIZCVBqNtZH+jqI2qTK&#10;IZVMAY6SNiRXR+SjyrLULtosCcKRCagzKfkJG3VMtgWlcRHBdEbTikO2UmLtYCCyPYKXhiH5CoyX&#10;Qns4GDRGLrTTOVrIt+C28/ccM+RxbSwoVb7hkMILPgtKU95xcLG62/LXqKqdxt2trx13Xf48sMA/&#10;ceaiuAo4Z8+vq7RQ+TR3cyydup2FteQIbv0yBbslSL8FUHEWCKkm/n//M5wGxwJjgbHAWGAsMBb4&#10;cyzAbz16l/BV/pmlmzUkCF2ihklPu1LVTEepkhh4ky+oJEq2F3v/g3VXqA9WlJuBtFYFhF9YMZ4A&#10;fLQKKocBEjgDqIzBsgEyMqxAV2xsZ4DQKcBsRkWwBaS1Nyy9VPxWbwozZOJcIc4MbT6ZlgNGQNQx&#10;JSFSMokBTsO8VqKRFoK2RyvTzEwThz9Fql7clxizpBgxZjyOKm0ruUG3adOBtYFhKbf2rdUAPIyj&#10;X52mOlMCzj47BZ/BUTIpI7bclNKkXf7A46Vw7u24rhHXp9hgmfY7Dmp2791LH306PxisMqe+PMI9&#10;p1troD3IdiVo5AjbODXajCF9rR7p1JQrrBXcxj+hEResvT/D7Z/zpze9jAXGAmOBscBYYCzwZ1qA&#10;5TZgQIA27Mob3ICEfuTtx8TB3ZbdKNa+vtclOSRWNNGRKF3UL/PSE/wE7WkmDwdTrhI+pEw58Xo9&#10;GqhsTwAtH4tUGwVYRMqGWtpGAIxEYY4n6mL16KXGQiCzAh+VX9gptwHSKrMV0NwNky4p7TqBvmBR&#10;MaeJV1QvEjaUJi42lhKLewazFrjih+mE0kbZeG6kDBx7lKQ1Bbfv8dTuChmPgbPOhZRJnymdHaFj&#10;nbWcO8cnpbTqNmSmVmNhwaFOfSuue/k9/9fTpZpqPOrll2MPfu+rBxZGXXEuy+i6pD0Mhq1wfLyo&#10;NXZLcKx+degocGu+LdnWGxfc936zyLb8S+zkRGOBscBYYCwwFhgLfBUWQAEDFQRaZpKnYgHVVf4T&#10;5e8ewoqWfPHyvUWDZUOz8jHQ4jUHr2KTp4EXoxl35VJLjsRe3shgqVZyq97bVdgpMrQ7a2TVA0ch&#10;yUMRrbSrGDipG0x1nJ0KGlNDm6pbHCtA7RYi81bLyhfML0ANAzMeEb4gXyHsusYJOQPnQW6nU0x0&#10;bQ9YsbcD4EfiUQy/nW1uLD/qPirfLVi9Px0lp3xu1SbneouTk77cgntxgXVo+5i6odAU6GujcXdd&#10;J2skDcOZaV9LNGtM7Y6MrNvYVl+XZt0Qr+Jb9prV+xTklpBX4m7OCfgmPOeWMKz7VXypzSTHAmOB&#10;scBYYCzwjAXgB0Ai6GXqiMb7ENoRxgRU9vgKyQ5gBn376T/vsLh5/5FNaX/y1ltouYAuQYvI7J8g&#10;jwWvO8MzAfeDMKewUMKsFVotkZPQGiJNAZRSIas10oJMb8ZFFdU1tgXzQuZr/IzZjVeZQv0AvxG0&#10;jzLxWKPbMRCCiwvtAnsFZpV/XSswKXZVO6lrQx3txMLXIBoP1S6v8avlbictdF9qIbjYY4vaqcwt&#10;xx1FC21YdTuFnSm5t+nueniusloDVn1tOOfUQuXn+rmu9WicO/TW2NIa8UVIrMvSWCuHW28FJj/b&#10;BPCVxBXcPmbaxznP/BFM9lhgLDAWGAuMBcYCX4UFEMfCGwV7IiKhS0Kg65k40CjCCUymGCqohFZv&#10;7PDy5t13P77Qu9u0z63WnRFwZsCBAdYFXINn6suiqPxay0PAeq9EWi/dMtwaIANdjs8QmDFssWm2&#10;xhYkfiY2MPcsUkslJYOXUupMpzunZp1axAe+YkYHDEgLKpYyykwLJ8X1VOZop0u6brfQ7VSb3WM+&#10;pp0Adqd1Elf7GcnjGOMfmUmvuHD3QTkLfdWmWl45+9EdxXs8Ktlpd+dLTi4KCgbdW7slHPpt/BMO&#10;uOVPMRA7KPtVfCvNJMcCY4GxwFhgLPCHWQDGOPizfHeNvp0WA7fHb9ImpbMCDAuh0VES6fUdT/9Z&#10;0nW5Q/JlPwS2X2CXWvx42S/X3gu8uMEIChu3K0J8EkrpPWDV2KbeBVpbDEBmU6/OPwrUODt/r0UZ&#10;pqmuC02VcMUVq4zqBhejQ+7AlnxP362l/FUt9eIBpPenyqSFk87pYs+33whKsfJ69VBzz5I4HV3l&#10;9Fx6zK6V093n9EEVo9Y+tluru5oLYyhXW8HqKZ1m226ZC2UuxlqgV2mTLbFcFHBLiM+tJVxo9t6X&#10;N4kEPgVxE/9h1/40PBYYC4wFxgJjgbHAV2cBaEQa4wnYHrKXb+DtiEkcweUPVLMqaO615Cv05SVu&#10;r7UdmV7si7or4JQPQ7kuhIFB32BwsI346MtptX/O2dHU6U1HNdZ6LtS6zm/FtV0aMp49htCqlutG&#10;U03Ong5MJj7lp8fqN+PcgTO2ei7e53KuG+gtttwbPNJ7m8lcOWWT7cTJnr5J2eLg/epXsyvYdoO6&#10;NoSvnU/7DioT5fbuVqCrmADcHgHZlvR9Oyfw1zU0+9V9xcyExwJjgbHAWGAs8MVYAP2t0HejowbO&#10;BxKdNoIaj08KYauFKukFbqAvAb6CfhXHjcFrxFh0BuviuJtmy19UmOpegMZubeFug19ytvHU2NJv&#10;8vf0akHDgNOeigtT19Gg7DmWvOmWFWMrpRNWWi0k7OM8Mp1YZYSLq+5Vmw+rna3MlWVWy1uZatM5&#10;53S1SS0r87nNaWtvLWzjzGh7zwTNjjSZrd/a81ZYa29bElFrE38xV/cMZCwwFhgLjAXGAmOBscCy&#10;ANxyMdUEpcDUePny8YyO+ngEUFBHG5lccrk6xNHXGyZ4JZpeabFtI3bVcqDX3NiA2mBpWE2nHo9g&#10;bH+vXMZ8UncLcdVCt5ZaYrbKCe52TOaeTzH34vJdxh0530dTJr0n7jHs/TrtFqrMqa5ae9zOarNt&#10;u3LOdlN+NNjMVOUbaHvu6UKzS2uUv5Ry65uOGoMhWfMlkL7cZp/bdkuwfgvZBm65dKLZjnK7/oom&#10;NRYYC4wFxgJjgbHA38QCPIluZDLZCkTjukC+VFxjbUDX6fL8rKOrDPmWfIt4rfoej9oppnaeAObW&#10;e33UqOaSfHRwLffV4Jf8Pc4IV/m9bqfNdbR8R7HHcdfV0ZTsOMNIfqefgtK00O3U4PfMSjeC6uPe&#10;zhNWdSN7mbZALNmNG2vtRpvz2COPqpw4qvLKEd861IKyK5/b1m+5hIdv/yZ/xzPMscBYYCwwFhgL&#10;jAV+kwUgJVAQmqpgDdZYtUHvCbo2AE5+gFbpgKWYbeGoF6O5cXfUS8xc5rp8ah3jOdrp/IWUe87T&#10;/a7xuJfotxlhpTPOjKHKZJzPjG0raaI+j2HNOvk00jcRZY2M0/lHznWtvc2U7PLqXUEwTNrhcdo5&#10;UXEX3LbbbZTbu3stKDvcEgZuf9PfyRQaC4wFxgJjgbHAWOAfYQFoyri1g+6DKasQV0d7SZTRy0cr&#10;x3XBLYVqwenKXyD3PB6vxXTCttXOXtfj8dHg347WnX5cvpEYSmQ8idXIKnmdv5e8Lp8xPMbXNbaM&#10;PyNsj2UdPeVvs+j8jGdr5+FIG2JT5Vq/Ddle7mpZmfTb7JnAgjI5J1wvKxvE/Uf8vc4kxgJjgbHA&#10;WGAsMBb4/Rb4hP55p2Vo0NdCUMOhcjocJCZIM+Lm0JZub1JX2fcEdkm3H235pLguDmzXiGvgVI/V&#10;5hP4moE9VWaD2PRY/Tq/5ltptx8LlB005pQ59Z6RnEbo2Tl/91je09XCNp7HbZ7Kq+QRgr6i3Pa/&#10;LReF8r/VLgqALv9CtsO3v/+PYWqOBcYCY4GxwFhgLPCPtgAQpefmoOwJveCuhxAdcT+yp6SgN7Hz&#10;rZ22TnugWpUJrLbyqfJL4RTarRb29FKGu68NAo9az/R11aZ72aB31VKP+xgqzZDO+QZaD+DRaGWf&#10;Gk/Py+0/pJccXT2Wlap95a9a6p1wIC7p2zteyJs3l7V+20vMhm//0X+RM7mxwFhgLDAWGAuMBf5A&#10;C8jLt+BQ3HjgHCRcaSWCeXvcRwv/7qruDq5PYWQYLz0e6dR9HFOgx1BwqJxSYgOr6bdilz/lp/yK&#10;d9wtBdj4uqu7Z2XYba4yfHROzbdmfYzTR+2CSzFGcgy7Fpcl0/rtvv/t2vwW/RayjaMCiaHcP/DS&#10;n6bHAmOBscBYYCwwFvj6LBClEQXyijzDeIfeC/1Wur15BaXntKokZwfg1jYDsY2OAsg9ffROZkru&#10;5Y/CPiq3ii4T0C0cLR01R8/9dvmUdNwqN4d89CFlzn2t8it/2Sq9rxiytT1XzMfbYxeF9k+wF+7s&#10;Evb1/bHNjMcCY4GxwFhgLDAW+EstEBGSR/zBv48HyjYWGjUP/Cs4DCI+HQsLu7UzxJ4dCapMoex1&#10;yaNHJX4hXKnHR8nSsV338ThT7Jzv8Wzevy3YCmsDtN1X5VS+j6rA/ooH3mL28BnivWOV2ealID23&#10;hdy/9LRP52OBscBYYCwwFhgLjAW+OgtcwDYe7gOrIF8rmci2DZBJGHdP/r3O2WF1ebHKf/WMlAWx&#10;ZB75R7o7aq/X7kX5aady1MjxxrdVS9i5QuHu7sbgo+q3WqsxrFprsqf2SwlXdfRbvKBvyVlwm1f0&#10;5rW8irVLGIh7+CfwkX/jq2AzTDQWGAuMBcYCY4GxwFjgi7AALCcl1kpvcFT+vdJ7C26DiAey8vH5&#10;tLRQtebYrdG4clbcPrrKCaBeYaoANS0IaLtu0lu8K9LVjo+e2jyNh9Y6KF9BuF5psPZQdC+Fu7WX&#10;Aodwvr29u4ds2wvXiGvQ/SLO4gxiLDAWGAuMBcYCY4GxwFjgN1jgApdebuFA06niw3e34dBIueWn&#10;TI5ep92OW9t9cbuFddTkKcLcQlTZlGklVlr0uZZ6POecGqkGF/Q23Go8K61ilFGwllt7KQhxsyPu&#10;pt/+BitOkbHAWGAsMBYYC4wFxgJjgb+BBaR2tsoqyPSWDo2XhZ2Bzz0u+GxYDXyeVNzSco2gV7pu&#10;4273EpR9BnHb81a9nxVjCcJ7L0Fi5WzBuBu4JUa5Pe+F+xl3XLRc/t37XI1/gs0w0VhgLDAWGAuM&#10;BcYCY4F/pgUARam+hlg2cPiwuTosNG3EVU759D4Id51+0v82ULr02M1fF1eKld9uFauvBuPC6QBt&#10;wTlMe4C60qZcxzWS8+seWr8FbglgbeLh23/mpTyzGguMBcYCY4GxwFhgLPAbLBBMrfe42ZdAEusd&#10;GHyt+po8JdIeCJr04/gafRtol6pstTnEe6pOfim3YtqkrUszGHBXAf02sYTczUVBiOuVZYHb3zD1&#10;KTIWGAuMBcYCY4GxwFhgLPB1WcCq7wJdVFm0X9FvB4PuyQfY8FkMfKXiUjg68K4GV3qpx1pYdyJe&#10;ahmPb+8eSDjYC7fgdkfctVdYVFzO1v3XdcZmtmOBscBYYCwwFhgLjAXGAr/fAvKbBXSReRt6hbuH&#10;j24psRF7i3gpHyRWxdaBz+n4JCwXBcu21CofXUu4+ghIXwTM5YvLWjPpt1loNsvNfv9ZnZpjgbHA&#10;WGAsMBYYC4wFxgInC1zKi0AcizbbEBusFQ9Lm9WuttkhwR9LDTYt62jKdOzXlikz+Vv7Zt3Wcg26&#10;C3FPg5oPY4GxwFhgLDAWGAuMBcYCY4E/0ALi0ktxaWMwcCuFVkhsBVgYLO5t6HV6Q99jA7HyyIWr&#10;b424CLnRcnm1GY64CUxmnHL/wDM6TY8FxgJjgbHAWGAsMBYYCzxvAegUUsXxYIFuKbdRdDfvXOXH&#10;n2G5K8hjIYvOArqzo8Lzpp4jY4GxwFhgLDAWGAuMBcYCf60FcD8I+ra6a41Xei+qr1e9Ka0Q71yW&#10;pFFeim575I6K+9eewel9LDAWGAuMBcYCY4GxwFjgd1jAjg3y8jUGP+DzsLYRu9caNMLht/A72p8q&#10;Y4GxwFhgLDAWGAuMBcYCz1ngP7755pv/+rfPn/v//87nb775XwAAAP//AwBQSwMEFAAGAAgAAAAh&#10;ABrjjqjgAAAACQEAAA8AAABkcnMvZG93bnJldi54bWxMj81OwzAQhO9IvIO1SNxax+UvhDhVVQGn&#10;qhItEuK2jbdJ1NiOYjdJ357lBLdZzWrmm3w52VYM1IfGOw1qnoAgV3rTuErD5/5tloIIEZ3B1jvS&#10;cKEAy+L6KsfM+NF90LCLleAQFzLUUMfYZVKGsiaLYe47cuwdfW8x8tlX0vQ4crht5SJJHqXFxnFD&#10;jR2taypPu7PV8D7iuLpTr8PmdFxfvvcP26+NIq1vb6bVC4hIU/x7hl98RoeCmQ7+7EwQrYb0nsmj&#10;htkzT2L/KV0oEAcWSiUgi1z+X1D8AAAA//8DAFBLAwQUAAYACAAAACEAT6GuxboAAAAhAQAAGQAA&#10;AGRycy9fcmVscy9lMm9Eb2MueG1sLnJlbHOEj8sKwjAQRfeC/xBmb9O6EJGm3YjQrdQPGJJpG2we&#10;JPHRvzfgRkFwOfdyz2Hq9mlmdqcQtbMCqqIERlY6pe0o4NKfNntgMaFVODtLAhaK0DbrVX2mGVMe&#10;xUn7yDLFRgFTSv7AeZQTGYyF82RzM7hgMOUzjNyjvOJIfFuWOx4+GdB8MVmnBIROVcD6xWfzf7Yb&#10;Bi3p6OTNkE0/FFyb7M5ADCMlAYaUxndYFQ8zAG9q/vVY8wIAAP//AwBQSwECLQAUAAYACAAAACEA&#10;8ewh9AsBAAAVAgAAEwAAAAAAAAAAAAAAAAAAAAAAW0NvbnRlbnRfVHlwZXNdLnhtbFBLAQItABQA&#10;BgAIAAAAIQA4/SH/1gAAAJQBAAALAAAAAAAAAAAAAAAAADwBAABfcmVscy8ucmVsc1BLAQItABQA&#10;BgAIAAAAIQBgg9jVpQYAAEE2AAAOAAAAAAAAAAAAAAAAADsCAABkcnMvZTJvRG9jLnhtbFBLAQIt&#10;ABQABgAIAAAAIQDLpJQtog8MAGx0LQAUAAAAAAAAAAAAAAAAAAwJAABkcnMvbWVkaWEvaW1hZ2Ux&#10;LndtZlBLAQItABQABgAIAAAAIQAa446o4AAAAAkBAAAPAAAAAAAAAAAAAAAAAOAYDABkcnMvZG93&#10;bnJldi54bWxQSwECLQAUAAYACAAAACEAT6GuxboAAAAhAQAAGQAAAAAAAAAAAAAAAADtGQwAZHJz&#10;L19yZWxzL2Uyb0RvYy54bWwucmVsc1BLBQYAAAAABgAGAHwBAADeGgwAAAA=&#10;">
                <v:group id="Group 2" o:spid="_x0000_s1027" style="position:absolute;left:10001;top:21336;width:35782;height:23923" coordorigin="10001,21336" coordsize="2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8" type="#_x0000_t75" style="position:absolute;left:10008;top:21340;width:13;height:8;rotation:-23322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IkNwwAAANsAAAAPAAAAZHJzL2Rvd25yZXYueG1sRE9Na8JA&#10;EL0L/odlBC/SbBSqkmYVlRR6EEq14HXMTpNodjZktzHtr3cLQm/zeJ+TrntTi45aV1lWMI1iEMS5&#10;1RUXCj6Pr09LEM4ja6wtk4IfcrBeDQcpJtre+IO6gy9ECGGXoILS+yaR0uUlGXSRbYgD92Vbgz7A&#10;tpC6xVsIN7WcxfFcGqw4NJTY0K6k/Hr4Ngoy3uYx2sm+Pr1n1e73cp4um4VS41G/eQHhqff/4of7&#10;TYf5z/D3SzhAru4AAAD//wMAUEsBAi0AFAAGAAgAAAAhANvh9svuAAAAhQEAABMAAAAAAAAAAAAA&#10;AAAAAAAAAFtDb250ZW50X1R5cGVzXS54bWxQSwECLQAUAAYACAAAACEAWvQsW78AAAAVAQAACwAA&#10;AAAAAAAAAAAAAAAfAQAAX3JlbHMvLnJlbHNQSwECLQAUAAYACAAAACEA0ZiJDcMAAADbAAAADwAA&#10;AAAAAAAAAAAAAAAHAgAAZHJzL2Rvd25yZXYueG1sUEsFBgAAAAADAAMAtwAAAPcCAAAAAA==&#10;">
                    <v:imagedata r:id="rId113" o:title="" recolortarget="#ed7d31"/>
                  </v:shape>
                  <v:shape id="Picture 16" o:spid="_x0000_s1029" type="#_x0000_t75" style="position:absolute;left:10008;top:21336;width:13;height:8;rotation:-23322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hd6wwAAANsAAAAPAAAAZHJzL2Rvd25yZXYueG1sRE9La8JA&#10;EL4L/Q/LCL2I2bUHG6KrWLHQg1B8gNcxOybR7GzIbjX113eFgrf5+J4znXe2FldqfeVYwyhRIIhz&#10;ZyouNOx3n8MUhA/IBmvHpOGXPMxnL70pZsbdeEPXbShEDGGfoYYyhCaT0uclWfSJa4gjd3KtxRBh&#10;W0jT4i2G21q+KTWWFiuODSU2tCwpv2x/rIYVf+QK3WBdH75X1fJ+Po7S5l3r1363mIAI1IWn+N/9&#10;ZeL8MTx+iQfI2R8AAAD//wMAUEsBAi0AFAAGAAgAAAAhANvh9svuAAAAhQEAABMAAAAAAAAAAAAA&#10;AAAAAAAAAFtDb250ZW50X1R5cGVzXS54bWxQSwECLQAUAAYACAAAACEAWvQsW78AAAAVAQAACwAA&#10;AAAAAAAAAAAAAAAfAQAAX3JlbHMvLnJlbHNQSwECLQAUAAYACAAAACEAIUoXesMAAADbAAAADwAA&#10;AAAAAAAAAAAAAAAHAgAAZHJzL2Rvd25yZXYueG1sUEsFBgAAAAADAAMAtwAAAPcCAAAAAA==&#10;">
                    <v:imagedata r:id="rId113" o:title="" recolortarget="#ed7d31"/>
                  </v:shape>
                  <v:shape id="Picture 17" o:spid="_x0000_s1030" type="#_x0000_t75" style="position:absolute;left:10010;top:21342;width:13;height:9;rotation:-23322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rLhwwAAANsAAAAPAAAAZHJzL2Rvd25yZXYueG1sRE9La8JA&#10;EL4X/A/LFLwU3dVDlegqNaTQQ0F8gNcxOyZps7Mhu9XUX+8Kgrf5+J4zX3a2FmdqfeVYw2ioQBDn&#10;zlRcaNjvPgdTED4gG6wdk4Z/8rBc9F7mmBh34Q2dt6EQMYR9ghrKEJpESp+XZNEPXUMcuZNrLYYI&#10;20KaFi8x3NZyrNS7tFhxbCixobSk/Hf7ZzVkvMoVurfv+rDOqvT6cxxNm4nW/dfuYwYiUBee4of7&#10;y8T5E7j/Eg+QixsAAAD//wMAUEsBAi0AFAAGAAgAAAAhANvh9svuAAAAhQEAABMAAAAAAAAAAAAA&#10;AAAAAAAAAFtDb250ZW50X1R5cGVzXS54bWxQSwECLQAUAAYACAAAACEAWvQsW78AAAAVAQAACwAA&#10;AAAAAAAAAAAAAAAfAQAAX3JlbHMvLnJlbHNQSwECLQAUAAYACAAAACEATgay4cMAAADbAAAADwAA&#10;AAAAAAAAAAAAAAAHAgAAZHJzL2Rvd25yZXYueG1sUEsFBgAAAAADAAMAtwAAAPcCAAAAAA==&#10;">
                    <v:imagedata r:id="rId113" o:title="" recolortarget="#ed7d31"/>
                  </v:shape>
                  <v:shape id="Picture 18" o:spid="_x0000_s1031" type="#_x0000_t75" style="position:absolute;left:10001;top:21340;width:13;height:9;rotation:-23322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aTxgAAANsAAAAPAAAAZHJzL2Rvd25yZXYueG1sRI9Pa8JA&#10;EMXvhX6HZQq9FN3Yg4boJrRioQeh+Ae8jtkxiWZnQ3araT9951DwNsN7895vFsXgWnWlPjSeDUzG&#10;CSji0tuGKwP73ccoBRUissXWMxn4oQBF/viwwMz6G2/ouo2VkhAOGRqoY+wyrUNZk8Mw9h2xaCff&#10;O4yy9pW2Pd4k3LX6NUmm2mHD0lBjR8uaysv22xlY8XuZoH9Zt4evVbP8PR8naTcz5vlpeJuDijTE&#10;u/n/+tMKvsDKLzKAzv8AAAD//wMAUEsBAi0AFAAGAAgAAAAhANvh9svuAAAAhQEAABMAAAAAAAAA&#10;AAAAAAAAAAAAAFtDb250ZW50X1R5cGVzXS54bWxQSwECLQAUAAYACAAAACEAWvQsW78AAAAVAQAA&#10;CwAAAAAAAAAAAAAAAAAfAQAAX3JlbHMvLnJlbHNQSwECLQAUAAYACAAAACEAP5kmk8YAAADbAAAA&#10;DwAAAAAAAAAAAAAAAAAHAgAAZHJzL2Rvd25yZXYueG1sUEsFBgAAAAADAAMAtwAAAPoCAAAAAA==&#10;">
                    <v:imagedata r:id="rId113" o:title="" recolortarget="#ed7d31"/>
                  </v:shape>
                  <v:shape id="Picture 19" o:spid="_x0000_s1032" type="#_x0000_t75" style="position:absolute;left:10005;top:21337;width:13;height:8;rotation:-23322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YMIwwAAANsAAAAPAAAAZHJzL2Rvd25yZXYueG1sRE9Na8JA&#10;EL0L/odlBC9iNnqoGrOKSgo9CKW24HXMjkna7GzIbmPaX+8WhN7m8T4n3famFh21rrKsYBbFIIhz&#10;qysuFHy8P0+XIJxH1lhbJgU/5GC7GQ5STLS98Rt1J1+IEMIuQQWl900ipctLMugi2xAH7mpbgz7A&#10;tpC6xVsIN7Wcx/GTNFhxaCixoUNJ+dfp2yjIeJ/HaCfH+vyaVYffz8ts2SyUGo/63RqEp97/ix/u&#10;Fx3mr+Dvl3CA3NwBAAD//wMAUEsBAi0AFAAGAAgAAAAhANvh9svuAAAAhQEAABMAAAAAAAAAAAAA&#10;AAAAAAAAAFtDb250ZW50X1R5cGVzXS54bWxQSwECLQAUAAYACAAAACEAWvQsW78AAAAVAQAACwAA&#10;AAAAAAAAAAAAAAAfAQAAX3JlbHMvLnJlbHNQSwECLQAUAAYACAAAACEAUNWDCMMAAADbAAAADwAA&#10;AAAAAAAAAAAAAAAHAgAAZHJzL2Rvd25yZXYueG1sUEsFBgAAAAADAAMAtwAAAPcCAAAAAA==&#10;">
                    <v:imagedata r:id="rId113" o:title="" recolortarget="#ed7d31"/>
                  </v:shape>
                </v:group>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18" o:spid="_x0000_s1033" type="#_x0000_t16" style="position:absolute;top:35842;width:13519;height:1143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jowQAAANoAAAAPAAAAZHJzL2Rvd25yZXYueG1sRI9BawIx&#10;FITvBf9DeEJvNRuFYrdGEUHqoT1o+wNeN6+b4OZlm0Td/vtGEDwOM/MNs1gNvhNniskF1qAmFQji&#10;JhjHrYavz+3THETKyAa7wKThjxKslqOHBdYmXHhP50NuRYFwqlGDzbmvpUyNJY9pEnri4v2E6DEX&#10;GVtpIl4K3HdyWlXP0qPjsmCxp42l5ng4eQ1MW2eV27yo9+/Tb/xQezV9s1o/jof1K4hMQ76Hb+2d&#10;0TCD65VyA+TyHwAA//8DAFBLAQItABQABgAIAAAAIQDb4fbL7gAAAIUBAAATAAAAAAAAAAAAAAAA&#10;AAAAAABbQ29udGVudF9UeXBlc10ueG1sUEsBAi0AFAAGAAgAAAAhAFr0LFu/AAAAFQEAAAsAAAAA&#10;AAAAAAAAAAAAHwEAAF9yZWxzLy5yZWxzUEsBAi0AFAAGAAgAAAAhACin6OjBAAAA2gAAAA8AAAAA&#10;AAAAAAAAAAAABwIAAGRycy9kb3ducmV2LnhtbFBLBQYAAAAAAwADALcAAAD1AgAAAAA=&#10;" fillcolor="#0083a7" stroked="f">
                  <v:shadow on="t" color="black" opacity="41287f" offset="0,1.5pt"/>
                  <v:textbox>
                    <w:txbxContent>
                      <w:p w14:paraId="5B1F41C1" w14:textId="77777777" w:rsidR="001D4D2D" w:rsidRDefault="001D4D2D" w:rsidP="00A42817">
                        <w:pPr>
                          <w:pStyle w:val="NormalWeb"/>
                          <w:spacing w:before="0" w:beforeAutospacing="0" w:after="0" w:afterAutospacing="0" w:line="340" w:lineRule="exact"/>
                          <w:jc w:val="center"/>
                        </w:pPr>
                        <w:r>
                          <w:rPr>
                            <w:rFonts w:ascii="Myriad Pro" w:hAnsi="Myriad Pro" w:cs="Myriad Pro"/>
                            <w:color w:val="E7E6E6" w:themeColor="background2"/>
                            <w:kern w:val="24"/>
                            <w:sz w:val="32"/>
                            <w:szCs w:val="32"/>
                          </w:rPr>
                          <w:t>Decreased</w:t>
                        </w:r>
                      </w:p>
                      <w:p w14:paraId="592A736F" w14:textId="77777777" w:rsidR="001D4D2D" w:rsidRDefault="001D4D2D" w:rsidP="00A42817">
                        <w:pPr>
                          <w:pStyle w:val="NormalWeb"/>
                          <w:spacing w:before="0" w:beforeAutospacing="0" w:after="0" w:afterAutospacing="0" w:line="340" w:lineRule="exact"/>
                          <w:jc w:val="center"/>
                        </w:pPr>
                        <w:r>
                          <w:rPr>
                            <w:rFonts w:ascii="Myriad Pro" w:hAnsi="Myriad Pro" w:cs="Myriad Pro"/>
                            <w:color w:val="E7E6E6" w:themeColor="background2"/>
                            <w:kern w:val="24"/>
                            <w:sz w:val="32"/>
                            <w:szCs w:val="32"/>
                          </w:rPr>
                          <w:t>costs</w:t>
                        </w:r>
                      </w:p>
                    </w:txbxContent>
                  </v:textbox>
                </v:shape>
                <v:shape id="AutoShape 13" o:spid="_x0000_s1034" type="#_x0000_t16" style="position:absolute;left:16000;top:35842;width:14981;height:1142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nCcwQAAANoAAAAPAAAAZHJzL2Rvd25yZXYueG1sRI9BawIx&#10;FITvBf9DeEJvNRuRYrdGEUHqoT1o+wNeN6+b4OZlm0Td/vtGEDwOM/MNs1gNvhNniskF1qAmFQji&#10;JhjHrYavz+3THETKyAa7wKThjxKslqOHBdYmXHhP50NuRYFwqlGDzbmvpUyNJY9pEnri4v2E6DEX&#10;GVtpIl4K3HdyWlXP0qPjsmCxp42l5ng4eQ1MW2eV27yo9+/Tb/xQezV9s1o/jof1K4hMQ76Hb+2d&#10;0TCD65VyA+TyHwAA//8DAFBLAQItABQABgAIAAAAIQDb4fbL7gAAAIUBAAATAAAAAAAAAAAAAAAA&#10;AAAAAABbQ29udGVudF9UeXBlc10ueG1sUEsBAi0AFAAGAAgAAAAhAFr0LFu/AAAAFQEAAAsAAAAA&#10;AAAAAAAAAAAAHwEAAF9yZWxzLy5yZWxzUEsBAi0AFAAGAAgAAAAhAKdOcJzBAAAA2gAAAA8AAAAA&#10;AAAAAAAAAAAABwIAAGRycy9kb3ducmV2LnhtbFBLBQYAAAAAAwADALcAAAD1AgAAAAA=&#10;" fillcolor="#0083a7" stroked="f">
                  <v:shadow on="t" color="black" opacity="41287f" offset="0,1.5pt"/>
                  <v:textbox>
                    <w:txbxContent>
                      <w:p w14:paraId="7FB96265" w14:textId="77777777" w:rsidR="001D4D2D" w:rsidRDefault="001D4D2D" w:rsidP="00A42817">
                        <w:pPr>
                          <w:pStyle w:val="NormalWeb"/>
                          <w:spacing w:before="0" w:beforeAutospacing="0" w:after="0" w:afterAutospacing="0" w:line="340" w:lineRule="exact"/>
                          <w:jc w:val="center"/>
                        </w:pPr>
                        <w:r>
                          <w:rPr>
                            <w:rFonts w:ascii="Myriad Pro" w:hAnsi="Myriad Pro" w:cs="Myriad Pro"/>
                            <w:color w:val="E7E6E6" w:themeColor="background2"/>
                            <w:kern w:val="24"/>
                            <w:sz w:val="32"/>
                            <w:szCs w:val="32"/>
                          </w:rPr>
                          <w:t>Decreased</w:t>
                        </w:r>
                      </w:p>
                      <w:p w14:paraId="0600B6FA" w14:textId="77777777" w:rsidR="001D4D2D" w:rsidRDefault="001D4D2D" w:rsidP="00A42817">
                        <w:pPr>
                          <w:pStyle w:val="NormalWeb"/>
                          <w:spacing w:before="0" w:beforeAutospacing="0" w:after="0" w:afterAutospacing="0" w:line="340" w:lineRule="exact"/>
                          <w:jc w:val="center"/>
                        </w:pPr>
                        <w:r>
                          <w:rPr>
                            <w:rFonts w:ascii="Myriad Pro" w:hAnsi="Myriad Pro" w:cs="Myriad Pro"/>
                            <w:color w:val="E7E6E6" w:themeColor="background2"/>
                            <w:kern w:val="24"/>
                            <w:sz w:val="32"/>
                            <w:szCs w:val="32"/>
                          </w:rPr>
                          <w:t>employee</w:t>
                        </w:r>
                      </w:p>
                      <w:p w14:paraId="64785914" w14:textId="77777777" w:rsidR="001D4D2D" w:rsidRDefault="001D4D2D" w:rsidP="00A42817">
                        <w:pPr>
                          <w:pStyle w:val="NormalWeb"/>
                          <w:spacing w:before="0" w:beforeAutospacing="0" w:after="0" w:afterAutospacing="0" w:line="340" w:lineRule="exact"/>
                          <w:jc w:val="center"/>
                        </w:pPr>
                        <w:r>
                          <w:rPr>
                            <w:rFonts w:ascii="Myriad Pro" w:hAnsi="Myriad Pro" w:cs="Myriad Pro"/>
                            <w:color w:val="E7E6E6" w:themeColor="background2"/>
                            <w:kern w:val="24"/>
                            <w:sz w:val="32"/>
                            <w:szCs w:val="32"/>
                          </w:rPr>
                          <w:t>absenteeism</w:t>
                        </w:r>
                      </w:p>
                    </w:txbxContent>
                  </v:textbox>
                </v:shape>
                <v:shape id="AutoShape 12" o:spid="_x0000_s1035" type="#_x0000_t16" style="position:absolute;left:31999;top:35842;width:13517;height:1142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tUHwQAAANoAAAAPAAAAZHJzL2Rvd25yZXYueG1sRI9BawIx&#10;FITvBf9DeEJvNRvBYrdGEUHqoT1o+wNeN6+b4OZlm0Td/vtGEDwOM/MNs1gNvhNniskF1qAmFQji&#10;JhjHrYavz+3THETKyAa7wKThjxKslqOHBdYmXHhP50NuRYFwqlGDzbmvpUyNJY9pEnri4v2E6DEX&#10;GVtpIl4K3HdyWlXP0qPjsmCxp42l5ng4eQ1MW2eV27yo9+/Tb/xQezV9s1o/jof1K4hMQ76Hb+2d&#10;0TCD65VyA+TyHwAA//8DAFBLAQItABQABgAIAAAAIQDb4fbL7gAAAIUBAAATAAAAAAAAAAAAAAAA&#10;AAAAAABbQ29udGVudF9UeXBlc10ueG1sUEsBAi0AFAAGAAgAAAAhAFr0LFu/AAAAFQEAAAsAAAAA&#10;AAAAAAAAAAAAHwEAAF9yZWxzLy5yZWxzUEsBAi0AFAAGAAgAAAAhAMgC1QfBAAAA2gAAAA8AAAAA&#10;AAAAAAAAAAAABwIAAGRycy9kb3ducmV2LnhtbFBLBQYAAAAAAwADALcAAAD1AgAAAAA=&#10;" fillcolor="#0083a7" stroked="f">
                  <v:shadow on="t" color="black" opacity="41287f" offset="0,1.5pt"/>
                  <v:textbox>
                    <w:txbxContent>
                      <w:p w14:paraId="6FF6140D" w14:textId="77777777" w:rsidR="001D4D2D" w:rsidRDefault="001D4D2D" w:rsidP="00A42817">
                        <w:pPr>
                          <w:pStyle w:val="NormalWeb"/>
                          <w:spacing w:before="0" w:beforeAutospacing="0" w:after="0" w:afterAutospacing="0" w:line="340" w:lineRule="exact"/>
                          <w:jc w:val="center"/>
                        </w:pPr>
                        <w:r>
                          <w:rPr>
                            <w:rFonts w:ascii="Myriad Pro" w:hAnsi="Myriad Pro" w:cs="Myriad Pro"/>
                            <w:color w:val="E7E6E6" w:themeColor="background2"/>
                            <w:kern w:val="24"/>
                            <w:sz w:val="32"/>
                            <w:szCs w:val="32"/>
                          </w:rPr>
                          <w:t>Decreased</w:t>
                        </w:r>
                      </w:p>
                      <w:p w14:paraId="4E6C3294" w14:textId="77777777" w:rsidR="001D4D2D" w:rsidRDefault="001D4D2D" w:rsidP="00A42817">
                        <w:pPr>
                          <w:pStyle w:val="NormalWeb"/>
                          <w:spacing w:before="0" w:beforeAutospacing="0" w:after="0" w:afterAutospacing="0" w:line="340" w:lineRule="exact"/>
                          <w:jc w:val="center"/>
                        </w:pPr>
                        <w:r>
                          <w:rPr>
                            <w:rFonts w:ascii="Myriad Pro" w:hAnsi="Myriad Pro" w:cs="Myriad Pro"/>
                            <w:color w:val="E7E6E6" w:themeColor="background2"/>
                            <w:kern w:val="24"/>
                            <w:sz w:val="32"/>
                            <w:szCs w:val="32"/>
                          </w:rPr>
                          <w:t>employee</w:t>
                        </w:r>
                      </w:p>
                      <w:p w14:paraId="27DD3B59" w14:textId="77777777" w:rsidR="001D4D2D" w:rsidRDefault="001D4D2D" w:rsidP="00A42817">
                        <w:pPr>
                          <w:pStyle w:val="NormalWeb"/>
                          <w:spacing w:before="0" w:beforeAutospacing="0" w:after="0" w:afterAutospacing="0" w:line="340" w:lineRule="exact"/>
                          <w:jc w:val="center"/>
                        </w:pPr>
                        <w:r>
                          <w:rPr>
                            <w:rFonts w:ascii="Myriad Pro" w:hAnsi="Myriad Pro" w:cs="Myriad Pro"/>
                            <w:color w:val="E7E6E6" w:themeColor="background2"/>
                            <w:kern w:val="24"/>
                            <w:sz w:val="32"/>
                            <w:szCs w:val="32"/>
                          </w:rPr>
                          <w:t>turnover</w:t>
                        </w:r>
                      </w:p>
                    </w:txbxContent>
                  </v:textbox>
                </v:shape>
                <v:shape id="AutoShape 16" o:spid="_x0000_s1036" type="#_x0000_t16" style="position:absolute;left:3809;top:26699;width:14178;height:1143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EtwwQAAANoAAAAPAAAAZHJzL2Rvd25yZXYueG1sRI9BawIx&#10;FITvhf6H8Aq91Ww8iK5GEUHaQz2o/QGvm+cmuHnZJlG3/94IhR6HmfmGWawG34krxeQCa1CjCgRx&#10;E4zjVsPXcfs2BZEyssEuMGn4pQSr5fPTAmsTbryn6yG3okA41ajB5tzXUqbGksc0Cj1x8U4hesxF&#10;xlaaiLcC950cV9VEenRcFiz2tLHUnA8Xr4Fp66xym5n6/L78xJ3aq/G71fr1ZVjPQWQa8n/4r/1h&#10;NEzgcaXcALm8AwAA//8DAFBLAQItABQABgAIAAAAIQDb4fbL7gAAAIUBAAATAAAAAAAAAAAAAAAA&#10;AAAAAABbQ29udGVudF9UeXBlc10ueG1sUEsBAi0AFAAGAAgAAAAhAFr0LFu/AAAAFQEAAAsAAAAA&#10;AAAAAAAAAAAAHwEAAF9yZWxzLy5yZWxzUEsBAi0AFAAGAAgAAAAhADjQS3DBAAAA2gAAAA8AAAAA&#10;AAAAAAAAAAAABwIAAGRycy9kb3ducmV2LnhtbFBLBQYAAAAAAwADALcAAAD1AgAAAAA=&#10;" fillcolor="#0083a7" stroked="f">
                  <v:shadow on="t" color="black" opacity="41287f" offset="0,1.5pt"/>
                  <v:textbox>
                    <w:txbxContent>
                      <w:p w14:paraId="7986B45B" w14:textId="77777777" w:rsidR="001D4D2D" w:rsidRDefault="001D4D2D" w:rsidP="00A42817">
                        <w:pPr>
                          <w:pStyle w:val="NormalWeb"/>
                          <w:spacing w:before="0" w:beforeAutospacing="0" w:after="0" w:afterAutospacing="0" w:line="340" w:lineRule="exact"/>
                          <w:jc w:val="center"/>
                        </w:pPr>
                        <w:r>
                          <w:rPr>
                            <w:rFonts w:ascii="Myriad Pro" w:hAnsi="Myriad Pro" w:cs="Myriad Pro"/>
                            <w:color w:val="E7E6E6" w:themeColor="background2"/>
                            <w:kern w:val="24"/>
                            <w:sz w:val="32"/>
                            <w:szCs w:val="32"/>
                          </w:rPr>
                          <w:t>Improved</w:t>
                        </w:r>
                      </w:p>
                      <w:p w14:paraId="3FC20610" w14:textId="77777777" w:rsidR="001D4D2D" w:rsidRDefault="001D4D2D" w:rsidP="00A42817">
                        <w:pPr>
                          <w:pStyle w:val="NormalWeb"/>
                          <w:spacing w:before="0" w:beforeAutospacing="0" w:after="0" w:afterAutospacing="0" w:line="340" w:lineRule="exact"/>
                          <w:jc w:val="center"/>
                        </w:pPr>
                        <w:r>
                          <w:rPr>
                            <w:rFonts w:ascii="Myriad Pro" w:hAnsi="Myriad Pro" w:cs="Myriad Pro"/>
                            <w:color w:val="E7E6E6" w:themeColor="background2"/>
                            <w:kern w:val="24"/>
                            <w:sz w:val="32"/>
                            <w:szCs w:val="32"/>
                          </w:rPr>
                          <w:t>operational</w:t>
                        </w:r>
                      </w:p>
                      <w:p w14:paraId="116F6929" w14:textId="77777777" w:rsidR="001D4D2D" w:rsidRDefault="001D4D2D" w:rsidP="00A42817">
                        <w:pPr>
                          <w:pStyle w:val="NormalWeb"/>
                          <w:spacing w:before="0" w:beforeAutospacing="0" w:after="0" w:afterAutospacing="0" w:line="340" w:lineRule="exact"/>
                          <w:jc w:val="center"/>
                        </w:pPr>
                        <w:r>
                          <w:rPr>
                            <w:rFonts w:ascii="Myriad Pro" w:hAnsi="Myriad Pro" w:cs="Myriad Pro"/>
                            <w:color w:val="E7E6E6" w:themeColor="background2"/>
                            <w:kern w:val="24"/>
                            <w:sz w:val="32"/>
                            <w:szCs w:val="32"/>
                          </w:rPr>
                          <w:t>efficiency</w:t>
                        </w:r>
                      </w:p>
                    </w:txbxContent>
                  </v:textbox>
                </v:shape>
                <v:shape id="AutoShape 20" o:spid="_x0000_s1037" type="#_x0000_t16" style="position:absolute;left:17522;top:26699;width:17366;height:1143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O7rwgAAANoAAAAPAAAAZHJzL2Rvd25yZXYueG1sRI9BawIx&#10;FITvBf9DeEJvNRsP1m6NIoLUQ3vQ9ge8bl43wc3LNom6/feNIHgcZuYbZrEafCfOFJMLrEFNKhDE&#10;TTCOWw1fn9unOYiUkQ12gUnDHyVYLUcPC6xNuPCezofcigLhVKMGm3NfS5kaSx7TJPTExfsJ0WMu&#10;MrbSRLwUuO/ktKpm0qPjsmCxp42l5ng4eQ1MW2eV27yo9+/Tb/xQezV9s1o/jof1K4hMQ76Hb+2d&#10;0fAM1yvlBsjlPwAAAP//AwBQSwECLQAUAAYACAAAACEA2+H2y+4AAACFAQAAEwAAAAAAAAAAAAAA&#10;AAAAAAAAW0NvbnRlbnRfVHlwZXNdLnhtbFBLAQItABQABgAIAAAAIQBa9CxbvwAAABUBAAALAAAA&#10;AAAAAAAAAAAAAB8BAABfcmVscy8ucmVsc1BLAQItABQABgAIAAAAIQBXnO7rwgAAANoAAAAPAAAA&#10;AAAAAAAAAAAAAAcCAABkcnMvZG93bnJldi54bWxQSwUGAAAAAAMAAwC3AAAA9gIAAAAA&#10;" fillcolor="#0083a7" stroked="f">
                  <v:shadow on="t" color="black" opacity="41287f" offset="0,1.5pt"/>
                  <v:textbox>
                    <w:txbxContent>
                      <w:p w14:paraId="045E1E8F" w14:textId="77777777" w:rsidR="001D4D2D" w:rsidRDefault="001D4D2D" w:rsidP="00A42817">
                        <w:pPr>
                          <w:pStyle w:val="NormalWeb"/>
                          <w:spacing w:before="0" w:beforeAutospacing="0" w:after="0" w:afterAutospacing="0" w:line="340" w:lineRule="exact"/>
                          <w:jc w:val="center"/>
                        </w:pPr>
                        <w:r>
                          <w:rPr>
                            <w:rFonts w:ascii="Myriad Pro" w:hAnsi="Myriad Pro" w:cs="Myriad Pro"/>
                            <w:color w:val="E7E6E6" w:themeColor="background2"/>
                            <w:kern w:val="24"/>
                            <w:sz w:val="32"/>
                            <w:szCs w:val="32"/>
                          </w:rPr>
                          <w:t xml:space="preserve">Assuring  </w:t>
                        </w:r>
                      </w:p>
                      <w:p w14:paraId="29C70BC6" w14:textId="77777777" w:rsidR="001D4D2D" w:rsidRDefault="001D4D2D" w:rsidP="00A42817">
                        <w:pPr>
                          <w:pStyle w:val="NormalWeb"/>
                          <w:spacing w:before="0" w:beforeAutospacing="0" w:after="0" w:afterAutospacing="0" w:line="340" w:lineRule="exact"/>
                          <w:jc w:val="center"/>
                        </w:pPr>
                        <w:r>
                          <w:rPr>
                            <w:rFonts w:ascii="Myriad Pro" w:hAnsi="Myriad Pro" w:cs="Myriad Pro"/>
                            <w:color w:val="E7E6E6" w:themeColor="background2"/>
                            <w:kern w:val="24"/>
                            <w:sz w:val="32"/>
                            <w:szCs w:val="32"/>
                          </w:rPr>
                          <w:t>reimbursement</w:t>
                        </w:r>
                      </w:p>
                    </w:txbxContent>
                  </v:textbox>
                </v:shape>
                <v:shape id="AutoShape 14" o:spid="_x0000_s1038" type="#_x0000_t16" style="position:absolute;left:31234;top:26698;width:12940;height:1143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3qZvgAAANoAAAAPAAAAZHJzL2Rvd25yZXYueG1sRE/NagIx&#10;EL4LfYcwhd40Gw+l3RqlCKIHPWh9gHEz3YRuJmsSdX17cxB6/Pj+Z4vBd+JKMbnAGtSkAkHcBOO4&#10;1XD8WY0/QKSMbLALTBrulGAxfxnNsDbhxnu6HnIrSginGjXYnPtaytRY8pgmoScu3G+IHnOBsZUm&#10;4q2E+05Oq+pdenRcGiz2tLTU/B0uXgPTylnllp9qe7qc407t1XRttX57Hb6/QGQa8r/46d4YDWVr&#10;uVJugJw/AAAA//8DAFBLAQItABQABgAIAAAAIQDb4fbL7gAAAIUBAAATAAAAAAAAAAAAAAAAAAAA&#10;AABbQ29udGVudF9UeXBlc10ueG1sUEsBAi0AFAAGAAgAAAAhAFr0LFu/AAAAFQEAAAsAAAAAAAAA&#10;AAAAAAAAHwEAAF9yZWxzLy5yZWxzUEsBAi0AFAAGAAgAAAAhACYDepm+AAAA2gAAAA8AAAAAAAAA&#10;AAAAAAAABwIAAGRycy9kb3ducmV2LnhtbFBLBQYAAAAAAwADALcAAADyAgAAAAA=&#10;" fillcolor="#0083a7" stroked="f">
                  <v:shadow on="t" color="black" opacity="41287f" offset="0,1.5pt"/>
                  <v:textbox>
                    <w:txbxContent>
                      <w:p w14:paraId="3ADBD81D" w14:textId="77777777" w:rsidR="001D4D2D" w:rsidRDefault="001D4D2D" w:rsidP="00A42817">
                        <w:pPr>
                          <w:pStyle w:val="NormalWeb"/>
                          <w:spacing w:before="0" w:beforeAutospacing="0" w:after="0" w:afterAutospacing="0" w:line="340" w:lineRule="exact"/>
                          <w:jc w:val="center"/>
                        </w:pPr>
                        <w:r>
                          <w:rPr>
                            <w:rFonts w:ascii="Myriad Pro" w:hAnsi="Myriad Pro" w:cs="Myriad Pro"/>
                            <w:color w:val="E7E6E6" w:themeColor="background2"/>
                            <w:kern w:val="24"/>
                            <w:sz w:val="32"/>
                            <w:szCs w:val="32"/>
                          </w:rPr>
                          <w:t>Improved</w:t>
                        </w:r>
                      </w:p>
                      <w:p w14:paraId="1EFEB47E" w14:textId="77777777" w:rsidR="001D4D2D" w:rsidRDefault="001D4D2D" w:rsidP="00A42817">
                        <w:pPr>
                          <w:pStyle w:val="NormalWeb"/>
                          <w:spacing w:before="0" w:beforeAutospacing="0" w:after="0" w:afterAutospacing="0" w:line="340" w:lineRule="exact"/>
                          <w:jc w:val="center"/>
                        </w:pPr>
                        <w:r>
                          <w:rPr>
                            <w:rFonts w:ascii="Myriad Pro" w:hAnsi="Myriad Pro" w:cs="Myriad Pro"/>
                            <w:color w:val="E7E6E6" w:themeColor="background2"/>
                            <w:kern w:val="24"/>
                            <w:sz w:val="32"/>
                            <w:szCs w:val="32"/>
                          </w:rPr>
                          <w:t>employee</w:t>
                        </w:r>
                      </w:p>
                      <w:p w14:paraId="2C5F0517" w14:textId="77777777" w:rsidR="001D4D2D" w:rsidRDefault="001D4D2D" w:rsidP="00A42817">
                        <w:pPr>
                          <w:pStyle w:val="NormalWeb"/>
                          <w:spacing w:before="0" w:beforeAutospacing="0" w:after="0" w:afterAutospacing="0" w:line="340" w:lineRule="exact"/>
                          <w:jc w:val="center"/>
                        </w:pPr>
                        <w:r>
                          <w:rPr>
                            <w:rFonts w:ascii="Myriad Pro" w:hAnsi="Myriad Pro" w:cs="Myriad Pro"/>
                            <w:color w:val="E7E6E6" w:themeColor="background2"/>
                            <w:kern w:val="24"/>
                            <w:sz w:val="32"/>
                            <w:szCs w:val="32"/>
                          </w:rPr>
                          <w:t>morale</w:t>
                        </w:r>
                      </w:p>
                    </w:txbxContent>
                  </v:textbox>
                </v:shape>
                <v:shape id="AutoShape 4" o:spid="_x0000_s1039" type="#_x0000_t16" style="position:absolute;left:3809;top:17555;width:14410;height:1142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98CwQAAANoAAAAPAAAAZHJzL2Rvd25yZXYueG1sRI9BawIx&#10;FITvhf6H8Aq91Ww8lLoaRQSpBz1o/QHPzXMT3Lxsk6jbf98IhR6HmfmGmS0G34kbxeQCa1CjCgRx&#10;E4zjVsPxa/32ASJlZINdYNLwQwkW8+enGdYm3HlPt0NuRYFwqlGDzbmvpUyNJY9pFHri4p1D9JiL&#10;jK00Ee8F7js5rqp36dFxWbDY08pSczlcvQamtbPKrSZqe7p+x53aq/Gn1fr1ZVhOQWQa8n/4r70x&#10;GibwuFJugJz/AgAA//8DAFBLAQItABQABgAIAAAAIQDb4fbL7gAAAIUBAAATAAAAAAAAAAAAAAAA&#10;AAAAAABbQ29udGVudF9UeXBlc10ueG1sUEsBAi0AFAAGAAgAAAAhAFr0LFu/AAAAFQEAAAsAAAAA&#10;AAAAAAAAAAAAHwEAAF9yZWxzLy5yZWxzUEsBAi0AFAAGAAgAAAAhAElP3wLBAAAA2gAAAA8AAAAA&#10;AAAAAAAAAAAABwIAAGRycy9kb3ducmV2LnhtbFBLBQYAAAAAAwADALcAAAD1AgAAAAA=&#10;" fillcolor="#0083a7" stroked="f">
                  <v:shadow on="t" color="black" opacity="41287f" offset="0,1.5pt"/>
                  <v:textbox>
                    <w:txbxContent>
                      <w:p w14:paraId="109FDADA" w14:textId="77777777" w:rsidR="001D4D2D" w:rsidRDefault="001D4D2D" w:rsidP="00A42817">
                        <w:pPr>
                          <w:pStyle w:val="NormalWeb"/>
                          <w:spacing w:before="0" w:beforeAutospacing="0" w:after="0" w:afterAutospacing="0" w:line="340" w:lineRule="exact"/>
                          <w:jc w:val="center"/>
                        </w:pPr>
                        <w:r>
                          <w:rPr>
                            <w:rFonts w:ascii="Myriad Pro" w:hAnsi="Myriad Pro" w:cs="Myriad Pro"/>
                            <w:color w:val="E7E6E6" w:themeColor="background2"/>
                            <w:kern w:val="24"/>
                            <w:sz w:val="32"/>
                            <w:szCs w:val="32"/>
                          </w:rPr>
                          <w:t xml:space="preserve">Assuring </w:t>
                        </w:r>
                      </w:p>
                      <w:p w14:paraId="5F9B99E3" w14:textId="77777777" w:rsidR="001D4D2D" w:rsidRDefault="001D4D2D" w:rsidP="00A42817">
                        <w:pPr>
                          <w:pStyle w:val="NormalWeb"/>
                          <w:spacing w:before="0" w:beforeAutospacing="0" w:after="0" w:afterAutospacing="0" w:line="340" w:lineRule="exact"/>
                          <w:jc w:val="center"/>
                        </w:pPr>
                        <w:r>
                          <w:rPr>
                            <w:rFonts w:ascii="Myriad Pro" w:hAnsi="Myriad Pro" w:cs="Myriad Pro"/>
                            <w:color w:val="E7E6E6" w:themeColor="background2"/>
                            <w:kern w:val="24"/>
                            <w:sz w:val="32"/>
                            <w:szCs w:val="32"/>
                          </w:rPr>
                          <w:t>compliance</w:t>
                        </w:r>
                      </w:p>
                    </w:txbxContent>
                  </v:textbox>
                </v:shape>
                <v:shape id="AutoShape 15" o:spid="_x0000_s1040" type="#_x0000_t16" style="position:absolute;left:17522;top:17555;width:13700;height:1142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TrXwgAAANsAAAAPAAAAZHJzL2Rvd25yZXYueG1sRI/BTgMx&#10;DETvSPxDZCRuNJseECxNK1Spag/l0MIHmI3ZRGycbZK2y9/jAxI3WzOeeV6spjioC+USElswswYU&#10;cZdc4N7Cx/vm4QlUqcgOh8Rk4YcKrJa3NwtsXbrygS7H2isJ4dKiBV/r2GpdOk8RyyyNxKJ9pRyx&#10;ypp77TJeJTwOet40jzpiYGnwONLaU/d9PEcLTJvgTVg/m/3n+ZTfzMHMt97a+7vp9QVUpan+m/+u&#10;d07whV5+kQH08hcAAP//AwBQSwECLQAUAAYACAAAACEA2+H2y+4AAACFAQAAEwAAAAAAAAAAAAAA&#10;AAAAAAAAW0NvbnRlbnRfVHlwZXNdLnhtbFBLAQItABQABgAIAAAAIQBa9CxbvwAAABUBAAALAAAA&#10;AAAAAAAAAAAAAB8BAABfcmVscy8ucmVsc1BLAQItABQABgAIAAAAIQClbTrXwgAAANsAAAAPAAAA&#10;AAAAAAAAAAAAAAcCAABkcnMvZG93bnJldi54bWxQSwUGAAAAAAMAAwC3AAAA9gIAAAAA&#10;" fillcolor="#0083a7" stroked="f">
                  <v:shadow on="t" color="black" opacity="41287f" offset="0,1.5pt"/>
                  <v:textbox>
                    <w:txbxContent>
                      <w:p w14:paraId="08F1007A" w14:textId="77777777" w:rsidR="001D4D2D" w:rsidRDefault="001D4D2D" w:rsidP="00A42817">
                        <w:pPr>
                          <w:pStyle w:val="NormalWeb"/>
                          <w:spacing w:before="0" w:beforeAutospacing="0" w:after="0" w:afterAutospacing="0" w:line="340" w:lineRule="exact"/>
                          <w:jc w:val="center"/>
                        </w:pPr>
                        <w:r>
                          <w:rPr>
                            <w:rFonts w:ascii="Myriad Pro" w:hAnsi="Myriad Pro" w:cs="Myriad Pro"/>
                            <w:color w:val="E7E6E6" w:themeColor="background2"/>
                            <w:kern w:val="24"/>
                            <w:sz w:val="32"/>
                            <w:szCs w:val="32"/>
                          </w:rPr>
                          <w:t>Attracting</w:t>
                        </w:r>
                      </w:p>
                      <w:p w14:paraId="20ABF7E7" w14:textId="77777777" w:rsidR="001D4D2D" w:rsidRDefault="001D4D2D" w:rsidP="00A42817">
                        <w:pPr>
                          <w:pStyle w:val="NormalWeb"/>
                          <w:spacing w:before="0" w:beforeAutospacing="0" w:after="0" w:afterAutospacing="0" w:line="340" w:lineRule="exact"/>
                          <w:jc w:val="center"/>
                        </w:pPr>
                        <w:r>
                          <w:rPr>
                            <w:rFonts w:ascii="Myriad Pro" w:hAnsi="Myriad Pro" w:cs="Myriad Pro"/>
                            <w:color w:val="E7E6E6" w:themeColor="background2"/>
                            <w:kern w:val="24"/>
                            <w:sz w:val="32"/>
                            <w:szCs w:val="32"/>
                          </w:rPr>
                          <w:t>employees</w:t>
                        </w:r>
                      </w:p>
                    </w:txbxContent>
                  </v:textbox>
                </v:shape>
                <v:shape id="AutoShape 19" o:spid="_x0000_s1041" type="#_x0000_t16" style="position:absolute;left:31234;top:17555;width:12814;height:1142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Z9MvwAAANsAAAAPAAAAZHJzL2Rvd25yZXYueG1sRE/NagIx&#10;EL4X+g5hhN5qNh6KXY0iguihPWh9gHEzboKbyTaJun37Rij0Nh/f78yXg+/EjWJygTWocQWCuAnG&#10;cavh+LV5nYJIGdlgF5g0/FCC5eL5aY61CXfe0+2QW1FCONWowebc11KmxpLHNA49ceHOIXrMBcZW&#10;moj3Eu47OamqN+nRcWmw2NPaUnM5XL0Gpo2zyq3f1cfp+h0/1V5Ntlbrl9GwmoHINOR/8Z97Z8p8&#10;BY9fygFy8QsAAP//AwBQSwECLQAUAAYACAAAACEA2+H2y+4AAACFAQAAEwAAAAAAAAAAAAAAAAAA&#10;AAAAW0NvbnRlbnRfVHlwZXNdLnhtbFBLAQItABQABgAIAAAAIQBa9CxbvwAAABUBAAALAAAAAAAA&#10;AAAAAAAAAB8BAABfcmVscy8ucmVsc1BLAQItABQABgAIAAAAIQDKIZ9MvwAAANsAAAAPAAAAAAAA&#10;AAAAAAAAAAcCAABkcnMvZG93bnJldi54bWxQSwUGAAAAAAMAAwC3AAAA8wIAAAAA&#10;" fillcolor="#0083a7" stroked="f">
                  <v:shadow on="t" color="black" opacity="41287f" offset="0,1.5pt"/>
                  <v:textbox>
                    <w:txbxContent>
                      <w:p w14:paraId="68A959BB" w14:textId="77777777" w:rsidR="001D4D2D" w:rsidRDefault="001D4D2D" w:rsidP="00A42817">
                        <w:pPr>
                          <w:pStyle w:val="NormalWeb"/>
                          <w:spacing w:before="0" w:beforeAutospacing="0" w:after="0" w:afterAutospacing="0" w:line="340" w:lineRule="exact"/>
                          <w:jc w:val="center"/>
                        </w:pPr>
                        <w:r>
                          <w:rPr>
                            <w:rFonts w:ascii="Myriad Pro" w:hAnsi="Myriad Pro" w:cs="Myriad Pro"/>
                            <w:color w:val="E7E6E6" w:themeColor="background2"/>
                            <w:kern w:val="24"/>
                            <w:sz w:val="32"/>
                            <w:szCs w:val="32"/>
                          </w:rPr>
                          <w:t>Increased</w:t>
                        </w:r>
                      </w:p>
                      <w:p w14:paraId="43E43C0B" w14:textId="77777777" w:rsidR="001D4D2D" w:rsidRDefault="001D4D2D" w:rsidP="00A42817">
                        <w:pPr>
                          <w:pStyle w:val="NormalWeb"/>
                          <w:spacing w:before="0" w:beforeAutospacing="0" w:after="0" w:afterAutospacing="0" w:line="340" w:lineRule="exact"/>
                          <w:jc w:val="center"/>
                        </w:pPr>
                        <w:r>
                          <w:rPr>
                            <w:rFonts w:ascii="Myriad Pro" w:hAnsi="Myriad Pro" w:cs="Myriad Pro"/>
                            <w:color w:val="E7E6E6" w:themeColor="background2"/>
                            <w:kern w:val="24"/>
                            <w:sz w:val="32"/>
                            <w:szCs w:val="32"/>
                          </w:rPr>
                          <w:t>revenues</w:t>
                        </w:r>
                      </w:p>
                    </w:txbxContent>
                  </v:textbox>
                </v:shape>
                <v:shape id="AutoShape 17" o:spid="_x0000_s1042" type="#_x0000_t16" style="position:absolute;left:10665;top:8412;width:21888;height:1143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wE7wAAAANsAAAAPAAAAZHJzL2Rvd25yZXYueG1sRE/NagIx&#10;EL4X+g5hhN5qNnso7dYoIkh7qAetDzDdjJvgZrJNom7f3hQEb/Px/c5sMfpenCkmF1iDmlYgiNtg&#10;HHca9t/r51cQKSMb7AOThj9KsJg/PsywMeHCWzrvcidKCKcGNdich0bK1FrymKZhIC7cIUSPucDY&#10;SRPxUsJ9L+uqepEeHZcGiwOtLLXH3clrYFo7q9zqTX39nH7jRm1V/WG1fpqMy3cQmcZ8F9/cn6bM&#10;r+H/l3KAnF8BAAD//wMAUEsBAi0AFAAGAAgAAAAhANvh9svuAAAAhQEAABMAAAAAAAAAAAAAAAAA&#10;AAAAAFtDb250ZW50X1R5cGVzXS54bWxQSwECLQAUAAYACAAAACEAWvQsW78AAAAVAQAACwAAAAAA&#10;AAAAAAAAAAAfAQAAX3JlbHMvLnJlbHNQSwECLQAUAAYACAAAACEAOvMBO8AAAADbAAAADwAAAAAA&#10;AAAAAAAAAAAHAgAAZHJzL2Rvd25yZXYueG1sUEsFBgAAAAADAAMAtwAAAPQCAAAAAA==&#10;" fillcolor="#0083a7" stroked="f">
                  <v:shadow on="t" color="black" opacity="41287f" offset="0,1.5pt"/>
                  <v:textbox>
                    <w:txbxContent>
                      <w:p w14:paraId="278830E6" w14:textId="77777777" w:rsidR="001D4D2D" w:rsidRDefault="001D4D2D" w:rsidP="00A42817">
                        <w:pPr>
                          <w:pStyle w:val="NormalWeb"/>
                          <w:spacing w:before="0" w:beforeAutospacing="0" w:after="0" w:afterAutospacing="0" w:line="340" w:lineRule="exact"/>
                          <w:jc w:val="center"/>
                        </w:pPr>
                        <w:r>
                          <w:rPr>
                            <w:rFonts w:ascii="Myriad Pro" w:hAnsi="Myriad Pro" w:cs="Myriad Pro"/>
                            <w:color w:val="E7E6E6" w:themeColor="background2"/>
                            <w:kern w:val="24"/>
                            <w:sz w:val="32"/>
                            <w:szCs w:val="32"/>
                          </w:rPr>
                          <w:t xml:space="preserve">Protecting </w:t>
                        </w:r>
                      </w:p>
                      <w:p w14:paraId="2EC8C225" w14:textId="77777777" w:rsidR="001D4D2D" w:rsidRDefault="001D4D2D" w:rsidP="00A42817">
                        <w:pPr>
                          <w:pStyle w:val="NormalWeb"/>
                          <w:spacing w:before="0" w:beforeAutospacing="0" w:after="0" w:afterAutospacing="0" w:line="340" w:lineRule="exact"/>
                          <w:jc w:val="center"/>
                        </w:pPr>
                        <w:r>
                          <w:rPr>
                            <w:rFonts w:ascii="Myriad Pro" w:hAnsi="Myriad Pro" w:cs="Myriad Pro"/>
                            <w:color w:val="E7E6E6" w:themeColor="background2"/>
                            <w:kern w:val="24"/>
                            <w:sz w:val="32"/>
                            <w:szCs w:val="32"/>
                          </w:rPr>
                          <w:t>healthcare providers</w:t>
                        </w:r>
                      </w:p>
                    </w:txbxContent>
                  </v:textbox>
                </v:shape>
                <v:shape id="AutoShape 11" o:spid="_x0000_s1043" type="#_x0000_t16" style="position:absolute;left:24255;top:8192;width:13867;height:1142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6SgwAAAANsAAAAPAAAAZHJzL2Rvd25yZXYueG1sRE/NagIx&#10;EL4XfIcwQm81G4Vit0YRQeqhPWj7ANPNdBPcTLZJ1O3bN4LgbT6+31msBt+JM8XkAmtQkwoEcROM&#10;41bD1+f2aQ4iZWSDXWDS8EcJVsvRwwJrEy68p/Mht6KEcKpRg825r6VMjSWPaRJ64sL9hOgxFxhb&#10;aSJeSrjv5LSqnqVHx6XBYk8bS83xcPIamLbOKrd5Ue/fp9/4ofZq+ma1fhwP61cQmYZ8F9/cO1Pm&#10;z+D6SzlALv8BAAD//wMAUEsBAi0AFAAGAAgAAAAhANvh9svuAAAAhQEAABMAAAAAAAAAAAAAAAAA&#10;AAAAAFtDb250ZW50X1R5cGVzXS54bWxQSwECLQAUAAYACAAAACEAWvQsW78AAAAVAQAACwAAAAAA&#10;AAAAAAAAAAAfAQAAX3JlbHMvLnJlbHNQSwECLQAUAAYACAAAACEAVb+koMAAAADbAAAADwAAAAAA&#10;AAAAAAAAAAAHAgAAZHJzL2Rvd25yZXYueG1sUEsFBgAAAAADAAMAtwAAAPQCAAAAAA==&#10;" fillcolor="#0083a7" stroked="f">
                  <v:shadow on="t" color="black" opacity="41287f" offset="0,1.5pt"/>
                  <v:textbox>
                    <w:txbxContent>
                      <w:p w14:paraId="5A571914" w14:textId="77777777" w:rsidR="001D4D2D" w:rsidRDefault="001D4D2D" w:rsidP="00A42817">
                        <w:pPr>
                          <w:pStyle w:val="NormalWeb"/>
                          <w:spacing w:before="0" w:beforeAutospacing="0" w:after="0" w:afterAutospacing="0" w:line="340" w:lineRule="exact"/>
                          <w:jc w:val="center"/>
                        </w:pPr>
                        <w:r>
                          <w:rPr>
                            <w:rFonts w:ascii="Myriad Pro" w:hAnsi="Myriad Pro" w:cs="Myriad Pro"/>
                            <w:color w:val="E7E6E6" w:themeColor="background2"/>
                            <w:kern w:val="24"/>
                            <w:sz w:val="32"/>
                            <w:szCs w:val="32"/>
                          </w:rPr>
                          <w:t xml:space="preserve">Protecting </w:t>
                        </w:r>
                      </w:p>
                      <w:p w14:paraId="5A6A0C99" w14:textId="77777777" w:rsidR="001D4D2D" w:rsidRDefault="001D4D2D" w:rsidP="00A42817">
                        <w:pPr>
                          <w:pStyle w:val="NormalWeb"/>
                          <w:spacing w:before="0" w:beforeAutospacing="0" w:after="0" w:afterAutospacing="0" w:line="340" w:lineRule="exact"/>
                          <w:jc w:val="center"/>
                        </w:pPr>
                        <w:r>
                          <w:rPr>
                            <w:rFonts w:ascii="Myriad Pro" w:hAnsi="Myriad Pro" w:cs="Myriad Pro"/>
                            <w:color w:val="E7E6E6" w:themeColor="background2"/>
                            <w:kern w:val="24"/>
                            <w:sz w:val="32"/>
                            <w:szCs w:val="32"/>
                          </w:rPr>
                          <w:t>health care</w:t>
                        </w:r>
                      </w:p>
                      <w:p w14:paraId="31723ED9" w14:textId="77777777" w:rsidR="001D4D2D" w:rsidRDefault="001D4D2D" w:rsidP="00A42817">
                        <w:pPr>
                          <w:pStyle w:val="NormalWeb"/>
                          <w:spacing w:before="0" w:beforeAutospacing="0" w:after="0" w:afterAutospacing="0" w:line="340" w:lineRule="exact"/>
                          <w:jc w:val="center"/>
                        </w:pPr>
                        <w:r>
                          <w:rPr>
                            <w:rFonts w:ascii="Myriad Pro" w:hAnsi="Myriad Pro" w:cs="Myriad Pro"/>
                            <w:color w:val="E7E6E6" w:themeColor="background2"/>
                            <w:kern w:val="24"/>
                            <w:sz w:val="32"/>
                            <w:szCs w:val="32"/>
                          </w:rPr>
                          <w:t>recipients</w:t>
                        </w:r>
                      </w:p>
                    </w:txbxContent>
                  </v:textbox>
                </v:shape>
                <v:shape id="AutoShape 11" o:spid="_x0000_s1044" type="#_x0000_t16" style="position:absolute;left:17618;width:14593;height:1143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pZwAAAANsAAAAPAAAAZHJzL2Rvd25yZXYueG1sRE9Ni8Iw&#10;EL0v+B/CCF6WNVVEl65RRFYQb1YF9zY0Y1ttJqHJav33RhC8zeN9znTemlpcqfGVZQWDfgKCOLe6&#10;4kLBfrf6+gbhA7LG2jIpuJOH+azzMcVU2xtv6ZqFQsQQ9ikqKENwqZQ+L8mg71tHHLmTbQyGCJtC&#10;6gZvMdzUcpgkY2mw4thQoqNlSfkl+zcKjqPdcXM2y4Mr/gafbmIx+w1jpXrddvEDIlAb3uKXe63j&#10;/BE8f4kHyNkDAAD//wMAUEsBAi0AFAAGAAgAAAAhANvh9svuAAAAhQEAABMAAAAAAAAAAAAAAAAA&#10;AAAAAFtDb250ZW50X1R5cGVzXS54bWxQSwECLQAUAAYACAAAACEAWvQsW78AAAAVAQAACwAAAAAA&#10;AAAAAAAAAAAfAQAAX3JlbHMvLnJlbHNQSwECLQAUAAYACAAAACEAftkaWcAAAADbAAAADwAAAAAA&#10;AAAAAAAAAAAHAgAAZHJzL2Rvd25yZXYueG1sUEsFBgAAAAADAAMAtwAAAPQCAAAAAA==&#10;" fillcolor="#155b64" stroked="f">
                  <v:shadow on="t" color="black" opacity="41287f" offset="0,1.5pt"/>
                  <v:textbox>
                    <w:txbxContent>
                      <w:p w14:paraId="1ED87CA8" w14:textId="77777777" w:rsidR="001D4D2D" w:rsidRDefault="001D4D2D" w:rsidP="00A42817">
                        <w:pPr>
                          <w:pStyle w:val="NormalWeb"/>
                          <w:spacing w:before="0" w:beforeAutospacing="0" w:after="0" w:afterAutospacing="0" w:line="340" w:lineRule="exact"/>
                          <w:jc w:val="center"/>
                        </w:pPr>
                        <w:r>
                          <w:rPr>
                            <w:rFonts w:ascii="Myriad Pro" w:hAnsi="Myriad Pro" w:cs="Myriad Pro"/>
                            <w:color w:val="E7E6E6" w:themeColor="background2"/>
                            <w:kern w:val="24"/>
                            <w:sz w:val="32"/>
                            <w:szCs w:val="32"/>
                          </w:rPr>
                          <w:t xml:space="preserve">Providing </w:t>
                        </w:r>
                      </w:p>
                      <w:p w14:paraId="7232F6EB" w14:textId="77777777" w:rsidR="001D4D2D" w:rsidRDefault="001D4D2D" w:rsidP="00A42817">
                        <w:pPr>
                          <w:pStyle w:val="NormalWeb"/>
                          <w:spacing w:before="0" w:beforeAutospacing="0" w:after="0" w:afterAutospacing="0" w:line="340" w:lineRule="exact"/>
                          <w:jc w:val="center"/>
                        </w:pPr>
                        <w:r>
                          <w:rPr>
                            <w:rFonts w:ascii="Myriad Pro" w:hAnsi="Myriad Pro" w:cs="Myriad Pro"/>
                            <w:color w:val="E7E6E6" w:themeColor="background2"/>
                            <w:kern w:val="24"/>
                            <w:sz w:val="32"/>
                            <w:szCs w:val="32"/>
                          </w:rPr>
                          <w:t>quality care</w:t>
                        </w:r>
                      </w:p>
                    </w:txbxContent>
                  </v:textbox>
                </v:shape>
              </v:group>
            </w:pict>
          </mc:Fallback>
        </mc:AlternateContent>
      </w:r>
    </w:p>
    <w:p w14:paraId="2E1099E1" w14:textId="77777777" w:rsidR="00A42817" w:rsidRPr="00A42817" w:rsidRDefault="00A42817" w:rsidP="00A42817">
      <w:pPr>
        <w:rPr>
          <w:rFonts w:ascii="Arial" w:hAnsi="Arial" w:cs="Arial"/>
        </w:rPr>
      </w:pPr>
    </w:p>
    <w:p w14:paraId="4DEC11F9" w14:textId="77777777" w:rsidR="00A42817" w:rsidRPr="00A42817" w:rsidRDefault="00A42817" w:rsidP="00A42817">
      <w:pPr>
        <w:shd w:val="clear" w:color="auto" w:fill="FFFFFF"/>
        <w:spacing w:after="0" w:line="240" w:lineRule="auto"/>
        <w:contextualSpacing/>
        <w:rPr>
          <w:rFonts w:ascii="Arial" w:eastAsia="Times New Roman" w:hAnsi="Arial" w:cs="Arial"/>
          <w:b/>
          <w:sz w:val="24"/>
        </w:rPr>
      </w:pPr>
    </w:p>
    <w:p w14:paraId="747A5100" w14:textId="77777777" w:rsidR="00A42817" w:rsidRPr="00A42817" w:rsidRDefault="00A42817" w:rsidP="00A42817">
      <w:pPr>
        <w:shd w:val="clear" w:color="auto" w:fill="FFFFFF"/>
        <w:spacing w:after="0" w:line="240" w:lineRule="auto"/>
        <w:contextualSpacing/>
        <w:rPr>
          <w:rFonts w:ascii="Arial" w:eastAsia="Times New Roman" w:hAnsi="Arial" w:cs="Arial"/>
          <w:b/>
          <w:sz w:val="24"/>
        </w:rPr>
      </w:pPr>
    </w:p>
    <w:p w14:paraId="13825B26" w14:textId="77777777" w:rsidR="00A42817" w:rsidRPr="00A42817" w:rsidRDefault="00A42817" w:rsidP="00A42817">
      <w:pPr>
        <w:shd w:val="clear" w:color="auto" w:fill="FFFFFF"/>
        <w:spacing w:after="0" w:line="240" w:lineRule="auto"/>
        <w:contextualSpacing/>
        <w:rPr>
          <w:rFonts w:ascii="Arial" w:eastAsia="Times New Roman" w:hAnsi="Arial" w:cs="Arial"/>
          <w:b/>
          <w:sz w:val="24"/>
        </w:rPr>
      </w:pPr>
    </w:p>
    <w:p w14:paraId="0AEF74E2" w14:textId="77777777" w:rsidR="00A42817" w:rsidRPr="00A42817" w:rsidRDefault="00A42817" w:rsidP="00A42817">
      <w:pPr>
        <w:shd w:val="clear" w:color="auto" w:fill="FFFFFF"/>
        <w:spacing w:after="0" w:line="240" w:lineRule="auto"/>
        <w:contextualSpacing/>
        <w:rPr>
          <w:rFonts w:ascii="Arial" w:eastAsia="Times New Roman" w:hAnsi="Arial" w:cs="Arial"/>
          <w:b/>
          <w:sz w:val="24"/>
        </w:rPr>
      </w:pPr>
    </w:p>
    <w:p w14:paraId="1F63BECC" w14:textId="77777777" w:rsidR="00A42817" w:rsidRPr="00A42817" w:rsidRDefault="00A42817" w:rsidP="00A42817">
      <w:pPr>
        <w:shd w:val="clear" w:color="auto" w:fill="FFFFFF"/>
        <w:spacing w:after="0" w:line="240" w:lineRule="auto"/>
        <w:contextualSpacing/>
        <w:rPr>
          <w:rFonts w:ascii="Arial" w:eastAsia="Times New Roman" w:hAnsi="Arial" w:cs="Arial"/>
          <w:b/>
          <w:sz w:val="24"/>
        </w:rPr>
      </w:pPr>
    </w:p>
    <w:p w14:paraId="509B5088" w14:textId="77777777" w:rsidR="00A42817" w:rsidRPr="00A42817" w:rsidRDefault="00A42817" w:rsidP="00A42817">
      <w:pPr>
        <w:shd w:val="clear" w:color="auto" w:fill="FFFFFF"/>
        <w:spacing w:after="0" w:line="240" w:lineRule="auto"/>
        <w:contextualSpacing/>
        <w:rPr>
          <w:rFonts w:ascii="Arial" w:eastAsia="Times New Roman" w:hAnsi="Arial" w:cs="Arial"/>
          <w:b/>
          <w:sz w:val="24"/>
        </w:rPr>
      </w:pPr>
    </w:p>
    <w:p w14:paraId="716D42A0" w14:textId="77777777" w:rsidR="00A42817" w:rsidRPr="00A42817" w:rsidRDefault="00A42817" w:rsidP="00A42817">
      <w:pPr>
        <w:shd w:val="clear" w:color="auto" w:fill="FFFFFF"/>
        <w:spacing w:after="0" w:line="240" w:lineRule="auto"/>
        <w:contextualSpacing/>
        <w:rPr>
          <w:rFonts w:ascii="Arial" w:eastAsia="Times New Roman" w:hAnsi="Arial" w:cs="Arial"/>
          <w:b/>
          <w:sz w:val="24"/>
        </w:rPr>
      </w:pPr>
    </w:p>
    <w:p w14:paraId="07A1F06F" w14:textId="77777777" w:rsidR="00A42817" w:rsidRPr="00A42817" w:rsidRDefault="00A42817" w:rsidP="00A42817">
      <w:pPr>
        <w:shd w:val="clear" w:color="auto" w:fill="FFFFFF"/>
        <w:spacing w:after="0" w:line="240" w:lineRule="auto"/>
        <w:contextualSpacing/>
        <w:rPr>
          <w:rFonts w:ascii="Arial" w:eastAsia="Times New Roman" w:hAnsi="Arial" w:cs="Arial"/>
          <w:b/>
          <w:sz w:val="24"/>
        </w:rPr>
      </w:pPr>
    </w:p>
    <w:p w14:paraId="6A9192FC" w14:textId="77777777" w:rsidR="00A42817" w:rsidRPr="00A42817" w:rsidRDefault="00A42817" w:rsidP="00A42817">
      <w:pPr>
        <w:shd w:val="clear" w:color="auto" w:fill="FFFFFF"/>
        <w:spacing w:after="0" w:line="240" w:lineRule="auto"/>
        <w:contextualSpacing/>
        <w:rPr>
          <w:rFonts w:ascii="Arial" w:eastAsia="Times New Roman" w:hAnsi="Arial" w:cs="Arial"/>
          <w:b/>
          <w:sz w:val="24"/>
        </w:rPr>
      </w:pPr>
    </w:p>
    <w:p w14:paraId="6DC0C461" w14:textId="77777777" w:rsidR="00A42817" w:rsidRPr="00A42817" w:rsidRDefault="00A42817" w:rsidP="00A42817">
      <w:pPr>
        <w:shd w:val="clear" w:color="auto" w:fill="FFFFFF"/>
        <w:spacing w:after="0" w:line="240" w:lineRule="auto"/>
        <w:contextualSpacing/>
        <w:rPr>
          <w:rFonts w:ascii="Arial" w:eastAsia="Times New Roman" w:hAnsi="Arial" w:cs="Arial"/>
          <w:b/>
          <w:sz w:val="24"/>
        </w:rPr>
      </w:pPr>
    </w:p>
    <w:p w14:paraId="173AC097" w14:textId="77777777" w:rsidR="00A42817" w:rsidRPr="00A42817" w:rsidRDefault="00A42817" w:rsidP="00A42817">
      <w:pPr>
        <w:shd w:val="clear" w:color="auto" w:fill="FFFFFF"/>
        <w:spacing w:after="0" w:line="240" w:lineRule="auto"/>
        <w:contextualSpacing/>
        <w:rPr>
          <w:rFonts w:ascii="Arial" w:eastAsia="Times New Roman" w:hAnsi="Arial" w:cs="Arial"/>
          <w:b/>
          <w:sz w:val="24"/>
        </w:rPr>
      </w:pPr>
    </w:p>
    <w:p w14:paraId="43FB245E" w14:textId="77777777" w:rsidR="00A42817" w:rsidRPr="00A42817" w:rsidRDefault="00A42817" w:rsidP="00A42817">
      <w:pPr>
        <w:shd w:val="clear" w:color="auto" w:fill="FFFFFF"/>
        <w:spacing w:after="0" w:line="240" w:lineRule="auto"/>
        <w:contextualSpacing/>
        <w:rPr>
          <w:rFonts w:ascii="Arial" w:eastAsia="Times New Roman" w:hAnsi="Arial" w:cs="Arial"/>
          <w:b/>
          <w:sz w:val="24"/>
        </w:rPr>
      </w:pPr>
    </w:p>
    <w:p w14:paraId="14AEF6E1" w14:textId="77777777" w:rsidR="00A42817" w:rsidRPr="00A42817" w:rsidRDefault="00A42817" w:rsidP="00A42817">
      <w:pPr>
        <w:shd w:val="clear" w:color="auto" w:fill="FFFFFF"/>
        <w:spacing w:after="0" w:line="240" w:lineRule="auto"/>
        <w:contextualSpacing/>
        <w:rPr>
          <w:rFonts w:ascii="Arial" w:eastAsia="Times New Roman" w:hAnsi="Arial" w:cs="Arial"/>
          <w:b/>
          <w:sz w:val="24"/>
        </w:rPr>
      </w:pPr>
    </w:p>
    <w:p w14:paraId="1741C938" w14:textId="77777777" w:rsidR="00A42817" w:rsidRPr="00A42817" w:rsidRDefault="00A42817" w:rsidP="00A42817">
      <w:pPr>
        <w:shd w:val="clear" w:color="auto" w:fill="FFFFFF"/>
        <w:spacing w:after="0" w:line="240" w:lineRule="auto"/>
        <w:contextualSpacing/>
        <w:rPr>
          <w:rFonts w:ascii="Arial" w:eastAsia="Times New Roman" w:hAnsi="Arial" w:cs="Arial"/>
          <w:b/>
          <w:sz w:val="24"/>
        </w:rPr>
      </w:pPr>
    </w:p>
    <w:p w14:paraId="51D114A7" w14:textId="77777777" w:rsidR="00A42817" w:rsidRPr="00A42817" w:rsidRDefault="00A42817" w:rsidP="00A42817">
      <w:pPr>
        <w:rPr>
          <w:rFonts w:ascii="Arial" w:eastAsia="Times New Roman" w:hAnsi="Arial" w:cs="Arial"/>
          <w:b/>
          <w:sz w:val="24"/>
        </w:rPr>
      </w:pPr>
      <w:r w:rsidRPr="00A42817">
        <w:rPr>
          <w:rFonts w:ascii="Arial" w:eastAsia="Times New Roman" w:hAnsi="Arial" w:cs="Arial"/>
          <w:b/>
          <w:sz w:val="24"/>
        </w:rPr>
        <w:br w:type="page"/>
      </w:r>
    </w:p>
    <w:p w14:paraId="5D12240E" w14:textId="77777777" w:rsidR="00A42817" w:rsidRPr="00A42817" w:rsidRDefault="00A42817" w:rsidP="00A42817">
      <w:pPr>
        <w:shd w:val="clear" w:color="auto" w:fill="FFFFFF"/>
        <w:spacing w:after="0" w:line="240" w:lineRule="auto"/>
        <w:contextualSpacing/>
        <w:rPr>
          <w:rFonts w:ascii="Arial" w:eastAsia="Times New Roman" w:hAnsi="Arial" w:cs="Arial"/>
          <w:b/>
          <w:sz w:val="24"/>
        </w:rPr>
      </w:pPr>
      <w:r w:rsidRPr="00A42817">
        <w:rPr>
          <w:rFonts w:ascii="Arial" w:eastAsia="Times New Roman" w:hAnsi="Arial" w:cs="Arial"/>
          <w:b/>
          <w:sz w:val="24"/>
        </w:rPr>
        <w:lastRenderedPageBreak/>
        <w:t>HEALTHCARE WORKER STANDARDS</w:t>
      </w:r>
    </w:p>
    <w:p w14:paraId="1BFE21AD" w14:textId="77777777" w:rsidR="00A42817" w:rsidRPr="00A42817" w:rsidRDefault="00A42817" w:rsidP="00A42817">
      <w:pPr>
        <w:spacing w:after="0" w:line="240" w:lineRule="auto"/>
        <w:rPr>
          <w:rFonts w:ascii="Arial" w:hAnsi="Arial" w:cs="Arial"/>
        </w:rPr>
      </w:pPr>
    </w:p>
    <w:p w14:paraId="7F5EB599" w14:textId="77777777" w:rsidR="00A42817" w:rsidRPr="00A42817" w:rsidRDefault="00A42817" w:rsidP="00A42817">
      <w:pPr>
        <w:shd w:val="clear" w:color="auto" w:fill="FFFFFF"/>
        <w:spacing w:after="0" w:line="240" w:lineRule="auto"/>
        <w:rPr>
          <w:rFonts w:ascii="Arial" w:eastAsia="Times New Roman" w:hAnsi="Arial" w:cs="Arial"/>
          <w:i/>
        </w:rPr>
      </w:pPr>
      <w:r w:rsidRPr="00A42817">
        <w:rPr>
          <w:rFonts w:ascii="Arial" w:eastAsia="Times New Roman" w:hAnsi="Arial" w:cs="Arial"/>
          <w:b/>
          <w:bCs/>
          <w:i/>
        </w:rPr>
        <w:t xml:space="preserve">Standard Number 8.2.1 </w:t>
      </w:r>
      <w:r w:rsidRPr="00A42817">
        <w:rPr>
          <w:rFonts w:ascii="Arial" w:eastAsia="Times New Roman" w:hAnsi="Arial" w:cs="Arial"/>
          <w:b/>
          <w:i/>
        </w:rPr>
        <w:t>Assist with data collection.</w:t>
      </w:r>
      <w:r w:rsidRPr="00A42817">
        <w:rPr>
          <w:rFonts w:ascii="Arial" w:eastAsia="Times New Roman" w:hAnsi="Arial" w:cs="Arial"/>
          <w:i/>
        </w:rPr>
        <w:t xml:space="preserve"> The healthcare worker will provide accurate information during data collection and communication of results.</w:t>
      </w:r>
    </w:p>
    <w:p w14:paraId="6F69A0EC" w14:textId="77777777" w:rsidR="00A42817" w:rsidRPr="00A42817" w:rsidRDefault="00A42817" w:rsidP="00A42817">
      <w:pPr>
        <w:shd w:val="clear" w:color="auto" w:fill="FFFFFF"/>
        <w:spacing w:after="0" w:line="240" w:lineRule="auto"/>
        <w:rPr>
          <w:rFonts w:ascii="Arial" w:eastAsia="Times New Roman" w:hAnsi="Arial" w:cs="Arial"/>
        </w:rPr>
      </w:pPr>
    </w:p>
    <w:p w14:paraId="424F5EC4" w14:textId="77777777" w:rsidR="00A42817" w:rsidRPr="00A42817" w:rsidRDefault="00A42817" w:rsidP="00A42817">
      <w:pPr>
        <w:shd w:val="clear" w:color="auto" w:fill="FFFFFF"/>
        <w:spacing w:after="0" w:line="240" w:lineRule="auto"/>
        <w:rPr>
          <w:rFonts w:ascii="Arial" w:eastAsia="Times New Roman" w:hAnsi="Arial" w:cs="Arial"/>
        </w:rPr>
      </w:pPr>
      <w:r w:rsidRPr="00A42817">
        <w:rPr>
          <w:rFonts w:ascii="Arial" w:eastAsia="Times New Roman" w:hAnsi="Arial" w:cs="Arial"/>
          <w:b/>
          <w:bCs/>
        </w:rPr>
        <w:t>Introduction</w:t>
      </w:r>
      <w:r w:rsidRPr="00A42817">
        <w:rPr>
          <w:rFonts w:ascii="Arial" w:eastAsia="Times New Roman" w:hAnsi="Arial" w:cs="Arial"/>
        </w:rPr>
        <w:t>: The frontline healthcare worker is the one who knows the most about their clinical area, e.g., the healthcare recipient population, jobs, tasks performed with healthcare recipients, the environment of care conditions, technology conditions and availability, and work practices used. While others may know individual components of their environment of care better, the frontline healthcare worker must bring them all together daily to provide care. Their involvement in providing information is critical.</w:t>
      </w:r>
    </w:p>
    <w:p w14:paraId="79F367BB" w14:textId="77777777" w:rsidR="00A42817" w:rsidRPr="00A42817" w:rsidRDefault="00A42817" w:rsidP="00A42817">
      <w:pPr>
        <w:shd w:val="clear" w:color="auto" w:fill="FFFFFF"/>
        <w:spacing w:after="0" w:line="240" w:lineRule="auto"/>
        <w:ind w:left="360"/>
        <w:rPr>
          <w:rFonts w:ascii="Arial" w:eastAsia="Times New Roman" w:hAnsi="Arial" w:cs="Arial"/>
        </w:rPr>
      </w:pPr>
    </w:p>
    <w:p w14:paraId="09DF6BAB" w14:textId="77777777" w:rsidR="00A42817" w:rsidRPr="00A42817" w:rsidRDefault="00A42817" w:rsidP="00A42817">
      <w:pPr>
        <w:shd w:val="clear" w:color="auto" w:fill="FFFFFF"/>
        <w:spacing w:after="0"/>
        <w:rPr>
          <w:rFonts w:ascii="Arial" w:eastAsia="Times New Roman" w:hAnsi="Arial" w:cs="Arial"/>
          <w:b/>
          <w:bCs/>
        </w:rPr>
      </w:pPr>
      <w:r w:rsidRPr="00A42817">
        <w:rPr>
          <w:rFonts w:ascii="Arial" w:eastAsia="Times New Roman" w:hAnsi="Arial" w:cs="Arial"/>
          <w:b/>
          <w:bCs/>
          <w:color w:val="000000"/>
        </w:rPr>
        <w:t>Upon completion of the review/implementation of this standard, you/your healthcare organization should understand and/or demonstrate the following:</w:t>
      </w:r>
    </w:p>
    <w:p w14:paraId="5B3246FA" w14:textId="77777777" w:rsidR="00A42817" w:rsidRPr="00A42817" w:rsidRDefault="00A42817" w:rsidP="001C70A6">
      <w:pPr>
        <w:numPr>
          <w:ilvl w:val="0"/>
          <w:numId w:val="145"/>
        </w:numPr>
        <w:shd w:val="clear" w:color="auto" w:fill="FFFFFF"/>
        <w:spacing w:after="0" w:line="240" w:lineRule="auto"/>
        <w:ind w:left="720"/>
        <w:contextualSpacing/>
        <w:rPr>
          <w:rFonts w:ascii="Arial" w:eastAsia="Times New Roman" w:hAnsi="Arial" w:cs="Arial"/>
        </w:rPr>
      </w:pPr>
      <w:r w:rsidRPr="00A42817">
        <w:rPr>
          <w:rFonts w:ascii="Arial" w:eastAsia="Times New Roman" w:hAnsi="Arial" w:cs="Arial"/>
        </w:rPr>
        <w:t>Rewarding individuals whose contribution to the Safe Patient Handling and Mobility (SPHM) program data collection is notable.</w:t>
      </w:r>
    </w:p>
    <w:p w14:paraId="32D9C614" w14:textId="77777777" w:rsidR="00A42817" w:rsidRPr="00A42817" w:rsidRDefault="00A42817" w:rsidP="001C70A6">
      <w:pPr>
        <w:numPr>
          <w:ilvl w:val="0"/>
          <w:numId w:val="145"/>
        </w:numPr>
        <w:shd w:val="clear" w:color="auto" w:fill="FFFFFF"/>
        <w:spacing w:after="0" w:line="240" w:lineRule="auto"/>
        <w:ind w:left="720"/>
        <w:contextualSpacing/>
        <w:rPr>
          <w:rFonts w:ascii="Arial" w:eastAsia="Times New Roman" w:hAnsi="Arial" w:cs="Arial"/>
        </w:rPr>
      </w:pPr>
      <w:r w:rsidRPr="00A42817">
        <w:rPr>
          <w:rFonts w:ascii="Arial" w:eastAsia="Times New Roman" w:hAnsi="Arial" w:cs="Arial"/>
        </w:rPr>
        <w:t>Defining, implementing, and maintaining methods by which frontline healthcare workers assist with data provision and collection.</w:t>
      </w:r>
    </w:p>
    <w:p w14:paraId="6790BE43" w14:textId="77777777" w:rsidR="00A42817" w:rsidRPr="00A42817" w:rsidRDefault="00A42817" w:rsidP="00A42817">
      <w:pPr>
        <w:shd w:val="clear" w:color="auto" w:fill="FFFFFF"/>
        <w:spacing w:after="0" w:line="240" w:lineRule="auto"/>
        <w:rPr>
          <w:rFonts w:ascii="Arial" w:eastAsia="Times New Roman" w:hAnsi="Arial" w:cs="Arial"/>
        </w:rPr>
      </w:pPr>
      <w:r w:rsidRPr="00A42817">
        <w:rPr>
          <w:rFonts w:ascii="Arial" w:eastAsia="Times New Roman" w:hAnsi="Arial" w:cs="Arial"/>
        </w:rPr>
        <w:t xml:space="preserve"> </w:t>
      </w:r>
    </w:p>
    <w:p w14:paraId="36DFF7BE" w14:textId="77777777" w:rsidR="00A42817" w:rsidRPr="00A42817" w:rsidRDefault="00A42817" w:rsidP="00A42817">
      <w:pPr>
        <w:shd w:val="clear" w:color="auto" w:fill="FFFFFF"/>
        <w:spacing w:after="0" w:line="240" w:lineRule="auto"/>
        <w:rPr>
          <w:rFonts w:ascii="Arial" w:eastAsia="Times New Roman" w:hAnsi="Arial" w:cs="Arial"/>
          <w:b/>
          <w:bCs/>
        </w:rPr>
      </w:pPr>
      <w:r w:rsidRPr="00A42817">
        <w:rPr>
          <w:rFonts w:ascii="Arial" w:eastAsia="Times New Roman" w:hAnsi="Arial" w:cs="Arial"/>
          <w:b/>
          <w:bCs/>
        </w:rPr>
        <w:t>Implementing standard 8.2.1</w:t>
      </w:r>
    </w:p>
    <w:p w14:paraId="493000F9" w14:textId="77777777" w:rsidR="00A42817" w:rsidRPr="00A42817" w:rsidRDefault="00A42817" w:rsidP="001C70A6">
      <w:pPr>
        <w:numPr>
          <w:ilvl w:val="0"/>
          <w:numId w:val="146"/>
        </w:numPr>
        <w:shd w:val="clear" w:color="auto" w:fill="FFFFFF"/>
        <w:spacing w:after="0" w:line="240" w:lineRule="auto"/>
        <w:ind w:left="360"/>
        <w:contextualSpacing/>
        <w:rPr>
          <w:rFonts w:ascii="Arial" w:eastAsia="Times New Roman" w:hAnsi="Arial" w:cs="Arial"/>
        </w:rPr>
      </w:pPr>
      <w:r w:rsidRPr="00A42817">
        <w:rPr>
          <w:rFonts w:ascii="Arial" w:eastAsia="Times New Roman" w:hAnsi="Arial" w:cs="Arial"/>
        </w:rPr>
        <w:t>Frontline healthcare workers participate in data collection when possible and provide accurate information during the data collection process.</w:t>
      </w:r>
    </w:p>
    <w:p w14:paraId="51A23F33" w14:textId="77777777" w:rsidR="00A42817" w:rsidRPr="00A42817" w:rsidRDefault="00A42817" w:rsidP="001C70A6">
      <w:pPr>
        <w:numPr>
          <w:ilvl w:val="0"/>
          <w:numId w:val="146"/>
        </w:numPr>
        <w:shd w:val="clear" w:color="auto" w:fill="FFFFFF"/>
        <w:spacing w:after="0" w:line="240" w:lineRule="auto"/>
        <w:ind w:left="360"/>
        <w:contextualSpacing/>
        <w:rPr>
          <w:rFonts w:ascii="Arial" w:eastAsia="Times New Roman" w:hAnsi="Arial" w:cs="Arial"/>
        </w:rPr>
      </w:pPr>
      <w:r w:rsidRPr="00A42817">
        <w:rPr>
          <w:rFonts w:ascii="Arial" w:eastAsia="Times New Roman" w:hAnsi="Arial" w:cs="Arial"/>
        </w:rPr>
        <w:t>Frontline healthcare workers participate in communication activities:</w:t>
      </w:r>
    </w:p>
    <w:p w14:paraId="585F7333" w14:textId="77777777" w:rsidR="00A42817" w:rsidRPr="00A42817" w:rsidRDefault="00A42817" w:rsidP="001C70A6">
      <w:pPr>
        <w:numPr>
          <w:ilvl w:val="0"/>
          <w:numId w:val="261"/>
        </w:numPr>
        <w:shd w:val="clear" w:color="auto" w:fill="FFFFFF"/>
        <w:spacing w:after="0" w:line="240" w:lineRule="auto"/>
        <w:contextualSpacing/>
        <w:rPr>
          <w:rFonts w:ascii="Arial" w:eastAsia="Times New Roman" w:hAnsi="Arial" w:cs="Arial"/>
        </w:rPr>
      </w:pPr>
      <w:r w:rsidRPr="00A42817">
        <w:rPr>
          <w:rFonts w:ascii="Arial" w:eastAsia="Times New Roman" w:hAnsi="Arial" w:cs="Arial"/>
        </w:rPr>
        <w:t>Clinical area/unit-specific opportunities</w:t>
      </w:r>
    </w:p>
    <w:p w14:paraId="60D3460A" w14:textId="77777777" w:rsidR="00A42817" w:rsidRPr="00A42817" w:rsidRDefault="00A42817" w:rsidP="001C70A6">
      <w:pPr>
        <w:numPr>
          <w:ilvl w:val="0"/>
          <w:numId w:val="261"/>
        </w:numPr>
        <w:shd w:val="clear" w:color="auto" w:fill="FFFFFF"/>
        <w:spacing w:after="0" w:line="240" w:lineRule="auto"/>
        <w:contextualSpacing/>
        <w:rPr>
          <w:rFonts w:ascii="Arial" w:eastAsia="Times New Roman" w:hAnsi="Arial" w:cs="Arial"/>
        </w:rPr>
      </w:pPr>
      <w:r w:rsidRPr="00A42817">
        <w:rPr>
          <w:rFonts w:ascii="Arial" w:eastAsia="Times New Roman" w:hAnsi="Arial" w:cs="Arial"/>
        </w:rPr>
        <w:t>Discipline-specific opportunities</w:t>
      </w:r>
    </w:p>
    <w:p w14:paraId="2432D7A9" w14:textId="77777777" w:rsidR="00A42817" w:rsidRPr="00A42817" w:rsidRDefault="00A42817" w:rsidP="00A42817">
      <w:pPr>
        <w:shd w:val="clear" w:color="auto" w:fill="FFFFFF"/>
        <w:spacing w:after="0" w:line="240" w:lineRule="auto"/>
        <w:ind w:left="720"/>
        <w:contextualSpacing/>
        <w:rPr>
          <w:rFonts w:ascii="Arial" w:eastAsia="Times New Roman" w:hAnsi="Arial" w:cs="Arial"/>
        </w:rPr>
      </w:pPr>
    </w:p>
    <w:p w14:paraId="4D8822B2" w14:textId="77777777" w:rsidR="00A42817" w:rsidRPr="00A42817" w:rsidRDefault="00A42817" w:rsidP="00A42817">
      <w:pPr>
        <w:shd w:val="clear" w:color="auto" w:fill="FFFFFF"/>
        <w:spacing w:after="0" w:line="240" w:lineRule="auto"/>
        <w:contextualSpacing/>
        <w:rPr>
          <w:rFonts w:ascii="Arial" w:hAnsi="Arial" w:cs="Arial"/>
          <w:b/>
        </w:rPr>
      </w:pPr>
      <w:r w:rsidRPr="00A42817">
        <w:rPr>
          <w:rFonts w:ascii="Arial" w:hAnsi="Arial" w:cs="Arial"/>
          <w:b/>
        </w:rPr>
        <w:t>8.2.1 TIPS</w:t>
      </w:r>
    </w:p>
    <w:p w14:paraId="7AA7D842" w14:textId="77777777" w:rsidR="00A42817" w:rsidRPr="00A42817" w:rsidRDefault="00A42817" w:rsidP="00A42817">
      <w:pPr>
        <w:shd w:val="clear" w:color="auto" w:fill="FFFFFF"/>
        <w:spacing w:after="0" w:line="240" w:lineRule="auto"/>
        <w:contextualSpacing/>
        <w:rPr>
          <w:rFonts w:ascii="Arial" w:eastAsia="Times New Roman" w:hAnsi="Arial" w:cs="Arial"/>
        </w:rPr>
      </w:pPr>
      <w:r w:rsidRPr="00A42817">
        <w:rPr>
          <w:rFonts w:ascii="Arial" w:hAnsi="Arial" w:cs="Arial"/>
        </w:rPr>
        <w:t>The American Industrial Hygiene Association (AIHA)/Occupational Safety and Health (OSHA) Alliance “Tip Sheet – Safe Patient Handling and Mobility” provides information regarding the ways frontline healthcare workers</w:t>
      </w:r>
      <w:r w:rsidRPr="00A42817">
        <w:rPr>
          <w:rFonts w:ascii="Arial" w:eastAsia="Times New Roman" w:hAnsi="Arial" w:cs="Arial"/>
        </w:rPr>
        <w:t xml:space="preserve"> may assist with data provision and collection (AIHA/OSHA, 2020).  </w:t>
      </w:r>
    </w:p>
    <w:p w14:paraId="142054C4" w14:textId="77777777" w:rsidR="00A42817" w:rsidRPr="00A42817" w:rsidRDefault="00A42817" w:rsidP="00A42817">
      <w:pPr>
        <w:shd w:val="clear" w:color="auto" w:fill="FFFFFF"/>
        <w:spacing w:after="0" w:line="240" w:lineRule="auto"/>
        <w:ind w:left="720"/>
        <w:contextualSpacing/>
        <w:rPr>
          <w:rFonts w:ascii="Arial" w:eastAsia="Times New Roman" w:hAnsi="Arial" w:cs="Arial"/>
        </w:rPr>
      </w:pPr>
    </w:p>
    <w:p w14:paraId="37608F30" w14:textId="77777777" w:rsidR="00A42817" w:rsidRPr="00A42817" w:rsidRDefault="00A42817" w:rsidP="00A42817">
      <w:pPr>
        <w:shd w:val="clear" w:color="auto" w:fill="FFFFFF"/>
        <w:spacing w:after="0" w:line="240" w:lineRule="auto"/>
        <w:contextualSpacing/>
        <w:rPr>
          <w:rFonts w:ascii="Arial" w:eastAsia="Times New Roman" w:hAnsi="Arial" w:cs="Arial"/>
          <w:b/>
        </w:rPr>
      </w:pPr>
      <w:r w:rsidRPr="00A42817">
        <w:rPr>
          <w:rFonts w:ascii="Arial" w:eastAsia="Times New Roman" w:hAnsi="Arial" w:cs="Arial"/>
          <w:b/>
        </w:rPr>
        <w:t>8.2.1 References</w:t>
      </w:r>
    </w:p>
    <w:p w14:paraId="0E61EFD2" w14:textId="77777777" w:rsidR="00A42817" w:rsidRPr="00A42817" w:rsidRDefault="00A42817" w:rsidP="001C70A6">
      <w:pPr>
        <w:numPr>
          <w:ilvl w:val="0"/>
          <w:numId w:val="265"/>
        </w:numPr>
        <w:spacing w:after="0" w:line="240" w:lineRule="auto"/>
        <w:contextualSpacing/>
        <w:rPr>
          <w:rFonts w:ascii="Arial" w:hAnsi="Arial" w:cs="Arial"/>
        </w:rPr>
      </w:pPr>
      <w:r w:rsidRPr="00A42817">
        <w:rPr>
          <w:rFonts w:ascii="Arial" w:hAnsi="Arial" w:cs="Arial"/>
        </w:rPr>
        <w:t xml:space="preserve">American Industrial Hygiene Association. AIHA/OSHA Alliance “Tip Sheet – Safe Patient Handling and Mobility”. 2014. Retrieved October 11, 2020, from </w:t>
      </w:r>
      <w:hyperlink r:id="rId114" w:history="1">
        <w:r w:rsidRPr="00A42817">
          <w:rPr>
            <w:rFonts w:ascii="Arial" w:hAnsi="Arial" w:cs="Arial"/>
            <w:color w:val="0563C1" w:themeColor="hyperlink"/>
            <w:u w:val="single"/>
          </w:rPr>
          <w:t>https://aiha-assets.sfo2.digitaloceanspaces.com/AIHA/resources/OSHA-Quick-Tips-on-SPHM_Final-Mar2014.pdf</w:t>
        </w:r>
      </w:hyperlink>
      <w:r w:rsidRPr="00A42817">
        <w:rPr>
          <w:rFonts w:ascii="Arial" w:hAnsi="Arial" w:cs="Arial"/>
        </w:rPr>
        <w:t xml:space="preserve">  </w:t>
      </w:r>
    </w:p>
    <w:p w14:paraId="5E39F46C" w14:textId="77777777" w:rsidR="00A42817" w:rsidRPr="00A42817" w:rsidRDefault="00A42817" w:rsidP="00A42817">
      <w:pPr>
        <w:shd w:val="clear" w:color="auto" w:fill="FFFFFF"/>
        <w:spacing w:after="0" w:line="240" w:lineRule="auto"/>
        <w:contextualSpacing/>
        <w:rPr>
          <w:rFonts w:ascii="Arial" w:eastAsia="Times New Roman" w:hAnsi="Arial" w:cs="Arial"/>
        </w:rPr>
      </w:pPr>
    </w:p>
    <w:p w14:paraId="7062C8B8" w14:textId="77777777" w:rsidR="00A42817" w:rsidRPr="00A42817" w:rsidRDefault="00A42817" w:rsidP="00A42817">
      <w:pPr>
        <w:shd w:val="clear" w:color="auto" w:fill="FFFFFF"/>
        <w:spacing w:after="0" w:line="240" w:lineRule="auto"/>
        <w:ind w:left="720"/>
        <w:contextualSpacing/>
        <w:rPr>
          <w:rFonts w:ascii="Arial" w:eastAsia="Times New Roman" w:hAnsi="Arial" w:cs="Arial"/>
        </w:rPr>
      </w:pPr>
    </w:p>
    <w:p w14:paraId="18BB33DB" w14:textId="77777777" w:rsidR="00A42817" w:rsidRPr="00A42817" w:rsidRDefault="00A42817" w:rsidP="00A42817">
      <w:pPr>
        <w:shd w:val="clear" w:color="auto" w:fill="FFFFFF"/>
        <w:spacing w:after="0" w:line="240" w:lineRule="auto"/>
        <w:rPr>
          <w:rFonts w:ascii="Arial" w:eastAsia="Times New Roman" w:hAnsi="Arial" w:cs="Arial"/>
          <w:b/>
          <w:bCs/>
        </w:rPr>
      </w:pPr>
    </w:p>
    <w:p w14:paraId="60C11985" w14:textId="77777777" w:rsidR="00A42817" w:rsidRPr="00A42817" w:rsidRDefault="00A42817" w:rsidP="00A42817">
      <w:pPr>
        <w:shd w:val="clear" w:color="auto" w:fill="FFFFFF"/>
        <w:spacing w:after="0" w:line="240" w:lineRule="auto"/>
        <w:rPr>
          <w:rFonts w:ascii="Arial" w:eastAsia="Times New Roman" w:hAnsi="Arial" w:cs="Arial"/>
        </w:rPr>
      </w:pPr>
      <w:r w:rsidRPr="00A42817">
        <w:rPr>
          <w:rFonts w:ascii="Arial" w:eastAsia="Times New Roman" w:hAnsi="Arial" w:cs="Arial"/>
          <w:b/>
          <w:bCs/>
        </w:rPr>
        <w:t xml:space="preserve">Standard Number 8.2.2 </w:t>
      </w:r>
      <w:r w:rsidRPr="00A42817">
        <w:rPr>
          <w:rFonts w:ascii="Arial" w:eastAsia="Times New Roman" w:hAnsi="Arial" w:cs="Arial"/>
          <w:b/>
        </w:rPr>
        <w:t xml:space="preserve">Comply with the organization’s policies, professional codes of ethics, privacy laws and regulations, and other regulatory language. </w:t>
      </w:r>
      <w:r w:rsidRPr="00A42817">
        <w:rPr>
          <w:rFonts w:ascii="Arial" w:eastAsia="Times New Roman" w:hAnsi="Arial" w:cs="Arial"/>
        </w:rPr>
        <w:t>The healthcare worker will be accountable for knowing and following the policies of the organization, following a professional code of ethics, and respecting the privacy of healthcare recipients and co-workers.</w:t>
      </w:r>
    </w:p>
    <w:p w14:paraId="6AFCEFA9" w14:textId="77777777" w:rsidR="00A42817" w:rsidRPr="00A42817" w:rsidRDefault="00A42817" w:rsidP="00A42817">
      <w:pPr>
        <w:shd w:val="clear" w:color="auto" w:fill="FFFFFF"/>
        <w:spacing w:after="0" w:line="240" w:lineRule="auto"/>
        <w:rPr>
          <w:rFonts w:ascii="Arial" w:eastAsia="Times New Roman" w:hAnsi="Arial" w:cs="Arial"/>
        </w:rPr>
      </w:pPr>
    </w:p>
    <w:p w14:paraId="04831943" w14:textId="77777777" w:rsidR="00A42817" w:rsidRPr="00A42817" w:rsidRDefault="00A42817" w:rsidP="00A42817">
      <w:pPr>
        <w:shd w:val="clear" w:color="auto" w:fill="FFFFFF"/>
        <w:spacing w:after="0" w:line="240" w:lineRule="auto"/>
        <w:rPr>
          <w:rFonts w:ascii="Arial" w:eastAsia="Times New Roman" w:hAnsi="Arial" w:cs="Arial"/>
        </w:rPr>
      </w:pPr>
      <w:r w:rsidRPr="00A42817">
        <w:rPr>
          <w:rFonts w:ascii="Arial" w:eastAsia="Times New Roman" w:hAnsi="Arial" w:cs="Arial"/>
          <w:b/>
          <w:bCs/>
        </w:rPr>
        <w:t>Introduction</w:t>
      </w:r>
      <w:r w:rsidRPr="00A42817">
        <w:rPr>
          <w:rFonts w:ascii="Arial" w:eastAsia="Times New Roman" w:hAnsi="Arial" w:cs="Arial"/>
        </w:rPr>
        <w:t>: Healthcare providers and the organizations for which they work have many performance benchmarks they must recognize and seek to achieve to provide care in an ethical, effective, efficient, and exemplary manner. There must be a process in place to help them meet or exceed these benchmarks.</w:t>
      </w:r>
    </w:p>
    <w:p w14:paraId="346CE45A" w14:textId="77777777" w:rsidR="00A42817" w:rsidRPr="00A42817" w:rsidRDefault="00A42817" w:rsidP="00A42817">
      <w:pPr>
        <w:shd w:val="clear" w:color="auto" w:fill="FFFFFF"/>
        <w:spacing w:after="0" w:line="240" w:lineRule="auto"/>
        <w:rPr>
          <w:rFonts w:ascii="Arial" w:eastAsia="Times New Roman" w:hAnsi="Arial" w:cs="Arial"/>
        </w:rPr>
      </w:pPr>
    </w:p>
    <w:p w14:paraId="50810F56" w14:textId="77777777" w:rsidR="00A42817" w:rsidRPr="00A42817" w:rsidRDefault="00A42817" w:rsidP="00A42817">
      <w:pPr>
        <w:shd w:val="clear" w:color="auto" w:fill="FFFFFF"/>
        <w:spacing w:after="0" w:line="240" w:lineRule="auto"/>
        <w:rPr>
          <w:rFonts w:ascii="Arial" w:eastAsia="Times New Roman" w:hAnsi="Arial" w:cs="Arial"/>
        </w:rPr>
      </w:pPr>
    </w:p>
    <w:p w14:paraId="02362A64" w14:textId="77777777" w:rsidR="00A42817" w:rsidRPr="00A42817" w:rsidRDefault="00A42817" w:rsidP="00A42817">
      <w:pPr>
        <w:shd w:val="clear" w:color="auto" w:fill="FFFFFF"/>
        <w:spacing w:after="0"/>
        <w:rPr>
          <w:rFonts w:ascii="Arial" w:eastAsia="Times New Roman" w:hAnsi="Arial" w:cs="Arial"/>
          <w:b/>
          <w:bCs/>
        </w:rPr>
      </w:pPr>
      <w:r w:rsidRPr="00A42817">
        <w:rPr>
          <w:rFonts w:ascii="Arial" w:eastAsia="Times New Roman" w:hAnsi="Arial" w:cs="Arial"/>
          <w:b/>
          <w:bCs/>
          <w:color w:val="000000"/>
        </w:rPr>
        <w:t>Upon completion of the review/implementation of this standard, you/your healthcare organization should understand and/or demonstrate the following:</w:t>
      </w:r>
    </w:p>
    <w:p w14:paraId="7304F120" w14:textId="77777777" w:rsidR="00A42817" w:rsidRPr="00A42817" w:rsidRDefault="00A42817" w:rsidP="001C70A6">
      <w:pPr>
        <w:numPr>
          <w:ilvl w:val="0"/>
          <w:numId w:val="147"/>
        </w:numPr>
        <w:shd w:val="clear" w:color="auto" w:fill="FFFFFF"/>
        <w:spacing w:after="0" w:line="240" w:lineRule="auto"/>
        <w:ind w:left="1080"/>
        <w:contextualSpacing/>
        <w:rPr>
          <w:rFonts w:ascii="Arial" w:eastAsia="Times New Roman" w:hAnsi="Arial" w:cs="Arial"/>
        </w:rPr>
      </w:pPr>
      <w:r w:rsidRPr="00A42817">
        <w:rPr>
          <w:rFonts w:ascii="Arial" w:eastAsia="Times New Roman" w:hAnsi="Arial" w:cs="Arial"/>
        </w:rPr>
        <w:t>Establishment of a consistent compliance standard for adherence to policies, procedures, and other regulatory languages.</w:t>
      </w:r>
    </w:p>
    <w:p w14:paraId="1FA35EAD" w14:textId="77777777" w:rsidR="00A42817" w:rsidRPr="00A42817" w:rsidRDefault="00A42817" w:rsidP="00A42817">
      <w:pPr>
        <w:shd w:val="clear" w:color="auto" w:fill="FFFFFF"/>
        <w:spacing w:after="0" w:line="240" w:lineRule="auto"/>
        <w:ind w:left="720"/>
        <w:contextualSpacing/>
        <w:rPr>
          <w:rFonts w:ascii="Arial" w:eastAsia="Times New Roman" w:hAnsi="Arial" w:cs="Arial"/>
        </w:rPr>
      </w:pPr>
    </w:p>
    <w:p w14:paraId="5973DB9A" w14:textId="77777777" w:rsidR="00A42817" w:rsidRPr="00A42817" w:rsidRDefault="00A42817" w:rsidP="00A42817">
      <w:pPr>
        <w:shd w:val="clear" w:color="auto" w:fill="FFFFFF"/>
        <w:spacing w:after="0" w:line="240" w:lineRule="auto"/>
        <w:rPr>
          <w:rFonts w:ascii="Arial" w:eastAsia="Times New Roman" w:hAnsi="Arial" w:cs="Arial"/>
          <w:b/>
          <w:bCs/>
        </w:rPr>
      </w:pPr>
      <w:r w:rsidRPr="00A42817">
        <w:rPr>
          <w:rFonts w:ascii="Arial" w:eastAsia="Times New Roman" w:hAnsi="Arial" w:cs="Arial"/>
          <w:b/>
          <w:bCs/>
        </w:rPr>
        <w:t>Implementing standard 8.2.2.</w:t>
      </w:r>
    </w:p>
    <w:p w14:paraId="4CBC8B18" w14:textId="77777777" w:rsidR="00A42817" w:rsidRPr="00A42817" w:rsidRDefault="00A42817" w:rsidP="001C70A6">
      <w:pPr>
        <w:numPr>
          <w:ilvl w:val="0"/>
          <w:numId w:val="148"/>
        </w:numPr>
        <w:shd w:val="clear" w:color="auto" w:fill="FFFFFF"/>
        <w:spacing w:after="0" w:line="240" w:lineRule="auto"/>
        <w:ind w:left="360"/>
        <w:contextualSpacing/>
        <w:rPr>
          <w:rFonts w:ascii="Arial" w:eastAsia="Times New Roman" w:hAnsi="Arial" w:cs="Arial"/>
        </w:rPr>
      </w:pPr>
      <w:r w:rsidRPr="00A42817">
        <w:rPr>
          <w:rFonts w:ascii="Arial" w:eastAsia="Times New Roman" w:hAnsi="Arial" w:cs="Arial"/>
        </w:rPr>
        <w:t>Identify organizational policies.</w:t>
      </w:r>
    </w:p>
    <w:p w14:paraId="783103FD" w14:textId="77777777" w:rsidR="00A42817" w:rsidRPr="00A42817" w:rsidRDefault="00A42817" w:rsidP="001C70A6">
      <w:pPr>
        <w:numPr>
          <w:ilvl w:val="0"/>
          <w:numId w:val="262"/>
        </w:numPr>
        <w:shd w:val="clear" w:color="auto" w:fill="FFFFFF"/>
        <w:spacing w:after="0" w:line="240" w:lineRule="auto"/>
        <w:contextualSpacing/>
        <w:rPr>
          <w:rFonts w:ascii="Arial" w:eastAsia="Times New Roman" w:hAnsi="Arial" w:cs="Arial"/>
        </w:rPr>
      </w:pPr>
      <w:r w:rsidRPr="00A42817">
        <w:rPr>
          <w:rFonts w:ascii="Arial" w:eastAsia="Times New Roman" w:hAnsi="Arial" w:cs="Arial"/>
        </w:rPr>
        <w:t>Review and integrate general policies into practice.</w:t>
      </w:r>
    </w:p>
    <w:p w14:paraId="0B72ECCF" w14:textId="77777777" w:rsidR="00A42817" w:rsidRPr="00A42817" w:rsidRDefault="00A42817" w:rsidP="001C70A6">
      <w:pPr>
        <w:numPr>
          <w:ilvl w:val="0"/>
          <w:numId w:val="262"/>
        </w:numPr>
        <w:shd w:val="clear" w:color="auto" w:fill="FFFFFF"/>
        <w:spacing w:after="0" w:line="240" w:lineRule="auto"/>
        <w:contextualSpacing/>
        <w:rPr>
          <w:rFonts w:ascii="Arial" w:eastAsia="Times New Roman" w:hAnsi="Arial" w:cs="Arial"/>
        </w:rPr>
      </w:pPr>
      <w:r w:rsidRPr="00A42817">
        <w:rPr>
          <w:rFonts w:ascii="Arial" w:eastAsia="Times New Roman" w:hAnsi="Arial" w:cs="Arial"/>
        </w:rPr>
        <w:t>Review and integrate Safe Patient Handling and Mobility (SPHM) policies, procedures, guidelines, and healthcare recipient SPHM assessments into practice.</w:t>
      </w:r>
    </w:p>
    <w:p w14:paraId="52F38A41" w14:textId="77777777" w:rsidR="00A42817" w:rsidRPr="00A42817" w:rsidRDefault="00A42817" w:rsidP="001C70A6">
      <w:pPr>
        <w:numPr>
          <w:ilvl w:val="0"/>
          <w:numId w:val="148"/>
        </w:numPr>
        <w:shd w:val="clear" w:color="auto" w:fill="FFFFFF"/>
        <w:spacing w:after="0" w:line="240" w:lineRule="auto"/>
        <w:ind w:left="360"/>
        <w:contextualSpacing/>
        <w:rPr>
          <w:rFonts w:ascii="Arial" w:eastAsia="Times New Roman" w:hAnsi="Arial" w:cs="Arial"/>
        </w:rPr>
      </w:pPr>
      <w:r w:rsidRPr="00A42817">
        <w:rPr>
          <w:rFonts w:ascii="Arial" w:eastAsia="Times New Roman" w:hAnsi="Arial" w:cs="Arial"/>
        </w:rPr>
        <w:t>Identify professional codes of ethics.</w:t>
      </w:r>
    </w:p>
    <w:p w14:paraId="640BBD46" w14:textId="77777777" w:rsidR="00A42817" w:rsidRPr="00A42817" w:rsidRDefault="00A42817" w:rsidP="001C70A6">
      <w:pPr>
        <w:numPr>
          <w:ilvl w:val="0"/>
          <w:numId w:val="263"/>
        </w:numPr>
        <w:shd w:val="clear" w:color="auto" w:fill="FFFFFF"/>
        <w:spacing w:after="0" w:line="240" w:lineRule="auto"/>
        <w:contextualSpacing/>
        <w:rPr>
          <w:rFonts w:ascii="Arial" w:eastAsia="Times New Roman" w:hAnsi="Arial" w:cs="Arial"/>
        </w:rPr>
      </w:pPr>
      <w:r w:rsidRPr="00A42817">
        <w:rPr>
          <w:rFonts w:ascii="Arial" w:eastAsia="Times New Roman" w:hAnsi="Arial" w:cs="Arial"/>
        </w:rPr>
        <w:t>Comply with state and federal regulations.</w:t>
      </w:r>
    </w:p>
    <w:p w14:paraId="31690238" w14:textId="77777777" w:rsidR="00A42817" w:rsidRPr="00A42817" w:rsidRDefault="00A42817" w:rsidP="001C70A6">
      <w:pPr>
        <w:numPr>
          <w:ilvl w:val="0"/>
          <w:numId w:val="263"/>
        </w:numPr>
        <w:shd w:val="clear" w:color="auto" w:fill="FFFFFF"/>
        <w:spacing w:after="0" w:line="240" w:lineRule="auto"/>
        <w:contextualSpacing/>
        <w:rPr>
          <w:rFonts w:ascii="Arial" w:eastAsia="Times New Roman" w:hAnsi="Arial" w:cs="Arial"/>
        </w:rPr>
      </w:pPr>
      <w:r w:rsidRPr="00A42817">
        <w:rPr>
          <w:rFonts w:ascii="Arial" w:eastAsia="Times New Roman" w:hAnsi="Arial" w:cs="Arial"/>
        </w:rPr>
        <w:t>Provide personal privacy for:</w:t>
      </w:r>
    </w:p>
    <w:p w14:paraId="2486E561" w14:textId="77777777" w:rsidR="00A42817" w:rsidRPr="00A42817" w:rsidRDefault="00A42817" w:rsidP="001C70A6">
      <w:pPr>
        <w:numPr>
          <w:ilvl w:val="1"/>
          <w:numId w:val="264"/>
        </w:numPr>
        <w:shd w:val="clear" w:color="auto" w:fill="FFFFFF"/>
        <w:spacing w:after="0" w:line="240" w:lineRule="auto"/>
        <w:contextualSpacing/>
        <w:rPr>
          <w:rFonts w:ascii="Arial" w:eastAsia="Times New Roman" w:hAnsi="Arial" w:cs="Arial"/>
        </w:rPr>
      </w:pPr>
      <w:r w:rsidRPr="00A42817">
        <w:rPr>
          <w:rFonts w:ascii="Arial" w:eastAsia="Times New Roman" w:hAnsi="Arial" w:cs="Arial"/>
        </w:rPr>
        <w:t>Healthcare workers.</w:t>
      </w:r>
    </w:p>
    <w:p w14:paraId="661A7534" w14:textId="77777777" w:rsidR="00A42817" w:rsidRPr="00A42817" w:rsidRDefault="00A42817" w:rsidP="001C70A6">
      <w:pPr>
        <w:numPr>
          <w:ilvl w:val="1"/>
          <w:numId w:val="264"/>
        </w:numPr>
        <w:shd w:val="clear" w:color="auto" w:fill="FFFFFF"/>
        <w:spacing w:after="0" w:line="240" w:lineRule="auto"/>
        <w:contextualSpacing/>
        <w:rPr>
          <w:rFonts w:ascii="Arial" w:eastAsia="Times New Roman" w:hAnsi="Arial" w:cs="Arial"/>
        </w:rPr>
      </w:pPr>
      <w:r w:rsidRPr="00A42817">
        <w:rPr>
          <w:rFonts w:ascii="Arial" w:eastAsia="Times New Roman" w:hAnsi="Arial" w:cs="Arial"/>
        </w:rPr>
        <w:t>Healthcare recipients.</w:t>
      </w:r>
    </w:p>
    <w:p w14:paraId="200F4A39" w14:textId="77777777" w:rsidR="00A42817" w:rsidRPr="00A42817" w:rsidRDefault="00A42817" w:rsidP="001C70A6">
      <w:pPr>
        <w:numPr>
          <w:ilvl w:val="0"/>
          <w:numId w:val="148"/>
        </w:numPr>
        <w:shd w:val="clear" w:color="auto" w:fill="FFFFFF"/>
        <w:spacing w:after="0" w:line="240" w:lineRule="auto"/>
        <w:ind w:left="360"/>
        <w:contextualSpacing/>
        <w:rPr>
          <w:rFonts w:ascii="Arial" w:eastAsia="Times New Roman" w:hAnsi="Arial" w:cs="Arial"/>
        </w:rPr>
      </w:pPr>
      <w:r w:rsidRPr="00A42817">
        <w:rPr>
          <w:rFonts w:ascii="Arial" w:eastAsia="Times New Roman" w:hAnsi="Arial" w:cs="Arial"/>
        </w:rPr>
        <w:t>Comply with discipline-specific codes of ethics and practice acts.</w:t>
      </w:r>
    </w:p>
    <w:p w14:paraId="059F29A1" w14:textId="77777777" w:rsidR="00A42817" w:rsidRPr="00A42817" w:rsidRDefault="00A42817" w:rsidP="00A42817">
      <w:pPr>
        <w:shd w:val="clear" w:color="auto" w:fill="FFFFFF"/>
        <w:spacing w:after="0" w:line="240" w:lineRule="auto"/>
        <w:ind w:left="360"/>
        <w:contextualSpacing/>
        <w:rPr>
          <w:rFonts w:ascii="Arial" w:eastAsia="Times New Roman" w:hAnsi="Arial" w:cs="Arial"/>
        </w:rPr>
      </w:pPr>
    </w:p>
    <w:p w14:paraId="460CAC73" w14:textId="77777777" w:rsidR="00A42817" w:rsidRPr="00A42817" w:rsidRDefault="00A42817" w:rsidP="00A42817">
      <w:pPr>
        <w:shd w:val="clear" w:color="auto" w:fill="FFFFFF"/>
        <w:spacing w:after="0" w:line="240" w:lineRule="auto"/>
        <w:ind w:left="2160" w:firstLine="720"/>
        <w:contextualSpacing/>
        <w:rPr>
          <w:rFonts w:ascii="Arial" w:eastAsia="Times New Roman" w:hAnsi="Arial" w:cs="Arial"/>
        </w:rPr>
      </w:pPr>
      <w:bookmarkStart w:id="39" w:name="_Hlk53417614"/>
    </w:p>
    <w:bookmarkEnd w:id="39"/>
    <w:p w14:paraId="6F40A2FF" w14:textId="77777777" w:rsidR="00A42817" w:rsidRPr="00A42817" w:rsidRDefault="00A42817" w:rsidP="00A42817">
      <w:pPr>
        <w:shd w:val="clear" w:color="auto" w:fill="FFFFFF"/>
        <w:spacing w:after="0" w:line="240" w:lineRule="auto"/>
        <w:contextualSpacing/>
        <w:rPr>
          <w:rFonts w:ascii="Arial" w:eastAsia="Times New Roman" w:hAnsi="Arial" w:cs="Arial"/>
        </w:rPr>
      </w:pPr>
    </w:p>
    <w:p w14:paraId="1DBA0E12" w14:textId="77777777" w:rsidR="00A42817" w:rsidRPr="00A42817" w:rsidRDefault="00A42817" w:rsidP="00A42817">
      <w:pPr>
        <w:shd w:val="clear" w:color="auto" w:fill="FFFFFF"/>
        <w:spacing w:after="0" w:line="240" w:lineRule="auto"/>
        <w:ind w:left="1080"/>
        <w:contextualSpacing/>
        <w:rPr>
          <w:rFonts w:ascii="Arial" w:eastAsia="Times New Roman" w:hAnsi="Arial" w:cs="Arial"/>
        </w:rPr>
      </w:pPr>
    </w:p>
    <w:p w14:paraId="3957311D" w14:textId="77777777" w:rsidR="00A42817" w:rsidRPr="00AA4574" w:rsidRDefault="00A42817" w:rsidP="00AA4574">
      <w:pPr>
        <w:rPr>
          <w:rFonts w:ascii="Arial" w:hAnsi="Arial" w:cs="Arial"/>
        </w:rPr>
      </w:pPr>
    </w:p>
    <w:sectPr w:rsidR="00A42817" w:rsidRPr="00AA4574" w:rsidSect="00F276CD">
      <w:headerReference w:type="default" r:id="rId115"/>
      <w:footerReference w:type="default" r:id="rId116"/>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C30554" w14:textId="77777777" w:rsidR="001C70A6" w:rsidRDefault="001C70A6" w:rsidP="00A53C8D">
      <w:pPr>
        <w:spacing w:after="0" w:line="240" w:lineRule="auto"/>
      </w:pPr>
      <w:r>
        <w:separator/>
      </w:r>
    </w:p>
  </w:endnote>
  <w:endnote w:type="continuationSeparator" w:id="0">
    <w:p w14:paraId="2433467F" w14:textId="77777777" w:rsidR="001C70A6" w:rsidRDefault="001C70A6" w:rsidP="00A53C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20002A87" w:usb1="00000000" w:usb2="00000000" w:usb3="00000000" w:csb0="000001FF" w:csb1="00000000"/>
  </w:font>
  <w:font w:name="Stone Sans II ITC Pro Bk">
    <w:altName w:val="Calibri"/>
    <w:panose1 w:val="00000000000000000000"/>
    <w:charset w:val="00"/>
    <w:family w:val="swiss"/>
    <w:notTrueType/>
    <w:pitch w:val="default"/>
    <w:sig w:usb0="00000003" w:usb1="00000000" w:usb2="00000000" w:usb3="00000000" w:csb0="00000001" w:csb1="00000000"/>
  </w:font>
  <w:font w:name="MinionPro-Regular">
    <w:altName w:val="Yu Gothic"/>
    <w:panose1 w:val="00000000000000000000"/>
    <w:charset w:val="00"/>
    <w:family w:val="auto"/>
    <w:notTrueType/>
    <w:pitch w:val="default"/>
    <w:sig w:usb0="00000003" w:usb1="08070000" w:usb2="00000010" w:usb3="00000000" w:csb0="00020001"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yriad Pro">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2CA937" w14:textId="7338DF7C" w:rsidR="001D4D2D" w:rsidRDefault="001D4D2D">
    <w:pPr>
      <w:pStyle w:val="Footer"/>
    </w:pPr>
    <w:r>
      <w:rPr>
        <w:noProof/>
      </w:rPr>
      <w:pict w14:anchorId="34C189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902689" o:spid="_x0000_s2053" type="#_x0000_t136" style="position:absolute;margin-left:21.5pt;margin-top:662.5pt;width:467.95pt;height:20.95pt;z-index:-251657216;mso-position-horizontal-relative:margin;mso-position-vertical-relative:margin" o:allowincell="f" fillcolor="silver" stroked="f">
          <v:fill opacity=".5"/>
          <v:textpath style="font-family:&quot;Calibri&quot;;font-size:1pt" string="2020 American Nurses Association - FOR PUBLIC COMMENT.  DO NOT CITE OR REFERENCE"/>
          <w10:wrap anchorx="margin" anchory="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EBF3F4" w14:textId="77777777" w:rsidR="001C70A6" w:rsidRDefault="001C70A6" w:rsidP="00A53C8D">
      <w:pPr>
        <w:spacing w:after="0" w:line="240" w:lineRule="auto"/>
      </w:pPr>
      <w:r>
        <w:separator/>
      </w:r>
    </w:p>
  </w:footnote>
  <w:footnote w:type="continuationSeparator" w:id="0">
    <w:p w14:paraId="0F2710FB" w14:textId="77777777" w:rsidR="001C70A6" w:rsidRDefault="001C70A6" w:rsidP="00A53C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37799973"/>
      <w:docPartObj>
        <w:docPartGallery w:val="Page Numbers (Top of Page)"/>
        <w:docPartUnique/>
      </w:docPartObj>
    </w:sdtPr>
    <w:sdtEndPr>
      <w:rPr>
        <w:noProof/>
      </w:rPr>
    </w:sdtEndPr>
    <w:sdtContent>
      <w:p w14:paraId="5A250BF0" w14:textId="1097079F" w:rsidR="00AD54C5" w:rsidRDefault="00AD54C5">
        <w:pPr>
          <w:pStyle w:val="Header"/>
          <w:jc w:val="right"/>
        </w:pPr>
        <w:r>
          <w:fldChar w:fldCharType="begin"/>
        </w:r>
        <w:r>
          <w:instrText xml:space="preserve"> PAGE   \* MERGEFORMAT </w:instrText>
        </w:r>
        <w:r>
          <w:fldChar w:fldCharType="separate"/>
        </w:r>
        <w:r>
          <w:rPr>
            <w:noProof/>
          </w:rPr>
          <w:t>2</w:t>
        </w:r>
        <w:r>
          <w:rPr>
            <w:noProof/>
          </w:rPr>
          <w:fldChar w:fldCharType="end"/>
        </w:r>
      </w:p>
    </w:sdtContent>
  </w:sdt>
  <w:sdt>
    <w:sdtPr>
      <w:id w:val="-260754149"/>
      <w:docPartObj>
        <w:docPartGallery w:val="Watermarks"/>
        <w:docPartUnique/>
      </w:docPartObj>
    </w:sdtPr>
    <w:sdtContent>
      <w:p w14:paraId="7B22589C" w14:textId="749AF87B" w:rsidR="001D4D2D" w:rsidRDefault="001D4D2D">
        <w:pPr>
          <w:pStyle w:val="Header"/>
        </w:pPr>
        <w:r>
          <w:rPr>
            <w:noProof/>
          </w:rPr>
          <w:pict w14:anchorId="068208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margin-left:0;margin-top:0;width:412.4pt;height:247.4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A3256"/>
    <w:multiLevelType w:val="hybridMultilevel"/>
    <w:tmpl w:val="B9D0EE8A"/>
    <w:lvl w:ilvl="0" w:tplc="317A93DE">
      <w:start w:val="1"/>
      <w:numFmt w:val="bullet"/>
      <w:lvlText w:val=""/>
      <w:lvlJc w:val="left"/>
      <w:pPr>
        <w:ind w:left="720" w:hanging="360"/>
      </w:pPr>
      <w:rPr>
        <w:rFonts w:ascii="Symbol" w:hAnsi="Symbol" w:hint="default"/>
      </w:rPr>
    </w:lvl>
    <w:lvl w:ilvl="1" w:tplc="3E3C06D4" w:tentative="1">
      <w:start w:val="1"/>
      <w:numFmt w:val="lowerLetter"/>
      <w:lvlText w:val="%2."/>
      <w:lvlJc w:val="left"/>
      <w:pPr>
        <w:ind w:left="1440" w:hanging="360"/>
      </w:pPr>
    </w:lvl>
    <w:lvl w:ilvl="2" w:tplc="401CD5E4" w:tentative="1">
      <w:start w:val="1"/>
      <w:numFmt w:val="lowerRoman"/>
      <w:lvlText w:val="%3."/>
      <w:lvlJc w:val="right"/>
      <w:pPr>
        <w:ind w:left="2160" w:hanging="180"/>
      </w:pPr>
    </w:lvl>
    <w:lvl w:ilvl="3" w:tplc="33A6F140" w:tentative="1">
      <w:start w:val="1"/>
      <w:numFmt w:val="decimal"/>
      <w:lvlText w:val="%4."/>
      <w:lvlJc w:val="left"/>
      <w:pPr>
        <w:ind w:left="2880" w:hanging="360"/>
      </w:pPr>
    </w:lvl>
    <w:lvl w:ilvl="4" w:tplc="C4EAF49C" w:tentative="1">
      <w:start w:val="1"/>
      <w:numFmt w:val="lowerLetter"/>
      <w:lvlText w:val="%5."/>
      <w:lvlJc w:val="left"/>
      <w:pPr>
        <w:ind w:left="3600" w:hanging="360"/>
      </w:pPr>
    </w:lvl>
    <w:lvl w:ilvl="5" w:tplc="BB88FC6C" w:tentative="1">
      <w:start w:val="1"/>
      <w:numFmt w:val="lowerRoman"/>
      <w:lvlText w:val="%6."/>
      <w:lvlJc w:val="right"/>
      <w:pPr>
        <w:ind w:left="4320" w:hanging="180"/>
      </w:pPr>
    </w:lvl>
    <w:lvl w:ilvl="6" w:tplc="87787928" w:tentative="1">
      <w:start w:val="1"/>
      <w:numFmt w:val="decimal"/>
      <w:lvlText w:val="%7."/>
      <w:lvlJc w:val="left"/>
      <w:pPr>
        <w:ind w:left="5040" w:hanging="360"/>
      </w:pPr>
    </w:lvl>
    <w:lvl w:ilvl="7" w:tplc="970C3780" w:tentative="1">
      <w:start w:val="1"/>
      <w:numFmt w:val="lowerLetter"/>
      <w:lvlText w:val="%8."/>
      <w:lvlJc w:val="left"/>
      <w:pPr>
        <w:ind w:left="5760" w:hanging="360"/>
      </w:pPr>
    </w:lvl>
    <w:lvl w:ilvl="8" w:tplc="B7AA6724" w:tentative="1">
      <w:start w:val="1"/>
      <w:numFmt w:val="lowerRoman"/>
      <w:lvlText w:val="%9."/>
      <w:lvlJc w:val="right"/>
      <w:pPr>
        <w:ind w:left="6480" w:hanging="180"/>
      </w:pPr>
    </w:lvl>
  </w:abstractNum>
  <w:abstractNum w:abstractNumId="1" w15:restartNumberingAfterBreak="0">
    <w:nsid w:val="0085187E"/>
    <w:multiLevelType w:val="hybridMultilevel"/>
    <w:tmpl w:val="A67A3158"/>
    <w:lvl w:ilvl="0" w:tplc="7F069684">
      <w:start w:val="1"/>
      <w:numFmt w:val="bullet"/>
      <w:lvlText w:val=""/>
      <w:lvlJc w:val="left"/>
      <w:pPr>
        <w:ind w:left="720" w:hanging="360"/>
      </w:pPr>
      <w:rPr>
        <w:rFonts w:ascii="Symbol" w:hAnsi="Symbol" w:hint="default"/>
        <w:color w:val="000000" w:themeColor="text1"/>
      </w:rPr>
    </w:lvl>
    <w:lvl w:ilvl="1" w:tplc="E57C5E24">
      <w:start w:val="1"/>
      <w:numFmt w:val="bullet"/>
      <w:lvlText w:val=""/>
      <w:lvlJc w:val="left"/>
      <w:pPr>
        <w:ind w:left="1440" w:hanging="360"/>
      </w:pPr>
      <w:rPr>
        <w:rFonts w:ascii="Symbol" w:hAnsi="Symbol" w:hint="default"/>
        <w:color w:val="000000" w:themeColor="text1"/>
      </w:rPr>
    </w:lvl>
    <w:lvl w:ilvl="2" w:tplc="1F48704A" w:tentative="1">
      <w:start w:val="1"/>
      <w:numFmt w:val="lowerRoman"/>
      <w:lvlText w:val="%3."/>
      <w:lvlJc w:val="right"/>
      <w:pPr>
        <w:ind w:left="2160" w:hanging="180"/>
      </w:pPr>
    </w:lvl>
    <w:lvl w:ilvl="3" w:tplc="357678D8" w:tentative="1">
      <w:start w:val="1"/>
      <w:numFmt w:val="decimal"/>
      <w:lvlText w:val="%4."/>
      <w:lvlJc w:val="left"/>
      <w:pPr>
        <w:ind w:left="2880" w:hanging="360"/>
      </w:pPr>
    </w:lvl>
    <w:lvl w:ilvl="4" w:tplc="7B76C25C" w:tentative="1">
      <w:start w:val="1"/>
      <w:numFmt w:val="lowerLetter"/>
      <w:lvlText w:val="%5."/>
      <w:lvlJc w:val="left"/>
      <w:pPr>
        <w:ind w:left="3600" w:hanging="360"/>
      </w:pPr>
    </w:lvl>
    <w:lvl w:ilvl="5" w:tplc="FD5A13A2" w:tentative="1">
      <w:start w:val="1"/>
      <w:numFmt w:val="lowerRoman"/>
      <w:lvlText w:val="%6."/>
      <w:lvlJc w:val="right"/>
      <w:pPr>
        <w:ind w:left="4320" w:hanging="180"/>
      </w:pPr>
    </w:lvl>
    <w:lvl w:ilvl="6" w:tplc="882A535A" w:tentative="1">
      <w:start w:val="1"/>
      <w:numFmt w:val="decimal"/>
      <w:lvlText w:val="%7."/>
      <w:lvlJc w:val="left"/>
      <w:pPr>
        <w:ind w:left="5040" w:hanging="360"/>
      </w:pPr>
    </w:lvl>
    <w:lvl w:ilvl="7" w:tplc="12943188" w:tentative="1">
      <w:start w:val="1"/>
      <w:numFmt w:val="lowerLetter"/>
      <w:lvlText w:val="%8."/>
      <w:lvlJc w:val="left"/>
      <w:pPr>
        <w:ind w:left="5760" w:hanging="360"/>
      </w:pPr>
    </w:lvl>
    <w:lvl w:ilvl="8" w:tplc="A2646C58" w:tentative="1">
      <w:start w:val="1"/>
      <w:numFmt w:val="lowerRoman"/>
      <w:lvlText w:val="%9."/>
      <w:lvlJc w:val="right"/>
      <w:pPr>
        <w:ind w:left="6480" w:hanging="180"/>
      </w:pPr>
    </w:lvl>
  </w:abstractNum>
  <w:abstractNum w:abstractNumId="2" w15:restartNumberingAfterBreak="0">
    <w:nsid w:val="017B7DE6"/>
    <w:multiLevelType w:val="hybridMultilevel"/>
    <w:tmpl w:val="5C06ED5E"/>
    <w:lvl w:ilvl="0" w:tplc="968E3DEC">
      <w:start w:val="1"/>
      <w:numFmt w:val="bullet"/>
      <w:lvlText w:val=""/>
      <w:lvlJc w:val="left"/>
      <w:pPr>
        <w:ind w:left="720" w:hanging="360"/>
      </w:pPr>
      <w:rPr>
        <w:rFonts w:ascii="Symbol" w:hAnsi="Symbol" w:hint="default"/>
      </w:rPr>
    </w:lvl>
    <w:lvl w:ilvl="1" w:tplc="F97A7A78" w:tentative="1">
      <w:start w:val="1"/>
      <w:numFmt w:val="bullet"/>
      <w:lvlText w:val="o"/>
      <w:lvlJc w:val="left"/>
      <w:pPr>
        <w:ind w:left="1440" w:hanging="360"/>
      </w:pPr>
      <w:rPr>
        <w:rFonts w:ascii="Courier New" w:hAnsi="Courier New" w:cs="Courier New" w:hint="default"/>
      </w:rPr>
    </w:lvl>
    <w:lvl w:ilvl="2" w:tplc="ABE8850C" w:tentative="1">
      <w:start w:val="1"/>
      <w:numFmt w:val="bullet"/>
      <w:lvlText w:val=""/>
      <w:lvlJc w:val="left"/>
      <w:pPr>
        <w:ind w:left="2160" w:hanging="360"/>
      </w:pPr>
      <w:rPr>
        <w:rFonts w:ascii="Wingdings" w:hAnsi="Wingdings" w:hint="default"/>
      </w:rPr>
    </w:lvl>
    <w:lvl w:ilvl="3" w:tplc="B2D050D0" w:tentative="1">
      <w:start w:val="1"/>
      <w:numFmt w:val="bullet"/>
      <w:lvlText w:val=""/>
      <w:lvlJc w:val="left"/>
      <w:pPr>
        <w:ind w:left="2880" w:hanging="360"/>
      </w:pPr>
      <w:rPr>
        <w:rFonts w:ascii="Symbol" w:hAnsi="Symbol" w:hint="default"/>
      </w:rPr>
    </w:lvl>
    <w:lvl w:ilvl="4" w:tplc="ADD69B8E" w:tentative="1">
      <w:start w:val="1"/>
      <w:numFmt w:val="bullet"/>
      <w:lvlText w:val="o"/>
      <w:lvlJc w:val="left"/>
      <w:pPr>
        <w:ind w:left="3600" w:hanging="360"/>
      </w:pPr>
      <w:rPr>
        <w:rFonts w:ascii="Courier New" w:hAnsi="Courier New" w:cs="Courier New" w:hint="default"/>
      </w:rPr>
    </w:lvl>
    <w:lvl w:ilvl="5" w:tplc="3EB885BC" w:tentative="1">
      <w:start w:val="1"/>
      <w:numFmt w:val="bullet"/>
      <w:lvlText w:val=""/>
      <w:lvlJc w:val="left"/>
      <w:pPr>
        <w:ind w:left="4320" w:hanging="360"/>
      </w:pPr>
      <w:rPr>
        <w:rFonts w:ascii="Wingdings" w:hAnsi="Wingdings" w:hint="default"/>
      </w:rPr>
    </w:lvl>
    <w:lvl w:ilvl="6" w:tplc="ED22DD1E" w:tentative="1">
      <w:start w:val="1"/>
      <w:numFmt w:val="bullet"/>
      <w:lvlText w:val=""/>
      <w:lvlJc w:val="left"/>
      <w:pPr>
        <w:ind w:left="5040" w:hanging="360"/>
      </w:pPr>
      <w:rPr>
        <w:rFonts w:ascii="Symbol" w:hAnsi="Symbol" w:hint="default"/>
      </w:rPr>
    </w:lvl>
    <w:lvl w:ilvl="7" w:tplc="798C7226" w:tentative="1">
      <w:start w:val="1"/>
      <w:numFmt w:val="bullet"/>
      <w:lvlText w:val="o"/>
      <w:lvlJc w:val="left"/>
      <w:pPr>
        <w:ind w:left="5760" w:hanging="360"/>
      </w:pPr>
      <w:rPr>
        <w:rFonts w:ascii="Courier New" w:hAnsi="Courier New" w:cs="Courier New" w:hint="default"/>
      </w:rPr>
    </w:lvl>
    <w:lvl w:ilvl="8" w:tplc="78FA8468" w:tentative="1">
      <w:start w:val="1"/>
      <w:numFmt w:val="bullet"/>
      <w:lvlText w:val=""/>
      <w:lvlJc w:val="left"/>
      <w:pPr>
        <w:ind w:left="6480" w:hanging="360"/>
      </w:pPr>
      <w:rPr>
        <w:rFonts w:ascii="Wingdings" w:hAnsi="Wingdings" w:hint="default"/>
      </w:rPr>
    </w:lvl>
  </w:abstractNum>
  <w:abstractNum w:abstractNumId="3" w15:restartNumberingAfterBreak="0">
    <w:nsid w:val="01A5373B"/>
    <w:multiLevelType w:val="hybridMultilevel"/>
    <w:tmpl w:val="FC46B6BC"/>
    <w:lvl w:ilvl="0" w:tplc="BEF07884">
      <w:start w:val="1"/>
      <w:numFmt w:val="bullet"/>
      <w:lvlText w:val=""/>
      <w:lvlJc w:val="left"/>
      <w:pPr>
        <w:ind w:left="1440" w:hanging="360"/>
      </w:pPr>
      <w:rPr>
        <w:rFonts w:ascii="Symbol" w:hAnsi="Symbol" w:hint="default"/>
      </w:rPr>
    </w:lvl>
    <w:lvl w:ilvl="1" w:tplc="FA3EE768" w:tentative="1">
      <w:start w:val="1"/>
      <w:numFmt w:val="bullet"/>
      <w:lvlText w:val="o"/>
      <w:lvlJc w:val="left"/>
      <w:pPr>
        <w:ind w:left="2160" w:hanging="360"/>
      </w:pPr>
      <w:rPr>
        <w:rFonts w:ascii="Courier New" w:hAnsi="Courier New" w:cs="Courier New" w:hint="default"/>
      </w:rPr>
    </w:lvl>
    <w:lvl w:ilvl="2" w:tplc="44F4C2A0" w:tentative="1">
      <w:start w:val="1"/>
      <w:numFmt w:val="bullet"/>
      <w:lvlText w:val=""/>
      <w:lvlJc w:val="left"/>
      <w:pPr>
        <w:ind w:left="2880" w:hanging="360"/>
      </w:pPr>
      <w:rPr>
        <w:rFonts w:ascii="Wingdings" w:hAnsi="Wingdings" w:hint="default"/>
      </w:rPr>
    </w:lvl>
    <w:lvl w:ilvl="3" w:tplc="0BC023FA" w:tentative="1">
      <w:start w:val="1"/>
      <w:numFmt w:val="bullet"/>
      <w:lvlText w:val=""/>
      <w:lvlJc w:val="left"/>
      <w:pPr>
        <w:ind w:left="3600" w:hanging="360"/>
      </w:pPr>
      <w:rPr>
        <w:rFonts w:ascii="Symbol" w:hAnsi="Symbol" w:hint="default"/>
      </w:rPr>
    </w:lvl>
    <w:lvl w:ilvl="4" w:tplc="9AA094C0" w:tentative="1">
      <w:start w:val="1"/>
      <w:numFmt w:val="bullet"/>
      <w:lvlText w:val="o"/>
      <w:lvlJc w:val="left"/>
      <w:pPr>
        <w:ind w:left="4320" w:hanging="360"/>
      </w:pPr>
      <w:rPr>
        <w:rFonts w:ascii="Courier New" w:hAnsi="Courier New" w:cs="Courier New" w:hint="default"/>
      </w:rPr>
    </w:lvl>
    <w:lvl w:ilvl="5" w:tplc="0BFAFB50" w:tentative="1">
      <w:start w:val="1"/>
      <w:numFmt w:val="bullet"/>
      <w:lvlText w:val=""/>
      <w:lvlJc w:val="left"/>
      <w:pPr>
        <w:ind w:left="5040" w:hanging="360"/>
      </w:pPr>
      <w:rPr>
        <w:rFonts w:ascii="Wingdings" w:hAnsi="Wingdings" w:hint="default"/>
      </w:rPr>
    </w:lvl>
    <w:lvl w:ilvl="6" w:tplc="F05A372C" w:tentative="1">
      <w:start w:val="1"/>
      <w:numFmt w:val="bullet"/>
      <w:lvlText w:val=""/>
      <w:lvlJc w:val="left"/>
      <w:pPr>
        <w:ind w:left="5760" w:hanging="360"/>
      </w:pPr>
      <w:rPr>
        <w:rFonts w:ascii="Symbol" w:hAnsi="Symbol" w:hint="default"/>
      </w:rPr>
    </w:lvl>
    <w:lvl w:ilvl="7" w:tplc="ED86B3DE" w:tentative="1">
      <w:start w:val="1"/>
      <w:numFmt w:val="bullet"/>
      <w:lvlText w:val="o"/>
      <w:lvlJc w:val="left"/>
      <w:pPr>
        <w:ind w:left="6480" w:hanging="360"/>
      </w:pPr>
      <w:rPr>
        <w:rFonts w:ascii="Courier New" w:hAnsi="Courier New" w:cs="Courier New" w:hint="default"/>
      </w:rPr>
    </w:lvl>
    <w:lvl w:ilvl="8" w:tplc="E31AFBAC" w:tentative="1">
      <w:start w:val="1"/>
      <w:numFmt w:val="bullet"/>
      <w:lvlText w:val=""/>
      <w:lvlJc w:val="left"/>
      <w:pPr>
        <w:ind w:left="7200" w:hanging="360"/>
      </w:pPr>
      <w:rPr>
        <w:rFonts w:ascii="Wingdings" w:hAnsi="Wingdings" w:hint="default"/>
      </w:rPr>
    </w:lvl>
  </w:abstractNum>
  <w:abstractNum w:abstractNumId="4" w15:restartNumberingAfterBreak="0">
    <w:nsid w:val="02040FB2"/>
    <w:multiLevelType w:val="hybridMultilevel"/>
    <w:tmpl w:val="7F0681A0"/>
    <w:lvl w:ilvl="0" w:tplc="C606508C">
      <w:start w:val="1"/>
      <w:numFmt w:val="bullet"/>
      <w:lvlText w:val=""/>
      <w:lvlJc w:val="left"/>
      <w:pPr>
        <w:ind w:left="1440" w:hanging="360"/>
      </w:pPr>
      <w:rPr>
        <w:rFonts w:ascii="Symbol" w:hAnsi="Symbol" w:hint="default"/>
      </w:rPr>
    </w:lvl>
    <w:lvl w:ilvl="1" w:tplc="9D6A55DE" w:tentative="1">
      <w:start w:val="1"/>
      <w:numFmt w:val="bullet"/>
      <w:lvlText w:val="o"/>
      <w:lvlJc w:val="left"/>
      <w:pPr>
        <w:ind w:left="2160" w:hanging="360"/>
      </w:pPr>
      <w:rPr>
        <w:rFonts w:ascii="Courier New" w:hAnsi="Courier New" w:cs="Courier New" w:hint="default"/>
      </w:rPr>
    </w:lvl>
    <w:lvl w:ilvl="2" w:tplc="792E7118" w:tentative="1">
      <w:start w:val="1"/>
      <w:numFmt w:val="bullet"/>
      <w:lvlText w:val=""/>
      <w:lvlJc w:val="left"/>
      <w:pPr>
        <w:ind w:left="2880" w:hanging="360"/>
      </w:pPr>
      <w:rPr>
        <w:rFonts w:ascii="Wingdings" w:hAnsi="Wingdings" w:hint="default"/>
      </w:rPr>
    </w:lvl>
    <w:lvl w:ilvl="3" w:tplc="13725A3E" w:tentative="1">
      <w:start w:val="1"/>
      <w:numFmt w:val="bullet"/>
      <w:lvlText w:val=""/>
      <w:lvlJc w:val="left"/>
      <w:pPr>
        <w:ind w:left="3600" w:hanging="360"/>
      </w:pPr>
      <w:rPr>
        <w:rFonts w:ascii="Symbol" w:hAnsi="Symbol" w:hint="default"/>
      </w:rPr>
    </w:lvl>
    <w:lvl w:ilvl="4" w:tplc="598E234E" w:tentative="1">
      <w:start w:val="1"/>
      <w:numFmt w:val="bullet"/>
      <w:lvlText w:val="o"/>
      <w:lvlJc w:val="left"/>
      <w:pPr>
        <w:ind w:left="4320" w:hanging="360"/>
      </w:pPr>
      <w:rPr>
        <w:rFonts w:ascii="Courier New" w:hAnsi="Courier New" w:cs="Courier New" w:hint="default"/>
      </w:rPr>
    </w:lvl>
    <w:lvl w:ilvl="5" w:tplc="DA02246A" w:tentative="1">
      <w:start w:val="1"/>
      <w:numFmt w:val="bullet"/>
      <w:lvlText w:val=""/>
      <w:lvlJc w:val="left"/>
      <w:pPr>
        <w:ind w:left="5040" w:hanging="360"/>
      </w:pPr>
      <w:rPr>
        <w:rFonts w:ascii="Wingdings" w:hAnsi="Wingdings" w:hint="default"/>
      </w:rPr>
    </w:lvl>
    <w:lvl w:ilvl="6" w:tplc="6CBC008E" w:tentative="1">
      <w:start w:val="1"/>
      <w:numFmt w:val="bullet"/>
      <w:lvlText w:val=""/>
      <w:lvlJc w:val="left"/>
      <w:pPr>
        <w:ind w:left="5760" w:hanging="360"/>
      </w:pPr>
      <w:rPr>
        <w:rFonts w:ascii="Symbol" w:hAnsi="Symbol" w:hint="default"/>
      </w:rPr>
    </w:lvl>
    <w:lvl w:ilvl="7" w:tplc="9F12FE9E" w:tentative="1">
      <w:start w:val="1"/>
      <w:numFmt w:val="bullet"/>
      <w:lvlText w:val="o"/>
      <w:lvlJc w:val="left"/>
      <w:pPr>
        <w:ind w:left="6480" w:hanging="360"/>
      </w:pPr>
      <w:rPr>
        <w:rFonts w:ascii="Courier New" w:hAnsi="Courier New" w:cs="Courier New" w:hint="default"/>
      </w:rPr>
    </w:lvl>
    <w:lvl w:ilvl="8" w:tplc="8EA010DE" w:tentative="1">
      <w:start w:val="1"/>
      <w:numFmt w:val="bullet"/>
      <w:lvlText w:val=""/>
      <w:lvlJc w:val="left"/>
      <w:pPr>
        <w:ind w:left="7200" w:hanging="360"/>
      </w:pPr>
      <w:rPr>
        <w:rFonts w:ascii="Wingdings" w:hAnsi="Wingdings" w:hint="default"/>
      </w:rPr>
    </w:lvl>
  </w:abstractNum>
  <w:abstractNum w:abstractNumId="5" w15:restartNumberingAfterBreak="0">
    <w:nsid w:val="02424022"/>
    <w:multiLevelType w:val="hybridMultilevel"/>
    <w:tmpl w:val="38826492"/>
    <w:lvl w:ilvl="0" w:tplc="23E2DCB4">
      <w:start w:val="1"/>
      <w:numFmt w:val="bullet"/>
      <w:lvlText w:val=""/>
      <w:lvlJc w:val="left"/>
      <w:pPr>
        <w:ind w:left="1440" w:hanging="360"/>
      </w:pPr>
      <w:rPr>
        <w:rFonts w:ascii="Symbol" w:hAnsi="Symbol" w:hint="default"/>
      </w:rPr>
    </w:lvl>
    <w:lvl w:ilvl="1" w:tplc="61243D2C" w:tentative="1">
      <w:start w:val="1"/>
      <w:numFmt w:val="bullet"/>
      <w:lvlText w:val="o"/>
      <w:lvlJc w:val="left"/>
      <w:pPr>
        <w:ind w:left="2160" w:hanging="360"/>
      </w:pPr>
      <w:rPr>
        <w:rFonts w:ascii="Courier New" w:hAnsi="Courier New" w:cs="Courier New" w:hint="default"/>
      </w:rPr>
    </w:lvl>
    <w:lvl w:ilvl="2" w:tplc="548CE09A" w:tentative="1">
      <w:start w:val="1"/>
      <w:numFmt w:val="bullet"/>
      <w:lvlText w:val=""/>
      <w:lvlJc w:val="left"/>
      <w:pPr>
        <w:ind w:left="2880" w:hanging="360"/>
      </w:pPr>
      <w:rPr>
        <w:rFonts w:ascii="Wingdings" w:hAnsi="Wingdings" w:hint="default"/>
      </w:rPr>
    </w:lvl>
    <w:lvl w:ilvl="3" w:tplc="041E7018" w:tentative="1">
      <w:start w:val="1"/>
      <w:numFmt w:val="bullet"/>
      <w:lvlText w:val=""/>
      <w:lvlJc w:val="left"/>
      <w:pPr>
        <w:ind w:left="3600" w:hanging="360"/>
      </w:pPr>
      <w:rPr>
        <w:rFonts w:ascii="Symbol" w:hAnsi="Symbol" w:hint="default"/>
      </w:rPr>
    </w:lvl>
    <w:lvl w:ilvl="4" w:tplc="E9561748" w:tentative="1">
      <w:start w:val="1"/>
      <w:numFmt w:val="bullet"/>
      <w:lvlText w:val="o"/>
      <w:lvlJc w:val="left"/>
      <w:pPr>
        <w:ind w:left="4320" w:hanging="360"/>
      </w:pPr>
      <w:rPr>
        <w:rFonts w:ascii="Courier New" w:hAnsi="Courier New" w:cs="Courier New" w:hint="default"/>
      </w:rPr>
    </w:lvl>
    <w:lvl w:ilvl="5" w:tplc="89D05D1E" w:tentative="1">
      <w:start w:val="1"/>
      <w:numFmt w:val="bullet"/>
      <w:lvlText w:val=""/>
      <w:lvlJc w:val="left"/>
      <w:pPr>
        <w:ind w:left="5040" w:hanging="360"/>
      </w:pPr>
      <w:rPr>
        <w:rFonts w:ascii="Wingdings" w:hAnsi="Wingdings" w:hint="default"/>
      </w:rPr>
    </w:lvl>
    <w:lvl w:ilvl="6" w:tplc="D8A828B4" w:tentative="1">
      <w:start w:val="1"/>
      <w:numFmt w:val="bullet"/>
      <w:lvlText w:val=""/>
      <w:lvlJc w:val="left"/>
      <w:pPr>
        <w:ind w:left="5760" w:hanging="360"/>
      </w:pPr>
      <w:rPr>
        <w:rFonts w:ascii="Symbol" w:hAnsi="Symbol" w:hint="default"/>
      </w:rPr>
    </w:lvl>
    <w:lvl w:ilvl="7" w:tplc="C464C966" w:tentative="1">
      <w:start w:val="1"/>
      <w:numFmt w:val="bullet"/>
      <w:lvlText w:val="o"/>
      <w:lvlJc w:val="left"/>
      <w:pPr>
        <w:ind w:left="6480" w:hanging="360"/>
      </w:pPr>
      <w:rPr>
        <w:rFonts w:ascii="Courier New" w:hAnsi="Courier New" w:cs="Courier New" w:hint="default"/>
      </w:rPr>
    </w:lvl>
    <w:lvl w:ilvl="8" w:tplc="E570ADA8" w:tentative="1">
      <w:start w:val="1"/>
      <w:numFmt w:val="bullet"/>
      <w:lvlText w:val=""/>
      <w:lvlJc w:val="left"/>
      <w:pPr>
        <w:ind w:left="7200" w:hanging="360"/>
      </w:pPr>
      <w:rPr>
        <w:rFonts w:ascii="Wingdings" w:hAnsi="Wingdings" w:hint="default"/>
      </w:rPr>
    </w:lvl>
  </w:abstractNum>
  <w:abstractNum w:abstractNumId="6" w15:restartNumberingAfterBreak="0">
    <w:nsid w:val="030A4CD6"/>
    <w:multiLevelType w:val="multilevel"/>
    <w:tmpl w:val="F072FEBA"/>
    <w:lvl w:ilvl="0">
      <w:start w:val="1"/>
      <w:numFmt w:val="bullet"/>
      <w:lvlText w:val=""/>
      <w:lvlJc w:val="left"/>
      <w:pPr>
        <w:ind w:left="720" w:hanging="360"/>
      </w:pPr>
      <w:rPr>
        <w:rFonts w:ascii="Symbol" w:hAnsi="Symbol" w:hint="default"/>
        <w:color w:val="000000" w:themeColor="text1"/>
      </w:rPr>
    </w:lvl>
    <w:lvl w:ilvl="1">
      <w:start w:val="1"/>
      <w:numFmt w:val="bullet"/>
      <w:lvlText w:val="o"/>
      <w:lvlJc w:val="left"/>
      <w:pPr>
        <w:ind w:left="1440" w:hanging="360"/>
      </w:pPr>
      <w:rPr>
        <w:rFonts w:ascii="Courier New" w:hAnsi="Courier New" w:cs="Courier New" w:hint="default"/>
        <w:color w:val="000000" w:themeColor="text1"/>
      </w:rPr>
    </w:lvl>
    <w:lvl w:ilvl="2">
      <w:start w:val="1"/>
      <w:numFmt w:val="bullet"/>
      <w:lvlText w:val="o"/>
      <w:lvlJc w:val="left"/>
      <w:pPr>
        <w:ind w:left="2160" w:hanging="180"/>
      </w:pPr>
      <w:rPr>
        <w:rFonts w:ascii="Courier New" w:hAnsi="Courier New" w:cs="Courier New"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34945F7"/>
    <w:multiLevelType w:val="hybridMultilevel"/>
    <w:tmpl w:val="D56880C0"/>
    <w:lvl w:ilvl="0" w:tplc="81B4727E">
      <w:start w:val="1"/>
      <w:numFmt w:val="bullet"/>
      <w:lvlText w:val=""/>
      <w:lvlJc w:val="left"/>
      <w:pPr>
        <w:ind w:left="720" w:hanging="360"/>
      </w:pPr>
      <w:rPr>
        <w:rFonts w:ascii="Symbol" w:hAnsi="Symbol" w:hint="default"/>
        <w:color w:val="000000" w:themeColor="text1"/>
      </w:rPr>
    </w:lvl>
    <w:lvl w:ilvl="1" w:tplc="CC1E4B94" w:tentative="1">
      <w:start w:val="1"/>
      <w:numFmt w:val="bullet"/>
      <w:lvlText w:val="o"/>
      <w:lvlJc w:val="left"/>
      <w:pPr>
        <w:ind w:left="1440" w:hanging="360"/>
      </w:pPr>
      <w:rPr>
        <w:rFonts w:ascii="Courier New" w:hAnsi="Courier New" w:cs="Courier New" w:hint="default"/>
      </w:rPr>
    </w:lvl>
    <w:lvl w:ilvl="2" w:tplc="D0A62A14" w:tentative="1">
      <w:start w:val="1"/>
      <w:numFmt w:val="bullet"/>
      <w:lvlText w:val=""/>
      <w:lvlJc w:val="left"/>
      <w:pPr>
        <w:ind w:left="2160" w:hanging="360"/>
      </w:pPr>
      <w:rPr>
        <w:rFonts w:ascii="Wingdings" w:hAnsi="Wingdings" w:hint="default"/>
      </w:rPr>
    </w:lvl>
    <w:lvl w:ilvl="3" w:tplc="BFBAB6CE" w:tentative="1">
      <w:start w:val="1"/>
      <w:numFmt w:val="bullet"/>
      <w:lvlText w:val=""/>
      <w:lvlJc w:val="left"/>
      <w:pPr>
        <w:ind w:left="2880" w:hanging="360"/>
      </w:pPr>
      <w:rPr>
        <w:rFonts w:ascii="Symbol" w:hAnsi="Symbol" w:hint="default"/>
      </w:rPr>
    </w:lvl>
    <w:lvl w:ilvl="4" w:tplc="9FFCFB78" w:tentative="1">
      <w:start w:val="1"/>
      <w:numFmt w:val="bullet"/>
      <w:lvlText w:val="o"/>
      <w:lvlJc w:val="left"/>
      <w:pPr>
        <w:ind w:left="3600" w:hanging="360"/>
      </w:pPr>
      <w:rPr>
        <w:rFonts w:ascii="Courier New" w:hAnsi="Courier New" w:cs="Courier New" w:hint="default"/>
      </w:rPr>
    </w:lvl>
    <w:lvl w:ilvl="5" w:tplc="F110B9A8" w:tentative="1">
      <w:start w:val="1"/>
      <w:numFmt w:val="bullet"/>
      <w:lvlText w:val=""/>
      <w:lvlJc w:val="left"/>
      <w:pPr>
        <w:ind w:left="4320" w:hanging="360"/>
      </w:pPr>
      <w:rPr>
        <w:rFonts w:ascii="Wingdings" w:hAnsi="Wingdings" w:hint="default"/>
      </w:rPr>
    </w:lvl>
    <w:lvl w:ilvl="6" w:tplc="102489BA" w:tentative="1">
      <w:start w:val="1"/>
      <w:numFmt w:val="bullet"/>
      <w:lvlText w:val=""/>
      <w:lvlJc w:val="left"/>
      <w:pPr>
        <w:ind w:left="5040" w:hanging="360"/>
      </w:pPr>
      <w:rPr>
        <w:rFonts w:ascii="Symbol" w:hAnsi="Symbol" w:hint="default"/>
      </w:rPr>
    </w:lvl>
    <w:lvl w:ilvl="7" w:tplc="46F6B41A" w:tentative="1">
      <w:start w:val="1"/>
      <w:numFmt w:val="bullet"/>
      <w:lvlText w:val="o"/>
      <w:lvlJc w:val="left"/>
      <w:pPr>
        <w:ind w:left="5760" w:hanging="360"/>
      </w:pPr>
      <w:rPr>
        <w:rFonts w:ascii="Courier New" w:hAnsi="Courier New" w:cs="Courier New" w:hint="default"/>
      </w:rPr>
    </w:lvl>
    <w:lvl w:ilvl="8" w:tplc="022CA4C0" w:tentative="1">
      <w:start w:val="1"/>
      <w:numFmt w:val="bullet"/>
      <w:lvlText w:val=""/>
      <w:lvlJc w:val="left"/>
      <w:pPr>
        <w:ind w:left="6480" w:hanging="360"/>
      </w:pPr>
      <w:rPr>
        <w:rFonts w:ascii="Wingdings" w:hAnsi="Wingdings" w:hint="default"/>
      </w:rPr>
    </w:lvl>
  </w:abstractNum>
  <w:abstractNum w:abstractNumId="8" w15:restartNumberingAfterBreak="0">
    <w:nsid w:val="034E6DCA"/>
    <w:multiLevelType w:val="hybridMultilevel"/>
    <w:tmpl w:val="401E3D7A"/>
    <w:lvl w:ilvl="0" w:tplc="8688B20A">
      <w:start w:val="1"/>
      <w:numFmt w:val="bullet"/>
      <w:lvlText w:val=""/>
      <w:lvlJc w:val="left"/>
      <w:pPr>
        <w:ind w:left="720" w:hanging="360"/>
      </w:pPr>
      <w:rPr>
        <w:rFonts w:ascii="Symbol" w:hAnsi="Symbol" w:hint="default"/>
      </w:rPr>
    </w:lvl>
    <w:lvl w:ilvl="1" w:tplc="974CDB32">
      <w:start w:val="1"/>
      <w:numFmt w:val="bullet"/>
      <w:lvlText w:val="o"/>
      <w:lvlJc w:val="left"/>
      <w:pPr>
        <w:ind w:left="1440" w:hanging="360"/>
      </w:pPr>
      <w:rPr>
        <w:rFonts w:ascii="Courier New" w:hAnsi="Courier New" w:cs="Courier New" w:hint="default"/>
      </w:rPr>
    </w:lvl>
    <w:lvl w:ilvl="2" w:tplc="9BC44560" w:tentative="1">
      <w:start w:val="1"/>
      <w:numFmt w:val="bullet"/>
      <w:lvlText w:val=""/>
      <w:lvlJc w:val="left"/>
      <w:pPr>
        <w:ind w:left="2160" w:hanging="360"/>
      </w:pPr>
      <w:rPr>
        <w:rFonts w:ascii="Wingdings" w:hAnsi="Wingdings" w:hint="default"/>
      </w:rPr>
    </w:lvl>
    <w:lvl w:ilvl="3" w:tplc="0846E838" w:tentative="1">
      <w:start w:val="1"/>
      <w:numFmt w:val="bullet"/>
      <w:lvlText w:val=""/>
      <w:lvlJc w:val="left"/>
      <w:pPr>
        <w:ind w:left="2880" w:hanging="360"/>
      </w:pPr>
      <w:rPr>
        <w:rFonts w:ascii="Symbol" w:hAnsi="Symbol" w:hint="default"/>
      </w:rPr>
    </w:lvl>
    <w:lvl w:ilvl="4" w:tplc="68A28FB0" w:tentative="1">
      <w:start w:val="1"/>
      <w:numFmt w:val="bullet"/>
      <w:lvlText w:val="o"/>
      <w:lvlJc w:val="left"/>
      <w:pPr>
        <w:ind w:left="3600" w:hanging="360"/>
      </w:pPr>
      <w:rPr>
        <w:rFonts w:ascii="Courier New" w:hAnsi="Courier New" w:cs="Courier New" w:hint="default"/>
      </w:rPr>
    </w:lvl>
    <w:lvl w:ilvl="5" w:tplc="B7EA1D2E" w:tentative="1">
      <w:start w:val="1"/>
      <w:numFmt w:val="bullet"/>
      <w:lvlText w:val=""/>
      <w:lvlJc w:val="left"/>
      <w:pPr>
        <w:ind w:left="4320" w:hanging="360"/>
      </w:pPr>
      <w:rPr>
        <w:rFonts w:ascii="Wingdings" w:hAnsi="Wingdings" w:hint="default"/>
      </w:rPr>
    </w:lvl>
    <w:lvl w:ilvl="6" w:tplc="DAD4AF5C" w:tentative="1">
      <w:start w:val="1"/>
      <w:numFmt w:val="bullet"/>
      <w:lvlText w:val=""/>
      <w:lvlJc w:val="left"/>
      <w:pPr>
        <w:ind w:left="5040" w:hanging="360"/>
      </w:pPr>
      <w:rPr>
        <w:rFonts w:ascii="Symbol" w:hAnsi="Symbol" w:hint="default"/>
      </w:rPr>
    </w:lvl>
    <w:lvl w:ilvl="7" w:tplc="E6D2BAE2" w:tentative="1">
      <w:start w:val="1"/>
      <w:numFmt w:val="bullet"/>
      <w:lvlText w:val="o"/>
      <w:lvlJc w:val="left"/>
      <w:pPr>
        <w:ind w:left="5760" w:hanging="360"/>
      </w:pPr>
      <w:rPr>
        <w:rFonts w:ascii="Courier New" w:hAnsi="Courier New" w:cs="Courier New" w:hint="default"/>
      </w:rPr>
    </w:lvl>
    <w:lvl w:ilvl="8" w:tplc="E1DEC24C" w:tentative="1">
      <w:start w:val="1"/>
      <w:numFmt w:val="bullet"/>
      <w:lvlText w:val=""/>
      <w:lvlJc w:val="left"/>
      <w:pPr>
        <w:ind w:left="6480" w:hanging="360"/>
      </w:pPr>
      <w:rPr>
        <w:rFonts w:ascii="Wingdings" w:hAnsi="Wingdings" w:hint="default"/>
      </w:rPr>
    </w:lvl>
  </w:abstractNum>
  <w:abstractNum w:abstractNumId="9" w15:restartNumberingAfterBreak="0">
    <w:nsid w:val="037F3D40"/>
    <w:multiLevelType w:val="hybridMultilevel"/>
    <w:tmpl w:val="1974D3E0"/>
    <w:lvl w:ilvl="0" w:tplc="8E167060">
      <w:start w:val="1"/>
      <w:numFmt w:val="bullet"/>
      <w:lvlText w:val=""/>
      <w:lvlJc w:val="left"/>
      <w:pPr>
        <w:ind w:left="720" w:hanging="360"/>
      </w:pPr>
      <w:rPr>
        <w:rFonts w:ascii="Symbol" w:hAnsi="Symbol" w:hint="default"/>
      </w:rPr>
    </w:lvl>
    <w:lvl w:ilvl="1" w:tplc="A44C6BF6">
      <w:start w:val="1"/>
      <w:numFmt w:val="lowerLetter"/>
      <w:lvlText w:val="%2."/>
      <w:lvlJc w:val="left"/>
      <w:pPr>
        <w:ind w:left="1440" w:hanging="360"/>
      </w:pPr>
    </w:lvl>
    <w:lvl w:ilvl="2" w:tplc="26805604">
      <w:start w:val="1"/>
      <w:numFmt w:val="lowerRoman"/>
      <w:lvlText w:val="%3."/>
      <w:lvlJc w:val="right"/>
      <w:pPr>
        <w:ind w:left="2160" w:hanging="180"/>
      </w:pPr>
    </w:lvl>
    <w:lvl w:ilvl="3" w:tplc="5F0CEC78" w:tentative="1">
      <w:start w:val="1"/>
      <w:numFmt w:val="decimal"/>
      <w:lvlText w:val="%4."/>
      <w:lvlJc w:val="left"/>
      <w:pPr>
        <w:ind w:left="2880" w:hanging="360"/>
      </w:pPr>
    </w:lvl>
    <w:lvl w:ilvl="4" w:tplc="65A27442" w:tentative="1">
      <w:start w:val="1"/>
      <w:numFmt w:val="lowerLetter"/>
      <w:lvlText w:val="%5."/>
      <w:lvlJc w:val="left"/>
      <w:pPr>
        <w:ind w:left="3600" w:hanging="360"/>
      </w:pPr>
    </w:lvl>
    <w:lvl w:ilvl="5" w:tplc="AB7C30B6" w:tentative="1">
      <w:start w:val="1"/>
      <w:numFmt w:val="lowerRoman"/>
      <w:lvlText w:val="%6."/>
      <w:lvlJc w:val="right"/>
      <w:pPr>
        <w:ind w:left="4320" w:hanging="180"/>
      </w:pPr>
    </w:lvl>
    <w:lvl w:ilvl="6" w:tplc="2A847B42" w:tentative="1">
      <w:start w:val="1"/>
      <w:numFmt w:val="decimal"/>
      <w:lvlText w:val="%7."/>
      <w:lvlJc w:val="left"/>
      <w:pPr>
        <w:ind w:left="5040" w:hanging="360"/>
      </w:pPr>
    </w:lvl>
    <w:lvl w:ilvl="7" w:tplc="F4C015D4" w:tentative="1">
      <w:start w:val="1"/>
      <w:numFmt w:val="lowerLetter"/>
      <w:lvlText w:val="%8."/>
      <w:lvlJc w:val="left"/>
      <w:pPr>
        <w:ind w:left="5760" w:hanging="360"/>
      </w:pPr>
    </w:lvl>
    <w:lvl w:ilvl="8" w:tplc="D730E4A8" w:tentative="1">
      <w:start w:val="1"/>
      <w:numFmt w:val="lowerRoman"/>
      <w:lvlText w:val="%9."/>
      <w:lvlJc w:val="right"/>
      <w:pPr>
        <w:ind w:left="6480" w:hanging="180"/>
      </w:pPr>
    </w:lvl>
  </w:abstractNum>
  <w:abstractNum w:abstractNumId="10" w15:restartNumberingAfterBreak="0">
    <w:nsid w:val="038530C5"/>
    <w:multiLevelType w:val="multilevel"/>
    <w:tmpl w:val="F072FEBA"/>
    <w:lvl w:ilvl="0">
      <w:start w:val="1"/>
      <w:numFmt w:val="bullet"/>
      <w:lvlText w:val=""/>
      <w:lvlJc w:val="left"/>
      <w:pPr>
        <w:ind w:left="720" w:hanging="360"/>
      </w:pPr>
      <w:rPr>
        <w:rFonts w:ascii="Symbol" w:hAnsi="Symbol" w:hint="default"/>
        <w:color w:val="000000" w:themeColor="text1"/>
      </w:rPr>
    </w:lvl>
    <w:lvl w:ilvl="1">
      <w:start w:val="1"/>
      <w:numFmt w:val="bullet"/>
      <w:lvlText w:val="o"/>
      <w:lvlJc w:val="left"/>
      <w:pPr>
        <w:ind w:left="1440" w:hanging="360"/>
      </w:pPr>
      <w:rPr>
        <w:rFonts w:ascii="Courier New" w:hAnsi="Courier New" w:cs="Courier New" w:hint="default"/>
        <w:color w:val="000000" w:themeColor="text1"/>
      </w:rPr>
    </w:lvl>
    <w:lvl w:ilvl="2">
      <w:start w:val="1"/>
      <w:numFmt w:val="bullet"/>
      <w:lvlText w:val="o"/>
      <w:lvlJc w:val="left"/>
      <w:pPr>
        <w:ind w:left="2160" w:hanging="180"/>
      </w:pPr>
      <w:rPr>
        <w:rFonts w:ascii="Courier New" w:hAnsi="Courier New" w:cs="Courier New"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45B4272"/>
    <w:multiLevelType w:val="multilevel"/>
    <w:tmpl w:val="908CBD2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047A5D6F"/>
    <w:multiLevelType w:val="hybridMultilevel"/>
    <w:tmpl w:val="66146878"/>
    <w:lvl w:ilvl="0" w:tplc="0DB66132">
      <w:start w:val="1"/>
      <w:numFmt w:val="bullet"/>
      <w:lvlText w:val=""/>
      <w:lvlJc w:val="left"/>
      <w:pPr>
        <w:ind w:left="1080" w:hanging="360"/>
      </w:pPr>
      <w:rPr>
        <w:rFonts w:ascii="Symbol" w:hAnsi="Symbol" w:hint="default"/>
      </w:rPr>
    </w:lvl>
    <w:lvl w:ilvl="1" w:tplc="46C2080C" w:tentative="1">
      <w:start w:val="1"/>
      <w:numFmt w:val="bullet"/>
      <w:lvlText w:val="o"/>
      <w:lvlJc w:val="left"/>
      <w:pPr>
        <w:ind w:left="1800" w:hanging="360"/>
      </w:pPr>
      <w:rPr>
        <w:rFonts w:ascii="Courier New" w:hAnsi="Courier New" w:cs="Courier New" w:hint="default"/>
      </w:rPr>
    </w:lvl>
    <w:lvl w:ilvl="2" w:tplc="2AC882EA" w:tentative="1">
      <w:start w:val="1"/>
      <w:numFmt w:val="bullet"/>
      <w:lvlText w:val=""/>
      <w:lvlJc w:val="left"/>
      <w:pPr>
        <w:ind w:left="2520" w:hanging="360"/>
      </w:pPr>
      <w:rPr>
        <w:rFonts w:ascii="Wingdings" w:hAnsi="Wingdings" w:hint="default"/>
      </w:rPr>
    </w:lvl>
    <w:lvl w:ilvl="3" w:tplc="F11A1272" w:tentative="1">
      <w:start w:val="1"/>
      <w:numFmt w:val="bullet"/>
      <w:lvlText w:val=""/>
      <w:lvlJc w:val="left"/>
      <w:pPr>
        <w:ind w:left="3240" w:hanging="360"/>
      </w:pPr>
      <w:rPr>
        <w:rFonts w:ascii="Symbol" w:hAnsi="Symbol" w:hint="default"/>
      </w:rPr>
    </w:lvl>
    <w:lvl w:ilvl="4" w:tplc="E5D4A922" w:tentative="1">
      <w:start w:val="1"/>
      <w:numFmt w:val="bullet"/>
      <w:lvlText w:val="o"/>
      <w:lvlJc w:val="left"/>
      <w:pPr>
        <w:ind w:left="3960" w:hanging="360"/>
      </w:pPr>
      <w:rPr>
        <w:rFonts w:ascii="Courier New" w:hAnsi="Courier New" w:cs="Courier New" w:hint="default"/>
      </w:rPr>
    </w:lvl>
    <w:lvl w:ilvl="5" w:tplc="E7067690" w:tentative="1">
      <w:start w:val="1"/>
      <w:numFmt w:val="bullet"/>
      <w:lvlText w:val=""/>
      <w:lvlJc w:val="left"/>
      <w:pPr>
        <w:ind w:left="4680" w:hanging="360"/>
      </w:pPr>
      <w:rPr>
        <w:rFonts w:ascii="Wingdings" w:hAnsi="Wingdings" w:hint="default"/>
      </w:rPr>
    </w:lvl>
    <w:lvl w:ilvl="6" w:tplc="0D40A47A" w:tentative="1">
      <w:start w:val="1"/>
      <w:numFmt w:val="bullet"/>
      <w:lvlText w:val=""/>
      <w:lvlJc w:val="left"/>
      <w:pPr>
        <w:ind w:left="5400" w:hanging="360"/>
      </w:pPr>
      <w:rPr>
        <w:rFonts w:ascii="Symbol" w:hAnsi="Symbol" w:hint="default"/>
      </w:rPr>
    </w:lvl>
    <w:lvl w:ilvl="7" w:tplc="8688A0A2" w:tentative="1">
      <w:start w:val="1"/>
      <w:numFmt w:val="bullet"/>
      <w:lvlText w:val="o"/>
      <w:lvlJc w:val="left"/>
      <w:pPr>
        <w:ind w:left="6120" w:hanging="360"/>
      </w:pPr>
      <w:rPr>
        <w:rFonts w:ascii="Courier New" w:hAnsi="Courier New" w:cs="Courier New" w:hint="default"/>
      </w:rPr>
    </w:lvl>
    <w:lvl w:ilvl="8" w:tplc="1570B45A" w:tentative="1">
      <w:start w:val="1"/>
      <w:numFmt w:val="bullet"/>
      <w:lvlText w:val=""/>
      <w:lvlJc w:val="left"/>
      <w:pPr>
        <w:ind w:left="6840" w:hanging="360"/>
      </w:pPr>
      <w:rPr>
        <w:rFonts w:ascii="Wingdings" w:hAnsi="Wingdings" w:hint="default"/>
      </w:rPr>
    </w:lvl>
  </w:abstractNum>
  <w:abstractNum w:abstractNumId="13" w15:restartNumberingAfterBreak="0">
    <w:nsid w:val="0528017C"/>
    <w:multiLevelType w:val="hybridMultilevel"/>
    <w:tmpl w:val="27985294"/>
    <w:lvl w:ilvl="0" w:tplc="2398C58E">
      <w:start w:val="1"/>
      <w:numFmt w:val="bullet"/>
      <w:lvlText w:val=""/>
      <w:lvlJc w:val="left"/>
      <w:pPr>
        <w:ind w:left="1440" w:hanging="360"/>
      </w:pPr>
      <w:rPr>
        <w:rFonts w:ascii="Symbol" w:hAnsi="Symbol" w:hint="default"/>
      </w:rPr>
    </w:lvl>
    <w:lvl w:ilvl="1" w:tplc="7FB6F768" w:tentative="1">
      <w:start w:val="1"/>
      <w:numFmt w:val="bullet"/>
      <w:lvlText w:val="o"/>
      <w:lvlJc w:val="left"/>
      <w:pPr>
        <w:ind w:left="2160" w:hanging="360"/>
      </w:pPr>
      <w:rPr>
        <w:rFonts w:ascii="Courier New" w:hAnsi="Courier New" w:cs="Courier New" w:hint="default"/>
      </w:rPr>
    </w:lvl>
    <w:lvl w:ilvl="2" w:tplc="F2A428F2" w:tentative="1">
      <w:start w:val="1"/>
      <w:numFmt w:val="bullet"/>
      <w:lvlText w:val=""/>
      <w:lvlJc w:val="left"/>
      <w:pPr>
        <w:ind w:left="2880" w:hanging="360"/>
      </w:pPr>
      <w:rPr>
        <w:rFonts w:ascii="Wingdings" w:hAnsi="Wingdings" w:hint="default"/>
      </w:rPr>
    </w:lvl>
    <w:lvl w:ilvl="3" w:tplc="410E3950" w:tentative="1">
      <w:start w:val="1"/>
      <w:numFmt w:val="bullet"/>
      <w:lvlText w:val=""/>
      <w:lvlJc w:val="left"/>
      <w:pPr>
        <w:ind w:left="3600" w:hanging="360"/>
      </w:pPr>
      <w:rPr>
        <w:rFonts w:ascii="Symbol" w:hAnsi="Symbol" w:hint="default"/>
      </w:rPr>
    </w:lvl>
    <w:lvl w:ilvl="4" w:tplc="00D8A09A" w:tentative="1">
      <w:start w:val="1"/>
      <w:numFmt w:val="bullet"/>
      <w:lvlText w:val="o"/>
      <w:lvlJc w:val="left"/>
      <w:pPr>
        <w:ind w:left="4320" w:hanging="360"/>
      </w:pPr>
      <w:rPr>
        <w:rFonts w:ascii="Courier New" w:hAnsi="Courier New" w:cs="Courier New" w:hint="default"/>
      </w:rPr>
    </w:lvl>
    <w:lvl w:ilvl="5" w:tplc="C406BE0E" w:tentative="1">
      <w:start w:val="1"/>
      <w:numFmt w:val="bullet"/>
      <w:lvlText w:val=""/>
      <w:lvlJc w:val="left"/>
      <w:pPr>
        <w:ind w:left="5040" w:hanging="360"/>
      </w:pPr>
      <w:rPr>
        <w:rFonts w:ascii="Wingdings" w:hAnsi="Wingdings" w:hint="default"/>
      </w:rPr>
    </w:lvl>
    <w:lvl w:ilvl="6" w:tplc="9A3CA098" w:tentative="1">
      <w:start w:val="1"/>
      <w:numFmt w:val="bullet"/>
      <w:lvlText w:val=""/>
      <w:lvlJc w:val="left"/>
      <w:pPr>
        <w:ind w:left="5760" w:hanging="360"/>
      </w:pPr>
      <w:rPr>
        <w:rFonts w:ascii="Symbol" w:hAnsi="Symbol" w:hint="default"/>
      </w:rPr>
    </w:lvl>
    <w:lvl w:ilvl="7" w:tplc="4DBCA970" w:tentative="1">
      <w:start w:val="1"/>
      <w:numFmt w:val="bullet"/>
      <w:lvlText w:val="o"/>
      <w:lvlJc w:val="left"/>
      <w:pPr>
        <w:ind w:left="6480" w:hanging="360"/>
      </w:pPr>
      <w:rPr>
        <w:rFonts w:ascii="Courier New" w:hAnsi="Courier New" w:cs="Courier New" w:hint="default"/>
      </w:rPr>
    </w:lvl>
    <w:lvl w:ilvl="8" w:tplc="9C8079B0" w:tentative="1">
      <w:start w:val="1"/>
      <w:numFmt w:val="bullet"/>
      <w:lvlText w:val=""/>
      <w:lvlJc w:val="left"/>
      <w:pPr>
        <w:ind w:left="7200" w:hanging="360"/>
      </w:pPr>
      <w:rPr>
        <w:rFonts w:ascii="Wingdings" w:hAnsi="Wingdings" w:hint="default"/>
      </w:rPr>
    </w:lvl>
  </w:abstractNum>
  <w:abstractNum w:abstractNumId="14" w15:restartNumberingAfterBreak="0">
    <w:nsid w:val="053E4C4F"/>
    <w:multiLevelType w:val="hybridMultilevel"/>
    <w:tmpl w:val="7C4E40BE"/>
    <w:lvl w:ilvl="0" w:tplc="683C49D0">
      <w:start w:val="1"/>
      <w:numFmt w:val="decimal"/>
      <w:lvlText w:val="%1."/>
      <w:lvlJc w:val="left"/>
      <w:pPr>
        <w:ind w:left="360" w:hanging="360"/>
      </w:pPr>
    </w:lvl>
    <w:lvl w:ilvl="1" w:tplc="2DE0796E">
      <w:start w:val="1"/>
      <w:numFmt w:val="bullet"/>
      <w:lvlText w:val=""/>
      <w:lvlJc w:val="left"/>
      <w:pPr>
        <w:ind w:left="1080" w:hanging="360"/>
      </w:pPr>
      <w:rPr>
        <w:rFonts w:ascii="Symbol" w:hAnsi="Symbol" w:hint="default"/>
      </w:rPr>
    </w:lvl>
    <w:lvl w:ilvl="2" w:tplc="09FC618A" w:tentative="1">
      <w:start w:val="1"/>
      <w:numFmt w:val="lowerRoman"/>
      <w:lvlText w:val="%3."/>
      <w:lvlJc w:val="right"/>
      <w:pPr>
        <w:ind w:left="1800" w:hanging="180"/>
      </w:pPr>
    </w:lvl>
    <w:lvl w:ilvl="3" w:tplc="79788CF0" w:tentative="1">
      <w:start w:val="1"/>
      <w:numFmt w:val="decimal"/>
      <w:lvlText w:val="%4."/>
      <w:lvlJc w:val="left"/>
      <w:pPr>
        <w:ind w:left="2520" w:hanging="360"/>
      </w:pPr>
    </w:lvl>
    <w:lvl w:ilvl="4" w:tplc="7FF2CA7E" w:tentative="1">
      <w:start w:val="1"/>
      <w:numFmt w:val="lowerLetter"/>
      <w:lvlText w:val="%5."/>
      <w:lvlJc w:val="left"/>
      <w:pPr>
        <w:ind w:left="3240" w:hanging="360"/>
      </w:pPr>
    </w:lvl>
    <w:lvl w:ilvl="5" w:tplc="F09E80A8" w:tentative="1">
      <w:start w:val="1"/>
      <w:numFmt w:val="lowerRoman"/>
      <w:lvlText w:val="%6."/>
      <w:lvlJc w:val="right"/>
      <w:pPr>
        <w:ind w:left="3960" w:hanging="180"/>
      </w:pPr>
    </w:lvl>
    <w:lvl w:ilvl="6" w:tplc="269A50BA" w:tentative="1">
      <w:start w:val="1"/>
      <w:numFmt w:val="decimal"/>
      <w:lvlText w:val="%7."/>
      <w:lvlJc w:val="left"/>
      <w:pPr>
        <w:ind w:left="4680" w:hanging="360"/>
      </w:pPr>
    </w:lvl>
    <w:lvl w:ilvl="7" w:tplc="43C2FCC8" w:tentative="1">
      <w:start w:val="1"/>
      <w:numFmt w:val="lowerLetter"/>
      <w:lvlText w:val="%8."/>
      <w:lvlJc w:val="left"/>
      <w:pPr>
        <w:ind w:left="5400" w:hanging="360"/>
      </w:pPr>
    </w:lvl>
    <w:lvl w:ilvl="8" w:tplc="1772CF10" w:tentative="1">
      <w:start w:val="1"/>
      <w:numFmt w:val="lowerRoman"/>
      <w:lvlText w:val="%9."/>
      <w:lvlJc w:val="right"/>
      <w:pPr>
        <w:ind w:left="6120" w:hanging="180"/>
      </w:pPr>
    </w:lvl>
  </w:abstractNum>
  <w:abstractNum w:abstractNumId="15" w15:restartNumberingAfterBreak="0">
    <w:nsid w:val="0578008A"/>
    <w:multiLevelType w:val="hybridMultilevel"/>
    <w:tmpl w:val="DC9E4B02"/>
    <w:lvl w:ilvl="0" w:tplc="53682544">
      <w:start w:val="1"/>
      <w:numFmt w:val="bullet"/>
      <w:lvlText w:val="o"/>
      <w:lvlJc w:val="left"/>
      <w:pPr>
        <w:ind w:left="1080" w:hanging="360"/>
      </w:pPr>
      <w:rPr>
        <w:rFonts w:ascii="Courier New" w:hAnsi="Courier New" w:cs="Courier New" w:hint="default"/>
      </w:rPr>
    </w:lvl>
    <w:lvl w:ilvl="1" w:tplc="EAF4148E">
      <w:start w:val="1"/>
      <w:numFmt w:val="bullet"/>
      <w:lvlText w:val=""/>
      <w:lvlJc w:val="left"/>
      <w:pPr>
        <w:ind w:left="1800" w:hanging="360"/>
      </w:pPr>
      <w:rPr>
        <w:rFonts w:ascii="Wingdings" w:hAnsi="Wingdings" w:hint="default"/>
      </w:rPr>
    </w:lvl>
    <w:lvl w:ilvl="2" w:tplc="04440586">
      <w:start w:val="1"/>
      <w:numFmt w:val="lowerRoman"/>
      <w:lvlText w:val="%3."/>
      <w:lvlJc w:val="right"/>
      <w:pPr>
        <w:ind w:left="2520" w:hanging="180"/>
      </w:pPr>
    </w:lvl>
    <w:lvl w:ilvl="3" w:tplc="52FE7088">
      <w:start w:val="1"/>
      <w:numFmt w:val="decimal"/>
      <w:lvlText w:val="%4."/>
      <w:lvlJc w:val="left"/>
      <w:pPr>
        <w:ind w:left="3240" w:hanging="360"/>
      </w:pPr>
    </w:lvl>
    <w:lvl w:ilvl="4" w:tplc="7BBAFAFC" w:tentative="1">
      <w:start w:val="1"/>
      <w:numFmt w:val="lowerLetter"/>
      <w:lvlText w:val="%5."/>
      <w:lvlJc w:val="left"/>
      <w:pPr>
        <w:ind w:left="3960" w:hanging="360"/>
      </w:pPr>
    </w:lvl>
    <w:lvl w:ilvl="5" w:tplc="28BAE2AC" w:tentative="1">
      <w:start w:val="1"/>
      <w:numFmt w:val="lowerRoman"/>
      <w:lvlText w:val="%6."/>
      <w:lvlJc w:val="right"/>
      <w:pPr>
        <w:ind w:left="4680" w:hanging="180"/>
      </w:pPr>
    </w:lvl>
    <w:lvl w:ilvl="6" w:tplc="975045E4" w:tentative="1">
      <w:start w:val="1"/>
      <w:numFmt w:val="decimal"/>
      <w:lvlText w:val="%7."/>
      <w:lvlJc w:val="left"/>
      <w:pPr>
        <w:ind w:left="5400" w:hanging="360"/>
      </w:pPr>
    </w:lvl>
    <w:lvl w:ilvl="7" w:tplc="AC3AC51E" w:tentative="1">
      <w:start w:val="1"/>
      <w:numFmt w:val="lowerLetter"/>
      <w:lvlText w:val="%8."/>
      <w:lvlJc w:val="left"/>
      <w:pPr>
        <w:ind w:left="6120" w:hanging="360"/>
      </w:pPr>
    </w:lvl>
    <w:lvl w:ilvl="8" w:tplc="9ECA32F8" w:tentative="1">
      <w:start w:val="1"/>
      <w:numFmt w:val="lowerRoman"/>
      <w:lvlText w:val="%9."/>
      <w:lvlJc w:val="right"/>
      <w:pPr>
        <w:ind w:left="6840" w:hanging="180"/>
      </w:pPr>
    </w:lvl>
  </w:abstractNum>
  <w:abstractNum w:abstractNumId="16" w15:restartNumberingAfterBreak="0">
    <w:nsid w:val="05E54B55"/>
    <w:multiLevelType w:val="hybridMultilevel"/>
    <w:tmpl w:val="6CBCF740"/>
    <w:lvl w:ilvl="0" w:tplc="57164880">
      <w:start w:val="1"/>
      <w:numFmt w:val="decimal"/>
      <w:lvlText w:val="%1."/>
      <w:lvlJc w:val="left"/>
      <w:pPr>
        <w:ind w:left="360" w:hanging="360"/>
      </w:pPr>
    </w:lvl>
    <w:lvl w:ilvl="1" w:tplc="A92EF9C8">
      <w:start w:val="1"/>
      <w:numFmt w:val="lowerLetter"/>
      <w:lvlText w:val="%2."/>
      <w:lvlJc w:val="left"/>
      <w:pPr>
        <w:ind w:left="1080" w:hanging="360"/>
      </w:pPr>
    </w:lvl>
    <w:lvl w:ilvl="2" w:tplc="F48C4C5E" w:tentative="1">
      <w:start w:val="1"/>
      <w:numFmt w:val="lowerRoman"/>
      <w:lvlText w:val="%3."/>
      <w:lvlJc w:val="right"/>
      <w:pPr>
        <w:ind w:left="1800" w:hanging="180"/>
      </w:pPr>
    </w:lvl>
    <w:lvl w:ilvl="3" w:tplc="37A08870" w:tentative="1">
      <w:start w:val="1"/>
      <w:numFmt w:val="decimal"/>
      <w:lvlText w:val="%4."/>
      <w:lvlJc w:val="left"/>
      <w:pPr>
        <w:ind w:left="2520" w:hanging="360"/>
      </w:pPr>
    </w:lvl>
    <w:lvl w:ilvl="4" w:tplc="D276790A" w:tentative="1">
      <w:start w:val="1"/>
      <w:numFmt w:val="lowerLetter"/>
      <w:lvlText w:val="%5."/>
      <w:lvlJc w:val="left"/>
      <w:pPr>
        <w:ind w:left="3240" w:hanging="360"/>
      </w:pPr>
    </w:lvl>
    <w:lvl w:ilvl="5" w:tplc="F9AE0EE4" w:tentative="1">
      <w:start w:val="1"/>
      <w:numFmt w:val="lowerRoman"/>
      <w:lvlText w:val="%6."/>
      <w:lvlJc w:val="right"/>
      <w:pPr>
        <w:ind w:left="3960" w:hanging="180"/>
      </w:pPr>
    </w:lvl>
    <w:lvl w:ilvl="6" w:tplc="7FF2CC90" w:tentative="1">
      <w:start w:val="1"/>
      <w:numFmt w:val="decimal"/>
      <w:lvlText w:val="%7."/>
      <w:lvlJc w:val="left"/>
      <w:pPr>
        <w:ind w:left="4680" w:hanging="360"/>
      </w:pPr>
    </w:lvl>
    <w:lvl w:ilvl="7" w:tplc="6C40483A" w:tentative="1">
      <w:start w:val="1"/>
      <w:numFmt w:val="lowerLetter"/>
      <w:lvlText w:val="%8."/>
      <w:lvlJc w:val="left"/>
      <w:pPr>
        <w:ind w:left="5400" w:hanging="360"/>
      </w:pPr>
    </w:lvl>
    <w:lvl w:ilvl="8" w:tplc="55F4D4A2" w:tentative="1">
      <w:start w:val="1"/>
      <w:numFmt w:val="lowerRoman"/>
      <w:lvlText w:val="%9."/>
      <w:lvlJc w:val="right"/>
      <w:pPr>
        <w:ind w:left="6120" w:hanging="180"/>
      </w:pPr>
    </w:lvl>
  </w:abstractNum>
  <w:abstractNum w:abstractNumId="17" w15:restartNumberingAfterBreak="0">
    <w:nsid w:val="06244B9E"/>
    <w:multiLevelType w:val="hybridMultilevel"/>
    <w:tmpl w:val="4F560CBE"/>
    <w:lvl w:ilvl="0" w:tplc="E37EFF56">
      <w:start w:val="1"/>
      <w:numFmt w:val="bullet"/>
      <w:lvlText w:val=""/>
      <w:lvlJc w:val="left"/>
      <w:pPr>
        <w:ind w:left="720" w:hanging="360"/>
      </w:pPr>
      <w:rPr>
        <w:rFonts w:ascii="Symbol" w:hAnsi="Symbol" w:hint="default"/>
      </w:rPr>
    </w:lvl>
    <w:lvl w:ilvl="1" w:tplc="3F1432C8">
      <w:start w:val="1"/>
      <w:numFmt w:val="bullet"/>
      <w:lvlText w:val=""/>
      <w:lvlJc w:val="left"/>
      <w:pPr>
        <w:ind w:left="1440" w:hanging="360"/>
      </w:pPr>
      <w:rPr>
        <w:rFonts w:ascii="Symbol" w:hAnsi="Symbol" w:hint="default"/>
      </w:rPr>
    </w:lvl>
    <w:lvl w:ilvl="2" w:tplc="8F7AAE28" w:tentative="1">
      <w:start w:val="1"/>
      <w:numFmt w:val="lowerRoman"/>
      <w:lvlText w:val="%3."/>
      <w:lvlJc w:val="right"/>
      <w:pPr>
        <w:ind w:left="2160" w:hanging="180"/>
      </w:pPr>
    </w:lvl>
    <w:lvl w:ilvl="3" w:tplc="B7604D6C" w:tentative="1">
      <w:start w:val="1"/>
      <w:numFmt w:val="decimal"/>
      <w:lvlText w:val="%4."/>
      <w:lvlJc w:val="left"/>
      <w:pPr>
        <w:ind w:left="2880" w:hanging="360"/>
      </w:pPr>
    </w:lvl>
    <w:lvl w:ilvl="4" w:tplc="BDBA42E2" w:tentative="1">
      <w:start w:val="1"/>
      <w:numFmt w:val="lowerLetter"/>
      <w:lvlText w:val="%5."/>
      <w:lvlJc w:val="left"/>
      <w:pPr>
        <w:ind w:left="3600" w:hanging="360"/>
      </w:pPr>
    </w:lvl>
    <w:lvl w:ilvl="5" w:tplc="29E456E6" w:tentative="1">
      <w:start w:val="1"/>
      <w:numFmt w:val="lowerRoman"/>
      <w:lvlText w:val="%6."/>
      <w:lvlJc w:val="right"/>
      <w:pPr>
        <w:ind w:left="4320" w:hanging="180"/>
      </w:pPr>
    </w:lvl>
    <w:lvl w:ilvl="6" w:tplc="4614DA5C" w:tentative="1">
      <w:start w:val="1"/>
      <w:numFmt w:val="decimal"/>
      <w:lvlText w:val="%7."/>
      <w:lvlJc w:val="left"/>
      <w:pPr>
        <w:ind w:left="5040" w:hanging="360"/>
      </w:pPr>
    </w:lvl>
    <w:lvl w:ilvl="7" w:tplc="97A04772" w:tentative="1">
      <w:start w:val="1"/>
      <w:numFmt w:val="lowerLetter"/>
      <w:lvlText w:val="%8."/>
      <w:lvlJc w:val="left"/>
      <w:pPr>
        <w:ind w:left="5760" w:hanging="360"/>
      </w:pPr>
    </w:lvl>
    <w:lvl w:ilvl="8" w:tplc="44921FE6" w:tentative="1">
      <w:start w:val="1"/>
      <w:numFmt w:val="lowerRoman"/>
      <w:lvlText w:val="%9."/>
      <w:lvlJc w:val="right"/>
      <w:pPr>
        <w:ind w:left="6480" w:hanging="180"/>
      </w:pPr>
    </w:lvl>
  </w:abstractNum>
  <w:abstractNum w:abstractNumId="18" w15:restartNumberingAfterBreak="0">
    <w:nsid w:val="06BA2E81"/>
    <w:multiLevelType w:val="hybridMultilevel"/>
    <w:tmpl w:val="91AC0516"/>
    <w:lvl w:ilvl="0" w:tplc="05304780">
      <w:start w:val="1"/>
      <w:numFmt w:val="bullet"/>
      <w:lvlText w:val=""/>
      <w:lvlJc w:val="left"/>
      <w:pPr>
        <w:ind w:left="1440" w:hanging="360"/>
      </w:pPr>
      <w:rPr>
        <w:rFonts w:ascii="Symbol" w:hAnsi="Symbol" w:hint="default"/>
      </w:rPr>
    </w:lvl>
    <w:lvl w:ilvl="1" w:tplc="7330898E" w:tentative="1">
      <w:start w:val="1"/>
      <w:numFmt w:val="bullet"/>
      <w:lvlText w:val="o"/>
      <w:lvlJc w:val="left"/>
      <w:pPr>
        <w:ind w:left="2160" w:hanging="360"/>
      </w:pPr>
      <w:rPr>
        <w:rFonts w:ascii="Courier New" w:hAnsi="Courier New" w:cs="Courier New" w:hint="default"/>
      </w:rPr>
    </w:lvl>
    <w:lvl w:ilvl="2" w:tplc="6E669E20" w:tentative="1">
      <w:start w:val="1"/>
      <w:numFmt w:val="bullet"/>
      <w:lvlText w:val=""/>
      <w:lvlJc w:val="left"/>
      <w:pPr>
        <w:ind w:left="2880" w:hanging="360"/>
      </w:pPr>
      <w:rPr>
        <w:rFonts w:ascii="Wingdings" w:hAnsi="Wingdings" w:hint="default"/>
      </w:rPr>
    </w:lvl>
    <w:lvl w:ilvl="3" w:tplc="BDD4F528" w:tentative="1">
      <w:start w:val="1"/>
      <w:numFmt w:val="bullet"/>
      <w:lvlText w:val=""/>
      <w:lvlJc w:val="left"/>
      <w:pPr>
        <w:ind w:left="3600" w:hanging="360"/>
      </w:pPr>
      <w:rPr>
        <w:rFonts w:ascii="Symbol" w:hAnsi="Symbol" w:hint="default"/>
      </w:rPr>
    </w:lvl>
    <w:lvl w:ilvl="4" w:tplc="B99C2394" w:tentative="1">
      <w:start w:val="1"/>
      <w:numFmt w:val="bullet"/>
      <w:lvlText w:val="o"/>
      <w:lvlJc w:val="left"/>
      <w:pPr>
        <w:ind w:left="4320" w:hanging="360"/>
      </w:pPr>
      <w:rPr>
        <w:rFonts w:ascii="Courier New" w:hAnsi="Courier New" w:cs="Courier New" w:hint="default"/>
      </w:rPr>
    </w:lvl>
    <w:lvl w:ilvl="5" w:tplc="2FDEC1D6" w:tentative="1">
      <w:start w:val="1"/>
      <w:numFmt w:val="bullet"/>
      <w:lvlText w:val=""/>
      <w:lvlJc w:val="left"/>
      <w:pPr>
        <w:ind w:left="5040" w:hanging="360"/>
      </w:pPr>
      <w:rPr>
        <w:rFonts w:ascii="Wingdings" w:hAnsi="Wingdings" w:hint="default"/>
      </w:rPr>
    </w:lvl>
    <w:lvl w:ilvl="6" w:tplc="DEDE8CB0" w:tentative="1">
      <w:start w:val="1"/>
      <w:numFmt w:val="bullet"/>
      <w:lvlText w:val=""/>
      <w:lvlJc w:val="left"/>
      <w:pPr>
        <w:ind w:left="5760" w:hanging="360"/>
      </w:pPr>
      <w:rPr>
        <w:rFonts w:ascii="Symbol" w:hAnsi="Symbol" w:hint="default"/>
      </w:rPr>
    </w:lvl>
    <w:lvl w:ilvl="7" w:tplc="D112523A" w:tentative="1">
      <w:start w:val="1"/>
      <w:numFmt w:val="bullet"/>
      <w:lvlText w:val="o"/>
      <w:lvlJc w:val="left"/>
      <w:pPr>
        <w:ind w:left="6480" w:hanging="360"/>
      </w:pPr>
      <w:rPr>
        <w:rFonts w:ascii="Courier New" w:hAnsi="Courier New" w:cs="Courier New" w:hint="default"/>
      </w:rPr>
    </w:lvl>
    <w:lvl w:ilvl="8" w:tplc="EEC81082" w:tentative="1">
      <w:start w:val="1"/>
      <w:numFmt w:val="bullet"/>
      <w:lvlText w:val=""/>
      <w:lvlJc w:val="left"/>
      <w:pPr>
        <w:ind w:left="7200" w:hanging="360"/>
      </w:pPr>
      <w:rPr>
        <w:rFonts w:ascii="Wingdings" w:hAnsi="Wingdings" w:hint="default"/>
      </w:rPr>
    </w:lvl>
  </w:abstractNum>
  <w:abstractNum w:abstractNumId="19" w15:restartNumberingAfterBreak="0">
    <w:nsid w:val="073246D7"/>
    <w:multiLevelType w:val="hybridMultilevel"/>
    <w:tmpl w:val="18D029E4"/>
    <w:lvl w:ilvl="0" w:tplc="7CC02EA8">
      <w:start w:val="1"/>
      <w:numFmt w:val="bullet"/>
      <w:lvlText w:val=""/>
      <w:lvlJc w:val="left"/>
      <w:pPr>
        <w:ind w:left="720" w:hanging="360"/>
      </w:pPr>
      <w:rPr>
        <w:rFonts w:ascii="Symbol" w:hAnsi="Symbol" w:hint="default"/>
        <w:color w:val="000000" w:themeColor="text1"/>
      </w:rPr>
    </w:lvl>
    <w:lvl w:ilvl="1" w:tplc="32F2E82A" w:tentative="1">
      <w:start w:val="1"/>
      <w:numFmt w:val="bullet"/>
      <w:lvlText w:val="o"/>
      <w:lvlJc w:val="left"/>
      <w:pPr>
        <w:ind w:left="1440" w:hanging="360"/>
      </w:pPr>
      <w:rPr>
        <w:rFonts w:ascii="Courier New" w:hAnsi="Courier New" w:cs="Courier New" w:hint="default"/>
      </w:rPr>
    </w:lvl>
    <w:lvl w:ilvl="2" w:tplc="3416B142" w:tentative="1">
      <w:start w:val="1"/>
      <w:numFmt w:val="bullet"/>
      <w:lvlText w:val=""/>
      <w:lvlJc w:val="left"/>
      <w:pPr>
        <w:ind w:left="2160" w:hanging="360"/>
      </w:pPr>
      <w:rPr>
        <w:rFonts w:ascii="Wingdings" w:hAnsi="Wingdings" w:hint="default"/>
      </w:rPr>
    </w:lvl>
    <w:lvl w:ilvl="3" w:tplc="A84C1C0E" w:tentative="1">
      <w:start w:val="1"/>
      <w:numFmt w:val="bullet"/>
      <w:lvlText w:val=""/>
      <w:lvlJc w:val="left"/>
      <w:pPr>
        <w:ind w:left="2880" w:hanging="360"/>
      </w:pPr>
      <w:rPr>
        <w:rFonts w:ascii="Symbol" w:hAnsi="Symbol" w:hint="default"/>
      </w:rPr>
    </w:lvl>
    <w:lvl w:ilvl="4" w:tplc="84E852B0" w:tentative="1">
      <w:start w:val="1"/>
      <w:numFmt w:val="bullet"/>
      <w:lvlText w:val="o"/>
      <w:lvlJc w:val="left"/>
      <w:pPr>
        <w:ind w:left="3600" w:hanging="360"/>
      </w:pPr>
      <w:rPr>
        <w:rFonts w:ascii="Courier New" w:hAnsi="Courier New" w:cs="Courier New" w:hint="default"/>
      </w:rPr>
    </w:lvl>
    <w:lvl w:ilvl="5" w:tplc="A0BA772A" w:tentative="1">
      <w:start w:val="1"/>
      <w:numFmt w:val="bullet"/>
      <w:lvlText w:val=""/>
      <w:lvlJc w:val="left"/>
      <w:pPr>
        <w:ind w:left="4320" w:hanging="360"/>
      </w:pPr>
      <w:rPr>
        <w:rFonts w:ascii="Wingdings" w:hAnsi="Wingdings" w:hint="default"/>
      </w:rPr>
    </w:lvl>
    <w:lvl w:ilvl="6" w:tplc="1E0AE086" w:tentative="1">
      <w:start w:val="1"/>
      <w:numFmt w:val="bullet"/>
      <w:lvlText w:val=""/>
      <w:lvlJc w:val="left"/>
      <w:pPr>
        <w:ind w:left="5040" w:hanging="360"/>
      </w:pPr>
      <w:rPr>
        <w:rFonts w:ascii="Symbol" w:hAnsi="Symbol" w:hint="default"/>
      </w:rPr>
    </w:lvl>
    <w:lvl w:ilvl="7" w:tplc="FCEEE94C" w:tentative="1">
      <w:start w:val="1"/>
      <w:numFmt w:val="bullet"/>
      <w:lvlText w:val="o"/>
      <w:lvlJc w:val="left"/>
      <w:pPr>
        <w:ind w:left="5760" w:hanging="360"/>
      </w:pPr>
      <w:rPr>
        <w:rFonts w:ascii="Courier New" w:hAnsi="Courier New" w:cs="Courier New" w:hint="default"/>
      </w:rPr>
    </w:lvl>
    <w:lvl w:ilvl="8" w:tplc="CBF294AA" w:tentative="1">
      <w:start w:val="1"/>
      <w:numFmt w:val="bullet"/>
      <w:lvlText w:val=""/>
      <w:lvlJc w:val="left"/>
      <w:pPr>
        <w:ind w:left="6480" w:hanging="360"/>
      </w:pPr>
      <w:rPr>
        <w:rFonts w:ascii="Wingdings" w:hAnsi="Wingdings" w:hint="default"/>
      </w:rPr>
    </w:lvl>
  </w:abstractNum>
  <w:abstractNum w:abstractNumId="20" w15:restartNumberingAfterBreak="0">
    <w:nsid w:val="0792167C"/>
    <w:multiLevelType w:val="hybridMultilevel"/>
    <w:tmpl w:val="A06829B4"/>
    <w:lvl w:ilvl="0" w:tplc="75E446F6">
      <w:start w:val="1"/>
      <w:numFmt w:val="decimal"/>
      <w:lvlText w:val="%1."/>
      <w:lvlJc w:val="left"/>
      <w:pPr>
        <w:ind w:left="360" w:hanging="360"/>
      </w:pPr>
      <w:rPr>
        <w:rFonts w:hint="default"/>
      </w:rPr>
    </w:lvl>
    <w:lvl w:ilvl="1" w:tplc="D538842E" w:tentative="1">
      <w:start w:val="1"/>
      <w:numFmt w:val="bullet"/>
      <w:lvlText w:val="o"/>
      <w:lvlJc w:val="left"/>
      <w:pPr>
        <w:ind w:left="1080" w:hanging="360"/>
      </w:pPr>
      <w:rPr>
        <w:rFonts w:ascii="Courier New" w:hAnsi="Courier New" w:cs="Courier New" w:hint="default"/>
      </w:rPr>
    </w:lvl>
    <w:lvl w:ilvl="2" w:tplc="3E28E508" w:tentative="1">
      <w:start w:val="1"/>
      <w:numFmt w:val="bullet"/>
      <w:lvlText w:val=""/>
      <w:lvlJc w:val="left"/>
      <w:pPr>
        <w:ind w:left="1800" w:hanging="360"/>
      </w:pPr>
      <w:rPr>
        <w:rFonts w:ascii="Wingdings" w:hAnsi="Wingdings" w:hint="default"/>
      </w:rPr>
    </w:lvl>
    <w:lvl w:ilvl="3" w:tplc="16DA2864" w:tentative="1">
      <w:start w:val="1"/>
      <w:numFmt w:val="bullet"/>
      <w:lvlText w:val=""/>
      <w:lvlJc w:val="left"/>
      <w:pPr>
        <w:ind w:left="2520" w:hanging="360"/>
      </w:pPr>
      <w:rPr>
        <w:rFonts w:ascii="Symbol" w:hAnsi="Symbol" w:hint="default"/>
      </w:rPr>
    </w:lvl>
    <w:lvl w:ilvl="4" w:tplc="F8D82338" w:tentative="1">
      <w:start w:val="1"/>
      <w:numFmt w:val="bullet"/>
      <w:lvlText w:val="o"/>
      <w:lvlJc w:val="left"/>
      <w:pPr>
        <w:ind w:left="3240" w:hanging="360"/>
      </w:pPr>
      <w:rPr>
        <w:rFonts w:ascii="Courier New" w:hAnsi="Courier New" w:cs="Courier New" w:hint="default"/>
      </w:rPr>
    </w:lvl>
    <w:lvl w:ilvl="5" w:tplc="6BB20192" w:tentative="1">
      <w:start w:val="1"/>
      <w:numFmt w:val="bullet"/>
      <w:lvlText w:val=""/>
      <w:lvlJc w:val="left"/>
      <w:pPr>
        <w:ind w:left="3960" w:hanging="360"/>
      </w:pPr>
      <w:rPr>
        <w:rFonts w:ascii="Wingdings" w:hAnsi="Wingdings" w:hint="default"/>
      </w:rPr>
    </w:lvl>
    <w:lvl w:ilvl="6" w:tplc="B40E2DA6" w:tentative="1">
      <w:start w:val="1"/>
      <w:numFmt w:val="bullet"/>
      <w:lvlText w:val=""/>
      <w:lvlJc w:val="left"/>
      <w:pPr>
        <w:ind w:left="4680" w:hanging="360"/>
      </w:pPr>
      <w:rPr>
        <w:rFonts w:ascii="Symbol" w:hAnsi="Symbol" w:hint="default"/>
      </w:rPr>
    </w:lvl>
    <w:lvl w:ilvl="7" w:tplc="81D8A2C2" w:tentative="1">
      <w:start w:val="1"/>
      <w:numFmt w:val="bullet"/>
      <w:lvlText w:val="o"/>
      <w:lvlJc w:val="left"/>
      <w:pPr>
        <w:ind w:left="5400" w:hanging="360"/>
      </w:pPr>
      <w:rPr>
        <w:rFonts w:ascii="Courier New" w:hAnsi="Courier New" w:cs="Courier New" w:hint="default"/>
      </w:rPr>
    </w:lvl>
    <w:lvl w:ilvl="8" w:tplc="9822B49E" w:tentative="1">
      <w:start w:val="1"/>
      <w:numFmt w:val="bullet"/>
      <w:lvlText w:val=""/>
      <w:lvlJc w:val="left"/>
      <w:pPr>
        <w:ind w:left="6120" w:hanging="360"/>
      </w:pPr>
      <w:rPr>
        <w:rFonts w:ascii="Wingdings" w:hAnsi="Wingdings" w:hint="default"/>
      </w:rPr>
    </w:lvl>
  </w:abstractNum>
  <w:abstractNum w:abstractNumId="21" w15:restartNumberingAfterBreak="0">
    <w:nsid w:val="07CC46D9"/>
    <w:multiLevelType w:val="hybridMultilevel"/>
    <w:tmpl w:val="41083F22"/>
    <w:lvl w:ilvl="0" w:tplc="9B3CDAF8">
      <w:start w:val="1"/>
      <w:numFmt w:val="decimal"/>
      <w:lvlText w:val="%1."/>
      <w:lvlJc w:val="left"/>
      <w:pPr>
        <w:ind w:left="1080" w:hanging="360"/>
      </w:pPr>
      <w:rPr>
        <w:rFonts w:hint="default"/>
      </w:rPr>
    </w:lvl>
    <w:lvl w:ilvl="1" w:tplc="F7704EA0" w:tentative="1">
      <w:start w:val="1"/>
      <w:numFmt w:val="lowerLetter"/>
      <w:lvlText w:val="%2."/>
      <w:lvlJc w:val="left"/>
      <w:pPr>
        <w:ind w:left="1800" w:hanging="360"/>
      </w:pPr>
    </w:lvl>
    <w:lvl w:ilvl="2" w:tplc="AA006152" w:tentative="1">
      <w:start w:val="1"/>
      <w:numFmt w:val="lowerRoman"/>
      <w:lvlText w:val="%3."/>
      <w:lvlJc w:val="right"/>
      <w:pPr>
        <w:ind w:left="2520" w:hanging="180"/>
      </w:pPr>
    </w:lvl>
    <w:lvl w:ilvl="3" w:tplc="02F4CA24" w:tentative="1">
      <w:start w:val="1"/>
      <w:numFmt w:val="decimal"/>
      <w:lvlText w:val="%4."/>
      <w:lvlJc w:val="left"/>
      <w:pPr>
        <w:ind w:left="3240" w:hanging="360"/>
      </w:pPr>
    </w:lvl>
    <w:lvl w:ilvl="4" w:tplc="48CC1B3C" w:tentative="1">
      <w:start w:val="1"/>
      <w:numFmt w:val="lowerLetter"/>
      <w:lvlText w:val="%5."/>
      <w:lvlJc w:val="left"/>
      <w:pPr>
        <w:ind w:left="3960" w:hanging="360"/>
      </w:pPr>
    </w:lvl>
    <w:lvl w:ilvl="5" w:tplc="1876EF2A" w:tentative="1">
      <w:start w:val="1"/>
      <w:numFmt w:val="lowerRoman"/>
      <w:lvlText w:val="%6."/>
      <w:lvlJc w:val="right"/>
      <w:pPr>
        <w:ind w:left="4680" w:hanging="180"/>
      </w:pPr>
    </w:lvl>
    <w:lvl w:ilvl="6" w:tplc="D24C49FA" w:tentative="1">
      <w:start w:val="1"/>
      <w:numFmt w:val="decimal"/>
      <w:lvlText w:val="%7."/>
      <w:lvlJc w:val="left"/>
      <w:pPr>
        <w:ind w:left="5400" w:hanging="360"/>
      </w:pPr>
    </w:lvl>
    <w:lvl w:ilvl="7" w:tplc="633C6280" w:tentative="1">
      <w:start w:val="1"/>
      <w:numFmt w:val="lowerLetter"/>
      <w:lvlText w:val="%8."/>
      <w:lvlJc w:val="left"/>
      <w:pPr>
        <w:ind w:left="6120" w:hanging="360"/>
      </w:pPr>
    </w:lvl>
    <w:lvl w:ilvl="8" w:tplc="4BAA4C7E" w:tentative="1">
      <w:start w:val="1"/>
      <w:numFmt w:val="lowerRoman"/>
      <w:lvlText w:val="%9."/>
      <w:lvlJc w:val="right"/>
      <w:pPr>
        <w:ind w:left="6840" w:hanging="180"/>
      </w:pPr>
    </w:lvl>
  </w:abstractNum>
  <w:abstractNum w:abstractNumId="22" w15:restartNumberingAfterBreak="0">
    <w:nsid w:val="08600956"/>
    <w:multiLevelType w:val="multilevel"/>
    <w:tmpl w:val="515A3A28"/>
    <w:lvl w:ilvl="0">
      <w:start w:val="1"/>
      <w:numFmt w:val="decimal"/>
      <w:lvlText w:val="%1."/>
      <w:lvlJc w:val="left"/>
      <w:pPr>
        <w:ind w:left="360" w:hanging="360"/>
      </w:pPr>
      <w:rPr>
        <w:rFonts w:hint="default"/>
        <w:color w:val="000000" w:themeColor="text1"/>
      </w:rPr>
    </w:lvl>
    <w:lvl w:ilvl="1">
      <w:start w:val="1"/>
      <w:numFmt w:val="bullet"/>
      <w:lvlText w:val=""/>
      <w:lvlJc w:val="left"/>
      <w:pPr>
        <w:ind w:left="1080" w:hanging="360"/>
      </w:pPr>
      <w:rPr>
        <w:rFonts w:ascii="Symbol" w:hAnsi="Symbol" w:hint="default"/>
        <w:color w:val="000000" w:themeColor="text1"/>
      </w:rPr>
    </w:lvl>
    <w:lvl w:ilvl="2">
      <w:start w:val="1"/>
      <w:numFmt w:val="bullet"/>
      <w:lvlText w:val="o"/>
      <w:lvlJc w:val="left"/>
      <w:pPr>
        <w:ind w:left="1800" w:hanging="180"/>
      </w:pPr>
      <w:rPr>
        <w:rFonts w:ascii="Courier New" w:hAnsi="Courier New" w:cs="Courier New" w:hint="default"/>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08F259CF"/>
    <w:multiLevelType w:val="hybridMultilevel"/>
    <w:tmpl w:val="5060C556"/>
    <w:lvl w:ilvl="0" w:tplc="62BA181A">
      <w:start w:val="1"/>
      <w:numFmt w:val="bullet"/>
      <w:lvlText w:val=""/>
      <w:lvlJc w:val="left"/>
      <w:pPr>
        <w:ind w:left="1440" w:hanging="360"/>
      </w:pPr>
      <w:rPr>
        <w:rFonts w:ascii="Symbol" w:hAnsi="Symbol" w:hint="default"/>
      </w:rPr>
    </w:lvl>
    <w:lvl w:ilvl="1" w:tplc="FE106A3C" w:tentative="1">
      <w:start w:val="1"/>
      <w:numFmt w:val="bullet"/>
      <w:lvlText w:val="o"/>
      <w:lvlJc w:val="left"/>
      <w:pPr>
        <w:ind w:left="2160" w:hanging="360"/>
      </w:pPr>
      <w:rPr>
        <w:rFonts w:ascii="Courier New" w:hAnsi="Courier New" w:cs="Courier New" w:hint="default"/>
      </w:rPr>
    </w:lvl>
    <w:lvl w:ilvl="2" w:tplc="F3A0F09A" w:tentative="1">
      <w:start w:val="1"/>
      <w:numFmt w:val="bullet"/>
      <w:lvlText w:val=""/>
      <w:lvlJc w:val="left"/>
      <w:pPr>
        <w:ind w:left="2880" w:hanging="360"/>
      </w:pPr>
      <w:rPr>
        <w:rFonts w:ascii="Wingdings" w:hAnsi="Wingdings" w:hint="default"/>
      </w:rPr>
    </w:lvl>
    <w:lvl w:ilvl="3" w:tplc="F072DC42" w:tentative="1">
      <w:start w:val="1"/>
      <w:numFmt w:val="bullet"/>
      <w:lvlText w:val=""/>
      <w:lvlJc w:val="left"/>
      <w:pPr>
        <w:ind w:left="3600" w:hanging="360"/>
      </w:pPr>
      <w:rPr>
        <w:rFonts w:ascii="Symbol" w:hAnsi="Symbol" w:hint="default"/>
      </w:rPr>
    </w:lvl>
    <w:lvl w:ilvl="4" w:tplc="7772D80C" w:tentative="1">
      <w:start w:val="1"/>
      <w:numFmt w:val="bullet"/>
      <w:lvlText w:val="o"/>
      <w:lvlJc w:val="left"/>
      <w:pPr>
        <w:ind w:left="4320" w:hanging="360"/>
      </w:pPr>
      <w:rPr>
        <w:rFonts w:ascii="Courier New" w:hAnsi="Courier New" w:cs="Courier New" w:hint="default"/>
      </w:rPr>
    </w:lvl>
    <w:lvl w:ilvl="5" w:tplc="E2DCD05A" w:tentative="1">
      <w:start w:val="1"/>
      <w:numFmt w:val="bullet"/>
      <w:lvlText w:val=""/>
      <w:lvlJc w:val="left"/>
      <w:pPr>
        <w:ind w:left="5040" w:hanging="360"/>
      </w:pPr>
      <w:rPr>
        <w:rFonts w:ascii="Wingdings" w:hAnsi="Wingdings" w:hint="default"/>
      </w:rPr>
    </w:lvl>
    <w:lvl w:ilvl="6" w:tplc="C4EAF360" w:tentative="1">
      <w:start w:val="1"/>
      <w:numFmt w:val="bullet"/>
      <w:lvlText w:val=""/>
      <w:lvlJc w:val="left"/>
      <w:pPr>
        <w:ind w:left="5760" w:hanging="360"/>
      </w:pPr>
      <w:rPr>
        <w:rFonts w:ascii="Symbol" w:hAnsi="Symbol" w:hint="default"/>
      </w:rPr>
    </w:lvl>
    <w:lvl w:ilvl="7" w:tplc="4FA01D18" w:tentative="1">
      <w:start w:val="1"/>
      <w:numFmt w:val="bullet"/>
      <w:lvlText w:val="o"/>
      <w:lvlJc w:val="left"/>
      <w:pPr>
        <w:ind w:left="6480" w:hanging="360"/>
      </w:pPr>
      <w:rPr>
        <w:rFonts w:ascii="Courier New" w:hAnsi="Courier New" w:cs="Courier New" w:hint="default"/>
      </w:rPr>
    </w:lvl>
    <w:lvl w:ilvl="8" w:tplc="99F83C58" w:tentative="1">
      <w:start w:val="1"/>
      <w:numFmt w:val="bullet"/>
      <w:lvlText w:val=""/>
      <w:lvlJc w:val="left"/>
      <w:pPr>
        <w:ind w:left="7200" w:hanging="360"/>
      </w:pPr>
      <w:rPr>
        <w:rFonts w:ascii="Wingdings" w:hAnsi="Wingdings" w:hint="default"/>
      </w:rPr>
    </w:lvl>
  </w:abstractNum>
  <w:abstractNum w:abstractNumId="24" w15:restartNumberingAfterBreak="0">
    <w:nsid w:val="099A0FE9"/>
    <w:multiLevelType w:val="multilevel"/>
    <w:tmpl w:val="2B187F40"/>
    <w:lvl w:ilvl="0">
      <w:start w:val="1"/>
      <w:numFmt w:val="bullet"/>
      <w:lvlText w:val=""/>
      <w:lvlJc w:val="left"/>
      <w:pPr>
        <w:ind w:left="360" w:hanging="360"/>
      </w:pPr>
      <w:rPr>
        <w:rFonts w:ascii="Symbol" w:hAnsi="Symbol" w:hint="default"/>
        <w:color w:val="000000" w:themeColor="text1"/>
      </w:rPr>
    </w:lvl>
    <w:lvl w:ilvl="1">
      <w:start w:val="1"/>
      <w:numFmt w:val="bullet"/>
      <w:lvlText w:val="o"/>
      <w:lvlJc w:val="left"/>
      <w:pPr>
        <w:ind w:left="1080" w:hanging="360"/>
      </w:pPr>
      <w:rPr>
        <w:rFonts w:ascii="Courier New" w:hAnsi="Courier New" w:cs="Courier New" w:hint="default"/>
      </w:rPr>
    </w:lvl>
    <w:lvl w:ilvl="2">
      <w:start w:val="1"/>
      <w:numFmt w:val="bullet"/>
      <w:lvlText w:val="o"/>
      <w:lvlJc w:val="left"/>
      <w:pPr>
        <w:ind w:left="1800" w:hanging="180"/>
      </w:pPr>
      <w:rPr>
        <w:rFonts w:ascii="Courier New" w:hAnsi="Courier New" w:cs="Courier New" w:hint="default"/>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0A645AB5"/>
    <w:multiLevelType w:val="hybridMultilevel"/>
    <w:tmpl w:val="2AB0F2A6"/>
    <w:lvl w:ilvl="0" w:tplc="0DA2639E">
      <w:start w:val="1"/>
      <w:numFmt w:val="bullet"/>
      <w:lvlText w:val=""/>
      <w:lvlJc w:val="left"/>
      <w:pPr>
        <w:ind w:left="720" w:hanging="360"/>
      </w:pPr>
      <w:rPr>
        <w:rFonts w:ascii="Symbol" w:hAnsi="Symbol" w:hint="default"/>
      </w:rPr>
    </w:lvl>
    <w:lvl w:ilvl="1" w:tplc="1B92F5F8" w:tentative="1">
      <w:start w:val="1"/>
      <w:numFmt w:val="lowerLetter"/>
      <w:lvlText w:val="%2."/>
      <w:lvlJc w:val="left"/>
      <w:pPr>
        <w:ind w:left="1440" w:hanging="360"/>
      </w:pPr>
    </w:lvl>
    <w:lvl w:ilvl="2" w:tplc="D9621DDE" w:tentative="1">
      <w:start w:val="1"/>
      <w:numFmt w:val="lowerRoman"/>
      <w:lvlText w:val="%3."/>
      <w:lvlJc w:val="right"/>
      <w:pPr>
        <w:ind w:left="2160" w:hanging="180"/>
      </w:pPr>
    </w:lvl>
    <w:lvl w:ilvl="3" w:tplc="2D929F3A" w:tentative="1">
      <w:start w:val="1"/>
      <w:numFmt w:val="decimal"/>
      <w:lvlText w:val="%4."/>
      <w:lvlJc w:val="left"/>
      <w:pPr>
        <w:ind w:left="2880" w:hanging="360"/>
      </w:pPr>
    </w:lvl>
    <w:lvl w:ilvl="4" w:tplc="E7962456" w:tentative="1">
      <w:start w:val="1"/>
      <w:numFmt w:val="lowerLetter"/>
      <w:lvlText w:val="%5."/>
      <w:lvlJc w:val="left"/>
      <w:pPr>
        <w:ind w:left="3600" w:hanging="360"/>
      </w:pPr>
    </w:lvl>
    <w:lvl w:ilvl="5" w:tplc="65EC9AAE" w:tentative="1">
      <w:start w:val="1"/>
      <w:numFmt w:val="lowerRoman"/>
      <w:lvlText w:val="%6."/>
      <w:lvlJc w:val="right"/>
      <w:pPr>
        <w:ind w:left="4320" w:hanging="180"/>
      </w:pPr>
    </w:lvl>
    <w:lvl w:ilvl="6" w:tplc="89D66B92" w:tentative="1">
      <w:start w:val="1"/>
      <w:numFmt w:val="decimal"/>
      <w:lvlText w:val="%7."/>
      <w:lvlJc w:val="left"/>
      <w:pPr>
        <w:ind w:left="5040" w:hanging="360"/>
      </w:pPr>
    </w:lvl>
    <w:lvl w:ilvl="7" w:tplc="5642AEF2" w:tentative="1">
      <w:start w:val="1"/>
      <w:numFmt w:val="lowerLetter"/>
      <w:lvlText w:val="%8."/>
      <w:lvlJc w:val="left"/>
      <w:pPr>
        <w:ind w:left="5760" w:hanging="360"/>
      </w:pPr>
    </w:lvl>
    <w:lvl w:ilvl="8" w:tplc="0F045668" w:tentative="1">
      <w:start w:val="1"/>
      <w:numFmt w:val="lowerRoman"/>
      <w:lvlText w:val="%9."/>
      <w:lvlJc w:val="right"/>
      <w:pPr>
        <w:ind w:left="6480" w:hanging="180"/>
      </w:pPr>
    </w:lvl>
  </w:abstractNum>
  <w:abstractNum w:abstractNumId="26" w15:restartNumberingAfterBreak="0">
    <w:nsid w:val="0AB31E02"/>
    <w:multiLevelType w:val="hybridMultilevel"/>
    <w:tmpl w:val="9A8EBC6E"/>
    <w:lvl w:ilvl="0" w:tplc="394EC93A">
      <w:start w:val="1"/>
      <w:numFmt w:val="bullet"/>
      <w:lvlText w:val=""/>
      <w:lvlJc w:val="left"/>
      <w:pPr>
        <w:ind w:left="720" w:hanging="360"/>
      </w:pPr>
      <w:rPr>
        <w:rFonts w:ascii="Symbol" w:hAnsi="Symbol" w:hint="default"/>
        <w:color w:val="000000" w:themeColor="text1"/>
      </w:rPr>
    </w:lvl>
    <w:lvl w:ilvl="1" w:tplc="323C8294">
      <w:start w:val="1"/>
      <w:numFmt w:val="lowerLetter"/>
      <w:lvlText w:val="%2."/>
      <w:lvlJc w:val="left"/>
      <w:pPr>
        <w:ind w:left="1440" w:hanging="360"/>
      </w:pPr>
    </w:lvl>
    <w:lvl w:ilvl="2" w:tplc="F8E626DA">
      <w:start w:val="1"/>
      <w:numFmt w:val="lowerRoman"/>
      <w:lvlText w:val="%3."/>
      <w:lvlJc w:val="right"/>
      <w:pPr>
        <w:ind w:left="2160" w:hanging="180"/>
      </w:pPr>
    </w:lvl>
    <w:lvl w:ilvl="3" w:tplc="FC4EFA72">
      <w:start w:val="1"/>
      <w:numFmt w:val="decimal"/>
      <w:lvlText w:val="%4."/>
      <w:lvlJc w:val="left"/>
      <w:pPr>
        <w:ind w:left="2880" w:hanging="360"/>
      </w:pPr>
    </w:lvl>
    <w:lvl w:ilvl="4" w:tplc="B09AB308" w:tentative="1">
      <w:start w:val="1"/>
      <w:numFmt w:val="lowerLetter"/>
      <w:lvlText w:val="%5."/>
      <w:lvlJc w:val="left"/>
      <w:pPr>
        <w:ind w:left="3600" w:hanging="360"/>
      </w:pPr>
    </w:lvl>
    <w:lvl w:ilvl="5" w:tplc="E9088ACE" w:tentative="1">
      <w:start w:val="1"/>
      <w:numFmt w:val="lowerRoman"/>
      <w:lvlText w:val="%6."/>
      <w:lvlJc w:val="right"/>
      <w:pPr>
        <w:ind w:left="4320" w:hanging="180"/>
      </w:pPr>
    </w:lvl>
    <w:lvl w:ilvl="6" w:tplc="ACD869AE" w:tentative="1">
      <w:start w:val="1"/>
      <w:numFmt w:val="decimal"/>
      <w:lvlText w:val="%7."/>
      <w:lvlJc w:val="left"/>
      <w:pPr>
        <w:ind w:left="5040" w:hanging="360"/>
      </w:pPr>
    </w:lvl>
    <w:lvl w:ilvl="7" w:tplc="9F2CEC12" w:tentative="1">
      <w:start w:val="1"/>
      <w:numFmt w:val="lowerLetter"/>
      <w:lvlText w:val="%8."/>
      <w:lvlJc w:val="left"/>
      <w:pPr>
        <w:ind w:left="5760" w:hanging="360"/>
      </w:pPr>
    </w:lvl>
    <w:lvl w:ilvl="8" w:tplc="266443C0" w:tentative="1">
      <w:start w:val="1"/>
      <w:numFmt w:val="lowerRoman"/>
      <w:lvlText w:val="%9."/>
      <w:lvlJc w:val="right"/>
      <w:pPr>
        <w:ind w:left="6480" w:hanging="180"/>
      </w:pPr>
    </w:lvl>
  </w:abstractNum>
  <w:abstractNum w:abstractNumId="27" w15:restartNumberingAfterBreak="0">
    <w:nsid w:val="0B875BF2"/>
    <w:multiLevelType w:val="hybridMultilevel"/>
    <w:tmpl w:val="32FC4116"/>
    <w:lvl w:ilvl="0" w:tplc="F274E3FC">
      <w:start w:val="1"/>
      <w:numFmt w:val="bullet"/>
      <w:lvlText w:val=""/>
      <w:lvlJc w:val="left"/>
      <w:pPr>
        <w:ind w:left="720" w:hanging="360"/>
      </w:pPr>
      <w:rPr>
        <w:rFonts w:ascii="Symbol" w:hAnsi="Symbol" w:hint="default"/>
      </w:rPr>
    </w:lvl>
    <w:lvl w:ilvl="1" w:tplc="BF8033EA">
      <w:start w:val="1"/>
      <w:numFmt w:val="lowerLetter"/>
      <w:lvlText w:val="%2."/>
      <w:lvlJc w:val="left"/>
      <w:pPr>
        <w:ind w:left="1440" w:hanging="360"/>
      </w:pPr>
    </w:lvl>
    <w:lvl w:ilvl="2" w:tplc="0442C370" w:tentative="1">
      <w:start w:val="1"/>
      <w:numFmt w:val="lowerRoman"/>
      <w:lvlText w:val="%3."/>
      <w:lvlJc w:val="right"/>
      <w:pPr>
        <w:ind w:left="2160" w:hanging="180"/>
      </w:pPr>
    </w:lvl>
    <w:lvl w:ilvl="3" w:tplc="557001CC" w:tentative="1">
      <w:start w:val="1"/>
      <w:numFmt w:val="decimal"/>
      <w:lvlText w:val="%4."/>
      <w:lvlJc w:val="left"/>
      <w:pPr>
        <w:ind w:left="2880" w:hanging="360"/>
      </w:pPr>
    </w:lvl>
    <w:lvl w:ilvl="4" w:tplc="60AE5A98" w:tentative="1">
      <w:start w:val="1"/>
      <w:numFmt w:val="lowerLetter"/>
      <w:lvlText w:val="%5."/>
      <w:lvlJc w:val="left"/>
      <w:pPr>
        <w:ind w:left="3600" w:hanging="360"/>
      </w:pPr>
    </w:lvl>
    <w:lvl w:ilvl="5" w:tplc="FA54262A" w:tentative="1">
      <w:start w:val="1"/>
      <w:numFmt w:val="lowerRoman"/>
      <w:lvlText w:val="%6."/>
      <w:lvlJc w:val="right"/>
      <w:pPr>
        <w:ind w:left="4320" w:hanging="180"/>
      </w:pPr>
    </w:lvl>
    <w:lvl w:ilvl="6" w:tplc="A35EC7AC" w:tentative="1">
      <w:start w:val="1"/>
      <w:numFmt w:val="decimal"/>
      <w:lvlText w:val="%7."/>
      <w:lvlJc w:val="left"/>
      <w:pPr>
        <w:ind w:left="5040" w:hanging="360"/>
      </w:pPr>
    </w:lvl>
    <w:lvl w:ilvl="7" w:tplc="9028C4F0" w:tentative="1">
      <w:start w:val="1"/>
      <w:numFmt w:val="lowerLetter"/>
      <w:lvlText w:val="%8."/>
      <w:lvlJc w:val="left"/>
      <w:pPr>
        <w:ind w:left="5760" w:hanging="360"/>
      </w:pPr>
    </w:lvl>
    <w:lvl w:ilvl="8" w:tplc="DF8A3270" w:tentative="1">
      <w:start w:val="1"/>
      <w:numFmt w:val="lowerRoman"/>
      <w:lvlText w:val="%9."/>
      <w:lvlJc w:val="right"/>
      <w:pPr>
        <w:ind w:left="6480" w:hanging="180"/>
      </w:pPr>
    </w:lvl>
  </w:abstractNum>
  <w:abstractNum w:abstractNumId="28" w15:restartNumberingAfterBreak="0">
    <w:nsid w:val="0BE758A8"/>
    <w:multiLevelType w:val="hybridMultilevel"/>
    <w:tmpl w:val="DB7CC7D2"/>
    <w:lvl w:ilvl="0" w:tplc="03B80022">
      <w:start w:val="1"/>
      <w:numFmt w:val="bullet"/>
      <w:lvlText w:val=""/>
      <w:lvlJc w:val="left"/>
      <w:pPr>
        <w:ind w:left="720" w:hanging="360"/>
      </w:pPr>
      <w:rPr>
        <w:rFonts w:ascii="Symbol" w:hAnsi="Symbol" w:hint="default"/>
      </w:rPr>
    </w:lvl>
    <w:lvl w:ilvl="1" w:tplc="884C6830" w:tentative="1">
      <w:start w:val="1"/>
      <w:numFmt w:val="bullet"/>
      <w:lvlText w:val="o"/>
      <w:lvlJc w:val="left"/>
      <w:pPr>
        <w:ind w:left="1440" w:hanging="360"/>
      </w:pPr>
      <w:rPr>
        <w:rFonts w:ascii="Courier New" w:hAnsi="Courier New" w:cs="Courier New" w:hint="default"/>
      </w:rPr>
    </w:lvl>
    <w:lvl w:ilvl="2" w:tplc="9942E004" w:tentative="1">
      <w:start w:val="1"/>
      <w:numFmt w:val="bullet"/>
      <w:lvlText w:val=""/>
      <w:lvlJc w:val="left"/>
      <w:pPr>
        <w:ind w:left="2160" w:hanging="360"/>
      </w:pPr>
      <w:rPr>
        <w:rFonts w:ascii="Wingdings" w:hAnsi="Wingdings" w:hint="default"/>
      </w:rPr>
    </w:lvl>
    <w:lvl w:ilvl="3" w:tplc="B35EC750" w:tentative="1">
      <w:start w:val="1"/>
      <w:numFmt w:val="bullet"/>
      <w:lvlText w:val=""/>
      <w:lvlJc w:val="left"/>
      <w:pPr>
        <w:ind w:left="2880" w:hanging="360"/>
      </w:pPr>
      <w:rPr>
        <w:rFonts w:ascii="Symbol" w:hAnsi="Symbol" w:hint="default"/>
      </w:rPr>
    </w:lvl>
    <w:lvl w:ilvl="4" w:tplc="D5327694" w:tentative="1">
      <w:start w:val="1"/>
      <w:numFmt w:val="bullet"/>
      <w:lvlText w:val="o"/>
      <w:lvlJc w:val="left"/>
      <w:pPr>
        <w:ind w:left="3600" w:hanging="360"/>
      </w:pPr>
      <w:rPr>
        <w:rFonts w:ascii="Courier New" w:hAnsi="Courier New" w:cs="Courier New" w:hint="default"/>
      </w:rPr>
    </w:lvl>
    <w:lvl w:ilvl="5" w:tplc="B1F0BB0A" w:tentative="1">
      <w:start w:val="1"/>
      <w:numFmt w:val="bullet"/>
      <w:lvlText w:val=""/>
      <w:lvlJc w:val="left"/>
      <w:pPr>
        <w:ind w:left="4320" w:hanging="360"/>
      </w:pPr>
      <w:rPr>
        <w:rFonts w:ascii="Wingdings" w:hAnsi="Wingdings" w:hint="default"/>
      </w:rPr>
    </w:lvl>
    <w:lvl w:ilvl="6" w:tplc="FB4C1E5A" w:tentative="1">
      <w:start w:val="1"/>
      <w:numFmt w:val="bullet"/>
      <w:lvlText w:val=""/>
      <w:lvlJc w:val="left"/>
      <w:pPr>
        <w:ind w:left="5040" w:hanging="360"/>
      </w:pPr>
      <w:rPr>
        <w:rFonts w:ascii="Symbol" w:hAnsi="Symbol" w:hint="default"/>
      </w:rPr>
    </w:lvl>
    <w:lvl w:ilvl="7" w:tplc="D4E023C6" w:tentative="1">
      <w:start w:val="1"/>
      <w:numFmt w:val="bullet"/>
      <w:lvlText w:val="o"/>
      <w:lvlJc w:val="left"/>
      <w:pPr>
        <w:ind w:left="5760" w:hanging="360"/>
      </w:pPr>
      <w:rPr>
        <w:rFonts w:ascii="Courier New" w:hAnsi="Courier New" w:cs="Courier New" w:hint="default"/>
      </w:rPr>
    </w:lvl>
    <w:lvl w:ilvl="8" w:tplc="BD48F3EA" w:tentative="1">
      <w:start w:val="1"/>
      <w:numFmt w:val="bullet"/>
      <w:lvlText w:val=""/>
      <w:lvlJc w:val="left"/>
      <w:pPr>
        <w:ind w:left="6480" w:hanging="360"/>
      </w:pPr>
      <w:rPr>
        <w:rFonts w:ascii="Wingdings" w:hAnsi="Wingdings" w:hint="default"/>
      </w:rPr>
    </w:lvl>
  </w:abstractNum>
  <w:abstractNum w:abstractNumId="29" w15:restartNumberingAfterBreak="0">
    <w:nsid w:val="0C607F78"/>
    <w:multiLevelType w:val="hybridMultilevel"/>
    <w:tmpl w:val="CE3EDEDA"/>
    <w:lvl w:ilvl="0" w:tplc="2B9C6FF2">
      <w:start w:val="1"/>
      <w:numFmt w:val="decimal"/>
      <w:lvlText w:val="%1)"/>
      <w:lvlJc w:val="left"/>
      <w:pPr>
        <w:ind w:left="720" w:hanging="360"/>
      </w:pPr>
      <w:rPr>
        <w:rFonts w:hint="default"/>
      </w:rPr>
    </w:lvl>
    <w:lvl w:ilvl="1" w:tplc="1F36E1F0" w:tentative="1">
      <w:start w:val="1"/>
      <w:numFmt w:val="lowerLetter"/>
      <w:lvlText w:val="%2."/>
      <w:lvlJc w:val="left"/>
      <w:pPr>
        <w:ind w:left="1440" w:hanging="360"/>
      </w:pPr>
    </w:lvl>
    <w:lvl w:ilvl="2" w:tplc="5D005BEE" w:tentative="1">
      <w:start w:val="1"/>
      <w:numFmt w:val="lowerRoman"/>
      <w:lvlText w:val="%3."/>
      <w:lvlJc w:val="right"/>
      <w:pPr>
        <w:ind w:left="2160" w:hanging="180"/>
      </w:pPr>
    </w:lvl>
    <w:lvl w:ilvl="3" w:tplc="14D22BCC" w:tentative="1">
      <w:start w:val="1"/>
      <w:numFmt w:val="decimal"/>
      <w:lvlText w:val="%4."/>
      <w:lvlJc w:val="left"/>
      <w:pPr>
        <w:ind w:left="2880" w:hanging="360"/>
      </w:pPr>
    </w:lvl>
    <w:lvl w:ilvl="4" w:tplc="AE268992" w:tentative="1">
      <w:start w:val="1"/>
      <w:numFmt w:val="lowerLetter"/>
      <w:lvlText w:val="%5."/>
      <w:lvlJc w:val="left"/>
      <w:pPr>
        <w:ind w:left="3600" w:hanging="360"/>
      </w:pPr>
    </w:lvl>
    <w:lvl w:ilvl="5" w:tplc="17DA8F00" w:tentative="1">
      <w:start w:val="1"/>
      <w:numFmt w:val="lowerRoman"/>
      <w:lvlText w:val="%6."/>
      <w:lvlJc w:val="right"/>
      <w:pPr>
        <w:ind w:left="4320" w:hanging="180"/>
      </w:pPr>
    </w:lvl>
    <w:lvl w:ilvl="6" w:tplc="904A08C8" w:tentative="1">
      <w:start w:val="1"/>
      <w:numFmt w:val="decimal"/>
      <w:lvlText w:val="%7."/>
      <w:lvlJc w:val="left"/>
      <w:pPr>
        <w:ind w:left="5040" w:hanging="360"/>
      </w:pPr>
    </w:lvl>
    <w:lvl w:ilvl="7" w:tplc="32E4D38A" w:tentative="1">
      <w:start w:val="1"/>
      <w:numFmt w:val="lowerLetter"/>
      <w:lvlText w:val="%8."/>
      <w:lvlJc w:val="left"/>
      <w:pPr>
        <w:ind w:left="5760" w:hanging="360"/>
      </w:pPr>
    </w:lvl>
    <w:lvl w:ilvl="8" w:tplc="01C8B59C" w:tentative="1">
      <w:start w:val="1"/>
      <w:numFmt w:val="lowerRoman"/>
      <w:lvlText w:val="%9."/>
      <w:lvlJc w:val="right"/>
      <w:pPr>
        <w:ind w:left="6480" w:hanging="180"/>
      </w:pPr>
    </w:lvl>
  </w:abstractNum>
  <w:abstractNum w:abstractNumId="30" w15:restartNumberingAfterBreak="0">
    <w:nsid w:val="0CBC3C04"/>
    <w:multiLevelType w:val="hybridMultilevel"/>
    <w:tmpl w:val="3E8CD8F2"/>
    <w:lvl w:ilvl="0" w:tplc="B8367482">
      <w:start w:val="1"/>
      <w:numFmt w:val="bullet"/>
      <w:lvlText w:val=""/>
      <w:lvlJc w:val="left"/>
      <w:pPr>
        <w:ind w:left="720" w:hanging="360"/>
      </w:pPr>
      <w:rPr>
        <w:rFonts w:ascii="Symbol" w:hAnsi="Symbol" w:hint="default"/>
      </w:rPr>
    </w:lvl>
    <w:lvl w:ilvl="1" w:tplc="129C6962" w:tentative="1">
      <w:start w:val="1"/>
      <w:numFmt w:val="bullet"/>
      <w:lvlText w:val="o"/>
      <w:lvlJc w:val="left"/>
      <w:pPr>
        <w:ind w:left="1440" w:hanging="360"/>
      </w:pPr>
      <w:rPr>
        <w:rFonts w:ascii="Courier New" w:hAnsi="Courier New" w:cs="Courier New" w:hint="default"/>
      </w:rPr>
    </w:lvl>
    <w:lvl w:ilvl="2" w:tplc="45F08B60" w:tentative="1">
      <w:start w:val="1"/>
      <w:numFmt w:val="bullet"/>
      <w:lvlText w:val=""/>
      <w:lvlJc w:val="left"/>
      <w:pPr>
        <w:ind w:left="2160" w:hanging="360"/>
      </w:pPr>
      <w:rPr>
        <w:rFonts w:ascii="Wingdings" w:hAnsi="Wingdings" w:hint="default"/>
      </w:rPr>
    </w:lvl>
    <w:lvl w:ilvl="3" w:tplc="487AF334" w:tentative="1">
      <w:start w:val="1"/>
      <w:numFmt w:val="bullet"/>
      <w:lvlText w:val=""/>
      <w:lvlJc w:val="left"/>
      <w:pPr>
        <w:ind w:left="2880" w:hanging="360"/>
      </w:pPr>
      <w:rPr>
        <w:rFonts w:ascii="Symbol" w:hAnsi="Symbol" w:hint="default"/>
      </w:rPr>
    </w:lvl>
    <w:lvl w:ilvl="4" w:tplc="DA428E7A" w:tentative="1">
      <w:start w:val="1"/>
      <w:numFmt w:val="bullet"/>
      <w:lvlText w:val="o"/>
      <w:lvlJc w:val="left"/>
      <w:pPr>
        <w:ind w:left="3600" w:hanging="360"/>
      </w:pPr>
      <w:rPr>
        <w:rFonts w:ascii="Courier New" w:hAnsi="Courier New" w:cs="Courier New" w:hint="default"/>
      </w:rPr>
    </w:lvl>
    <w:lvl w:ilvl="5" w:tplc="50A68824" w:tentative="1">
      <w:start w:val="1"/>
      <w:numFmt w:val="bullet"/>
      <w:lvlText w:val=""/>
      <w:lvlJc w:val="left"/>
      <w:pPr>
        <w:ind w:left="4320" w:hanging="360"/>
      </w:pPr>
      <w:rPr>
        <w:rFonts w:ascii="Wingdings" w:hAnsi="Wingdings" w:hint="default"/>
      </w:rPr>
    </w:lvl>
    <w:lvl w:ilvl="6" w:tplc="73AAD736" w:tentative="1">
      <w:start w:val="1"/>
      <w:numFmt w:val="bullet"/>
      <w:lvlText w:val=""/>
      <w:lvlJc w:val="left"/>
      <w:pPr>
        <w:ind w:left="5040" w:hanging="360"/>
      </w:pPr>
      <w:rPr>
        <w:rFonts w:ascii="Symbol" w:hAnsi="Symbol" w:hint="default"/>
      </w:rPr>
    </w:lvl>
    <w:lvl w:ilvl="7" w:tplc="BA666D3A" w:tentative="1">
      <w:start w:val="1"/>
      <w:numFmt w:val="bullet"/>
      <w:lvlText w:val="o"/>
      <w:lvlJc w:val="left"/>
      <w:pPr>
        <w:ind w:left="5760" w:hanging="360"/>
      </w:pPr>
      <w:rPr>
        <w:rFonts w:ascii="Courier New" w:hAnsi="Courier New" w:cs="Courier New" w:hint="default"/>
      </w:rPr>
    </w:lvl>
    <w:lvl w:ilvl="8" w:tplc="A75C274C" w:tentative="1">
      <w:start w:val="1"/>
      <w:numFmt w:val="bullet"/>
      <w:lvlText w:val=""/>
      <w:lvlJc w:val="left"/>
      <w:pPr>
        <w:ind w:left="6480" w:hanging="360"/>
      </w:pPr>
      <w:rPr>
        <w:rFonts w:ascii="Wingdings" w:hAnsi="Wingdings" w:hint="default"/>
      </w:rPr>
    </w:lvl>
  </w:abstractNum>
  <w:abstractNum w:abstractNumId="31" w15:restartNumberingAfterBreak="0">
    <w:nsid w:val="0DC918B7"/>
    <w:multiLevelType w:val="hybridMultilevel"/>
    <w:tmpl w:val="7DBAC2D0"/>
    <w:lvl w:ilvl="0" w:tplc="8E5E45B6">
      <w:start w:val="1"/>
      <w:numFmt w:val="bullet"/>
      <w:lvlText w:val=""/>
      <w:lvlJc w:val="left"/>
      <w:pPr>
        <w:ind w:left="720" w:hanging="360"/>
      </w:pPr>
      <w:rPr>
        <w:rFonts w:ascii="Symbol" w:hAnsi="Symbol" w:hint="default"/>
      </w:rPr>
    </w:lvl>
    <w:lvl w:ilvl="1" w:tplc="DE0623FE" w:tentative="1">
      <w:start w:val="1"/>
      <w:numFmt w:val="bullet"/>
      <w:lvlText w:val="o"/>
      <w:lvlJc w:val="left"/>
      <w:pPr>
        <w:ind w:left="1440" w:hanging="360"/>
      </w:pPr>
      <w:rPr>
        <w:rFonts w:ascii="Courier New" w:hAnsi="Courier New" w:cs="Courier New" w:hint="default"/>
      </w:rPr>
    </w:lvl>
    <w:lvl w:ilvl="2" w:tplc="32B6BA84" w:tentative="1">
      <w:start w:val="1"/>
      <w:numFmt w:val="bullet"/>
      <w:lvlText w:val=""/>
      <w:lvlJc w:val="left"/>
      <w:pPr>
        <w:ind w:left="2160" w:hanging="360"/>
      </w:pPr>
      <w:rPr>
        <w:rFonts w:ascii="Wingdings" w:hAnsi="Wingdings" w:hint="default"/>
      </w:rPr>
    </w:lvl>
    <w:lvl w:ilvl="3" w:tplc="CC5CA16A" w:tentative="1">
      <w:start w:val="1"/>
      <w:numFmt w:val="bullet"/>
      <w:lvlText w:val=""/>
      <w:lvlJc w:val="left"/>
      <w:pPr>
        <w:ind w:left="2880" w:hanging="360"/>
      </w:pPr>
      <w:rPr>
        <w:rFonts w:ascii="Symbol" w:hAnsi="Symbol" w:hint="default"/>
      </w:rPr>
    </w:lvl>
    <w:lvl w:ilvl="4" w:tplc="007AA2F0" w:tentative="1">
      <w:start w:val="1"/>
      <w:numFmt w:val="bullet"/>
      <w:lvlText w:val="o"/>
      <w:lvlJc w:val="left"/>
      <w:pPr>
        <w:ind w:left="3600" w:hanging="360"/>
      </w:pPr>
      <w:rPr>
        <w:rFonts w:ascii="Courier New" w:hAnsi="Courier New" w:cs="Courier New" w:hint="default"/>
      </w:rPr>
    </w:lvl>
    <w:lvl w:ilvl="5" w:tplc="72CC8040" w:tentative="1">
      <w:start w:val="1"/>
      <w:numFmt w:val="bullet"/>
      <w:lvlText w:val=""/>
      <w:lvlJc w:val="left"/>
      <w:pPr>
        <w:ind w:left="4320" w:hanging="360"/>
      </w:pPr>
      <w:rPr>
        <w:rFonts w:ascii="Wingdings" w:hAnsi="Wingdings" w:hint="default"/>
      </w:rPr>
    </w:lvl>
    <w:lvl w:ilvl="6" w:tplc="864473F4" w:tentative="1">
      <w:start w:val="1"/>
      <w:numFmt w:val="bullet"/>
      <w:lvlText w:val=""/>
      <w:lvlJc w:val="left"/>
      <w:pPr>
        <w:ind w:left="5040" w:hanging="360"/>
      </w:pPr>
      <w:rPr>
        <w:rFonts w:ascii="Symbol" w:hAnsi="Symbol" w:hint="default"/>
      </w:rPr>
    </w:lvl>
    <w:lvl w:ilvl="7" w:tplc="BB80B836" w:tentative="1">
      <w:start w:val="1"/>
      <w:numFmt w:val="bullet"/>
      <w:lvlText w:val="o"/>
      <w:lvlJc w:val="left"/>
      <w:pPr>
        <w:ind w:left="5760" w:hanging="360"/>
      </w:pPr>
      <w:rPr>
        <w:rFonts w:ascii="Courier New" w:hAnsi="Courier New" w:cs="Courier New" w:hint="default"/>
      </w:rPr>
    </w:lvl>
    <w:lvl w:ilvl="8" w:tplc="6E368F9E" w:tentative="1">
      <w:start w:val="1"/>
      <w:numFmt w:val="bullet"/>
      <w:lvlText w:val=""/>
      <w:lvlJc w:val="left"/>
      <w:pPr>
        <w:ind w:left="6480" w:hanging="360"/>
      </w:pPr>
      <w:rPr>
        <w:rFonts w:ascii="Wingdings" w:hAnsi="Wingdings" w:hint="default"/>
      </w:rPr>
    </w:lvl>
  </w:abstractNum>
  <w:abstractNum w:abstractNumId="32" w15:restartNumberingAfterBreak="0">
    <w:nsid w:val="0DF349C8"/>
    <w:multiLevelType w:val="hybridMultilevel"/>
    <w:tmpl w:val="80606342"/>
    <w:lvl w:ilvl="0" w:tplc="41EEA094">
      <w:start w:val="1"/>
      <w:numFmt w:val="decimal"/>
      <w:lvlText w:val="%1."/>
      <w:lvlJc w:val="left"/>
      <w:pPr>
        <w:ind w:left="360" w:hanging="360"/>
      </w:pPr>
    </w:lvl>
    <w:lvl w:ilvl="1" w:tplc="CB06262A">
      <w:start w:val="1"/>
      <w:numFmt w:val="bullet"/>
      <w:lvlText w:val="o"/>
      <w:lvlJc w:val="left"/>
      <w:pPr>
        <w:ind w:left="1080" w:hanging="360"/>
      </w:pPr>
      <w:rPr>
        <w:rFonts w:ascii="Courier New" w:hAnsi="Courier New" w:cs="Courier New" w:hint="default"/>
        <w:color w:val="000000" w:themeColor="text1"/>
      </w:rPr>
    </w:lvl>
    <w:lvl w:ilvl="2" w:tplc="7A8CB114">
      <w:start w:val="1"/>
      <w:numFmt w:val="lowerRoman"/>
      <w:lvlText w:val="%3."/>
      <w:lvlJc w:val="right"/>
      <w:pPr>
        <w:ind w:left="1800" w:hanging="180"/>
      </w:pPr>
    </w:lvl>
    <w:lvl w:ilvl="3" w:tplc="D0DC3E44">
      <w:start w:val="1"/>
      <w:numFmt w:val="decimal"/>
      <w:lvlText w:val="%4."/>
      <w:lvlJc w:val="left"/>
      <w:pPr>
        <w:ind w:left="2520" w:hanging="360"/>
      </w:pPr>
    </w:lvl>
    <w:lvl w:ilvl="4" w:tplc="4542541C" w:tentative="1">
      <w:start w:val="1"/>
      <w:numFmt w:val="lowerLetter"/>
      <w:lvlText w:val="%5."/>
      <w:lvlJc w:val="left"/>
      <w:pPr>
        <w:ind w:left="3240" w:hanging="360"/>
      </w:pPr>
    </w:lvl>
    <w:lvl w:ilvl="5" w:tplc="49EE885C" w:tentative="1">
      <w:start w:val="1"/>
      <w:numFmt w:val="lowerRoman"/>
      <w:lvlText w:val="%6."/>
      <w:lvlJc w:val="right"/>
      <w:pPr>
        <w:ind w:left="3960" w:hanging="180"/>
      </w:pPr>
    </w:lvl>
    <w:lvl w:ilvl="6" w:tplc="956A695A" w:tentative="1">
      <w:start w:val="1"/>
      <w:numFmt w:val="decimal"/>
      <w:lvlText w:val="%7."/>
      <w:lvlJc w:val="left"/>
      <w:pPr>
        <w:ind w:left="4680" w:hanging="360"/>
      </w:pPr>
    </w:lvl>
    <w:lvl w:ilvl="7" w:tplc="1494F96C" w:tentative="1">
      <w:start w:val="1"/>
      <w:numFmt w:val="lowerLetter"/>
      <w:lvlText w:val="%8."/>
      <w:lvlJc w:val="left"/>
      <w:pPr>
        <w:ind w:left="5400" w:hanging="360"/>
      </w:pPr>
    </w:lvl>
    <w:lvl w:ilvl="8" w:tplc="29B6773E" w:tentative="1">
      <w:start w:val="1"/>
      <w:numFmt w:val="lowerRoman"/>
      <w:lvlText w:val="%9."/>
      <w:lvlJc w:val="right"/>
      <w:pPr>
        <w:ind w:left="6120" w:hanging="180"/>
      </w:pPr>
    </w:lvl>
  </w:abstractNum>
  <w:abstractNum w:abstractNumId="33" w15:restartNumberingAfterBreak="0">
    <w:nsid w:val="0DF4033A"/>
    <w:multiLevelType w:val="hybridMultilevel"/>
    <w:tmpl w:val="05EC79BE"/>
    <w:lvl w:ilvl="0" w:tplc="CCC8D234">
      <w:start w:val="1"/>
      <w:numFmt w:val="decimal"/>
      <w:lvlText w:val="%1."/>
      <w:lvlJc w:val="left"/>
      <w:pPr>
        <w:ind w:left="810" w:hanging="360"/>
      </w:pPr>
      <w:rPr>
        <w:rFonts w:hint="default"/>
      </w:rPr>
    </w:lvl>
    <w:lvl w:ilvl="1" w:tplc="B95811F2">
      <w:start w:val="1"/>
      <w:numFmt w:val="lowerLetter"/>
      <w:lvlText w:val="%2."/>
      <w:lvlJc w:val="left"/>
      <w:pPr>
        <w:ind w:left="1530" w:hanging="360"/>
      </w:pPr>
    </w:lvl>
    <w:lvl w:ilvl="2" w:tplc="EA8207B4">
      <w:start w:val="1"/>
      <w:numFmt w:val="lowerRoman"/>
      <w:lvlText w:val="%3."/>
      <w:lvlJc w:val="right"/>
      <w:pPr>
        <w:ind w:left="2250" w:hanging="180"/>
      </w:pPr>
    </w:lvl>
    <w:lvl w:ilvl="3" w:tplc="CB14405C">
      <w:start w:val="1"/>
      <w:numFmt w:val="decimal"/>
      <w:lvlText w:val="%4)"/>
      <w:lvlJc w:val="left"/>
      <w:pPr>
        <w:ind w:left="2970" w:hanging="360"/>
      </w:pPr>
      <w:rPr>
        <w:rFonts w:hint="default"/>
      </w:rPr>
    </w:lvl>
    <w:lvl w:ilvl="4" w:tplc="6EB82BDC" w:tentative="1">
      <w:start w:val="1"/>
      <w:numFmt w:val="lowerLetter"/>
      <w:lvlText w:val="%5."/>
      <w:lvlJc w:val="left"/>
      <w:pPr>
        <w:ind w:left="3690" w:hanging="360"/>
      </w:pPr>
    </w:lvl>
    <w:lvl w:ilvl="5" w:tplc="DA72F71E" w:tentative="1">
      <w:start w:val="1"/>
      <w:numFmt w:val="lowerRoman"/>
      <w:lvlText w:val="%6."/>
      <w:lvlJc w:val="right"/>
      <w:pPr>
        <w:ind w:left="4410" w:hanging="180"/>
      </w:pPr>
    </w:lvl>
    <w:lvl w:ilvl="6" w:tplc="C5B68F1C" w:tentative="1">
      <w:start w:val="1"/>
      <w:numFmt w:val="decimal"/>
      <w:lvlText w:val="%7."/>
      <w:lvlJc w:val="left"/>
      <w:pPr>
        <w:ind w:left="5130" w:hanging="360"/>
      </w:pPr>
    </w:lvl>
    <w:lvl w:ilvl="7" w:tplc="986037CA" w:tentative="1">
      <w:start w:val="1"/>
      <w:numFmt w:val="lowerLetter"/>
      <w:lvlText w:val="%8."/>
      <w:lvlJc w:val="left"/>
      <w:pPr>
        <w:ind w:left="5850" w:hanging="360"/>
      </w:pPr>
    </w:lvl>
    <w:lvl w:ilvl="8" w:tplc="965E1A96" w:tentative="1">
      <w:start w:val="1"/>
      <w:numFmt w:val="lowerRoman"/>
      <w:lvlText w:val="%9."/>
      <w:lvlJc w:val="right"/>
      <w:pPr>
        <w:ind w:left="6570" w:hanging="180"/>
      </w:pPr>
    </w:lvl>
  </w:abstractNum>
  <w:abstractNum w:abstractNumId="34" w15:restartNumberingAfterBreak="0">
    <w:nsid w:val="0E405F00"/>
    <w:multiLevelType w:val="hybridMultilevel"/>
    <w:tmpl w:val="7D8E4716"/>
    <w:lvl w:ilvl="0" w:tplc="B7AE3886">
      <w:start w:val="1"/>
      <w:numFmt w:val="bullet"/>
      <w:lvlText w:val=""/>
      <w:lvlJc w:val="left"/>
      <w:pPr>
        <w:ind w:left="1440" w:hanging="360"/>
      </w:pPr>
      <w:rPr>
        <w:rFonts w:ascii="Symbol" w:hAnsi="Symbol" w:hint="default"/>
      </w:rPr>
    </w:lvl>
    <w:lvl w:ilvl="1" w:tplc="D6122F18" w:tentative="1">
      <w:start w:val="1"/>
      <w:numFmt w:val="bullet"/>
      <w:lvlText w:val="o"/>
      <w:lvlJc w:val="left"/>
      <w:pPr>
        <w:ind w:left="2160" w:hanging="360"/>
      </w:pPr>
      <w:rPr>
        <w:rFonts w:ascii="Courier New" w:hAnsi="Courier New" w:cs="Courier New" w:hint="default"/>
      </w:rPr>
    </w:lvl>
    <w:lvl w:ilvl="2" w:tplc="08DE9C52" w:tentative="1">
      <w:start w:val="1"/>
      <w:numFmt w:val="bullet"/>
      <w:lvlText w:val=""/>
      <w:lvlJc w:val="left"/>
      <w:pPr>
        <w:ind w:left="2880" w:hanging="360"/>
      </w:pPr>
      <w:rPr>
        <w:rFonts w:ascii="Wingdings" w:hAnsi="Wingdings" w:hint="default"/>
      </w:rPr>
    </w:lvl>
    <w:lvl w:ilvl="3" w:tplc="A244B138" w:tentative="1">
      <w:start w:val="1"/>
      <w:numFmt w:val="bullet"/>
      <w:lvlText w:val=""/>
      <w:lvlJc w:val="left"/>
      <w:pPr>
        <w:ind w:left="3600" w:hanging="360"/>
      </w:pPr>
      <w:rPr>
        <w:rFonts w:ascii="Symbol" w:hAnsi="Symbol" w:hint="default"/>
      </w:rPr>
    </w:lvl>
    <w:lvl w:ilvl="4" w:tplc="4B6615D2" w:tentative="1">
      <w:start w:val="1"/>
      <w:numFmt w:val="bullet"/>
      <w:lvlText w:val="o"/>
      <w:lvlJc w:val="left"/>
      <w:pPr>
        <w:ind w:left="4320" w:hanging="360"/>
      </w:pPr>
      <w:rPr>
        <w:rFonts w:ascii="Courier New" w:hAnsi="Courier New" w:cs="Courier New" w:hint="default"/>
      </w:rPr>
    </w:lvl>
    <w:lvl w:ilvl="5" w:tplc="764255AC" w:tentative="1">
      <w:start w:val="1"/>
      <w:numFmt w:val="bullet"/>
      <w:lvlText w:val=""/>
      <w:lvlJc w:val="left"/>
      <w:pPr>
        <w:ind w:left="5040" w:hanging="360"/>
      </w:pPr>
      <w:rPr>
        <w:rFonts w:ascii="Wingdings" w:hAnsi="Wingdings" w:hint="default"/>
      </w:rPr>
    </w:lvl>
    <w:lvl w:ilvl="6" w:tplc="11CE72FA" w:tentative="1">
      <w:start w:val="1"/>
      <w:numFmt w:val="bullet"/>
      <w:lvlText w:val=""/>
      <w:lvlJc w:val="left"/>
      <w:pPr>
        <w:ind w:left="5760" w:hanging="360"/>
      </w:pPr>
      <w:rPr>
        <w:rFonts w:ascii="Symbol" w:hAnsi="Symbol" w:hint="default"/>
      </w:rPr>
    </w:lvl>
    <w:lvl w:ilvl="7" w:tplc="4D2862F6" w:tentative="1">
      <w:start w:val="1"/>
      <w:numFmt w:val="bullet"/>
      <w:lvlText w:val="o"/>
      <w:lvlJc w:val="left"/>
      <w:pPr>
        <w:ind w:left="6480" w:hanging="360"/>
      </w:pPr>
      <w:rPr>
        <w:rFonts w:ascii="Courier New" w:hAnsi="Courier New" w:cs="Courier New" w:hint="default"/>
      </w:rPr>
    </w:lvl>
    <w:lvl w:ilvl="8" w:tplc="FE4C4190" w:tentative="1">
      <w:start w:val="1"/>
      <w:numFmt w:val="bullet"/>
      <w:lvlText w:val=""/>
      <w:lvlJc w:val="left"/>
      <w:pPr>
        <w:ind w:left="7200" w:hanging="360"/>
      </w:pPr>
      <w:rPr>
        <w:rFonts w:ascii="Wingdings" w:hAnsi="Wingdings" w:hint="default"/>
      </w:rPr>
    </w:lvl>
  </w:abstractNum>
  <w:abstractNum w:abstractNumId="35" w15:restartNumberingAfterBreak="0">
    <w:nsid w:val="0E783DF7"/>
    <w:multiLevelType w:val="hybridMultilevel"/>
    <w:tmpl w:val="BC361042"/>
    <w:lvl w:ilvl="0" w:tplc="F8047E5C">
      <w:start w:val="1"/>
      <w:numFmt w:val="decimal"/>
      <w:lvlText w:val="%1."/>
      <w:lvlJc w:val="left"/>
      <w:pPr>
        <w:ind w:left="360" w:hanging="360"/>
      </w:pPr>
    </w:lvl>
    <w:lvl w:ilvl="1" w:tplc="055E5030">
      <w:start w:val="1"/>
      <w:numFmt w:val="lowerLetter"/>
      <w:lvlText w:val="%2."/>
      <w:lvlJc w:val="left"/>
      <w:pPr>
        <w:ind w:left="1080" w:hanging="360"/>
      </w:pPr>
    </w:lvl>
    <w:lvl w:ilvl="2" w:tplc="CE786AE0" w:tentative="1">
      <w:start w:val="1"/>
      <w:numFmt w:val="lowerRoman"/>
      <w:lvlText w:val="%3."/>
      <w:lvlJc w:val="right"/>
      <w:pPr>
        <w:ind w:left="1800" w:hanging="180"/>
      </w:pPr>
    </w:lvl>
    <w:lvl w:ilvl="3" w:tplc="7556C992" w:tentative="1">
      <w:start w:val="1"/>
      <w:numFmt w:val="decimal"/>
      <w:lvlText w:val="%4."/>
      <w:lvlJc w:val="left"/>
      <w:pPr>
        <w:ind w:left="2520" w:hanging="360"/>
      </w:pPr>
    </w:lvl>
    <w:lvl w:ilvl="4" w:tplc="6414B79C" w:tentative="1">
      <w:start w:val="1"/>
      <w:numFmt w:val="lowerLetter"/>
      <w:lvlText w:val="%5."/>
      <w:lvlJc w:val="left"/>
      <w:pPr>
        <w:ind w:left="3240" w:hanging="360"/>
      </w:pPr>
    </w:lvl>
    <w:lvl w:ilvl="5" w:tplc="8384D92A" w:tentative="1">
      <w:start w:val="1"/>
      <w:numFmt w:val="lowerRoman"/>
      <w:lvlText w:val="%6."/>
      <w:lvlJc w:val="right"/>
      <w:pPr>
        <w:ind w:left="3960" w:hanging="180"/>
      </w:pPr>
    </w:lvl>
    <w:lvl w:ilvl="6" w:tplc="9E747260" w:tentative="1">
      <w:start w:val="1"/>
      <w:numFmt w:val="decimal"/>
      <w:lvlText w:val="%7."/>
      <w:lvlJc w:val="left"/>
      <w:pPr>
        <w:ind w:left="4680" w:hanging="360"/>
      </w:pPr>
    </w:lvl>
    <w:lvl w:ilvl="7" w:tplc="474C9700" w:tentative="1">
      <w:start w:val="1"/>
      <w:numFmt w:val="lowerLetter"/>
      <w:lvlText w:val="%8."/>
      <w:lvlJc w:val="left"/>
      <w:pPr>
        <w:ind w:left="5400" w:hanging="360"/>
      </w:pPr>
    </w:lvl>
    <w:lvl w:ilvl="8" w:tplc="4CBEAE08" w:tentative="1">
      <w:start w:val="1"/>
      <w:numFmt w:val="lowerRoman"/>
      <w:lvlText w:val="%9."/>
      <w:lvlJc w:val="right"/>
      <w:pPr>
        <w:ind w:left="6120" w:hanging="180"/>
      </w:pPr>
    </w:lvl>
  </w:abstractNum>
  <w:abstractNum w:abstractNumId="36" w15:restartNumberingAfterBreak="0">
    <w:nsid w:val="0F2D6568"/>
    <w:multiLevelType w:val="multilevel"/>
    <w:tmpl w:val="F072FEBA"/>
    <w:lvl w:ilvl="0">
      <w:start w:val="1"/>
      <w:numFmt w:val="bullet"/>
      <w:lvlText w:val=""/>
      <w:lvlJc w:val="left"/>
      <w:pPr>
        <w:ind w:left="720" w:hanging="360"/>
      </w:pPr>
      <w:rPr>
        <w:rFonts w:ascii="Symbol" w:hAnsi="Symbol" w:hint="default"/>
        <w:color w:val="000000" w:themeColor="text1"/>
      </w:rPr>
    </w:lvl>
    <w:lvl w:ilvl="1">
      <w:start w:val="1"/>
      <w:numFmt w:val="bullet"/>
      <w:lvlText w:val="o"/>
      <w:lvlJc w:val="left"/>
      <w:pPr>
        <w:ind w:left="1440" w:hanging="360"/>
      </w:pPr>
      <w:rPr>
        <w:rFonts w:ascii="Courier New" w:hAnsi="Courier New" w:cs="Courier New" w:hint="default"/>
        <w:color w:val="000000" w:themeColor="text1"/>
      </w:rPr>
    </w:lvl>
    <w:lvl w:ilvl="2">
      <w:start w:val="1"/>
      <w:numFmt w:val="bullet"/>
      <w:lvlText w:val="o"/>
      <w:lvlJc w:val="left"/>
      <w:pPr>
        <w:ind w:left="2160" w:hanging="180"/>
      </w:pPr>
      <w:rPr>
        <w:rFonts w:ascii="Courier New" w:hAnsi="Courier New" w:cs="Courier New"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0F2F2F31"/>
    <w:multiLevelType w:val="hybridMultilevel"/>
    <w:tmpl w:val="30F6B394"/>
    <w:lvl w:ilvl="0" w:tplc="755E0D70">
      <w:start w:val="1"/>
      <w:numFmt w:val="bullet"/>
      <w:lvlText w:val=""/>
      <w:lvlJc w:val="left"/>
      <w:pPr>
        <w:ind w:left="1440" w:hanging="360"/>
      </w:pPr>
      <w:rPr>
        <w:rFonts w:ascii="Symbol" w:hAnsi="Symbol" w:hint="default"/>
      </w:rPr>
    </w:lvl>
    <w:lvl w:ilvl="1" w:tplc="DE621904" w:tentative="1">
      <w:start w:val="1"/>
      <w:numFmt w:val="bullet"/>
      <w:lvlText w:val="o"/>
      <w:lvlJc w:val="left"/>
      <w:pPr>
        <w:ind w:left="2160" w:hanging="360"/>
      </w:pPr>
      <w:rPr>
        <w:rFonts w:ascii="Courier New" w:hAnsi="Courier New" w:cs="Courier New" w:hint="default"/>
      </w:rPr>
    </w:lvl>
    <w:lvl w:ilvl="2" w:tplc="3294C206" w:tentative="1">
      <w:start w:val="1"/>
      <w:numFmt w:val="bullet"/>
      <w:lvlText w:val=""/>
      <w:lvlJc w:val="left"/>
      <w:pPr>
        <w:ind w:left="2880" w:hanging="360"/>
      </w:pPr>
      <w:rPr>
        <w:rFonts w:ascii="Wingdings" w:hAnsi="Wingdings" w:hint="default"/>
      </w:rPr>
    </w:lvl>
    <w:lvl w:ilvl="3" w:tplc="038C7102" w:tentative="1">
      <w:start w:val="1"/>
      <w:numFmt w:val="bullet"/>
      <w:lvlText w:val=""/>
      <w:lvlJc w:val="left"/>
      <w:pPr>
        <w:ind w:left="3600" w:hanging="360"/>
      </w:pPr>
      <w:rPr>
        <w:rFonts w:ascii="Symbol" w:hAnsi="Symbol" w:hint="default"/>
      </w:rPr>
    </w:lvl>
    <w:lvl w:ilvl="4" w:tplc="E9805D50" w:tentative="1">
      <w:start w:val="1"/>
      <w:numFmt w:val="bullet"/>
      <w:lvlText w:val="o"/>
      <w:lvlJc w:val="left"/>
      <w:pPr>
        <w:ind w:left="4320" w:hanging="360"/>
      </w:pPr>
      <w:rPr>
        <w:rFonts w:ascii="Courier New" w:hAnsi="Courier New" w:cs="Courier New" w:hint="default"/>
      </w:rPr>
    </w:lvl>
    <w:lvl w:ilvl="5" w:tplc="3D041484" w:tentative="1">
      <w:start w:val="1"/>
      <w:numFmt w:val="bullet"/>
      <w:lvlText w:val=""/>
      <w:lvlJc w:val="left"/>
      <w:pPr>
        <w:ind w:left="5040" w:hanging="360"/>
      </w:pPr>
      <w:rPr>
        <w:rFonts w:ascii="Wingdings" w:hAnsi="Wingdings" w:hint="default"/>
      </w:rPr>
    </w:lvl>
    <w:lvl w:ilvl="6" w:tplc="54FA8EE4" w:tentative="1">
      <w:start w:val="1"/>
      <w:numFmt w:val="bullet"/>
      <w:lvlText w:val=""/>
      <w:lvlJc w:val="left"/>
      <w:pPr>
        <w:ind w:left="5760" w:hanging="360"/>
      </w:pPr>
      <w:rPr>
        <w:rFonts w:ascii="Symbol" w:hAnsi="Symbol" w:hint="default"/>
      </w:rPr>
    </w:lvl>
    <w:lvl w:ilvl="7" w:tplc="27E6F49E" w:tentative="1">
      <w:start w:val="1"/>
      <w:numFmt w:val="bullet"/>
      <w:lvlText w:val="o"/>
      <w:lvlJc w:val="left"/>
      <w:pPr>
        <w:ind w:left="6480" w:hanging="360"/>
      </w:pPr>
      <w:rPr>
        <w:rFonts w:ascii="Courier New" w:hAnsi="Courier New" w:cs="Courier New" w:hint="default"/>
      </w:rPr>
    </w:lvl>
    <w:lvl w:ilvl="8" w:tplc="098C873A" w:tentative="1">
      <w:start w:val="1"/>
      <w:numFmt w:val="bullet"/>
      <w:lvlText w:val=""/>
      <w:lvlJc w:val="left"/>
      <w:pPr>
        <w:ind w:left="7200" w:hanging="360"/>
      </w:pPr>
      <w:rPr>
        <w:rFonts w:ascii="Wingdings" w:hAnsi="Wingdings" w:hint="default"/>
      </w:rPr>
    </w:lvl>
  </w:abstractNum>
  <w:abstractNum w:abstractNumId="38" w15:restartNumberingAfterBreak="0">
    <w:nsid w:val="0F376111"/>
    <w:multiLevelType w:val="hybridMultilevel"/>
    <w:tmpl w:val="04404D76"/>
    <w:lvl w:ilvl="0" w:tplc="BB02D0BC">
      <w:start w:val="1"/>
      <w:numFmt w:val="bullet"/>
      <w:lvlText w:val="o"/>
      <w:lvlJc w:val="left"/>
      <w:pPr>
        <w:ind w:left="1080" w:hanging="360"/>
      </w:pPr>
      <w:rPr>
        <w:rFonts w:ascii="Courier New" w:hAnsi="Courier New" w:cs="Courier New" w:hint="default"/>
      </w:rPr>
    </w:lvl>
    <w:lvl w:ilvl="1" w:tplc="3F644496">
      <w:start w:val="1"/>
      <w:numFmt w:val="bullet"/>
      <w:lvlText w:val=""/>
      <w:lvlJc w:val="left"/>
      <w:pPr>
        <w:ind w:left="1800" w:hanging="360"/>
      </w:pPr>
      <w:rPr>
        <w:rFonts w:ascii="Symbol" w:hAnsi="Symbol" w:hint="default"/>
      </w:rPr>
    </w:lvl>
    <w:lvl w:ilvl="2" w:tplc="BA5E4D88">
      <w:start w:val="1"/>
      <w:numFmt w:val="lowerRoman"/>
      <w:lvlText w:val="%3."/>
      <w:lvlJc w:val="right"/>
      <w:pPr>
        <w:ind w:left="2520" w:hanging="180"/>
      </w:pPr>
    </w:lvl>
    <w:lvl w:ilvl="3" w:tplc="AFB8CBD2" w:tentative="1">
      <w:start w:val="1"/>
      <w:numFmt w:val="decimal"/>
      <w:lvlText w:val="%4."/>
      <w:lvlJc w:val="left"/>
      <w:pPr>
        <w:ind w:left="3240" w:hanging="360"/>
      </w:pPr>
    </w:lvl>
    <w:lvl w:ilvl="4" w:tplc="E010548A" w:tentative="1">
      <w:start w:val="1"/>
      <w:numFmt w:val="lowerLetter"/>
      <w:lvlText w:val="%5."/>
      <w:lvlJc w:val="left"/>
      <w:pPr>
        <w:ind w:left="3960" w:hanging="360"/>
      </w:pPr>
    </w:lvl>
    <w:lvl w:ilvl="5" w:tplc="B1DE3278" w:tentative="1">
      <w:start w:val="1"/>
      <w:numFmt w:val="lowerRoman"/>
      <w:lvlText w:val="%6."/>
      <w:lvlJc w:val="right"/>
      <w:pPr>
        <w:ind w:left="4680" w:hanging="180"/>
      </w:pPr>
    </w:lvl>
    <w:lvl w:ilvl="6" w:tplc="91E0BB48" w:tentative="1">
      <w:start w:val="1"/>
      <w:numFmt w:val="decimal"/>
      <w:lvlText w:val="%7."/>
      <w:lvlJc w:val="left"/>
      <w:pPr>
        <w:ind w:left="5400" w:hanging="360"/>
      </w:pPr>
    </w:lvl>
    <w:lvl w:ilvl="7" w:tplc="3B661A9C" w:tentative="1">
      <w:start w:val="1"/>
      <w:numFmt w:val="lowerLetter"/>
      <w:lvlText w:val="%8."/>
      <w:lvlJc w:val="left"/>
      <w:pPr>
        <w:ind w:left="6120" w:hanging="360"/>
      </w:pPr>
    </w:lvl>
    <w:lvl w:ilvl="8" w:tplc="33EC5C56" w:tentative="1">
      <w:start w:val="1"/>
      <w:numFmt w:val="lowerRoman"/>
      <w:lvlText w:val="%9."/>
      <w:lvlJc w:val="right"/>
      <w:pPr>
        <w:ind w:left="6840" w:hanging="180"/>
      </w:pPr>
    </w:lvl>
  </w:abstractNum>
  <w:abstractNum w:abstractNumId="39" w15:restartNumberingAfterBreak="0">
    <w:nsid w:val="0F416ABA"/>
    <w:multiLevelType w:val="hybridMultilevel"/>
    <w:tmpl w:val="444EC55A"/>
    <w:lvl w:ilvl="0" w:tplc="9C364B34">
      <w:start w:val="1"/>
      <w:numFmt w:val="decimal"/>
      <w:lvlText w:val="%1."/>
      <w:lvlJc w:val="left"/>
      <w:pPr>
        <w:ind w:left="360" w:hanging="360"/>
      </w:pPr>
    </w:lvl>
    <w:lvl w:ilvl="1" w:tplc="70C46C64" w:tentative="1">
      <w:start w:val="1"/>
      <w:numFmt w:val="lowerLetter"/>
      <w:lvlText w:val="%2."/>
      <w:lvlJc w:val="left"/>
      <w:pPr>
        <w:ind w:left="1080" w:hanging="360"/>
      </w:pPr>
    </w:lvl>
    <w:lvl w:ilvl="2" w:tplc="9C0E5F72" w:tentative="1">
      <w:start w:val="1"/>
      <w:numFmt w:val="lowerRoman"/>
      <w:lvlText w:val="%3."/>
      <w:lvlJc w:val="right"/>
      <w:pPr>
        <w:ind w:left="1800" w:hanging="180"/>
      </w:pPr>
    </w:lvl>
    <w:lvl w:ilvl="3" w:tplc="F84E792A" w:tentative="1">
      <w:start w:val="1"/>
      <w:numFmt w:val="decimal"/>
      <w:lvlText w:val="%4."/>
      <w:lvlJc w:val="left"/>
      <w:pPr>
        <w:ind w:left="2520" w:hanging="360"/>
      </w:pPr>
    </w:lvl>
    <w:lvl w:ilvl="4" w:tplc="D67CE284" w:tentative="1">
      <w:start w:val="1"/>
      <w:numFmt w:val="lowerLetter"/>
      <w:lvlText w:val="%5."/>
      <w:lvlJc w:val="left"/>
      <w:pPr>
        <w:ind w:left="3240" w:hanging="360"/>
      </w:pPr>
    </w:lvl>
    <w:lvl w:ilvl="5" w:tplc="87C27EEE" w:tentative="1">
      <w:start w:val="1"/>
      <w:numFmt w:val="lowerRoman"/>
      <w:lvlText w:val="%6."/>
      <w:lvlJc w:val="right"/>
      <w:pPr>
        <w:ind w:left="3960" w:hanging="180"/>
      </w:pPr>
    </w:lvl>
    <w:lvl w:ilvl="6" w:tplc="0EA88A40" w:tentative="1">
      <w:start w:val="1"/>
      <w:numFmt w:val="decimal"/>
      <w:lvlText w:val="%7."/>
      <w:lvlJc w:val="left"/>
      <w:pPr>
        <w:ind w:left="4680" w:hanging="360"/>
      </w:pPr>
    </w:lvl>
    <w:lvl w:ilvl="7" w:tplc="4ABA5002" w:tentative="1">
      <w:start w:val="1"/>
      <w:numFmt w:val="lowerLetter"/>
      <w:lvlText w:val="%8."/>
      <w:lvlJc w:val="left"/>
      <w:pPr>
        <w:ind w:left="5400" w:hanging="360"/>
      </w:pPr>
    </w:lvl>
    <w:lvl w:ilvl="8" w:tplc="F370C156" w:tentative="1">
      <w:start w:val="1"/>
      <w:numFmt w:val="lowerRoman"/>
      <w:lvlText w:val="%9."/>
      <w:lvlJc w:val="right"/>
      <w:pPr>
        <w:ind w:left="6120" w:hanging="180"/>
      </w:pPr>
    </w:lvl>
  </w:abstractNum>
  <w:abstractNum w:abstractNumId="40" w15:restartNumberingAfterBreak="0">
    <w:nsid w:val="0F432956"/>
    <w:multiLevelType w:val="hybridMultilevel"/>
    <w:tmpl w:val="15025BE8"/>
    <w:lvl w:ilvl="0" w:tplc="AEC2E64C">
      <w:start w:val="1"/>
      <w:numFmt w:val="bullet"/>
      <w:lvlText w:val=""/>
      <w:lvlJc w:val="left"/>
      <w:pPr>
        <w:ind w:left="720" w:hanging="360"/>
      </w:pPr>
      <w:rPr>
        <w:rFonts w:ascii="Symbol" w:hAnsi="Symbol" w:hint="default"/>
        <w:color w:val="000000" w:themeColor="text1"/>
      </w:rPr>
    </w:lvl>
    <w:lvl w:ilvl="1" w:tplc="A162C758">
      <w:start w:val="1"/>
      <w:numFmt w:val="bullet"/>
      <w:lvlText w:val=""/>
      <w:lvlJc w:val="left"/>
      <w:pPr>
        <w:ind w:left="1440" w:hanging="360"/>
      </w:pPr>
      <w:rPr>
        <w:rFonts w:ascii="Symbol" w:hAnsi="Symbol" w:hint="default"/>
        <w:color w:val="000000" w:themeColor="text1"/>
      </w:rPr>
    </w:lvl>
    <w:lvl w:ilvl="2" w:tplc="035EAF2E">
      <w:start w:val="1"/>
      <w:numFmt w:val="lowerRoman"/>
      <w:lvlText w:val="%3."/>
      <w:lvlJc w:val="right"/>
      <w:pPr>
        <w:ind w:left="2160" w:hanging="180"/>
      </w:pPr>
    </w:lvl>
    <w:lvl w:ilvl="3" w:tplc="18D626BA" w:tentative="1">
      <w:start w:val="1"/>
      <w:numFmt w:val="decimal"/>
      <w:lvlText w:val="%4."/>
      <w:lvlJc w:val="left"/>
      <w:pPr>
        <w:ind w:left="2880" w:hanging="360"/>
      </w:pPr>
    </w:lvl>
    <w:lvl w:ilvl="4" w:tplc="FA28761E" w:tentative="1">
      <w:start w:val="1"/>
      <w:numFmt w:val="lowerLetter"/>
      <w:lvlText w:val="%5."/>
      <w:lvlJc w:val="left"/>
      <w:pPr>
        <w:ind w:left="3600" w:hanging="360"/>
      </w:pPr>
    </w:lvl>
    <w:lvl w:ilvl="5" w:tplc="0180EBB4" w:tentative="1">
      <w:start w:val="1"/>
      <w:numFmt w:val="lowerRoman"/>
      <w:lvlText w:val="%6."/>
      <w:lvlJc w:val="right"/>
      <w:pPr>
        <w:ind w:left="4320" w:hanging="180"/>
      </w:pPr>
    </w:lvl>
    <w:lvl w:ilvl="6" w:tplc="0FFC8E1A" w:tentative="1">
      <w:start w:val="1"/>
      <w:numFmt w:val="decimal"/>
      <w:lvlText w:val="%7."/>
      <w:lvlJc w:val="left"/>
      <w:pPr>
        <w:ind w:left="5040" w:hanging="360"/>
      </w:pPr>
    </w:lvl>
    <w:lvl w:ilvl="7" w:tplc="EDA2E670" w:tentative="1">
      <w:start w:val="1"/>
      <w:numFmt w:val="lowerLetter"/>
      <w:lvlText w:val="%8."/>
      <w:lvlJc w:val="left"/>
      <w:pPr>
        <w:ind w:left="5760" w:hanging="360"/>
      </w:pPr>
    </w:lvl>
    <w:lvl w:ilvl="8" w:tplc="F04E836C" w:tentative="1">
      <w:start w:val="1"/>
      <w:numFmt w:val="lowerRoman"/>
      <w:lvlText w:val="%9."/>
      <w:lvlJc w:val="right"/>
      <w:pPr>
        <w:ind w:left="6480" w:hanging="180"/>
      </w:pPr>
    </w:lvl>
  </w:abstractNum>
  <w:abstractNum w:abstractNumId="41" w15:restartNumberingAfterBreak="0">
    <w:nsid w:val="0FAC7F1F"/>
    <w:multiLevelType w:val="hybridMultilevel"/>
    <w:tmpl w:val="362EE330"/>
    <w:lvl w:ilvl="0" w:tplc="53C8BB6E">
      <w:start w:val="1"/>
      <w:numFmt w:val="bullet"/>
      <w:lvlText w:val=""/>
      <w:lvlJc w:val="left"/>
      <w:pPr>
        <w:ind w:left="720" w:hanging="360"/>
      </w:pPr>
      <w:rPr>
        <w:rFonts w:ascii="Symbol" w:hAnsi="Symbol" w:hint="default"/>
      </w:rPr>
    </w:lvl>
    <w:lvl w:ilvl="1" w:tplc="19449CD8" w:tentative="1">
      <w:start w:val="1"/>
      <w:numFmt w:val="bullet"/>
      <w:lvlText w:val="o"/>
      <w:lvlJc w:val="left"/>
      <w:pPr>
        <w:ind w:left="1440" w:hanging="360"/>
      </w:pPr>
      <w:rPr>
        <w:rFonts w:ascii="Courier New" w:hAnsi="Courier New" w:cs="Courier New" w:hint="default"/>
      </w:rPr>
    </w:lvl>
    <w:lvl w:ilvl="2" w:tplc="B03C8326" w:tentative="1">
      <w:start w:val="1"/>
      <w:numFmt w:val="bullet"/>
      <w:lvlText w:val=""/>
      <w:lvlJc w:val="left"/>
      <w:pPr>
        <w:ind w:left="2160" w:hanging="360"/>
      </w:pPr>
      <w:rPr>
        <w:rFonts w:ascii="Wingdings" w:hAnsi="Wingdings" w:hint="default"/>
      </w:rPr>
    </w:lvl>
    <w:lvl w:ilvl="3" w:tplc="E418F93E" w:tentative="1">
      <w:start w:val="1"/>
      <w:numFmt w:val="bullet"/>
      <w:lvlText w:val=""/>
      <w:lvlJc w:val="left"/>
      <w:pPr>
        <w:ind w:left="2880" w:hanging="360"/>
      </w:pPr>
      <w:rPr>
        <w:rFonts w:ascii="Symbol" w:hAnsi="Symbol" w:hint="default"/>
      </w:rPr>
    </w:lvl>
    <w:lvl w:ilvl="4" w:tplc="81CE5B5C" w:tentative="1">
      <w:start w:val="1"/>
      <w:numFmt w:val="bullet"/>
      <w:lvlText w:val="o"/>
      <w:lvlJc w:val="left"/>
      <w:pPr>
        <w:ind w:left="3600" w:hanging="360"/>
      </w:pPr>
      <w:rPr>
        <w:rFonts w:ascii="Courier New" w:hAnsi="Courier New" w:cs="Courier New" w:hint="default"/>
      </w:rPr>
    </w:lvl>
    <w:lvl w:ilvl="5" w:tplc="44D02D82" w:tentative="1">
      <w:start w:val="1"/>
      <w:numFmt w:val="bullet"/>
      <w:lvlText w:val=""/>
      <w:lvlJc w:val="left"/>
      <w:pPr>
        <w:ind w:left="4320" w:hanging="360"/>
      </w:pPr>
      <w:rPr>
        <w:rFonts w:ascii="Wingdings" w:hAnsi="Wingdings" w:hint="default"/>
      </w:rPr>
    </w:lvl>
    <w:lvl w:ilvl="6" w:tplc="1E46CD6C" w:tentative="1">
      <w:start w:val="1"/>
      <w:numFmt w:val="bullet"/>
      <w:lvlText w:val=""/>
      <w:lvlJc w:val="left"/>
      <w:pPr>
        <w:ind w:left="5040" w:hanging="360"/>
      </w:pPr>
      <w:rPr>
        <w:rFonts w:ascii="Symbol" w:hAnsi="Symbol" w:hint="default"/>
      </w:rPr>
    </w:lvl>
    <w:lvl w:ilvl="7" w:tplc="1FE2A9DA" w:tentative="1">
      <w:start w:val="1"/>
      <w:numFmt w:val="bullet"/>
      <w:lvlText w:val="o"/>
      <w:lvlJc w:val="left"/>
      <w:pPr>
        <w:ind w:left="5760" w:hanging="360"/>
      </w:pPr>
      <w:rPr>
        <w:rFonts w:ascii="Courier New" w:hAnsi="Courier New" w:cs="Courier New" w:hint="default"/>
      </w:rPr>
    </w:lvl>
    <w:lvl w:ilvl="8" w:tplc="A8541610" w:tentative="1">
      <w:start w:val="1"/>
      <w:numFmt w:val="bullet"/>
      <w:lvlText w:val=""/>
      <w:lvlJc w:val="left"/>
      <w:pPr>
        <w:ind w:left="6480" w:hanging="360"/>
      </w:pPr>
      <w:rPr>
        <w:rFonts w:ascii="Wingdings" w:hAnsi="Wingdings" w:hint="default"/>
      </w:rPr>
    </w:lvl>
  </w:abstractNum>
  <w:abstractNum w:abstractNumId="42" w15:restartNumberingAfterBreak="0">
    <w:nsid w:val="0FC93419"/>
    <w:multiLevelType w:val="hybridMultilevel"/>
    <w:tmpl w:val="CD2E0EB6"/>
    <w:lvl w:ilvl="0" w:tplc="5A803A1C">
      <w:start w:val="1"/>
      <w:numFmt w:val="bullet"/>
      <w:lvlText w:val=""/>
      <w:lvlJc w:val="left"/>
      <w:pPr>
        <w:ind w:left="720" w:hanging="360"/>
      </w:pPr>
      <w:rPr>
        <w:rFonts w:ascii="Symbol" w:hAnsi="Symbol" w:hint="default"/>
      </w:rPr>
    </w:lvl>
    <w:lvl w:ilvl="1" w:tplc="9280AB84" w:tentative="1">
      <w:start w:val="1"/>
      <w:numFmt w:val="bullet"/>
      <w:lvlText w:val="o"/>
      <w:lvlJc w:val="left"/>
      <w:pPr>
        <w:ind w:left="1440" w:hanging="360"/>
      </w:pPr>
      <w:rPr>
        <w:rFonts w:ascii="Courier New" w:hAnsi="Courier New" w:cs="Courier New" w:hint="default"/>
      </w:rPr>
    </w:lvl>
    <w:lvl w:ilvl="2" w:tplc="8AD69E38" w:tentative="1">
      <w:start w:val="1"/>
      <w:numFmt w:val="bullet"/>
      <w:lvlText w:val=""/>
      <w:lvlJc w:val="left"/>
      <w:pPr>
        <w:ind w:left="2160" w:hanging="360"/>
      </w:pPr>
      <w:rPr>
        <w:rFonts w:ascii="Wingdings" w:hAnsi="Wingdings" w:hint="default"/>
      </w:rPr>
    </w:lvl>
    <w:lvl w:ilvl="3" w:tplc="4D0AE3D4" w:tentative="1">
      <w:start w:val="1"/>
      <w:numFmt w:val="bullet"/>
      <w:lvlText w:val=""/>
      <w:lvlJc w:val="left"/>
      <w:pPr>
        <w:ind w:left="2880" w:hanging="360"/>
      </w:pPr>
      <w:rPr>
        <w:rFonts w:ascii="Symbol" w:hAnsi="Symbol" w:hint="default"/>
      </w:rPr>
    </w:lvl>
    <w:lvl w:ilvl="4" w:tplc="F928101E" w:tentative="1">
      <w:start w:val="1"/>
      <w:numFmt w:val="bullet"/>
      <w:lvlText w:val="o"/>
      <w:lvlJc w:val="left"/>
      <w:pPr>
        <w:ind w:left="3600" w:hanging="360"/>
      </w:pPr>
      <w:rPr>
        <w:rFonts w:ascii="Courier New" w:hAnsi="Courier New" w:cs="Courier New" w:hint="default"/>
      </w:rPr>
    </w:lvl>
    <w:lvl w:ilvl="5" w:tplc="968AA45C" w:tentative="1">
      <w:start w:val="1"/>
      <w:numFmt w:val="bullet"/>
      <w:lvlText w:val=""/>
      <w:lvlJc w:val="left"/>
      <w:pPr>
        <w:ind w:left="4320" w:hanging="360"/>
      </w:pPr>
      <w:rPr>
        <w:rFonts w:ascii="Wingdings" w:hAnsi="Wingdings" w:hint="default"/>
      </w:rPr>
    </w:lvl>
    <w:lvl w:ilvl="6" w:tplc="E17274BA" w:tentative="1">
      <w:start w:val="1"/>
      <w:numFmt w:val="bullet"/>
      <w:lvlText w:val=""/>
      <w:lvlJc w:val="left"/>
      <w:pPr>
        <w:ind w:left="5040" w:hanging="360"/>
      </w:pPr>
      <w:rPr>
        <w:rFonts w:ascii="Symbol" w:hAnsi="Symbol" w:hint="default"/>
      </w:rPr>
    </w:lvl>
    <w:lvl w:ilvl="7" w:tplc="67CC7B4C" w:tentative="1">
      <w:start w:val="1"/>
      <w:numFmt w:val="bullet"/>
      <w:lvlText w:val="o"/>
      <w:lvlJc w:val="left"/>
      <w:pPr>
        <w:ind w:left="5760" w:hanging="360"/>
      </w:pPr>
      <w:rPr>
        <w:rFonts w:ascii="Courier New" w:hAnsi="Courier New" w:cs="Courier New" w:hint="default"/>
      </w:rPr>
    </w:lvl>
    <w:lvl w:ilvl="8" w:tplc="7F8CB380" w:tentative="1">
      <w:start w:val="1"/>
      <w:numFmt w:val="bullet"/>
      <w:lvlText w:val=""/>
      <w:lvlJc w:val="left"/>
      <w:pPr>
        <w:ind w:left="6480" w:hanging="360"/>
      </w:pPr>
      <w:rPr>
        <w:rFonts w:ascii="Wingdings" w:hAnsi="Wingdings" w:hint="default"/>
      </w:rPr>
    </w:lvl>
  </w:abstractNum>
  <w:abstractNum w:abstractNumId="43" w15:restartNumberingAfterBreak="0">
    <w:nsid w:val="10652193"/>
    <w:multiLevelType w:val="hybridMultilevel"/>
    <w:tmpl w:val="0E1EF684"/>
    <w:lvl w:ilvl="0" w:tplc="60109E1A">
      <w:start w:val="1"/>
      <w:numFmt w:val="decimal"/>
      <w:lvlText w:val="%1."/>
      <w:lvlJc w:val="left"/>
      <w:pPr>
        <w:ind w:left="1080" w:hanging="360"/>
      </w:pPr>
      <w:rPr>
        <w:rFonts w:hint="default"/>
      </w:rPr>
    </w:lvl>
    <w:lvl w:ilvl="1" w:tplc="DCAE93D6" w:tentative="1">
      <w:start w:val="1"/>
      <w:numFmt w:val="lowerLetter"/>
      <w:lvlText w:val="%2."/>
      <w:lvlJc w:val="left"/>
      <w:pPr>
        <w:ind w:left="1800" w:hanging="360"/>
      </w:pPr>
    </w:lvl>
    <w:lvl w:ilvl="2" w:tplc="2200BC98" w:tentative="1">
      <w:start w:val="1"/>
      <w:numFmt w:val="lowerRoman"/>
      <w:lvlText w:val="%3."/>
      <w:lvlJc w:val="right"/>
      <w:pPr>
        <w:ind w:left="2520" w:hanging="180"/>
      </w:pPr>
    </w:lvl>
    <w:lvl w:ilvl="3" w:tplc="91828A1A" w:tentative="1">
      <w:start w:val="1"/>
      <w:numFmt w:val="decimal"/>
      <w:lvlText w:val="%4."/>
      <w:lvlJc w:val="left"/>
      <w:pPr>
        <w:ind w:left="3240" w:hanging="360"/>
      </w:pPr>
    </w:lvl>
    <w:lvl w:ilvl="4" w:tplc="71D2E65C" w:tentative="1">
      <w:start w:val="1"/>
      <w:numFmt w:val="lowerLetter"/>
      <w:lvlText w:val="%5."/>
      <w:lvlJc w:val="left"/>
      <w:pPr>
        <w:ind w:left="3960" w:hanging="360"/>
      </w:pPr>
    </w:lvl>
    <w:lvl w:ilvl="5" w:tplc="DB1EB874" w:tentative="1">
      <w:start w:val="1"/>
      <w:numFmt w:val="lowerRoman"/>
      <w:lvlText w:val="%6."/>
      <w:lvlJc w:val="right"/>
      <w:pPr>
        <w:ind w:left="4680" w:hanging="180"/>
      </w:pPr>
    </w:lvl>
    <w:lvl w:ilvl="6" w:tplc="C9124810" w:tentative="1">
      <w:start w:val="1"/>
      <w:numFmt w:val="decimal"/>
      <w:lvlText w:val="%7."/>
      <w:lvlJc w:val="left"/>
      <w:pPr>
        <w:ind w:left="5400" w:hanging="360"/>
      </w:pPr>
    </w:lvl>
    <w:lvl w:ilvl="7" w:tplc="FE5EDF32" w:tentative="1">
      <w:start w:val="1"/>
      <w:numFmt w:val="lowerLetter"/>
      <w:lvlText w:val="%8."/>
      <w:lvlJc w:val="left"/>
      <w:pPr>
        <w:ind w:left="6120" w:hanging="360"/>
      </w:pPr>
    </w:lvl>
    <w:lvl w:ilvl="8" w:tplc="292E40DE" w:tentative="1">
      <w:start w:val="1"/>
      <w:numFmt w:val="lowerRoman"/>
      <w:lvlText w:val="%9."/>
      <w:lvlJc w:val="right"/>
      <w:pPr>
        <w:ind w:left="6840" w:hanging="180"/>
      </w:pPr>
    </w:lvl>
  </w:abstractNum>
  <w:abstractNum w:abstractNumId="44" w15:restartNumberingAfterBreak="0">
    <w:nsid w:val="10757D46"/>
    <w:multiLevelType w:val="hybridMultilevel"/>
    <w:tmpl w:val="82EAC104"/>
    <w:lvl w:ilvl="0" w:tplc="5D3074D0">
      <w:start w:val="1"/>
      <w:numFmt w:val="bullet"/>
      <w:lvlText w:val=""/>
      <w:lvlJc w:val="left"/>
      <w:pPr>
        <w:ind w:left="720" w:hanging="360"/>
      </w:pPr>
      <w:rPr>
        <w:rFonts w:ascii="Symbol" w:hAnsi="Symbol" w:hint="default"/>
      </w:rPr>
    </w:lvl>
    <w:lvl w:ilvl="1" w:tplc="D7C8C9AC">
      <w:start w:val="1"/>
      <w:numFmt w:val="bullet"/>
      <w:lvlText w:val=""/>
      <w:lvlJc w:val="left"/>
      <w:pPr>
        <w:ind w:left="1440" w:hanging="360"/>
      </w:pPr>
      <w:rPr>
        <w:rFonts w:ascii="Symbol" w:hAnsi="Symbol" w:hint="default"/>
      </w:rPr>
    </w:lvl>
    <w:lvl w:ilvl="2" w:tplc="6534ED88" w:tentative="1">
      <w:start w:val="1"/>
      <w:numFmt w:val="lowerRoman"/>
      <w:lvlText w:val="%3."/>
      <w:lvlJc w:val="right"/>
      <w:pPr>
        <w:ind w:left="2160" w:hanging="180"/>
      </w:pPr>
    </w:lvl>
    <w:lvl w:ilvl="3" w:tplc="0572442A" w:tentative="1">
      <w:start w:val="1"/>
      <w:numFmt w:val="decimal"/>
      <w:lvlText w:val="%4."/>
      <w:lvlJc w:val="left"/>
      <w:pPr>
        <w:ind w:left="2880" w:hanging="360"/>
      </w:pPr>
    </w:lvl>
    <w:lvl w:ilvl="4" w:tplc="57E42E8C" w:tentative="1">
      <w:start w:val="1"/>
      <w:numFmt w:val="lowerLetter"/>
      <w:lvlText w:val="%5."/>
      <w:lvlJc w:val="left"/>
      <w:pPr>
        <w:ind w:left="3600" w:hanging="360"/>
      </w:pPr>
    </w:lvl>
    <w:lvl w:ilvl="5" w:tplc="105E48F4" w:tentative="1">
      <w:start w:val="1"/>
      <w:numFmt w:val="lowerRoman"/>
      <w:lvlText w:val="%6."/>
      <w:lvlJc w:val="right"/>
      <w:pPr>
        <w:ind w:left="4320" w:hanging="180"/>
      </w:pPr>
    </w:lvl>
    <w:lvl w:ilvl="6" w:tplc="1B6441BC" w:tentative="1">
      <w:start w:val="1"/>
      <w:numFmt w:val="decimal"/>
      <w:lvlText w:val="%7."/>
      <w:lvlJc w:val="left"/>
      <w:pPr>
        <w:ind w:left="5040" w:hanging="360"/>
      </w:pPr>
    </w:lvl>
    <w:lvl w:ilvl="7" w:tplc="2DA80B22" w:tentative="1">
      <w:start w:val="1"/>
      <w:numFmt w:val="lowerLetter"/>
      <w:lvlText w:val="%8."/>
      <w:lvlJc w:val="left"/>
      <w:pPr>
        <w:ind w:left="5760" w:hanging="360"/>
      </w:pPr>
    </w:lvl>
    <w:lvl w:ilvl="8" w:tplc="714E601E" w:tentative="1">
      <w:start w:val="1"/>
      <w:numFmt w:val="lowerRoman"/>
      <w:lvlText w:val="%9."/>
      <w:lvlJc w:val="right"/>
      <w:pPr>
        <w:ind w:left="6480" w:hanging="180"/>
      </w:pPr>
    </w:lvl>
  </w:abstractNum>
  <w:abstractNum w:abstractNumId="45" w15:restartNumberingAfterBreak="0">
    <w:nsid w:val="116031E4"/>
    <w:multiLevelType w:val="hybridMultilevel"/>
    <w:tmpl w:val="597200DE"/>
    <w:lvl w:ilvl="0" w:tplc="292A7E72">
      <w:start w:val="1"/>
      <w:numFmt w:val="decimal"/>
      <w:lvlText w:val="%1."/>
      <w:lvlJc w:val="left"/>
      <w:pPr>
        <w:ind w:left="360" w:hanging="360"/>
      </w:pPr>
      <w:rPr>
        <w:rFonts w:hint="default"/>
        <w:color w:val="000000" w:themeColor="text1"/>
      </w:rPr>
    </w:lvl>
    <w:lvl w:ilvl="1" w:tplc="7FCAEC3C">
      <w:start w:val="1"/>
      <w:numFmt w:val="lowerLetter"/>
      <w:lvlText w:val="%2."/>
      <w:lvlJc w:val="left"/>
      <w:pPr>
        <w:ind w:left="1080" w:hanging="360"/>
      </w:pPr>
    </w:lvl>
    <w:lvl w:ilvl="2" w:tplc="718A14FE" w:tentative="1">
      <w:start w:val="1"/>
      <w:numFmt w:val="lowerRoman"/>
      <w:lvlText w:val="%3."/>
      <w:lvlJc w:val="right"/>
      <w:pPr>
        <w:ind w:left="1800" w:hanging="180"/>
      </w:pPr>
    </w:lvl>
    <w:lvl w:ilvl="3" w:tplc="BBA8A854" w:tentative="1">
      <w:start w:val="1"/>
      <w:numFmt w:val="decimal"/>
      <w:lvlText w:val="%4."/>
      <w:lvlJc w:val="left"/>
      <w:pPr>
        <w:ind w:left="2520" w:hanging="360"/>
      </w:pPr>
    </w:lvl>
    <w:lvl w:ilvl="4" w:tplc="323C9F24" w:tentative="1">
      <w:start w:val="1"/>
      <w:numFmt w:val="lowerLetter"/>
      <w:lvlText w:val="%5."/>
      <w:lvlJc w:val="left"/>
      <w:pPr>
        <w:ind w:left="3240" w:hanging="360"/>
      </w:pPr>
    </w:lvl>
    <w:lvl w:ilvl="5" w:tplc="CAFA78AC" w:tentative="1">
      <w:start w:val="1"/>
      <w:numFmt w:val="lowerRoman"/>
      <w:lvlText w:val="%6."/>
      <w:lvlJc w:val="right"/>
      <w:pPr>
        <w:ind w:left="3960" w:hanging="180"/>
      </w:pPr>
    </w:lvl>
    <w:lvl w:ilvl="6" w:tplc="C64E2E54" w:tentative="1">
      <w:start w:val="1"/>
      <w:numFmt w:val="decimal"/>
      <w:lvlText w:val="%7."/>
      <w:lvlJc w:val="left"/>
      <w:pPr>
        <w:ind w:left="4680" w:hanging="360"/>
      </w:pPr>
    </w:lvl>
    <w:lvl w:ilvl="7" w:tplc="BABA1E76" w:tentative="1">
      <w:start w:val="1"/>
      <w:numFmt w:val="lowerLetter"/>
      <w:lvlText w:val="%8."/>
      <w:lvlJc w:val="left"/>
      <w:pPr>
        <w:ind w:left="5400" w:hanging="360"/>
      </w:pPr>
    </w:lvl>
    <w:lvl w:ilvl="8" w:tplc="152C9070" w:tentative="1">
      <w:start w:val="1"/>
      <w:numFmt w:val="lowerRoman"/>
      <w:lvlText w:val="%9."/>
      <w:lvlJc w:val="right"/>
      <w:pPr>
        <w:ind w:left="6120" w:hanging="180"/>
      </w:pPr>
    </w:lvl>
  </w:abstractNum>
  <w:abstractNum w:abstractNumId="46" w15:restartNumberingAfterBreak="0">
    <w:nsid w:val="11F9273E"/>
    <w:multiLevelType w:val="hybridMultilevel"/>
    <w:tmpl w:val="6A1C1B8A"/>
    <w:lvl w:ilvl="0" w:tplc="5F2457DC">
      <w:start w:val="1"/>
      <w:numFmt w:val="bullet"/>
      <w:lvlText w:val=""/>
      <w:lvlJc w:val="left"/>
      <w:pPr>
        <w:ind w:left="720" w:hanging="360"/>
      </w:pPr>
      <w:rPr>
        <w:rFonts w:ascii="Symbol" w:hAnsi="Symbol" w:hint="default"/>
      </w:rPr>
    </w:lvl>
    <w:lvl w:ilvl="1" w:tplc="F4A85288" w:tentative="1">
      <w:start w:val="1"/>
      <w:numFmt w:val="bullet"/>
      <w:lvlText w:val="o"/>
      <w:lvlJc w:val="left"/>
      <w:pPr>
        <w:ind w:left="1440" w:hanging="360"/>
      </w:pPr>
      <w:rPr>
        <w:rFonts w:ascii="Courier New" w:hAnsi="Courier New" w:cs="Courier New" w:hint="default"/>
      </w:rPr>
    </w:lvl>
    <w:lvl w:ilvl="2" w:tplc="99BAEF2A" w:tentative="1">
      <w:start w:val="1"/>
      <w:numFmt w:val="bullet"/>
      <w:lvlText w:val=""/>
      <w:lvlJc w:val="left"/>
      <w:pPr>
        <w:ind w:left="2160" w:hanging="360"/>
      </w:pPr>
      <w:rPr>
        <w:rFonts w:ascii="Wingdings" w:hAnsi="Wingdings" w:hint="default"/>
      </w:rPr>
    </w:lvl>
    <w:lvl w:ilvl="3" w:tplc="DF30CF54" w:tentative="1">
      <w:start w:val="1"/>
      <w:numFmt w:val="bullet"/>
      <w:lvlText w:val=""/>
      <w:lvlJc w:val="left"/>
      <w:pPr>
        <w:ind w:left="2880" w:hanging="360"/>
      </w:pPr>
      <w:rPr>
        <w:rFonts w:ascii="Symbol" w:hAnsi="Symbol" w:hint="default"/>
      </w:rPr>
    </w:lvl>
    <w:lvl w:ilvl="4" w:tplc="5888CCAC" w:tentative="1">
      <w:start w:val="1"/>
      <w:numFmt w:val="bullet"/>
      <w:lvlText w:val="o"/>
      <w:lvlJc w:val="left"/>
      <w:pPr>
        <w:ind w:left="3600" w:hanging="360"/>
      </w:pPr>
      <w:rPr>
        <w:rFonts w:ascii="Courier New" w:hAnsi="Courier New" w:cs="Courier New" w:hint="default"/>
      </w:rPr>
    </w:lvl>
    <w:lvl w:ilvl="5" w:tplc="869C7A20" w:tentative="1">
      <w:start w:val="1"/>
      <w:numFmt w:val="bullet"/>
      <w:lvlText w:val=""/>
      <w:lvlJc w:val="left"/>
      <w:pPr>
        <w:ind w:left="4320" w:hanging="360"/>
      </w:pPr>
      <w:rPr>
        <w:rFonts w:ascii="Wingdings" w:hAnsi="Wingdings" w:hint="default"/>
      </w:rPr>
    </w:lvl>
    <w:lvl w:ilvl="6" w:tplc="8B023566" w:tentative="1">
      <w:start w:val="1"/>
      <w:numFmt w:val="bullet"/>
      <w:lvlText w:val=""/>
      <w:lvlJc w:val="left"/>
      <w:pPr>
        <w:ind w:left="5040" w:hanging="360"/>
      </w:pPr>
      <w:rPr>
        <w:rFonts w:ascii="Symbol" w:hAnsi="Symbol" w:hint="default"/>
      </w:rPr>
    </w:lvl>
    <w:lvl w:ilvl="7" w:tplc="EB1AD8A4" w:tentative="1">
      <w:start w:val="1"/>
      <w:numFmt w:val="bullet"/>
      <w:lvlText w:val="o"/>
      <w:lvlJc w:val="left"/>
      <w:pPr>
        <w:ind w:left="5760" w:hanging="360"/>
      </w:pPr>
      <w:rPr>
        <w:rFonts w:ascii="Courier New" w:hAnsi="Courier New" w:cs="Courier New" w:hint="default"/>
      </w:rPr>
    </w:lvl>
    <w:lvl w:ilvl="8" w:tplc="C414D61A" w:tentative="1">
      <w:start w:val="1"/>
      <w:numFmt w:val="bullet"/>
      <w:lvlText w:val=""/>
      <w:lvlJc w:val="left"/>
      <w:pPr>
        <w:ind w:left="6480" w:hanging="360"/>
      </w:pPr>
      <w:rPr>
        <w:rFonts w:ascii="Wingdings" w:hAnsi="Wingdings" w:hint="default"/>
      </w:rPr>
    </w:lvl>
  </w:abstractNum>
  <w:abstractNum w:abstractNumId="47" w15:restartNumberingAfterBreak="0">
    <w:nsid w:val="126F5EB6"/>
    <w:multiLevelType w:val="hybridMultilevel"/>
    <w:tmpl w:val="71703E9C"/>
    <w:lvl w:ilvl="0" w:tplc="4B2093E8">
      <w:start w:val="1"/>
      <w:numFmt w:val="bullet"/>
      <w:lvlText w:val=""/>
      <w:lvlJc w:val="left"/>
      <w:pPr>
        <w:ind w:left="1080" w:hanging="360"/>
      </w:pPr>
      <w:rPr>
        <w:rFonts w:ascii="Symbol" w:hAnsi="Symbol" w:hint="default"/>
      </w:rPr>
    </w:lvl>
    <w:lvl w:ilvl="1" w:tplc="99CEF09E" w:tentative="1">
      <w:start w:val="1"/>
      <w:numFmt w:val="bullet"/>
      <w:lvlText w:val="o"/>
      <w:lvlJc w:val="left"/>
      <w:pPr>
        <w:ind w:left="1800" w:hanging="360"/>
      </w:pPr>
      <w:rPr>
        <w:rFonts w:ascii="Courier New" w:hAnsi="Courier New" w:cs="Courier New" w:hint="default"/>
      </w:rPr>
    </w:lvl>
    <w:lvl w:ilvl="2" w:tplc="9A7C2FF6" w:tentative="1">
      <w:start w:val="1"/>
      <w:numFmt w:val="bullet"/>
      <w:lvlText w:val=""/>
      <w:lvlJc w:val="left"/>
      <w:pPr>
        <w:ind w:left="2520" w:hanging="360"/>
      </w:pPr>
      <w:rPr>
        <w:rFonts w:ascii="Wingdings" w:hAnsi="Wingdings" w:hint="default"/>
      </w:rPr>
    </w:lvl>
    <w:lvl w:ilvl="3" w:tplc="6C2A2274" w:tentative="1">
      <w:start w:val="1"/>
      <w:numFmt w:val="bullet"/>
      <w:lvlText w:val=""/>
      <w:lvlJc w:val="left"/>
      <w:pPr>
        <w:ind w:left="3240" w:hanging="360"/>
      </w:pPr>
      <w:rPr>
        <w:rFonts w:ascii="Symbol" w:hAnsi="Symbol" w:hint="default"/>
      </w:rPr>
    </w:lvl>
    <w:lvl w:ilvl="4" w:tplc="342CFED2" w:tentative="1">
      <w:start w:val="1"/>
      <w:numFmt w:val="bullet"/>
      <w:lvlText w:val="o"/>
      <w:lvlJc w:val="left"/>
      <w:pPr>
        <w:ind w:left="3960" w:hanging="360"/>
      </w:pPr>
      <w:rPr>
        <w:rFonts w:ascii="Courier New" w:hAnsi="Courier New" w:cs="Courier New" w:hint="default"/>
      </w:rPr>
    </w:lvl>
    <w:lvl w:ilvl="5" w:tplc="47CA9404" w:tentative="1">
      <w:start w:val="1"/>
      <w:numFmt w:val="bullet"/>
      <w:lvlText w:val=""/>
      <w:lvlJc w:val="left"/>
      <w:pPr>
        <w:ind w:left="4680" w:hanging="360"/>
      </w:pPr>
      <w:rPr>
        <w:rFonts w:ascii="Wingdings" w:hAnsi="Wingdings" w:hint="default"/>
      </w:rPr>
    </w:lvl>
    <w:lvl w:ilvl="6" w:tplc="0630CF94" w:tentative="1">
      <w:start w:val="1"/>
      <w:numFmt w:val="bullet"/>
      <w:lvlText w:val=""/>
      <w:lvlJc w:val="left"/>
      <w:pPr>
        <w:ind w:left="5400" w:hanging="360"/>
      </w:pPr>
      <w:rPr>
        <w:rFonts w:ascii="Symbol" w:hAnsi="Symbol" w:hint="default"/>
      </w:rPr>
    </w:lvl>
    <w:lvl w:ilvl="7" w:tplc="DC227E60" w:tentative="1">
      <w:start w:val="1"/>
      <w:numFmt w:val="bullet"/>
      <w:lvlText w:val="o"/>
      <w:lvlJc w:val="left"/>
      <w:pPr>
        <w:ind w:left="6120" w:hanging="360"/>
      </w:pPr>
      <w:rPr>
        <w:rFonts w:ascii="Courier New" w:hAnsi="Courier New" w:cs="Courier New" w:hint="default"/>
      </w:rPr>
    </w:lvl>
    <w:lvl w:ilvl="8" w:tplc="C87A77E0" w:tentative="1">
      <w:start w:val="1"/>
      <w:numFmt w:val="bullet"/>
      <w:lvlText w:val=""/>
      <w:lvlJc w:val="left"/>
      <w:pPr>
        <w:ind w:left="6840" w:hanging="360"/>
      </w:pPr>
      <w:rPr>
        <w:rFonts w:ascii="Wingdings" w:hAnsi="Wingdings" w:hint="default"/>
      </w:rPr>
    </w:lvl>
  </w:abstractNum>
  <w:abstractNum w:abstractNumId="48" w15:restartNumberingAfterBreak="0">
    <w:nsid w:val="127539AE"/>
    <w:multiLevelType w:val="hybridMultilevel"/>
    <w:tmpl w:val="EFFE9B0E"/>
    <w:lvl w:ilvl="0" w:tplc="7AB63EC0">
      <w:start w:val="1"/>
      <w:numFmt w:val="decimal"/>
      <w:lvlText w:val="%1."/>
      <w:lvlJc w:val="left"/>
      <w:pPr>
        <w:ind w:left="360" w:hanging="360"/>
      </w:pPr>
    </w:lvl>
    <w:lvl w:ilvl="1" w:tplc="C57227C0">
      <w:start w:val="1"/>
      <w:numFmt w:val="bullet"/>
      <w:lvlText w:val="o"/>
      <w:lvlJc w:val="left"/>
      <w:pPr>
        <w:ind w:left="1080" w:hanging="360"/>
      </w:pPr>
      <w:rPr>
        <w:rFonts w:ascii="Courier New" w:hAnsi="Courier New" w:cs="Courier New" w:hint="default"/>
      </w:rPr>
    </w:lvl>
    <w:lvl w:ilvl="2" w:tplc="68BEAA92">
      <w:start w:val="1"/>
      <w:numFmt w:val="bullet"/>
      <w:lvlText w:val=""/>
      <w:lvlJc w:val="left"/>
      <w:pPr>
        <w:ind w:left="1800" w:hanging="180"/>
      </w:pPr>
      <w:rPr>
        <w:rFonts w:ascii="Wingdings" w:hAnsi="Wingdings" w:hint="default"/>
      </w:rPr>
    </w:lvl>
    <w:lvl w:ilvl="3" w:tplc="45624CE8" w:tentative="1">
      <w:start w:val="1"/>
      <w:numFmt w:val="decimal"/>
      <w:lvlText w:val="%4."/>
      <w:lvlJc w:val="left"/>
      <w:pPr>
        <w:ind w:left="2520" w:hanging="360"/>
      </w:pPr>
    </w:lvl>
    <w:lvl w:ilvl="4" w:tplc="D092F76C" w:tentative="1">
      <w:start w:val="1"/>
      <w:numFmt w:val="lowerLetter"/>
      <w:lvlText w:val="%5."/>
      <w:lvlJc w:val="left"/>
      <w:pPr>
        <w:ind w:left="3240" w:hanging="360"/>
      </w:pPr>
    </w:lvl>
    <w:lvl w:ilvl="5" w:tplc="743ECCB2" w:tentative="1">
      <w:start w:val="1"/>
      <w:numFmt w:val="lowerRoman"/>
      <w:lvlText w:val="%6."/>
      <w:lvlJc w:val="right"/>
      <w:pPr>
        <w:ind w:left="3960" w:hanging="180"/>
      </w:pPr>
    </w:lvl>
    <w:lvl w:ilvl="6" w:tplc="86B41144" w:tentative="1">
      <w:start w:val="1"/>
      <w:numFmt w:val="decimal"/>
      <w:lvlText w:val="%7."/>
      <w:lvlJc w:val="left"/>
      <w:pPr>
        <w:ind w:left="4680" w:hanging="360"/>
      </w:pPr>
    </w:lvl>
    <w:lvl w:ilvl="7" w:tplc="BA84E236" w:tentative="1">
      <w:start w:val="1"/>
      <w:numFmt w:val="lowerLetter"/>
      <w:lvlText w:val="%8."/>
      <w:lvlJc w:val="left"/>
      <w:pPr>
        <w:ind w:left="5400" w:hanging="360"/>
      </w:pPr>
    </w:lvl>
    <w:lvl w:ilvl="8" w:tplc="E124D034" w:tentative="1">
      <w:start w:val="1"/>
      <w:numFmt w:val="lowerRoman"/>
      <w:lvlText w:val="%9."/>
      <w:lvlJc w:val="right"/>
      <w:pPr>
        <w:ind w:left="6120" w:hanging="180"/>
      </w:pPr>
    </w:lvl>
  </w:abstractNum>
  <w:abstractNum w:abstractNumId="49" w15:restartNumberingAfterBreak="0">
    <w:nsid w:val="12796D11"/>
    <w:multiLevelType w:val="hybridMultilevel"/>
    <w:tmpl w:val="F6663A26"/>
    <w:lvl w:ilvl="0" w:tplc="B9EC4C0A">
      <w:start w:val="1"/>
      <w:numFmt w:val="bullet"/>
      <w:lvlText w:val=""/>
      <w:lvlJc w:val="left"/>
      <w:pPr>
        <w:ind w:left="720" w:hanging="360"/>
      </w:pPr>
      <w:rPr>
        <w:rFonts w:ascii="Symbol" w:hAnsi="Symbol" w:hint="default"/>
      </w:rPr>
    </w:lvl>
    <w:lvl w:ilvl="1" w:tplc="6DDACFD4" w:tentative="1">
      <w:start w:val="1"/>
      <w:numFmt w:val="bullet"/>
      <w:lvlText w:val="o"/>
      <w:lvlJc w:val="left"/>
      <w:pPr>
        <w:ind w:left="1440" w:hanging="360"/>
      </w:pPr>
      <w:rPr>
        <w:rFonts w:ascii="Courier New" w:hAnsi="Courier New" w:cs="Courier New" w:hint="default"/>
      </w:rPr>
    </w:lvl>
    <w:lvl w:ilvl="2" w:tplc="7780ED7C" w:tentative="1">
      <w:start w:val="1"/>
      <w:numFmt w:val="bullet"/>
      <w:lvlText w:val=""/>
      <w:lvlJc w:val="left"/>
      <w:pPr>
        <w:ind w:left="2160" w:hanging="360"/>
      </w:pPr>
      <w:rPr>
        <w:rFonts w:ascii="Wingdings" w:hAnsi="Wingdings" w:hint="default"/>
      </w:rPr>
    </w:lvl>
    <w:lvl w:ilvl="3" w:tplc="544A024E" w:tentative="1">
      <w:start w:val="1"/>
      <w:numFmt w:val="bullet"/>
      <w:lvlText w:val=""/>
      <w:lvlJc w:val="left"/>
      <w:pPr>
        <w:ind w:left="2880" w:hanging="360"/>
      </w:pPr>
      <w:rPr>
        <w:rFonts w:ascii="Symbol" w:hAnsi="Symbol" w:hint="default"/>
      </w:rPr>
    </w:lvl>
    <w:lvl w:ilvl="4" w:tplc="AF2CD9BE" w:tentative="1">
      <w:start w:val="1"/>
      <w:numFmt w:val="bullet"/>
      <w:lvlText w:val="o"/>
      <w:lvlJc w:val="left"/>
      <w:pPr>
        <w:ind w:left="3600" w:hanging="360"/>
      </w:pPr>
      <w:rPr>
        <w:rFonts w:ascii="Courier New" w:hAnsi="Courier New" w:cs="Courier New" w:hint="default"/>
      </w:rPr>
    </w:lvl>
    <w:lvl w:ilvl="5" w:tplc="0DF00F64" w:tentative="1">
      <w:start w:val="1"/>
      <w:numFmt w:val="bullet"/>
      <w:lvlText w:val=""/>
      <w:lvlJc w:val="left"/>
      <w:pPr>
        <w:ind w:left="4320" w:hanging="360"/>
      </w:pPr>
      <w:rPr>
        <w:rFonts w:ascii="Wingdings" w:hAnsi="Wingdings" w:hint="default"/>
      </w:rPr>
    </w:lvl>
    <w:lvl w:ilvl="6" w:tplc="E90404DC" w:tentative="1">
      <w:start w:val="1"/>
      <w:numFmt w:val="bullet"/>
      <w:lvlText w:val=""/>
      <w:lvlJc w:val="left"/>
      <w:pPr>
        <w:ind w:left="5040" w:hanging="360"/>
      </w:pPr>
      <w:rPr>
        <w:rFonts w:ascii="Symbol" w:hAnsi="Symbol" w:hint="default"/>
      </w:rPr>
    </w:lvl>
    <w:lvl w:ilvl="7" w:tplc="D45A3330" w:tentative="1">
      <w:start w:val="1"/>
      <w:numFmt w:val="bullet"/>
      <w:lvlText w:val="o"/>
      <w:lvlJc w:val="left"/>
      <w:pPr>
        <w:ind w:left="5760" w:hanging="360"/>
      </w:pPr>
      <w:rPr>
        <w:rFonts w:ascii="Courier New" w:hAnsi="Courier New" w:cs="Courier New" w:hint="default"/>
      </w:rPr>
    </w:lvl>
    <w:lvl w:ilvl="8" w:tplc="114619FC" w:tentative="1">
      <w:start w:val="1"/>
      <w:numFmt w:val="bullet"/>
      <w:lvlText w:val=""/>
      <w:lvlJc w:val="left"/>
      <w:pPr>
        <w:ind w:left="6480" w:hanging="360"/>
      </w:pPr>
      <w:rPr>
        <w:rFonts w:ascii="Wingdings" w:hAnsi="Wingdings" w:hint="default"/>
      </w:rPr>
    </w:lvl>
  </w:abstractNum>
  <w:abstractNum w:abstractNumId="50" w15:restartNumberingAfterBreak="0">
    <w:nsid w:val="143B474F"/>
    <w:multiLevelType w:val="hybridMultilevel"/>
    <w:tmpl w:val="B95C7C96"/>
    <w:lvl w:ilvl="0" w:tplc="BD18D09E">
      <w:start w:val="1"/>
      <w:numFmt w:val="bullet"/>
      <w:lvlText w:val=""/>
      <w:lvlJc w:val="left"/>
      <w:pPr>
        <w:ind w:left="720" w:hanging="360"/>
      </w:pPr>
      <w:rPr>
        <w:rFonts w:ascii="Symbol" w:hAnsi="Symbol" w:hint="default"/>
      </w:rPr>
    </w:lvl>
    <w:lvl w:ilvl="1" w:tplc="F6C6BC74">
      <w:start w:val="1"/>
      <w:numFmt w:val="lowerLetter"/>
      <w:lvlText w:val="%2."/>
      <w:lvlJc w:val="left"/>
      <w:pPr>
        <w:ind w:left="1440" w:hanging="360"/>
      </w:pPr>
    </w:lvl>
    <w:lvl w:ilvl="2" w:tplc="63F06A64" w:tentative="1">
      <w:start w:val="1"/>
      <w:numFmt w:val="lowerRoman"/>
      <w:lvlText w:val="%3."/>
      <w:lvlJc w:val="right"/>
      <w:pPr>
        <w:ind w:left="2160" w:hanging="180"/>
      </w:pPr>
    </w:lvl>
    <w:lvl w:ilvl="3" w:tplc="0C12641E" w:tentative="1">
      <w:start w:val="1"/>
      <w:numFmt w:val="decimal"/>
      <w:lvlText w:val="%4."/>
      <w:lvlJc w:val="left"/>
      <w:pPr>
        <w:ind w:left="2880" w:hanging="360"/>
      </w:pPr>
    </w:lvl>
    <w:lvl w:ilvl="4" w:tplc="510EFBFE" w:tentative="1">
      <w:start w:val="1"/>
      <w:numFmt w:val="lowerLetter"/>
      <w:lvlText w:val="%5."/>
      <w:lvlJc w:val="left"/>
      <w:pPr>
        <w:ind w:left="3600" w:hanging="360"/>
      </w:pPr>
    </w:lvl>
    <w:lvl w:ilvl="5" w:tplc="DAD60038" w:tentative="1">
      <w:start w:val="1"/>
      <w:numFmt w:val="lowerRoman"/>
      <w:lvlText w:val="%6."/>
      <w:lvlJc w:val="right"/>
      <w:pPr>
        <w:ind w:left="4320" w:hanging="180"/>
      </w:pPr>
    </w:lvl>
    <w:lvl w:ilvl="6" w:tplc="DAD0F70E" w:tentative="1">
      <w:start w:val="1"/>
      <w:numFmt w:val="decimal"/>
      <w:lvlText w:val="%7."/>
      <w:lvlJc w:val="left"/>
      <w:pPr>
        <w:ind w:left="5040" w:hanging="360"/>
      </w:pPr>
    </w:lvl>
    <w:lvl w:ilvl="7" w:tplc="88E2CF2A" w:tentative="1">
      <w:start w:val="1"/>
      <w:numFmt w:val="lowerLetter"/>
      <w:lvlText w:val="%8."/>
      <w:lvlJc w:val="left"/>
      <w:pPr>
        <w:ind w:left="5760" w:hanging="360"/>
      </w:pPr>
    </w:lvl>
    <w:lvl w:ilvl="8" w:tplc="3CF887E6" w:tentative="1">
      <w:start w:val="1"/>
      <w:numFmt w:val="lowerRoman"/>
      <w:lvlText w:val="%9."/>
      <w:lvlJc w:val="right"/>
      <w:pPr>
        <w:ind w:left="6480" w:hanging="180"/>
      </w:pPr>
    </w:lvl>
  </w:abstractNum>
  <w:abstractNum w:abstractNumId="51" w15:restartNumberingAfterBreak="0">
    <w:nsid w:val="145F265E"/>
    <w:multiLevelType w:val="hybridMultilevel"/>
    <w:tmpl w:val="3D86976E"/>
    <w:lvl w:ilvl="0" w:tplc="3F6CA230">
      <w:start w:val="1"/>
      <w:numFmt w:val="decimal"/>
      <w:lvlText w:val="%1."/>
      <w:lvlJc w:val="left"/>
      <w:pPr>
        <w:ind w:left="1440" w:hanging="360"/>
      </w:pPr>
    </w:lvl>
    <w:lvl w:ilvl="1" w:tplc="894244E8">
      <w:start w:val="1"/>
      <w:numFmt w:val="lowerLetter"/>
      <w:lvlText w:val="%2."/>
      <w:lvlJc w:val="left"/>
      <w:pPr>
        <w:ind w:left="2160" w:hanging="360"/>
      </w:pPr>
    </w:lvl>
    <w:lvl w:ilvl="2" w:tplc="C62C1882">
      <w:start w:val="1"/>
      <w:numFmt w:val="lowerRoman"/>
      <w:lvlText w:val="%3."/>
      <w:lvlJc w:val="right"/>
      <w:pPr>
        <w:ind w:left="2880" w:hanging="180"/>
      </w:pPr>
    </w:lvl>
    <w:lvl w:ilvl="3" w:tplc="7CBCC6BE" w:tentative="1">
      <w:start w:val="1"/>
      <w:numFmt w:val="decimal"/>
      <w:lvlText w:val="%4."/>
      <w:lvlJc w:val="left"/>
      <w:pPr>
        <w:ind w:left="3600" w:hanging="360"/>
      </w:pPr>
    </w:lvl>
    <w:lvl w:ilvl="4" w:tplc="06D809E2" w:tentative="1">
      <w:start w:val="1"/>
      <w:numFmt w:val="lowerLetter"/>
      <w:lvlText w:val="%5."/>
      <w:lvlJc w:val="left"/>
      <w:pPr>
        <w:ind w:left="4320" w:hanging="360"/>
      </w:pPr>
    </w:lvl>
    <w:lvl w:ilvl="5" w:tplc="900CC50E" w:tentative="1">
      <w:start w:val="1"/>
      <w:numFmt w:val="lowerRoman"/>
      <w:lvlText w:val="%6."/>
      <w:lvlJc w:val="right"/>
      <w:pPr>
        <w:ind w:left="5040" w:hanging="180"/>
      </w:pPr>
    </w:lvl>
    <w:lvl w:ilvl="6" w:tplc="3A2AB512" w:tentative="1">
      <w:start w:val="1"/>
      <w:numFmt w:val="decimal"/>
      <w:lvlText w:val="%7."/>
      <w:lvlJc w:val="left"/>
      <w:pPr>
        <w:ind w:left="5760" w:hanging="360"/>
      </w:pPr>
    </w:lvl>
    <w:lvl w:ilvl="7" w:tplc="F1DAF9CE" w:tentative="1">
      <w:start w:val="1"/>
      <w:numFmt w:val="lowerLetter"/>
      <w:lvlText w:val="%8."/>
      <w:lvlJc w:val="left"/>
      <w:pPr>
        <w:ind w:left="6480" w:hanging="360"/>
      </w:pPr>
    </w:lvl>
    <w:lvl w:ilvl="8" w:tplc="E7E4CA98" w:tentative="1">
      <w:start w:val="1"/>
      <w:numFmt w:val="lowerRoman"/>
      <w:lvlText w:val="%9."/>
      <w:lvlJc w:val="right"/>
      <w:pPr>
        <w:ind w:left="7200" w:hanging="180"/>
      </w:pPr>
    </w:lvl>
  </w:abstractNum>
  <w:abstractNum w:abstractNumId="52" w15:restartNumberingAfterBreak="0">
    <w:nsid w:val="155E744F"/>
    <w:multiLevelType w:val="hybridMultilevel"/>
    <w:tmpl w:val="771844FC"/>
    <w:lvl w:ilvl="0" w:tplc="CC9E7288">
      <w:start w:val="1"/>
      <w:numFmt w:val="bullet"/>
      <w:lvlText w:val=""/>
      <w:lvlJc w:val="left"/>
      <w:pPr>
        <w:ind w:left="720" w:hanging="360"/>
      </w:pPr>
      <w:rPr>
        <w:rFonts w:ascii="Symbol" w:hAnsi="Symbol" w:hint="default"/>
      </w:rPr>
    </w:lvl>
    <w:lvl w:ilvl="1" w:tplc="4BC63EBC" w:tentative="1">
      <w:start w:val="1"/>
      <w:numFmt w:val="bullet"/>
      <w:lvlText w:val="o"/>
      <w:lvlJc w:val="left"/>
      <w:pPr>
        <w:ind w:left="1440" w:hanging="360"/>
      </w:pPr>
      <w:rPr>
        <w:rFonts w:ascii="Courier New" w:hAnsi="Courier New" w:cs="Courier New" w:hint="default"/>
      </w:rPr>
    </w:lvl>
    <w:lvl w:ilvl="2" w:tplc="FC32C164" w:tentative="1">
      <w:start w:val="1"/>
      <w:numFmt w:val="bullet"/>
      <w:lvlText w:val=""/>
      <w:lvlJc w:val="left"/>
      <w:pPr>
        <w:ind w:left="2160" w:hanging="360"/>
      </w:pPr>
      <w:rPr>
        <w:rFonts w:ascii="Wingdings" w:hAnsi="Wingdings" w:hint="default"/>
      </w:rPr>
    </w:lvl>
    <w:lvl w:ilvl="3" w:tplc="BBAA0C64" w:tentative="1">
      <w:start w:val="1"/>
      <w:numFmt w:val="bullet"/>
      <w:lvlText w:val=""/>
      <w:lvlJc w:val="left"/>
      <w:pPr>
        <w:ind w:left="2880" w:hanging="360"/>
      </w:pPr>
      <w:rPr>
        <w:rFonts w:ascii="Symbol" w:hAnsi="Symbol" w:hint="default"/>
      </w:rPr>
    </w:lvl>
    <w:lvl w:ilvl="4" w:tplc="9E84D11C" w:tentative="1">
      <w:start w:val="1"/>
      <w:numFmt w:val="bullet"/>
      <w:lvlText w:val="o"/>
      <w:lvlJc w:val="left"/>
      <w:pPr>
        <w:ind w:left="3600" w:hanging="360"/>
      </w:pPr>
      <w:rPr>
        <w:rFonts w:ascii="Courier New" w:hAnsi="Courier New" w:cs="Courier New" w:hint="default"/>
      </w:rPr>
    </w:lvl>
    <w:lvl w:ilvl="5" w:tplc="A8869B62" w:tentative="1">
      <w:start w:val="1"/>
      <w:numFmt w:val="bullet"/>
      <w:lvlText w:val=""/>
      <w:lvlJc w:val="left"/>
      <w:pPr>
        <w:ind w:left="4320" w:hanging="360"/>
      </w:pPr>
      <w:rPr>
        <w:rFonts w:ascii="Wingdings" w:hAnsi="Wingdings" w:hint="default"/>
      </w:rPr>
    </w:lvl>
    <w:lvl w:ilvl="6" w:tplc="96663F90" w:tentative="1">
      <w:start w:val="1"/>
      <w:numFmt w:val="bullet"/>
      <w:lvlText w:val=""/>
      <w:lvlJc w:val="left"/>
      <w:pPr>
        <w:ind w:left="5040" w:hanging="360"/>
      </w:pPr>
      <w:rPr>
        <w:rFonts w:ascii="Symbol" w:hAnsi="Symbol" w:hint="default"/>
      </w:rPr>
    </w:lvl>
    <w:lvl w:ilvl="7" w:tplc="EA9857A6" w:tentative="1">
      <w:start w:val="1"/>
      <w:numFmt w:val="bullet"/>
      <w:lvlText w:val="o"/>
      <w:lvlJc w:val="left"/>
      <w:pPr>
        <w:ind w:left="5760" w:hanging="360"/>
      </w:pPr>
      <w:rPr>
        <w:rFonts w:ascii="Courier New" w:hAnsi="Courier New" w:cs="Courier New" w:hint="default"/>
      </w:rPr>
    </w:lvl>
    <w:lvl w:ilvl="8" w:tplc="CCC08C78" w:tentative="1">
      <w:start w:val="1"/>
      <w:numFmt w:val="bullet"/>
      <w:lvlText w:val=""/>
      <w:lvlJc w:val="left"/>
      <w:pPr>
        <w:ind w:left="6480" w:hanging="360"/>
      </w:pPr>
      <w:rPr>
        <w:rFonts w:ascii="Wingdings" w:hAnsi="Wingdings" w:hint="default"/>
      </w:rPr>
    </w:lvl>
  </w:abstractNum>
  <w:abstractNum w:abstractNumId="53" w15:restartNumberingAfterBreak="0">
    <w:nsid w:val="15C97929"/>
    <w:multiLevelType w:val="hybridMultilevel"/>
    <w:tmpl w:val="B7CA4E36"/>
    <w:lvl w:ilvl="0" w:tplc="9FBA2A40">
      <w:start w:val="1"/>
      <w:numFmt w:val="bullet"/>
      <w:lvlText w:val=""/>
      <w:lvlJc w:val="left"/>
      <w:pPr>
        <w:ind w:left="720" w:hanging="360"/>
      </w:pPr>
      <w:rPr>
        <w:rFonts w:ascii="Symbol" w:hAnsi="Symbol" w:hint="default"/>
        <w:color w:val="000000" w:themeColor="text1"/>
      </w:rPr>
    </w:lvl>
    <w:lvl w:ilvl="1" w:tplc="364EBF62" w:tentative="1">
      <w:start w:val="1"/>
      <w:numFmt w:val="bullet"/>
      <w:lvlText w:val="o"/>
      <w:lvlJc w:val="left"/>
      <w:pPr>
        <w:ind w:left="1440" w:hanging="360"/>
      </w:pPr>
      <w:rPr>
        <w:rFonts w:ascii="Courier New" w:hAnsi="Courier New" w:cs="Courier New" w:hint="default"/>
      </w:rPr>
    </w:lvl>
    <w:lvl w:ilvl="2" w:tplc="B9CA01BE" w:tentative="1">
      <w:start w:val="1"/>
      <w:numFmt w:val="bullet"/>
      <w:lvlText w:val=""/>
      <w:lvlJc w:val="left"/>
      <w:pPr>
        <w:ind w:left="2160" w:hanging="360"/>
      </w:pPr>
      <w:rPr>
        <w:rFonts w:ascii="Wingdings" w:hAnsi="Wingdings" w:hint="default"/>
      </w:rPr>
    </w:lvl>
    <w:lvl w:ilvl="3" w:tplc="45DEBAAA" w:tentative="1">
      <w:start w:val="1"/>
      <w:numFmt w:val="bullet"/>
      <w:lvlText w:val=""/>
      <w:lvlJc w:val="left"/>
      <w:pPr>
        <w:ind w:left="2880" w:hanging="360"/>
      </w:pPr>
      <w:rPr>
        <w:rFonts w:ascii="Symbol" w:hAnsi="Symbol" w:hint="default"/>
      </w:rPr>
    </w:lvl>
    <w:lvl w:ilvl="4" w:tplc="9FEA5BD0" w:tentative="1">
      <w:start w:val="1"/>
      <w:numFmt w:val="bullet"/>
      <w:lvlText w:val="o"/>
      <w:lvlJc w:val="left"/>
      <w:pPr>
        <w:ind w:left="3600" w:hanging="360"/>
      </w:pPr>
      <w:rPr>
        <w:rFonts w:ascii="Courier New" w:hAnsi="Courier New" w:cs="Courier New" w:hint="default"/>
      </w:rPr>
    </w:lvl>
    <w:lvl w:ilvl="5" w:tplc="C380BB5A" w:tentative="1">
      <w:start w:val="1"/>
      <w:numFmt w:val="bullet"/>
      <w:lvlText w:val=""/>
      <w:lvlJc w:val="left"/>
      <w:pPr>
        <w:ind w:left="4320" w:hanging="360"/>
      </w:pPr>
      <w:rPr>
        <w:rFonts w:ascii="Wingdings" w:hAnsi="Wingdings" w:hint="default"/>
      </w:rPr>
    </w:lvl>
    <w:lvl w:ilvl="6" w:tplc="15B06950" w:tentative="1">
      <w:start w:val="1"/>
      <w:numFmt w:val="bullet"/>
      <w:lvlText w:val=""/>
      <w:lvlJc w:val="left"/>
      <w:pPr>
        <w:ind w:left="5040" w:hanging="360"/>
      </w:pPr>
      <w:rPr>
        <w:rFonts w:ascii="Symbol" w:hAnsi="Symbol" w:hint="default"/>
      </w:rPr>
    </w:lvl>
    <w:lvl w:ilvl="7" w:tplc="BD38B180" w:tentative="1">
      <w:start w:val="1"/>
      <w:numFmt w:val="bullet"/>
      <w:lvlText w:val="o"/>
      <w:lvlJc w:val="left"/>
      <w:pPr>
        <w:ind w:left="5760" w:hanging="360"/>
      </w:pPr>
      <w:rPr>
        <w:rFonts w:ascii="Courier New" w:hAnsi="Courier New" w:cs="Courier New" w:hint="default"/>
      </w:rPr>
    </w:lvl>
    <w:lvl w:ilvl="8" w:tplc="1C0EB47E" w:tentative="1">
      <w:start w:val="1"/>
      <w:numFmt w:val="bullet"/>
      <w:lvlText w:val=""/>
      <w:lvlJc w:val="left"/>
      <w:pPr>
        <w:ind w:left="6480" w:hanging="360"/>
      </w:pPr>
      <w:rPr>
        <w:rFonts w:ascii="Wingdings" w:hAnsi="Wingdings" w:hint="default"/>
      </w:rPr>
    </w:lvl>
  </w:abstractNum>
  <w:abstractNum w:abstractNumId="54" w15:restartNumberingAfterBreak="0">
    <w:nsid w:val="160C0E9F"/>
    <w:multiLevelType w:val="hybridMultilevel"/>
    <w:tmpl w:val="226A9390"/>
    <w:lvl w:ilvl="0" w:tplc="52B8E696">
      <w:start w:val="1"/>
      <w:numFmt w:val="decimal"/>
      <w:lvlText w:val="%1."/>
      <w:lvlJc w:val="left"/>
      <w:pPr>
        <w:ind w:left="1440" w:hanging="360"/>
      </w:pPr>
    </w:lvl>
    <w:lvl w:ilvl="1" w:tplc="BFF22F44">
      <w:start w:val="1"/>
      <w:numFmt w:val="lowerLetter"/>
      <w:lvlText w:val="%2."/>
      <w:lvlJc w:val="left"/>
      <w:pPr>
        <w:ind w:left="2160" w:hanging="360"/>
      </w:pPr>
    </w:lvl>
    <w:lvl w:ilvl="2" w:tplc="9CF85C36">
      <w:start w:val="1"/>
      <w:numFmt w:val="lowerRoman"/>
      <w:lvlText w:val="%3."/>
      <w:lvlJc w:val="right"/>
      <w:pPr>
        <w:ind w:left="2880" w:hanging="180"/>
      </w:pPr>
    </w:lvl>
    <w:lvl w:ilvl="3" w:tplc="184CA56C" w:tentative="1">
      <w:start w:val="1"/>
      <w:numFmt w:val="decimal"/>
      <w:lvlText w:val="%4."/>
      <w:lvlJc w:val="left"/>
      <w:pPr>
        <w:ind w:left="3600" w:hanging="360"/>
      </w:pPr>
    </w:lvl>
    <w:lvl w:ilvl="4" w:tplc="8C728F86" w:tentative="1">
      <w:start w:val="1"/>
      <w:numFmt w:val="lowerLetter"/>
      <w:lvlText w:val="%5."/>
      <w:lvlJc w:val="left"/>
      <w:pPr>
        <w:ind w:left="4320" w:hanging="360"/>
      </w:pPr>
    </w:lvl>
    <w:lvl w:ilvl="5" w:tplc="6FFEEA82" w:tentative="1">
      <w:start w:val="1"/>
      <w:numFmt w:val="lowerRoman"/>
      <w:lvlText w:val="%6."/>
      <w:lvlJc w:val="right"/>
      <w:pPr>
        <w:ind w:left="5040" w:hanging="180"/>
      </w:pPr>
    </w:lvl>
    <w:lvl w:ilvl="6" w:tplc="0EAE8D12" w:tentative="1">
      <w:start w:val="1"/>
      <w:numFmt w:val="decimal"/>
      <w:lvlText w:val="%7."/>
      <w:lvlJc w:val="left"/>
      <w:pPr>
        <w:ind w:left="5760" w:hanging="360"/>
      </w:pPr>
    </w:lvl>
    <w:lvl w:ilvl="7" w:tplc="5330A8E6" w:tentative="1">
      <w:start w:val="1"/>
      <w:numFmt w:val="lowerLetter"/>
      <w:lvlText w:val="%8."/>
      <w:lvlJc w:val="left"/>
      <w:pPr>
        <w:ind w:left="6480" w:hanging="360"/>
      </w:pPr>
    </w:lvl>
    <w:lvl w:ilvl="8" w:tplc="1FB82FE6" w:tentative="1">
      <w:start w:val="1"/>
      <w:numFmt w:val="lowerRoman"/>
      <w:lvlText w:val="%9."/>
      <w:lvlJc w:val="right"/>
      <w:pPr>
        <w:ind w:left="7200" w:hanging="180"/>
      </w:pPr>
    </w:lvl>
  </w:abstractNum>
  <w:abstractNum w:abstractNumId="55" w15:restartNumberingAfterBreak="0">
    <w:nsid w:val="16585BF7"/>
    <w:multiLevelType w:val="hybridMultilevel"/>
    <w:tmpl w:val="DEFE5252"/>
    <w:lvl w:ilvl="0" w:tplc="3D1CAFC4">
      <w:start w:val="1"/>
      <w:numFmt w:val="bullet"/>
      <w:lvlText w:val=""/>
      <w:lvlJc w:val="left"/>
      <w:pPr>
        <w:ind w:left="1440" w:hanging="360"/>
      </w:pPr>
      <w:rPr>
        <w:rFonts w:ascii="Symbol" w:hAnsi="Symbol" w:hint="default"/>
      </w:rPr>
    </w:lvl>
    <w:lvl w:ilvl="1" w:tplc="7AD6F5A0" w:tentative="1">
      <w:start w:val="1"/>
      <w:numFmt w:val="bullet"/>
      <w:lvlText w:val="o"/>
      <w:lvlJc w:val="left"/>
      <w:pPr>
        <w:ind w:left="2160" w:hanging="360"/>
      </w:pPr>
      <w:rPr>
        <w:rFonts w:ascii="Courier New" w:hAnsi="Courier New" w:cs="Courier New" w:hint="default"/>
      </w:rPr>
    </w:lvl>
    <w:lvl w:ilvl="2" w:tplc="B8228CDE" w:tentative="1">
      <w:start w:val="1"/>
      <w:numFmt w:val="bullet"/>
      <w:lvlText w:val=""/>
      <w:lvlJc w:val="left"/>
      <w:pPr>
        <w:ind w:left="2880" w:hanging="360"/>
      </w:pPr>
      <w:rPr>
        <w:rFonts w:ascii="Wingdings" w:hAnsi="Wingdings" w:hint="default"/>
      </w:rPr>
    </w:lvl>
    <w:lvl w:ilvl="3" w:tplc="B290BF32" w:tentative="1">
      <w:start w:val="1"/>
      <w:numFmt w:val="bullet"/>
      <w:lvlText w:val=""/>
      <w:lvlJc w:val="left"/>
      <w:pPr>
        <w:ind w:left="3600" w:hanging="360"/>
      </w:pPr>
      <w:rPr>
        <w:rFonts w:ascii="Symbol" w:hAnsi="Symbol" w:hint="default"/>
      </w:rPr>
    </w:lvl>
    <w:lvl w:ilvl="4" w:tplc="7026C8B4" w:tentative="1">
      <w:start w:val="1"/>
      <w:numFmt w:val="bullet"/>
      <w:lvlText w:val="o"/>
      <w:lvlJc w:val="left"/>
      <w:pPr>
        <w:ind w:left="4320" w:hanging="360"/>
      </w:pPr>
      <w:rPr>
        <w:rFonts w:ascii="Courier New" w:hAnsi="Courier New" w:cs="Courier New" w:hint="default"/>
      </w:rPr>
    </w:lvl>
    <w:lvl w:ilvl="5" w:tplc="5D144E3A" w:tentative="1">
      <w:start w:val="1"/>
      <w:numFmt w:val="bullet"/>
      <w:lvlText w:val=""/>
      <w:lvlJc w:val="left"/>
      <w:pPr>
        <w:ind w:left="5040" w:hanging="360"/>
      </w:pPr>
      <w:rPr>
        <w:rFonts w:ascii="Wingdings" w:hAnsi="Wingdings" w:hint="default"/>
      </w:rPr>
    </w:lvl>
    <w:lvl w:ilvl="6" w:tplc="6ED693E0" w:tentative="1">
      <w:start w:val="1"/>
      <w:numFmt w:val="bullet"/>
      <w:lvlText w:val=""/>
      <w:lvlJc w:val="left"/>
      <w:pPr>
        <w:ind w:left="5760" w:hanging="360"/>
      </w:pPr>
      <w:rPr>
        <w:rFonts w:ascii="Symbol" w:hAnsi="Symbol" w:hint="default"/>
      </w:rPr>
    </w:lvl>
    <w:lvl w:ilvl="7" w:tplc="738AF02E" w:tentative="1">
      <w:start w:val="1"/>
      <w:numFmt w:val="bullet"/>
      <w:lvlText w:val="o"/>
      <w:lvlJc w:val="left"/>
      <w:pPr>
        <w:ind w:left="6480" w:hanging="360"/>
      </w:pPr>
      <w:rPr>
        <w:rFonts w:ascii="Courier New" w:hAnsi="Courier New" w:cs="Courier New" w:hint="default"/>
      </w:rPr>
    </w:lvl>
    <w:lvl w:ilvl="8" w:tplc="B54E1F00" w:tentative="1">
      <w:start w:val="1"/>
      <w:numFmt w:val="bullet"/>
      <w:lvlText w:val=""/>
      <w:lvlJc w:val="left"/>
      <w:pPr>
        <w:ind w:left="7200" w:hanging="360"/>
      </w:pPr>
      <w:rPr>
        <w:rFonts w:ascii="Wingdings" w:hAnsi="Wingdings" w:hint="default"/>
      </w:rPr>
    </w:lvl>
  </w:abstractNum>
  <w:abstractNum w:abstractNumId="56" w15:restartNumberingAfterBreak="0">
    <w:nsid w:val="16700015"/>
    <w:multiLevelType w:val="hybridMultilevel"/>
    <w:tmpl w:val="C98ECC1C"/>
    <w:lvl w:ilvl="0" w:tplc="13E6C6A6">
      <w:start w:val="1"/>
      <w:numFmt w:val="bullet"/>
      <w:lvlText w:val=""/>
      <w:lvlJc w:val="left"/>
      <w:pPr>
        <w:ind w:left="360" w:hanging="360"/>
      </w:pPr>
      <w:rPr>
        <w:rFonts w:ascii="Symbol" w:hAnsi="Symbol" w:hint="default"/>
        <w:color w:val="000000" w:themeColor="text1"/>
      </w:rPr>
    </w:lvl>
    <w:lvl w:ilvl="1" w:tplc="4296D652" w:tentative="1">
      <w:start w:val="1"/>
      <w:numFmt w:val="bullet"/>
      <w:lvlText w:val="o"/>
      <w:lvlJc w:val="left"/>
      <w:pPr>
        <w:ind w:left="1080" w:hanging="360"/>
      </w:pPr>
      <w:rPr>
        <w:rFonts w:ascii="Courier New" w:hAnsi="Courier New" w:cs="Courier New" w:hint="default"/>
      </w:rPr>
    </w:lvl>
    <w:lvl w:ilvl="2" w:tplc="8F02CD74" w:tentative="1">
      <w:start w:val="1"/>
      <w:numFmt w:val="bullet"/>
      <w:lvlText w:val=""/>
      <w:lvlJc w:val="left"/>
      <w:pPr>
        <w:ind w:left="1800" w:hanging="360"/>
      </w:pPr>
      <w:rPr>
        <w:rFonts w:ascii="Wingdings" w:hAnsi="Wingdings" w:hint="default"/>
      </w:rPr>
    </w:lvl>
    <w:lvl w:ilvl="3" w:tplc="5E8452EE" w:tentative="1">
      <w:start w:val="1"/>
      <w:numFmt w:val="bullet"/>
      <w:lvlText w:val=""/>
      <w:lvlJc w:val="left"/>
      <w:pPr>
        <w:ind w:left="2520" w:hanging="360"/>
      </w:pPr>
      <w:rPr>
        <w:rFonts w:ascii="Symbol" w:hAnsi="Symbol" w:hint="default"/>
      </w:rPr>
    </w:lvl>
    <w:lvl w:ilvl="4" w:tplc="ECD0891C" w:tentative="1">
      <w:start w:val="1"/>
      <w:numFmt w:val="bullet"/>
      <w:lvlText w:val="o"/>
      <w:lvlJc w:val="left"/>
      <w:pPr>
        <w:ind w:left="3240" w:hanging="360"/>
      </w:pPr>
      <w:rPr>
        <w:rFonts w:ascii="Courier New" w:hAnsi="Courier New" w:cs="Courier New" w:hint="default"/>
      </w:rPr>
    </w:lvl>
    <w:lvl w:ilvl="5" w:tplc="5DA4D89A" w:tentative="1">
      <w:start w:val="1"/>
      <w:numFmt w:val="bullet"/>
      <w:lvlText w:val=""/>
      <w:lvlJc w:val="left"/>
      <w:pPr>
        <w:ind w:left="3960" w:hanging="360"/>
      </w:pPr>
      <w:rPr>
        <w:rFonts w:ascii="Wingdings" w:hAnsi="Wingdings" w:hint="default"/>
      </w:rPr>
    </w:lvl>
    <w:lvl w:ilvl="6" w:tplc="0750E62C" w:tentative="1">
      <w:start w:val="1"/>
      <w:numFmt w:val="bullet"/>
      <w:lvlText w:val=""/>
      <w:lvlJc w:val="left"/>
      <w:pPr>
        <w:ind w:left="4680" w:hanging="360"/>
      </w:pPr>
      <w:rPr>
        <w:rFonts w:ascii="Symbol" w:hAnsi="Symbol" w:hint="default"/>
      </w:rPr>
    </w:lvl>
    <w:lvl w:ilvl="7" w:tplc="BEF09854" w:tentative="1">
      <w:start w:val="1"/>
      <w:numFmt w:val="bullet"/>
      <w:lvlText w:val="o"/>
      <w:lvlJc w:val="left"/>
      <w:pPr>
        <w:ind w:left="5400" w:hanging="360"/>
      </w:pPr>
      <w:rPr>
        <w:rFonts w:ascii="Courier New" w:hAnsi="Courier New" w:cs="Courier New" w:hint="default"/>
      </w:rPr>
    </w:lvl>
    <w:lvl w:ilvl="8" w:tplc="3A065D62" w:tentative="1">
      <w:start w:val="1"/>
      <w:numFmt w:val="bullet"/>
      <w:lvlText w:val=""/>
      <w:lvlJc w:val="left"/>
      <w:pPr>
        <w:ind w:left="6120" w:hanging="360"/>
      </w:pPr>
      <w:rPr>
        <w:rFonts w:ascii="Wingdings" w:hAnsi="Wingdings" w:hint="default"/>
      </w:rPr>
    </w:lvl>
  </w:abstractNum>
  <w:abstractNum w:abstractNumId="57" w15:restartNumberingAfterBreak="0">
    <w:nsid w:val="17BD522A"/>
    <w:multiLevelType w:val="hybridMultilevel"/>
    <w:tmpl w:val="B05ADF0C"/>
    <w:lvl w:ilvl="0" w:tplc="43FC9DB8">
      <w:start w:val="1"/>
      <w:numFmt w:val="bullet"/>
      <w:lvlText w:val=""/>
      <w:lvlJc w:val="left"/>
      <w:pPr>
        <w:ind w:left="720" w:hanging="360"/>
      </w:pPr>
      <w:rPr>
        <w:rFonts w:ascii="Symbol" w:hAnsi="Symbol" w:hint="default"/>
        <w:color w:val="000000" w:themeColor="text1"/>
      </w:rPr>
    </w:lvl>
    <w:lvl w:ilvl="1" w:tplc="19120C88">
      <w:start w:val="1"/>
      <w:numFmt w:val="bullet"/>
      <w:lvlText w:val="o"/>
      <w:lvlJc w:val="left"/>
      <w:pPr>
        <w:ind w:left="1440" w:hanging="360"/>
      </w:pPr>
      <w:rPr>
        <w:rFonts w:ascii="Courier New" w:hAnsi="Courier New" w:cs="Courier New" w:hint="default"/>
      </w:rPr>
    </w:lvl>
    <w:lvl w:ilvl="2" w:tplc="F89ADECA">
      <w:start w:val="1"/>
      <w:numFmt w:val="bullet"/>
      <w:lvlText w:val=""/>
      <w:lvlJc w:val="left"/>
      <w:pPr>
        <w:ind w:left="2160" w:hanging="360"/>
      </w:pPr>
      <w:rPr>
        <w:rFonts w:ascii="Wingdings" w:hAnsi="Wingdings" w:hint="default"/>
      </w:rPr>
    </w:lvl>
    <w:lvl w:ilvl="3" w:tplc="91501A20" w:tentative="1">
      <w:start w:val="1"/>
      <w:numFmt w:val="bullet"/>
      <w:lvlText w:val=""/>
      <w:lvlJc w:val="left"/>
      <w:pPr>
        <w:ind w:left="2880" w:hanging="360"/>
      </w:pPr>
      <w:rPr>
        <w:rFonts w:ascii="Symbol" w:hAnsi="Symbol" w:hint="default"/>
      </w:rPr>
    </w:lvl>
    <w:lvl w:ilvl="4" w:tplc="B9B6F4AA" w:tentative="1">
      <w:start w:val="1"/>
      <w:numFmt w:val="bullet"/>
      <w:lvlText w:val="o"/>
      <w:lvlJc w:val="left"/>
      <w:pPr>
        <w:ind w:left="3600" w:hanging="360"/>
      </w:pPr>
      <w:rPr>
        <w:rFonts w:ascii="Courier New" w:hAnsi="Courier New" w:cs="Courier New" w:hint="default"/>
      </w:rPr>
    </w:lvl>
    <w:lvl w:ilvl="5" w:tplc="B418B3BA" w:tentative="1">
      <w:start w:val="1"/>
      <w:numFmt w:val="bullet"/>
      <w:lvlText w:val=""/>
      <w:lvlJc w:val="left"/>
      <w:pPr>
        <w:ind w:left="4320" w:hanging="360"/>
      </w:pPr>
      <w:rPr>
        <w:rFonts w:ascii="Wingdings" w:hAnsi="Wingdings" w:hint="default"/>
      </w:rPr>
    </w:lvl>
    <w:lvl w:ilvl="6" w:tplc="7EB0A79E" w:tentative="1">
      <w:start w:val="1"/>
      <w:numFmt w:val="bullet"/>
      <w:lvlText w:val=""/>
      <w:lvlJc w:val="left"/>
      <w:pPr>
        <w:ind w:left="5040" w:hanging="360"/>
      </w:pPr>
      <w:rPr>
        <w:rFonts w:ascii="Symbol" w:hAnsi="Symbol" w:hint="default"/>
      </w:rPr>
    </w:lvl>
    <w:lvl w:ilvl="7" w:tplc="C43A84B0" w:tentative="1">
      <w:start w:val="1"/>
      <w:numFmt w:val="bullet"/>
      <w:lvlText w:val="o"/>
      <w:lvlJc w:val="left"/>
      <w:pPr>
        <w:ind w:left="5760" w:hanging="360"/>
      </w:pPr>
      <w:rPr>
        <w:rFonts w:ascii="Courier New" w:hAnsi="Courier New" w:cs="Courier New" w:hint="default"/>
      </w:rPr>
    </w:lvl>
    <w:lvl w:ilvl="8" w:tplc="F8D6EC0C" w:tentative="1">
      <w:start w:val="1"/>
      <w:numFmt w:val="bullet"/>
      <w:lvlText w:val=""/>
      <w:lvlJc w:val="left"/>
      <w:pPr>
        <w:ind w:left="6480" w:hanging="360"/>
      </w:pPr>
      <w:rPr>
        <w:rFonts w:ascii="Wingdings" w:hAnsi="Wingdings" w:hint="default"/>
      </w:rPr>
    </w:lvl>
  </w:abstractNum>
  <w:abstractNum w:abstractNumId="58" w15:restartNumberingAfterBreak="0">
    <w:nsid w:val="17CD3817"/>
    <w:multiLevelType w:val="hybridMultilevel"/>
    <w:tmpl w:val="FEF49140"/>
    <w:lvl w:ilvl="0" w:tplc="C6AA0A6C">
      <w:start w:val="1"/>
      <w:numFmt w:val="bullet"/>
      <w:lvlText w:val=""/>
      <w:lvlJc w:val="left"/>
      <w:pPr>
        <w:ind w:left="1440" w:hanging="360"/>
      </w:pPr>
      <w:rPr>
        <w:rFonts w:ascii="Symbol" w:hAnsi="Symbol" w:hint="default"/>
      </w:rPr>
    </w:lvl>
    <w:lvl w:ilvl="1" w:tplc="1B48E80A" w:tentative="1">
      <w:start w:val="1"/>
      <w:numFmt w:val="bullet"/>
      <w:lvlText w:val="o"/>
      <w:lvlJc w:val="left"/>
      <w:pPr>
        <w:ind w:left="2160" w:hanging="360"/>
      </w:pPr>
      <w:rPr>
        <w:rFonts w:ascii="Courier New" w:hAnsi="Courier New" w:cs="Courier New" w:hint="default"/>
      </w:rPr>
    </w:lvl>
    <w:lvl w:ilvl="2" w:tplc="647A114A" w:tentative="1">
      <w:start w:val="1"/>
      <w:numFmt w:val="bullet"/>
      <w:lvlText w:val=""/>
      <w:lvlJc w:val="left"/>
      <w:pPr>
        <w:ind w:left="2880" w:hanging="360"/>
      </w:pPr>
      <w:rPr>
        <w:rFonts w:ascii="Wingdings" w:hAnsi="Wingdings" w:hint="default"/>
      </w:rPr>
    </w:lvl>
    <w:lvl w:ilvl="3" w:tplc="844CF12A" w:tentative="1">
      <w:start w:val="1"/>
      <w:numFmt w:val="bullet"/>
      <w:lvlText w:val=""/>
      <w:lvlJc w:val="left"/>
      <w:pPr>
        <w:ind w:left="3600" w:hanging="360"/>
      </w:pPr>
      <w:rPr>
        <w:rFonts w:ascii="Symbol" w:hAnsi="Symbol" w:hint="default"/>
      </w:rPr>
    </w:lvl>
    <w:lvl w:ilvl="4" w:tplc="8FC0645C" w:tentative="1">
      <w:start w:val="1"/>
      <w:numFmt w:val="bullet"/>
      <w:lvlText w:val="o"/>
      <w:lvlJc w:val="left"/>
      <w:pPr>
        <w:ind w:left="4320" w:hanging="360"/>
      </w:pPr>
      <w:rPr>
        <w:rFonts w:ascii="Courier New" w:hAnsi="Courier New" w:cs="Courier New" w:hint="default"/>
      </w:rPr>
    </w:lvl>
    <w:lvl w:ilvl="5" w:tplc="72FA4D5E" w:tentative="1">
      <w:start w:val="1"/>
      <w:numFmt w:val="bullet"/>
      <w:lvlText w:val=""/>
      <w:lvlJc w:val="left"/>
      <w:pPr>
        <w:ind w:left="5040" w:hanging="360"/>
      </w:pPr>
      <w:rPr>
        <w:rFonts w:ascii="Wingdings" w:hAnsi="Wingdings" w:hint="default"/>
      </w:rPr>
    </w:lvl>
    <w:lvl w:ilvl="6" w:tplc="779066D0" w:tentative="1">
      <w:start w:val="1"/>
      <w:numFmt w:val="bullet"/>
      <w:lvlText w:val=""/>
      <w:lvlJc w:val="left"/>
      <w:pPr>
        <w:ind w:left="5760" w:hanging="360"/>
      </w:pPr>
      <w:rPr>
        <w:rFonts w:ascii="Symbol" w:hAnsi="Symbol" w:hint="default"/>
      </w:rPr>
    </w:lvl>
    <w:lvl w:ilvl="7" w:tplc="B3B48AC6" w:tentative="1">
      <w:start w:val="1"/>
      <w:numFmt w:val="bullet"/>
      <w:lvlText w:val="o"/>
      <w:lvlJc w:val="left"/>
      <w:pPr>
        <w:ind w:left="6480" w:hanging="360"/>
      </w:pPr>
      <w:rPr>
        <w:rFonts w:ascii="Courier New" w:hAnsi="Courier New" w:cs="Courier New" w:hint="default"/>
      </w:rPr>
    </w:lvl>
    <w:lvl w:ilvl="8" w:tplc="35CA1900" w:tentative="1">
      <w:start w:val="1"/>
      <w:numFmt w:val="bullet"/>
      <w:lvlText w:val=""/>
      <w:lvlJc w:val="left"/>
      <w:pPr>
        <w:ind w:left="7200" w:hanging="360"/>
      </w:pPr>
      <w:rPr>
        <w:rFonts w:ascii="Wingdings" w:hAnsi="Wingdings" w:hint="default"/>
      </w:rPr>
    </w:lvl>
  </w:abstractNum>
  <w:abstractNum w:abstractNumId="59" w15:restartNumberingAfterBreak="0">
    <w:nsid w:val="17D045FC"/>
    <w:multiLevelType w:val="hybridMultilevel"/>
    <w:tmpl w:val="208AD222"/>
    <w:lvl w:ilvl="0" w:tplc="E7F07236">
      <w:start w:val="1"/>
      <w:numFmt w:val="decimal"/>
      <w:lvlText w:val="%1."/>
      <w:lvlJc w:val="left"/>
      <w:pPr>
        <w:ind w:left="1080" w:hanging="360"/>
      </w:pPr>
      <w:rPr>
        <w:rFonts w:hint="default"/>
      </w:rPr>
    </w:lvl>
    <w:lvl w:ilvl="1" w:tplc="03589678" w:tentative="1">
      <w:start w:val="1"/>
      <w:numFmt w:val="lowerLetter"/>
      <w:lvlText w:val="%2."/>
      <w:lvlJc w:val="left"/>
      <w:pPr>
        <w:ind w:left="1800" w:hanging="360"/>
      </w:pPr>
    </w:lvl>
    <w:lvl w:ilvl="2" w:tplc="F54264E4" w:tentative="1">
      <w:start w:val="1"/>
      <w:numFmt w:val="lowerRoman"/>
      <w:lvlText w:val="%3."/>
      <w:lvlJc w:val="right"/>
      <w:pPr>
        <w:ind w:left="2520" w:hanging="180"/>
      </w:pPr>
    </w:lvl>
    <w:lvl w:ilvl="3" w:tplc="03F29B22" w:tentative="1">
      <w:start w:val="1"/>
      <w:numFmt w:val="decimal"/>
      <w:lvlText w:val="%4."/>
      <w:lvlJc w:val="left"/>
      <w:pPr>
        <w:ind w:left="3240" w:hanging="360"/>
      </w:pPr>
    </w:lvl>
    <w:lvl w:ilvl="4" w:tplc="D0BE85B6" w:tentative="1">
      <w:start w:val="1"/>
      <w:numFmt w:val="lowerLetter"/>
      <w:lvlText w:val="%5."/>
      <w:lvlJc w:val="left"/>
      <w:pPr>
        <w:ind w:left="3960" w:hanging="360"/>
      </w:pPr>
    </w:lvl>
    <w:lvl w:ilvl="5" w:tplc="035ACBE4" w:tentative="1">
      <w:start w:val="1"/>
      <w:numFmt w:val="lowerRoman"/>
      <w:lvlText w:val="%6."/>
      <w:lvlJc w:val="right"/>
      <w:pPr>
        <w:ind w:left="4680" w:hanging="180"/>
      </w:pPr>
    </w:lvl>
    <w:lvl w:ilvl="6" w:tplc="A7A6FA66" w:tentative="1">
      <w:start w:val="1"/>
      <w:numFmt w:val="decimal"/>
      <w:lvlText w:val="%7."/>
      <w:lvlJc w:val="left"/>
      <w:pPr>
        <w:ind w:left="5400" w:hanging="360"/>
      </w:pPr>
    </w:lvl>
    <w:lvl w:ilvl="7" w:tplc="DB9EE496" w:tentative="1">
      <w:start w:val="1"/>
      <w:numFmt w:val="lowerLetter"/>
      <w:lvlText w:val="%8."/>
      <w:lvlJc w:val="left"/>
      <w:pPr>
        <w:ind w:left="6120" w:hanging="360"/>
      </w:pPr>
    </w:lvl>
    <w:lvl w:ilvl="8" w:tplc="F642CC32" w:tentative="1">
      <w:start w:val="1"/>
      <w:numFmt w:val="lowerRoman"/>
      <w:lvlText w:val="%9."/>
      <w:lvlJc w:val="right"/>
      <w:pPr>
        <w:ind w:left="6840" w:hanging="180"/>
      </w:pPr>
    </w:lvl>
  </w:abstractNum>
  <w:abstractNum w:abstractNumId="60" w15:restartNumberingAfterBreak="0">
    <w:nsid w:val="19E80A64"/>
    <w:multiLevelType w:val="hybridMultilevel"/>
    <w:tmpl w:val="90FCBBBE"/>
    <w:lvl w:ilvl="0" w:tplc="FB523ECE">
      <w:start w:val="1"/>
      <w:numFmt w:val="bullet"/>
      <w:lvlText w:val=""/>
      <w:lvlJc w:val="left"/>
      <w:pPr>
        <w:ind w:left="720" w:hanging="360"/>
      </w:pPr>
      <w:rPr>
        <w:rFonts w:ascii="Symbol" w:hAnsi="Symbol" w:hint="default"/>
      </w:rPr>
    </w:lvl>
    <w:lvl w:ilvl="1" w:tplc="C3FE90CA">
      <w:start w:val="1"/>
      <w:numFmt w:val="lowerLetter"/>
      <w:lvlText w:val="%2."/>
      <w:lvlJc w:val="left"/>
      <w:pPr>
        <w:ind w:left="1440" w:hanging="360"/>
      </w:pPr>
    </w:lvl>
    <w:lvl w:ilvl="2" w:tplc="37BCB772">
      <w:start w:val="1"/>
      <w:numFmt w:val="lowerRoman"/>
      <w:lvlText w:val="%3."/>
      <w:lvlJc w:val="right"/>
      <w:pPr>
        <w:ind w:left="2160" w:hanging="180"/>
      </w:pPr>
    </w:lvl>
    <w:lvl w:ilvl="3" w:tplc="3572E64C" w:tentative="1">
      <w:start w:val="1"/>
      <w:numFmt w:val="decimal"/>
      <w:lvlText w:val="%4."/>
      <w:lvlJc w:val="left"/>
      <w:pPr>
        <w:ind w:left="2880" w:hanging="360"/>
      </w:pPr>
    </w:lvl>
    <w:lvl w:ilvl="4" w:tplc="82AA3AB0" w:tentative="1">
      <w:start w:val="1"/>
      <w:numFmt w:val="lowerLetter"/>
      <w:lvlText w:val="%5."/>
      <w:lvlJc w:val="left"/>
      <w:pPr>
        <w:ind w:left="3600" w:hanging="360"/>
      </w:pPr>
    </w:lvl>
    <w:lvl w:ilvl="5" w:tplc="CEF629E2" w:tentative="1">
      <w:start w:val="1"/>
      <w:numFmt w:val="lowerRoman"/>
      <w:lvlText w:val="%6."/>
      <w:lvlJc w:val="right"/>
      <w:pPr>
        <w:ind w:left="4320" w:hanging="180"/>
      </w:pPr>
    </w:lvl>
    <w:lvl w:ilvl="6" w:tplc="4FE6A06A" w:tentative="1">
      <w:start w:val="1"/>
      <w:numFmt w:val="decimal"/>
      <w:lvlText w:val="%7."/>
      <w:lvlJc w:val="left"/>
      <w:pPr>
        <w:ind w:left="5040" w:hanging="360"/>
      </w:pPr>
    </w:lvl>
    <w:lvl w:ilvl="7" w:tplc="A69401C0" w:tentative="1">
      <w:start w:val="1"/>
      <w:numFmt w:val="lowerLetter"/>
      <w:lvlText w:val="%8."/>
      <w:lvlJc w:val="left"/>
      <w:pPr>
        <w:ind w:left="5760" w:hanging="360"/>
      </w:pPr>
    </w:lvl>
    <w:lvl w:ilvl="8" w:tplc="5F0CB8F6" w:tentative="1">
      <w:start w:val="1"/>
      <w:numFmt w:val="lowerRoman"/>
      <w:lvlText w:val="%9."/>
      <w:lvlJc w:val="right"/>
      <w:pPr>
        <w:ind w:left="6480" w:hanging="180"/>
      </w:pPr>
    </w:lvl>
  </w:abstractNum>
  <w:abstractNum w:abstractNumId="61" w15:restartNumberingAfterBreak="0">
    <w:nsid w:val="1A8220C6"/>
    <w:multiLevelType w:val="hybridMultilevel"/>
    <w:tmpl w:val="224E5386"/>
    <w:lvl w:ilvl="0" w:tplc="C00C451C">
      <w:start w:val="1"/>
      <w:numFmt w:val="bullet"/>
      <w:lvlText w:val=""/>
      <w:lvlJc w:val="left"/>
      <w:pPr>
        <w:ind w:left="720" w:hanging="360"/>
      </w:pPr>
      <w:rPr>
        <w:rFonts w:ascii="Symbol" w:hAnsi="Symbol" w:hint="default"/>
      </w:rPr>
    </w:lvl>
    <w:lvl w:ilvl="1" w:tplc="99A606B0" w:tentative="1">
      <w:start w:val="1"/>
      <w:numFmt w:val="bullet"/>
      <w:lvlText w:val="o"/>
      <w:lvlJc w:val="left"/>
      <w:pPr>
        <w:ind w:left="1440" w:hanging="360"/>
      </w:pPr>
      <w:rPr>
        <w:rFonts w:ascii="Courier New" w:hAnsi="Courier New" w:cs="Courier New" w:hint="default"/>
      </w:rPr>
    </w:lvl>
    <w:lvl w:ilvl="2" w:tplc="D9E259C0" w:tentative="1">
      <w:start w:val="1"/>
      <w:numFmt w:val="bullet"/>
      <w:lvlText w:val=""/>
      <w:lvlJc w:val="left"/>
      <w:pPr>
        <w:ind w:left="2160" w:hanging="360"/>
      </w:pPr>
      <w:rPr>
        <w:rFonts w:ascii="Wingdings" w:hAnsi="Wingdings" w:hint="default"/>
      </w:rPr>
    </w:lvl>
    <w:lvl w:ilvl="3" w:tplc="ACC2364C" w:tentative="1">
      <w:start w:val="1"/>
      <w:numFmt w:val="bullet"/>
      <w:lvlText w:val=""/>
      <w:lvlJc w:val="left"/>
      <w:pPr>
        <w:ind w:left="2880" w:hanging="360"/>
      </w:pPr>
      <w:rPr>
        <w:rFonts w:ascii="Symbol" w:hAnsi="Symbol" w:hint="default"/>
      </w:rPr>
    </w:lvl>
    <w:lvl w:ilvl="4" w:tplc="80440E88" w:tentative="1">
      <w:start w:val="1"/>
      <w:numFmt w:val="bullet"/>
      <w:lvlText w:val="o"/>
      <w:lvlJc w:val="left"/>
      <w:pPr>
        <w:ind w:left="3600" w:hanging="360"/>
      </w:pPr>
      <w:rPr>
        <w:rFonts w:ascii="Courier New" w:hAnsi="Courier New" w:cs="Courier New" w:hint="default"/>
      </w:rPr>
    </w:lvl>
    <w:lvl w:ilvl="5" w:tplc="DF6A9C68" w:tentative="1">
      <w:start w:val="1"/>
      <w:numFmt w:val="bullet"/>
      <w:lvlText w:val=""/>
      <w:lvlJc w:val="left"/>
      <w:pPr>
        <w:ind w:left="4320" w:hanging="360"/>
      </w:pPr>
      <w:rPr>
        <w:rFonts w:ascii="Wingdings" w:hAnsi="Wingdings" w:hint="default"/>
      </w:rPr>
    </w:lvl>
    <w:lvl w:ilvl="6" w:tplc="C8FE6D56" w:tentative="1">
      <w:start w:val="1"/>
      <w:numFmt w:val="bullet"/>
      <w:lvlText w:val=""/>
      <w:lvlJc w:val="left"/>
      <w:pPr>
        <w:ind w:left="5040" w:hanging="360"/>
      </w:pPr>
      <w:rPr>
        <w:rFonts w:ascii="Symbol" w:hAnsi="Symbol" w:hint="default"/>
      </w:rPr>
    </w:lvl>
    <w:lvl w:ilvl="7" w:tplc="FD02FE38" w:tentative="1">
      <w:start w:val="1"/>
      <w:numFmt w:val="bullet"/>
      <w:lvlText w:val="o"/>
      <w:lvlJc w:val="left"/>
      <w:pPr>
        <w:ind w:left="5760" w:hanging="360"/>
      </w:pPr>
      <w:rPr>
        <w:rFonts w:ascii="Courier New" w:hAnsi="Courier New" w:cs="Courier New" w:hint="default"/>
      </w:rPr>
    </w:lvl>
    <w:lvl w:ilvl="8" w:tplc="3EFEFF0E" w:tentative="1">
      <w:start w:val="1"/>
      <w:numFmt w:val="bullet"/>
      <w:lvlText w:val=""/>
      <w:lvlJc w:val="left"/>
      <w:pPr>
        <w:ind w:left="6480" w:hanging="360"/>
      </w:pPr>
      <w:rPr>
        <w:rFonts w:ascii="Wingdings" w:hAnsi="Wingdings" w:hint="default"/>
      </w:rPr>
    </w:lvl>
  </w:abstractNum>
  <w:abstractNum w:abstractNumId="62" w15:restartNumberingAfterBreak="0">
    <w:nsid w:val="1AAD0E50"/>
    <w:multiLevelType w:val="hybridMultilevel"/>
    <w:tmpl w:val="97C26E26"/>
    <w:lvl w:ilvl="0" w:tplc="DCB22ED4">
      <w:start w:val="1"/>
      <w:numFmt w:val="bullet"/>
      <w:lvlText w:val=""/>
      <w:lvlJc w:val="left"/>
      <w:pPr>
        <w:ind w:left="1440" w:hanging="360"/>
      </w:pPr>
      <w:rPr>
        <w:rFonts w:ascii="Symbol" w:hAnsi="Symbol" w:hint="default"/>
      </w:rPr>
    </w:lvl>
    <w:lvl w:ilvl="1" w:tplc="E12E59BA" w:tentative="1">
      <w:start w:val="1"/>
      <w:numFmt w:val="bullet"/>
      <w:lvlText w:val="o"/>
      <w:lvlJc w:val="left"/>
      <w:pPr>
        <w:ind w:left="2160" w:hanging="360"/>
      </w:pPr>
      <w:rPr>
        <w:rFonts w:ascii="Courier New" w:hAnsi="Courier New" w:cs="Courier New" w:hint="default"/>
      </w:rPr>
    </w:lvl>
    <w:lvl w:ilvl="2" w:tplc="AD30C056" w:tentative="1">
      <w:start w:val="1"/>
      <w:numFmt w:val="bullet"/>
      <w:lvlText w:val=""/>
      <w:lvlJc w:val="left"/>
      <w:pPr>
        <w:ind w:left="2880" w:hanging="360"/>
      </w:pPr>
      <w:rPr>
        <w:rFonts w:ascii="Wingdings" w:hAnsi="Wingdings" w:hint="default"/>
      </w:rPr>
    </w:lvl>
    <w:lvl w:ilvl="3" w:tplc="5526F892" w:tentative="1">
      <w:start w:val="1"/>
      <w:numFmt w:val="bullet"/>
      <w:lvlText w:val=""/>
      <w:lvlJc w:val="left"/>
      <w:pPr>
        <w:ind w:left="3600" w:hanging="360"/>
      </w:pPr>
      <w:rPr>
        <w:rFonts w:ascii="Symbol" w:hAnsi="Symbol" w:hint="default"/>
      </w:rPr>
    </w:lvl>
    <w:lvl w:ilvl="4" w:tplc="9DD2137E" w:tentative="1">
      <w:start w:val="1"/>
      <w:numFmt w:val="bullet"/>
      <w:lvlText w:val="o"/>
      <w:lvlJc w:val="left"/>
      <w:pPr>
        <w:ind w:left="4320" w:hanging="360"/>
      </w:pPr>
      <w:rPr>
        <w:rFonts w:ascii="Courier New" w:hAnsi="Courier New" w:cs="Courier New" w:hint="default"/>
      </w:rPr>
    </w:lvl>
    <w:lvl w:ilvl="5" w:tplc="4148B8E2" w:tentative="1">
      <w:start w:val="1"/>
      <w:numFmt w:val="bullet"/>
      <w:lvlText w:val=""/>
      <w:lvlJc w:val="left"/>
      <w:pPr>
        <w:ind w:left="5040" w:hanging="360"/>
      </w:pPr>
      <w:rPr>
        <w:rFonts w:ascii="Wingdings" w:hAnsi="Wingdings" w:hint="default"/>
      </w:rPr>
    </w:lvl>
    <w:lvl w:ilvl="6" w:tplc="6B4016A2" w:tentative="1">
      <w:start w:val="1"/>
      <w:numFmt w:val="bullet"/>
      <w:lvlText w:val=""/>
      <w:lvlJc w:val="left"/>
      <w:pPr>
        <w:ind w:left="5760" w:hanging="360"/>
      </w:pPr>
      <w:rPr>
        <w:rFonts w:ascii="Symbol" w:hAnsi="Symbol" w:hint="default"/>
      </w:rPr>
    </w:lvl>
    <w:lvl w:ilvl="7" w:tplc="9E5475E0" w:tentative="1">
      <w:start w:val="1"/>
      <w:numFmt w:val="bullet"/>
      <w:lvlText w:val="o"/>
      <w:lvlJc w:val="left"/>
      <w:pPr>
        <w:ind w:left="6480" w:hanging="360"/>
      </w:pPr>
      <w:rPr>
        <w:rFonts w:ascii="Courier New" w:hAnsi="Courier New" w:cs="Courier New" w:hint="default"/>
      </w:rPr>
    </w:lvl>
    <w:lvl w:ilvl="8" w:tplc="8EE69E8E" w:tentative="1">
      <w:start w:val="1"/>
      <w:numFmt w:val="bullet"/>
      <w:lvlText w:val=""/>
      <w:lvlJc w:val="left"/>
      <w:pPr>
        <w:ind w:left="7200" w:hanging="360"/>
      </w:pPr>
      <w:rPr>
        <w:rFonts w:ascii="Wingdings" w:hAnsi="Wingdings" w:hint="default"/>
      </w:rPr>
    </w:lvl>
  </w:abstractNum>
  <w:abstractNum w:abstractNumId="63" w15:restartNumberingAfterBreak="0">
    <w:nsid w:val="1AFE4529"/>
    <w:multiLevelType w:val="hybridMultilevel"/>
    <w:tmpl w:val="01E627A4"/>
    <w:lvl w:ilvl="0" w:tplc="93CC79C4">
      <w:start w:val="1"/>
      <w:numFmt w:val="bullet"/>
      <w:lvlText w:val=""/>
      <w:lvlJc w:val="left"/>
      <w:pPr>
        <w:ind w:left="720" w:hanging="360"/>
      </w:pPr>
      <w:rPr>
        <w:rFonts w:ascii="Symbol" w:hAnsi="Symbol" w:hint="default"/>
      </w:rPr>
    </w:lvl>
    <w:lvl w:ilvl="1" w:tplc="BE347BC0" w:tentative="1">
      <w:start w:val="1"/>
      <w:numFmt w:val="bullet"/>
      <w:lvlText w:val="o"/>
      <w:lvlJc w:val="left"/>
      <w:pPr>
        <w:ind w:left="1440" w:hanging="360"/>
      </w:pPr>
      <w:rPr>
        <w:rFonts w:ascii="Courier New" w:hAnsi="Courier New" w:cs="Courier New" w:hint="default"/>
      </w:rPr>
    </w:lvl>
    <w:lvl w:ilvl="2" w:tplc="FD44D6BA" w:tentative="1">
      <w:start w:val="1"/>
      <w:numFmt w:val="bullet"/>
      <w:lvlText w:val=""/>
      <w:lvlJc w:val="left"/>
      <w:pPr>
        <w:ind w:left="2160" w:hanging="360"/>
      </w:pPr>
      <w:rPr>
        <w:rFonts w:ascii="Wingdings" w:hAnsi="Wingdings" w:hint="default"/>
      </w:rPr>
    </w:lvl>
    <w:lvl w:ilvl="3" w:tplc="54687864" w:tentative="1">
      <w:start w:val="1"/>
      <w:numFmt w:val="bullet"/>
      <w:lvlText w:val=""/>
      <w:lvlJc w:val="left"/>
      <w:pPr>
        <w:ind w:left="2880" w:hanging="360"/>
      </w:pPr>
      <w:rPr>
        <w:rFonts w:ascii="Symbol" w:hAnsi="Symbol" w:hint="default"/>
      </w:rPr>
    </w:lvl>
    <w:lvl w:ilvl="4" w:tplc="173A5CFC" w:tentative="1">
      <w:start w:val="1"/>
      <w:numFmt w:val="bullet"/>
      <w:lvlText w:val="o"/>
      <w:lvlJc w:val="left"/>
      <w:pPr>
        <w:ind w:left="3600" w:hanging="360"/>
      </w:pPr>
      <w:rPr>
        <w:rFonts w:ascii="Courier New" w:hAnsi="Courier New" w:cs="Courier New" w:hint="default"/>
      </w:rPr>
    </w:lvl>
    <w:lvl w:ilvl="5" w:tplc="A6E89750" w:tentative="1">
      <w:start w:val="1"/>
      <w:numFmt w:val="bullet"/>
      <w:lvlText w:val=""/>
      <w:lvlJc w:val="left"/>
      <w:pPr>
        <w:ind w:left="4320" w:hanging="360"/>
      </w:pPr>
      <w:rPr>
        <w:rFonts w:ascii="Wingdings" w:hAnsi="Wingdings" w:hint="default"/>
      </w:rPr>
    </w:lvl>
    <w:lvl w:ilvl="6" w:tplc="45A8B7EE" w:tentative="1">
      <w:start w:val="1"/>
      <w:numFmt w:val="bullet"/>
      <w:lvlText w:val=""/>
      <w:lvlJc w:val="left"/>
      <w:pPr>
        <w:ind w:left="5040" w:hanging="360"/>
      </w:pPr>
      <w:rPr>
        <w:rFonts w:ascii="Symbol" w:hAnsi="Symbol" w:hint="default"/>
      </w:rPr>
    </w:lvl>
    <w:lvl w:ilvl="7" w:tplc="B8FE83EC" w:tentative="1">
      <w:start w:val="1"/>
      <w:numFmt w:val="bullet"/>
      <w:lvlText w:val="o"/>
      <w:lvlJc w:val="left"/>
      <w:pPr>
        <w:ind w:left="5760" w:hanging="360"/>
      </w:pPr>
      <w:rPr>
        <w:rFonts w:ascii="Courier New" w:hAnsi="Courier New" w:cs="Courier New" w:hint="default"/>
      </w:rPr>
    </w:lvl>
    <w:lvl w:ilvl="8" w:tplc="665403D8" w:tentative="1">
      <w:start w:val="1"/>
      <w:numFmt w:val="bullet"/>
      <w:lvlText w:val=""/>
      <w:lvlJc w:val="left"/>
      <w:pPr>
        <w:ind w:left="6480" w:hanging="360"/>
      </w:pPr>
      <w:rPr>
        <w:rFonts w:ascii="Wingdings" w:hAnsi="Wingdings" w:hint="default"/>
      </w:rPr>
    </w:lvl>
  </w:abstractNum>
  <w:abstractNum w:abstractNumId="64" w15:restartNumberingAfterBreak="0">
    <w:nsid w:val="1B735320"/>
    <w:multiLevelType w:val="hybridMultilevel"/>
    <w:tmpl w:val="87C8A832"/>
    <w:lvl w:ilvl="0" w:tplc="859C2B3A">
      <w:start w:val="1"/>
      <w:numFmt w:val="upperLetter"/>
      <w:lvlText w:val="%1."/>
      <w:lvlJc w:val="left"/>
      <w:pPr>
        <w:ind w:left="1080" w:hanging="360"/>
      </w:pPr>
      <w:rPr>
        <w:rFonts w:ascii="Arial" w:eastAsia="Times New Roman" w:hAnsi="Arial" w:cs="Arial"/>
      </w:rPr>
    </w:lvl>
    <w:lvl w:ilvl="1" w:tplc="D4AE985A">
      <w:start w:val="1"/>
      <w:numFmt w:val="lowerRoman"/>
      <w:lvlText w:val="%2."/>
      <w:lvlJc w:val="left"/>
      <w:pPr>
        <w:ind w:left="1800" w:hanging="360"/>
      </w:pPr>
      <w:rPr>
        <w:rFonts w:ascii="Arial" w:eastAsia="Times New Roman" w:hAnsi="Arial" w:cs="Arial"/>
      </w:rPr>
    </w:lvl>
    <w:lvl w:ilvl="2" w:tplc="2FAC5C90">
      <w:start w:val="1"/>
      <w:numFmt w:val="decimal"/>
      <w:lvlText w:val="%3."/>
      <w:lvlJc w:val="left"/>
      <w:pPr>
        <w:ind w:left="720" w:hanging="360"/>
      </w:pPr>
      <w:rPr>
        <w:rFonts w:hint="default"/>
      </w:rPr>
    </w:lvl>
    <w:lvl w:ilvl="3" w:tplc="70724470" w:tentative="1">
      <w:start w:val="1"/>
      <w:numFmt w:val="decimal"/>
      <w:lvlText w:val="%4."/>
      <w:lvlJc w:val="left"/>
      <w:pPr>
        <w:ind w:left="3240" w:hanging="360"/>
      </w:pPr>
    </w:lvl>
    <w:lvl w:ilvl="4" w:tplc="C8340DF0" w:tentative="1">
      <w:start w:val="1"/>
      <w:numFmt w:val="lowerLetter"/>
      <w:lvlText w:val="%5."/>
      <w:lvlJc w:val="left"/>
      <w:pPr>
        <w:ind w:left="3960" w:hanging="360"/>
      </w:pPr>
    </w:lvl>
    <w:lvl w:ilvl="5" w:tplc="F0F0B67C" w:tentative="1">
      <w:start w:val="1"/>
      <w:numFmt w:val="lowerRoman"/>
      <w:lvlText w:val="%6."/>
      <w:lvlJc w:val="right"/>
      <w:pPr>
        <w:ind w:left="4680" w:hanging="180"/>
      </w:pPr>
    </w:lvl>
    <w:lvl w:ilvl="6" w:tplc="61F21D3C" w:tentative="1">
      <w:start w:val="1"/>
      <w:numFmt w:val="decimal"/>
      <w:lvlText w:val="%7."/>
      <w:lvlJc w:val="left"/>
      <w:pPr>
        <w:ind w:left="5400" w:hanging="360"/>
      </w:pPr>
    </w:lvl>
    <w:lvl w:ilvl="7" w:tplc="079A05BC" w:tentative="1">
      <w:start w:val="1"/>
      <w:numFmt w:val="lowerLetter"/>
      <w:lvlText w:val="%8."/>
      <w:lvlJc w:val="left"/>
      <w:pPr>
        <w:ind w:left="6120" w:hanging="360"/>
      </w:pPr>
    </w:lvl>
    <w:lvl w:ilvl="8" w:tplc="4A7032A0" w:tentative="1">
      <w:start w:val="1"/>
      <w:numFmt w:val="lowerRoman"/>
      <w:lvlText w:val="%9."/>
      <w:lvlJc w:val="right"/>
      <w:pPr>
        <w:ind w:left="6840" w:hanging="180"/>
      </w:pPr>
    </w:lvl>
  </w:abstractNum>
  <w:abstractNum w:abstractNumId="65" w15:restartNumberingAfterBreak="0">
    <w:nsid w:val="1BB5285E"/>
    <w:multiLevelType w:val="multilevel"/>
    <w:tmpl w:val="9CBC590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6" w15:restartNumberingAfterBreak="0">
    <w:nsid w:val="1C842B62"/>
    <w:multiLevelType w:val="hybridMultilevel"/>
    <w:tmpl w:val="6C4C244C"/>
    <w:lvl w:ilvl="0" w:tplc="11C055DC">
      <w:start w:val="1"/>
      <w:numFmt w:val="bullet"/>
      <w:lvlText w:val=""/>
      <w:lvlJc w:val="left"/>
      <w:pPr>
        <w:ind w:left="1800" w:hanging="360"/>
      </w:pPr>
      <w:rPr>
        <w:rFonts w:ascii="Symbol" w:hAnsi="Symbol" w:hint="default"/>
      </w:rPr>
    </w:lvl>
    <w:lvl w:ilvl="1" w:tplc="48EA9D40" w:tentative="1">
      <w:start w:val="1"/>
      <w:numFmt w:val="lowerLetter"/>
      <w:lvlText w:val="%2."/>
      <w:lvlJc w:val="left"/>
      <w:pPr>
        <w:ind w:left="2520" w:hanging="360"/>
      </w:pPr>
    </w:lvl>
    <w:lvl w:ilvl="2" w:tplc="3BF6D6C0" w:tentative="1">
      <w:start w:val="1"/>
      <w:numFmt w:val="lowerRoman"/>
      <w:lvlText w:val="%3."/>
      <w:lvlJc w:val="right"/>
      <w:pPr>
        <w:ind w:left="3240" w:hanging="180"/>
      </w:pPr>
    </w:lvl>
    <w:lvl w:ilvl="3" w:tplc="30827A04" w:tentative="1">
      <w:start w:val="1"/>
      <w:numFmt w:val="decimal"/>
      <w:lvlText w:val="%4."/>
      <w:lvlJc w:val="left"/>
      <w:pPr>
        <w:ind w:left="3960" w:hanging="360"/>
      </w:pPr>
    </w:lvl>
    <w:lvl w:ilvl="4" w:tplc="7416068E" w:tentative="1">
      <w:start w:val="1"/>
      <w:numFmt w:val="lowerLetter"/>
      <w:lvlText w:val="%5."/>
      <w:lvlJc w:val="left"/>
      <w:pPr>
        <w:ind w:left="4680" w:hanging="360"/>
      </w:pPr>
    </w:lvl>
    <w:lvl w:ilvl="5" w:tplc="DDCEC720" w:tentative="1">
      <w:start w:val="1"/>
      <w:numFmt w:val="lowerRoman"/>
      <w:lvlText w:val="%6."/>
      <w:lvlJc w:val="right"/>
      <w:pPr>
        <w:ind w:left="5400" w:hanging="180"/>
      </w:pPr>
    </w:lvl>
    <w:lvl w:ilvl="6" w:tplc="B52E2C84" w:tentative="1">
      <w:start w:val="1"/>
      <w:numFmt w:val="decimal"/>
      <w:lvlText w:val="%7."/>
      <w:lvlJc w:val="left"/>
      <w:pPr>
        <w:ind w:left="6120" w:hanging="360"/>
      </w:pPr>
    </w:lvl>
    <w:lvl w:ilvl="7" w:tplc="4600DD76" w:tentative="1">
      <w:start w:val="1"/>
      <w:numFmt w:val="lowerLetter"/>
      <w:lvlText w:val="%8."/>
      <w:lvlJc w:val="left"/>
      <w:pPr>
        <w:ind w:left="6840" w:hanging="360"/>
      </w:pPr>
    </w:lvl>
    <w:lvl w:ilvl="8" w:tplc="9B0EECEA" w:tentative="1">
      <w:start w:val="1"/>
      <w:numFmt w:val="lowerRoman"/>
      <w:lvlText w:val="%9."/>
      <w:lvlJc w:val="right"/>
      <w:pPr>
        <w:ind w:left="7560" w:hanging="180"/>
      </w:pPr>
    </w:lvl>
  </w:abstractNum>
  <w:abstractNum w:abstractNumId="67" w15:restartNumberingAfterBreak="0">
    <w:nsid w:val="1D22531D"/>
    <w:multiLevelType w:val="hybridMultilevel"/>
    <w:tmpl w:val="6C765550"/>
    <w:lvl w:ilvl="0" w:tplc="E6D4F5C0">
      <w:start w:val="1"/>
      <w:numFmt w:val="bullet"/>
      <w:lvlText w:val=""/>
      <w:lvlJc w:val="left"/>
      <w:pPr>
        <w:ind w:left="720" w:hanging="360"/>
      </w:pPr>
      <w:rPr>
        <w:rFonts w:ascii="Symbol" w:hAnsi="Symbol" w:hint="default"/>
      </w:rPr>
    </w:lvl>
    <w:lvl w:ilvl="1" w:tplc="887EE2AE">
      <w:start w:val="1"/>
      <w:numFmt w:val="bullet"/>
      <w:lvlText w:val="o"/>
      <w:lvlJc w:val="left"/>
      <w:pPr>
        <w:ind w:left="1440" w:hanging="360"/>
      </w:pPr>
      <w:rPr>
        <w:rFonts w:ascii="Courier New" w:hAnsi="Courier New" w:cs="Courier New" w:hint="default"/>
      </w:rPr>
    </w:lvl>
    <w:lvl w:ilvl="2" w:tplc="AC34BB28" w:tentative="1">
      <w:start w:val="1"/>
      <w:numFmt w:val="bullet"/>
      <w:lvlText w:val=""/>
      <w:lvlJc w:val="left"/>
      <w:pPr>
        <w:ind w:left="2160" w:hanging="360"/>
      </w:pPr>
      <w:rPr>
        <w:rFonts w:ascii="Wingdings" w:hAnsi="Wingdings" w:hint="default"/>
      </w:rPr>
    </w:lvl>
    <w:lvl w:ilvl="3" w:tplc="614AAEE4" w:tentative="1">
      <w:start w:val="1"/>
      <w:numFmt w:val="bullet"/>
      <w:lvlText w:val=""/>
      <w:lvlJc w:val="left"/>
      <w:pPr>
        <w:ind w:left="2880" w:hanging="360"/>
      </w:pPr>
      <w:rPr>
        <w:rFonts w:ascii="Symbol" w:hAnsi="Symbol" w:hint="default"/>
      </w:rPr>
    </w:lvl>
    <w:lvl w:ilvl="4" w:tplc="D854A78E" w:tentative="1">
      <w:start w:val="1"/>
      <w:numFmt w:val="bullet"/>
      <w:lvlText w:val="o"/>
      <w:lvlJc w:val="left"/>
      <w:pPr>
        <w:ind w:left="3600" w:hanging="360"/>
      </w:pPr>
      <w:rPr>
        <w:rFonts w:ascii="Courier New" w:hAnsi="Courier New" w:cs="Courier New" w:hint="default"/>
      </w:rPr>
    </w:lvl>
    <w:lvl w:ilvl="5" w:tplc="98567F20" w:tentative="1">
      <w:start w:val="1"/>
      <w:numFmt w:val="bullet"/>
      <w:lvlText w:val=""/>
      <w:lvlJc w:val="left"/>
      <w:pPr>
        <w:ind w:left="4320" w:hanging="360"/>
      </w:pPr>
      <w:rPr>
        <w:rFonts w:ascii="Wingdings" w:hAnsi="Wingdings" w:hint="default"/>
      </w:rPr>
    </w:lvl>
    <w:lvl w:ilvl="6" w:tplc="8EE21E98" w:tentative="1">
      <w:start w:val="1"/>
      <w:numFmt w:val="bullet"/>
      <w:lvlText w:val=""/>
      <w:lvlJc w:val="left"/>
      <w:pPr>
        <w:ind w:left="5040" w:hanging="360"/>
      </w:pPr>
      <w:rPr>
        <w:rFonts w:ascii="Symbol" w:hAnsi="Symbol" w:hint="default"/>
      </w:rPr>
    </w:lvl>
    <w:lvl w:ilvl="7" w:tplc="29EA541E" w:tentative="1">
      <w:start w:val="1"/>
      <w:numFmt w:val="bullet"/>
      <w:lvlText w:val="o"/>
      <w:lvlJc w:val="left"/>
      <w:pPr>
        <w:ind w:left="5760" w:hanging="360"/>
      </w:pPr>
      <w:rPr>
        <w:rFonts w:ascii="Courier New" w:hAnsi="Courier New" w:cs="Courier New" w:hint="default"/>
      </w:rPr>
    </w:lvl>
    <w:lvl w:ilvl="8" w:tplc="8EDAC2D2" w:tentative="1">
      <w:start w:val="1"/>
      <w:numFmt w:val="bullet"/>
      <w:lvlText w:val=""/>
      <w:lvlJc w:val="left"/>
      <w:pPr>
        <w:ind w:left="6480" w:hanging="360"/>
      </w:pPr>
      <w:rPr>
        <w:rFonts w:ascii="Wingdings" w:hAnsi="Wingdings" w:hint="default"/>
      </w:rPr>
    </w:lvl>
  </w:abstractNum>
  <w:abstractNum w:abstractNumId="68" w15:restartNumberingAfterBreak="0">
    <w:nsid w:val="1D31175A"/>
    <w:multiLevelType w:val="multilevel"/>
    <w:tmpl w:val="25DA97F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9" w15:restartNumberingAfterBreak="0">
    <w:nsid w:val="1D6F644D"/>
    <w:multiLevelType w:val="hybridMultilevel"/>
    <w:tmpl w:val="766EF29C"/>
    <w:lvl w:ilvl="0" w:tplc="48F0B53C">
      <w:start w:val="1"/>
      <w:numFmt w:val="bullet"/>
      <w:lvlText w:val=""/>
      <w:lvlJc w:val="left"/>
      <w:pPr>
        <w:ind w:left="720" w:hanging="360"/>
      </w:pPr>
      <w:rPr>
        <w:rFonts w:ascii="Symbol" w:hAnsi="Symbol" w:hint="default"/>
      </w:rPr>
    </w:lvl>
    <w:lvl w:ilvl="1" w:tplc="42B452D8" w:tentative="1">
      <w:start w:val="1"/>
      <w:numFmt w:val="bullet"/>
      <w:lvlText w:val="o"/>
      <w:lvlJc w:val="left"/>
      <w:pPr>
        <w:ind w:left="1440" w:hanging="360"/>
      </w:pPr>
      <w:rPr>
        <w:rFonts w:ascii="Courier New" w:hAnsi="Courier New" w:cs="Courier New" w:hint="default"/>
      </w:rPr>
    </w:lvl>
    <w:lvl w:ilvl="2" w:tplc="BE182CB8" w:tentative="1">
      <w:start w:val="1"/>
      <w:numFmt w:val="bullet"/>
      <w:lvlText w:val=""/>
      <w:lvlJc w:val="left"/>
      <w:pPr>
        <w:ind w:left="2160" w:hanging="360"/>
      </w:pPr>
      <w:rPr>
        <w:rFonts w:ascii="Wingdings" w:hAnsi="Wingdings" w:hint="default"/>
      </w:rPr>
    </w:lvl>
    <w:lvl w:ilvl="3" w:tplc="E2ECF21E" w:tentative="1">
      <w:start w:val="1"/>
      <w:numFmt w:val="bullet"/>
      <w:lvlText w:val=""/>
      <w:lvlJc w:val="left"/>
      <w:pPr>
        <w:ind w:left="2880" w:hanging="360"/>
      </w:pPr>
      <w:rPr>
        <w:rFonts w:ascii="Symbol" w:hAnsi="Symbol" w:hint="default"/>
      </w:rPr>
    </w:lvl>
    <w:lvl w:ilvl="4" w:tplc="20188C56" w:tentative="1">
      <w:start w:val="1"/>
      <w:numFmt w:val="bullet"/>
      <w:lvlText w:val="o"/>
      <w:lvlJc w:val="left"/>
      <w:pPr>
        <w:ind w:left="3600" w:hanging="360"/>
      </w:pPr>
      <w:rPr>
        <w:rFonts w:ascii="Courier New" w:hAnsi="Courier New" w:cs="Courier New" w:hint="default"/>
      </w:rPr>
    </w:lvl>
    <w:lvl w:ilvl="5" w:tplc="2392E248" w:tentative="1">
      <w:start w:val="1"/>
      <w:numFmt w:val="bullet"/>
      <w:lvlText w:val=""/>
      <w:lvlJc w:val="left"/>
      <w:pPr>
        <w:ind w:left="4320" w:hanging="360"/>
      </w:pPr>
      <w:rPr>
        <w:rFonts w:ascii="Wingdings" w:hAnsi="Wingdings" w:hint="default"/>
      </w:rPr>
    </w:lvl>
    <w:lvl w:ilvl="6" w:tplc="92BA9592" w:tentative="1">
      <w:start w:val="1"/>
      <w:numFmt w:val="bullet"/>
      <w:lvlText w:val=""/>
      <w:lvlJc w:val="left"/>
      <w:pPr>
        <w:ind w:left="5040" w:hanging="360"/>
      </w:pPr>
      <w:rPr>
        <w:rFonts w:ascii="Symbol" w:hAnsi="Symbol" w:hint="default"/>
      </w:rPr>
    </w:lvl>
    <w:lvl w:ilvl="7" w:tplc="83EC70DC" w:tentative="1">
      <w:start w:val="1"/>
      <w:numFmt w:val="bullet"/>
      <w:lvlText w:val="o"/>
      <w:lvlJc w:val="left"/>
      <w:pPr>
        <w:ind w:left="5760" w:hanging="360"/>
      </w:pPr>
      <w:rPr>
        <w:rFonts w:ascii="Courier New" w:hAnsi="Courier New" w:cs="Courier New" w:hint="default"/>
      </w:rPr>
    </w:lvl>
    <w:lvl w:ilvl="8" w:tplc="05002506" w:tentative="1">
      <w:start w:val="1"/>
      <w:numFmt w:val="bullet"/>
      <w:lvlText w:val=""/>
      <w:lvlJc w:val="left"/>
      <w:pPr>
        <w:ind w:left="6480" w:hanging="360"/>
      </w:pPr>
      <w:rPr>
        <w:rFonts w:ascii="Wingdings" w:hAnsi="Wingdings" w:hint="default"/>
      </w:rPr>
    </w:lvl>
  </w:abstractNum>
  <w:abstractNum w:abstractNumId="70" w15:restartNumberingAfterBreak="0">
    <w:nsid w:val="1DD652E1"/>
    <w:multiLevelType w:val="hybridMultilevel"/>
    <w:tmpl w:val="A2E23002"/>
    <w:lvl w:ilvl="0" w:tplc="36BC5568">
      <w:start w:val="1"/>
      <w:numFmt w:val="decimal"/>
      <w:lvlText w:val="%1."/>
      <w:lvlJc w:val="left"/>
      <w:pPr>
        <w:ind w:left="1440" w:hanging="360"/>
      </w:pPr>
    </w:lvl>
    <w:lvl w:ilvl="1" w:tplc="D4345568">
      <w:start w:val="1"/>
      <w:numFmt w:val="lowerLetter"/>
      <w:lvlText w:val="%2."/>
      <w:lvlJc w:val="left"/>
      <w:pPr>
        <w:ind w:left="2160" w:hanging="360"/>
      </w:pPr>
    </w:lvl>
    <w:lvl w:ilvl="2" w:tplc="EF9488C6">
      <w:start w:val="1"/>
      <w:numFmt w:val="lowerRoman"/>
      <w:lvlText w:val="%3."/>
      <w:lvlJc w:val="right"/>
      <w:pPr>
        <w:ind w:left="2880" w:hanging="180"/>
      </w:pPr>
    </w:lvl>
    <w:lvl w:ilvl="3" w:tplc="7F988F66" w:tentative="1">
      <w:start w:val="1"/>
      <w:numFmt w:val="decimal"/>
      <w:lvlText w:val="%4."/>
      <w:lvlJc w:val="left"/>
      <w:pPr>
        <w:ind w:left="3600" w:hanging="360"/>
      </w:pPr>
    </w:lvl>
    <w:lvl w:ilvl="4" w:tplc="CD7482FA" w:tentative="1">
      <w:start w:val="1"/>
      <w:numFmt w:val="lowerLetter"/>
      <w:lvlText w:val="%5."/>
      <w:lvlJc w:val="left"/>
      <w:pPr>
        <w:ind w:left="4320" w:hanging="360"/>
      </w:pPr>
    </w:lvl>
    <w:lvl w:ilvl="5" w:tplc="4C6A0DFA" w:tentative="1">
      <w:start w:val="1"/>
      <w:numFmt w:val="lowerRoman"/>
      <w:lvlText w:val="%6."/>
      <w:lvlJc w:val="right"/>
      <w:pPr>
        <w:ind w:left="5040" w:hanging="180"/>
      </w:pPr>
    </w:lvl>
    <w:lvl w:ilvl="6" w:tplc="750E2F14" w:tentative="1">
      <w:start w:val="1"/>
      <w:numFmt w:val="decimal"/>
      <w:lvlText w:val="%7."/>
      <w:lvlJc w:val="left"/>
      <w:pPr>
        <w:ind w:left="5760" w:hanging="360"/>
      </w:pPr>
    </w:lvl>
    <w:lvl w:ilvl="7" w:tplc="932EEA94" w:tentative="1">
      <w:start w:val="1"/>
      <w:numFmt w:val="lowerLetter"/>
      <w:lvlText w:val="%8."/>
      <w:lvlJc w:val="left"/>
      <w:pPr>
        <w:ind w:left="6480" w:hanging="360"/>
      </w:pPr>
    </w:lvl>
    <w:lvl w:ilvl="8" w:tplc="E2847E96" w:tentative="1">
      <w:start w:val="1"/>
      <w:numFmt w:val="lowerRoman"/>
      <w:lvlText w:val="%9."/>
      <w:lvlJc w:val="right"/>
      <w:pPr>
        <w:ind w:left="7200" w:hanging="180"/>
      </w:pPr>
    </w:lvl>
  </w:abstractNum>
  <w:abstractNum w:abstractNumId="71" w15:restartNumberingAfterBreak="0">
    <w:nsid w:val="1EEC05CC"/>
    <w:multiLevelType w:val="hybridMultilevel"/>
    <w:tmpl w:val="6EBA3112"/>
    <w:lvl w:ilvl="0" w:tplc="0E4E20B0">
      <w:start w:val="1"/>
      <w:numFmt w:val="bullet"/>
      <w:lvlText w:val=""/>
      <w:lvlJc w:val="left"/>
      <w:pPr>
        <w:ind w:left="720" w:hanging="360"/>
      </w:pPr>
      <w:rPr>
        <w:rFonts w:ascii="Symbol" w:hAnsi="Symbol" w:hint="default"/>
      </w:rPr>
    </w:lvl>
    <w:lvl w:ilvl="1" w:tplc="41CECD28" w:tentative="1">
      <w:start w:val="1"/>
      <w:numFmt w:val="bullet"/>
      <w:lvlText w:val="o"/>
      <w:lvlJc w:val="left"/>
      <w:pPr>
        <w:ind w:left="1440" w:hanging="360"/>
      </w:pPr>
      <w:rPr>
        <w:rFonts w:ascii="Courier New" w:hAnsi="Courier New" w:cs="Courier New" w:hint="default"/>
      </w:rPr>
    </w:lvl>
    <w:lvl w:ilvl="2" w:tplc="19285914" w:tentative="1">
      <w:start w:val="1"/>
      <w:numFmt w:val="bullet"/>
      <w:lvlText w:val=""/>
      <w:lvlJc w:val="left"/>
      <w:pPr>
        <w:ind w:left="2160" w:hanging="360"/>
      </w:pPr>
      <w:rPr>
        <w:rFonts w:ascii="Wingdings" w:hAnsi="Wingdings" w:hint="default"/>
      </w:rPr>
    </w:lvl>
    <w:lvl w:ilvl="3" w:tplc="CEC84A44" w:tentative="1">
      <w:start w:val="1"/>
      <w:numFmt w:val="bullet"/>
      <w:lvlText w:val=""/>
      <w:lvlJc w:val="left"/>
      <w:pPr>
        <w:ind w:left="2880" w:hanging="360"/>
      </w:pPr>
      <w:rPr>
        <w:rFonts w:ascii="Symbol" w:hAnsi="Symbol" w:hint="default"/>
      </w:rPr>
    </w:lvl>
    <w:lvl w:ilvl="4" w:tplc="82F8E6D4" w:tentative="1">
      <w:start w:val="1"/>
      <w:numFmt w:val="bullet"/>
      <w:lvlText w:val="o"/>
      <w:lvlJc w:val="left"/>
      <w:pPr>
        <w:ind w:left="3600" w:hanging="360"/>
      </w:pPr>
      <w:rPr>
        <w:rFonts w:ascii="Courier New" w:hAnsi="Courier New" w:cs="Courier New" w:hint="default"/>
      </w:rPr>
    </w:lvl>
    <w:lvl w:ilvl="5" w:tplc="17546134" w:tentative="1">
      <w:start w:val="1"/>
      <w:numFmt w:val="bullet"/>
      <w:lvlText w:val=""/>
      <w:lvlJc w:val="left"/>
      <w:pPr>
        <w:ind w:left="4320" w:hanging="360"/>
      </w:pPr>
      <w:rPr>
        <w:rFonts w:ascii="Wingdings" w:hAnsi="Wingdings" w:hint="default"/>
      </w:rPr>
    </w:lvl>
    <w:lvl w:ilvl="6" w:tplc="797050EC" w:tentative="1">
      <w:start w:val="1"/>
      <w:numFmt w:val="bullet"/>
      <w:lvlText w:val=""/>
      <w:lvlJc w:val="left"/>
      <w:pPr>
        <w:ind w:left="5040" w:hanging="360"/>
      </w:pPr>
      <w:rPr>
        <w:rFonts w:ascii="Symbol" w:hAnsi="Symbol" w:hint="default"/>
      </w:rPr>
    </w:lvl>
    <w:lvl w:ilvl="7" w:tplc="072215FA" w:tentative="1">
      <w:start w:val="1"/>
      <w:numFmt w:val="bullet"/>
      <w:lvlText w:val="o"/>
      <w:lvlJc w:val="left"/>
      <w:pPr>
        <w:ind w:left="5760" w:hanging="360"/>
      </w:pPr>
      <w:rPr>
        <w:rFonts w:ascii="Courier New" w:hAnsi="Courier New" w:cs="Courier New" w:hint="default"/>
      </w:rPr>
    </w:lvl>
    <w:lvl w:ilvl="8" w:tplc="726C2FB0" w:tentative="1">
      <w:start w:val="1"/>
      <w:numFmt w:val="bullet"/>
      <w:lvlText w:val=""/>
      <w:lvlJc w:val="left"/>
      <w:pPr>
        <w:ind w:left="6480" w:hanging="360"/>
      </w:pPr>
      <w:rPr>
        <w:rFonts w:ascii="Wingdings" w:hAnsi="Wingdings" w:hint="default"/>
      </w:rPr>
    </w:lvl>
  </w:abstractNum>
  <w:abstractNum w:abstractNumId="72" w15:restartNumberingAfterBreak="0">
    <w:nsid w:val="1F010E01"/>
    <w:multiLevelType w:val="hybridMultilevel"/>
    <w:tmpl w:val="DCF642CC"/>
    <w:lvl w:ilvl="0" w:tplc="C7C0CB54">
      <w:start w:val="1"/>
      <w:numFmt w:val="decimal"/>
      <w:lvlText w:val="%1."/>
      <w:lvlJc w:val="left"/>
      <w:pPr>
        <w:ind w:left="360" w:hanging="360"/>
      </w:pPr>
    </w:lvl>
    <w:lvl w:ilvl="1" w:tplc="CC1274AA">
      <w:start w:val="1"/>
      <w:numFmt w:val="lowerLetter"/>
      <w:lvlText w:val="%2."/>
      <w:lvlJc w:val="left"/>
      <w:pPr>
        <w:ind w:left="360" w:hanging="360"/>
      </w:pPr>
    </w:lvl>
    <w:lvl w:ilvl="2" w:tplc="343EBCAC">
      <w:start w:val="1"/>
      <w:numFmt w:val="lowerLetter"/>
      <w:lvlText w:val="%3)"/>
      <w:lvlJc w:val="left"/>
      <w:pPr>
        <w:ind w:left="1080" w:hanging="180"/>
      </w:pPr>
    </w:lvl>
    <w:lvl w:ilvl="3" w:tplc="B436E94C" w:tentative="1">
      <w:start w:val="1"/>
      <w:numFmt w:val="decimal"/>
      <w:lvlText w:val="%4."/>
      <w:lvlJc w:val="left"/>
      <w:pPr>
        <w:ind w:left="1800" w:hanging="360"/>
      </w:pPr>
    </w:lvl>
    <w:lvl w:ilvl="4" w:tplc="98EE6D26" w:tentative="1">
      <w:start w:val="1"/>
      <w:numFmt w:val="lowerLetter"/>
      <w:lvlText w:val="%5."/>
      <w:lvlJc w:val="left"/>
      <w:pPr>
        <w:ind w:left="2520" w:hanging="360"/>
      </w:pPr>
    </w:lvl>
    <w:lvl w:ilvl="5" w:tplc="BD98EB14" w:tentative="1">
      <w:start w:val="1"/>
      <w:numFmt w:val="lowerRoman"/>
      <w:lvlText w:val="%6."/>
      <w:lvlJc w:val="right"/>
      <w:pPr>
        <w:ind w:left="3240" w:hanging="180"/>
      </w:pPr>
    </w:lvl>
    <w:lvl w:ilvl="6" w:tplc="ED4E8F74" w:tentative="1">
      <w:start w:val="1"/>
      <w:numFmt w:val="decimal"/>
      <w:lvlText w:val="%7."/>
      <w:lvlJc w:val="left"/>
      <w:pPr>
        <w:ind w:left="3960" w:hanging="360"/>
      </w:pPr>
    </w:lvl>
    <w:lvl w:ilvl="7" w:tplc="D94A8A4C" w:tentative="1">
      <w:start w:val="1"/>
      <w:numFmt w:val="lowerLetter"/>
      <w:lvlText w:val="%8."/>
      <w:lvlJc w:val="left"/>
      <w:pPr>
        <w:ind w:left="4680" w:hanging="360"/>
      </w:pPr>
    </w:lvl>
    <w:lvl w:ilvl="8" w:tplc="E7AA21E4" w:tentative="1">
      <w:start w:val="1"/>
      <w:numFmt w:val="lowerRoman"/>
      <w:lvlText w:val="%9."/>
      <w:lvlJc w:val="right"/>
      <w:pPr>
        <w:ind w:left="5400" w:hanging="180"/>
      </w:pPr>
    </w:lvl>
  </w:abstractNum>
  <w:abstractNum w:abstractNumId="73" w15:restartNumberingAfterBreak="0">
    <w:nsid w:val="1F083893"/>
    <w:multiLevelType w:val="hybridMultilevel"/>
    <w:tmpl w:val="F32EB158"/>
    <w:lvl w:ilvl="0" w:tplc="87F2D2E6">
      <w:start w:val="1"/>
      <w:numFmt w:val="bullet"/>
      <w:lvlText w:val=""/>
      <w:lvlJc w:val="left"/>
      <w:pPr>
        <w:ind w:left="720" w:hanging="360"/>
      </w:pPr>
      <w:rPr>
        <w:rFonts w:ascii="Symbol" w:hAnsi="Symbol" w:hint="default"/>
      </w:rPr>
    </w:lvl>
    <w:lvl w:ilvl="1" w:tplc="4D2AA018" w:tentative="1">
      <w:start w:val="1"/>
      <w:numFmt w:val="bullet"/>
      <w:lvlText w:val="o"/>
      <w:lvlJc w:val="left"/>
      <w:pPr>
        <w:ind w:left="1440" w:hanging="360"/>
      </w:pPr>
      <w:rPr>
        <w:rFonts w:ascii="Courier New" w:hAnsi="Courier New" w:cs="Courier New" w:hint="default"/>
      </w:rPr>
    </w:lvl>
    <w:lvl w:ilvl="2" w:tplc="6B1CA7E4" w:tentative="1">
      <w:start w:val="1"/>
      <w:numFmt w:val="bullet"/>
      <w:lvlText w:val=""/>
      <w:lvlJc w:val="left"/>
      <w:pPr>
        <w:ind w:left="2160" w:hanging="360"/>
      </w:pPr>
      <w:rPr>
        <w:rFonts w:ascii="Wingdings" w:hAnsi="Wingdings" w:hint="default"/>
      </w:rPr>
    </w:lvl>
    <w:lvl w:ilvl="3" w:tplc="685C0C88" w:tentative="1">
      <w:start w:val="1"/>
      <w:numFmt w:val="bullet"/>
      <w:lvlText w:val=""/>
      <w:lvlJc w:val="left"/>
      <w:pPr>
        <w:ind w:left="2880" w:hanging="360"/>
      </w:pPr>
      <w:rPr>
        <w:rFonts w:ascii="Symbol" w:hAnsi="Symbol" w:hint="default"/>
      </w:rPr>
    </w:lvl>
    <w:lvl w:ilvl="4" w:tplc="01B245AC" w:tentative="1">
      <w:start w:val="1"/>
      <w:numFmt w:val="bullet"/>
      <w:lvlText w:val="o"/>
      <w:lvlJc w:val="left"/>
      <w:pPr>
        <w:ind w:left="3600" w:hanging="360"/>
      </w:pPr>
      <w:rPr>
        <w:rFonts w:ascii="Courier New" w:hAnsi="Courier New" w:cs="Courier New" w:hint="default"/>
      </w:rPr>
    </w:lvl>
    <w:lvl w:ilvl="5" w:tplc="6972B8EC" w:tentative="1">
      <w:start w:val="1"/>
      <w:numFmt w:val="bullet"/>
      <w:lvlText w:val=""/>
      <w:lvlJc w:val="left"/>
      <w:pPr>
        <w:ind w:left="4320" w:hanging="360"/>
      </w:pPr>
      <w:rPr>
        <w:rFonts w:ascii="Wingdings" w:hAnsi="Wingdings" w:hint="default"/>
      </w:rPr>
    </w:lvl>
    <w:lvl w:ilvl="6" w:tplc="EA7C4430" w:tentative="1">
      <w:start w:val="1"/>
      <w:numFmt w:val="bullet"/>
      <w:lvlText w:val=""/>
      <w:lvlJc w:val="left"/>
      <w:pPr>
        <w:ind w:left="5040" w:hanging="360"/>
      </w:pPr>
      <w:rPr>
        <w:rFonts w:ascii="Symbol" w:hAnsi="Symbol" w:hint="default"/>
      </w:rPr>
    </w:lvl>
    <w:lvl w:ilvl="7" w:tplc="42D6841A" w:tentative="1">
      <w:start w:val="1"/>
      <w:numFmt w:val="bullet"/>
      <w:lvlText w:val="o"/>
      <w:lvlJc w:val="left"/>
      <w:pPr>
        <w:ind w:left="5760" w:hanging="360"/>
      </w:pPr>
      <w:rPr>
        <w:rFonts w:ascii="Courier New" w:hAnsi="Courier New" w:cs="Courier New" w:hint="default"/>
      </w:rPr>
    </w:lvl>
    <w:lvl w:ilvl="8" w:tplc="78549B6C" w:tentative="1">
      <w:start w:val="1"/>
      <w:numFmt w:val="bullet"/>
      <w:lvlText w:val=""/>
      <w:lvlJc w:val="left"/>
      <w:pPr>
        <w:ind w:left="6480" w:hanging="360"/>
      </w:pPr>
      <w:rPr>
        <w:rFonts w:ascii="Wingdings" w:hAnsi="Wingdings" w:hint="default"/>
      </w:rPr>
    </w:lvl>
  </w:abstractNum>
  <w:abstractNum w:abstractNumId="74" w15:restartNumberingAfterBreak="0">
    <w:nsid w:val="1F2B75F1"/>
    <w:multiLevelType w:val="multilevel"/>
    <w:tmpl w:val="1A548D94"/>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1080" w:hanging="360"/>
      </w:pPr>
      <w:rPr>
        <w:rFonts w:ascii="Symbol" w:hAnsi="Symbol" w:hint="default"/>
        <w:color w:val="000000" w:themeColor="text1"/>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5" w15:restartNumberingAfterBreak="0">
    <w:nsid w:val="1F610A1D"/>
    <w:multiLevelType w:val="hybridMultilevel"/>
    <w:tmpl w:val="643251AA"/>
    <w:lvl w:ilvl="0" w:tplc="38103A58">
      <w:start w:val="1"/>
      <w:numFmt w:val="bullet"/>
      <w:lvlText w:val=""/>
      <w:lvlJc w:val="left"/>
      <w:pPr>
        <w:ind w:left="1080" w:hanging="360"/>
      </w:pPr>
      <w:rPr>
        <w:rFonts w:ascii="Symbol" w:hAnsi="Symbol" w:hint="default"/>
      </w:rPr>
    </w:lvl>
    <w:lvl w:ilvl="1" w:tplc="CBC4DB1C" w:tentative="1">
      <w:start w:val="1"/>
      <w:numFmt w:val="bullet"/>
      <w:lvlText w:val="o"/>
      <w:lvlJc w:val="left"/>
      <w:pPr>
        <w:ind w:left="1800" w:hanging="360"/>
      </w:pPr>
      <w:rPr>
        <w:rFonts w:ascii="Courier New" w:hAnsi="Courier New" w:cs="Courier New" w:hint="default"/>
      </w:rPr>
    </w:lvl>
    <w:lvl w:ilvl="2" w:tplc="436A941C" w:tentative="1">
      <w:start w:val="1"/>
      <w:numFmt w:val="bullet"/>
      <w:lvlText w:val=""/>
      <w:lvlJc w:val="left"/>
      <w:pPr>
        <w:ind w:left="2520" w:hanging="360"/>
      </w:pPr>
      <w:rPr>
        <w:rFonts w:ascii="Wingdings" w:hAnsi="Wingdings" w:hint="default"/>
      </w:rPr>
    </w:lvl>
    <w:lvl w:ilvl="3" w:tplc="785861E8" w:tentative="1">
      <w:start w:val="1"/>
      <w:numFmt w:val="bullet"/>
      <w:lvlText w:val=""/>
      <w:lvlJc w:val="left"/>
      <w:pPr>
        <w:ind w:left="3240" w:hanging="360"/>
      </w:pPr>
      <w:rPr>
        <w:rFonts w:ascii="Symbol" w:hAnsi="Symbol" w:hint="default"/>
      </w:rPr>
    </w:lvl>
    <w:lvl w:ilvl="4" w:tplc="9566ED26" w:tentative="1">
      <w:start w:val="1"/>
      <w:numFmt w:val="bullet"/>
      <w:lvlText w:val="o"/>
      <w:lvlJc w:val="left"/>
      <w:pPr>
        <w:ind w:left="3960" w:hanging="360"/>
      </w:pPr>
      <w:rPr>
        <w:rFonts w:ascii="Courier New" w:hAnsi="Courier New" w:cs="Courier New" w:hint="default"/>
      </w:rPr>
    </w:lvl>
    <w:lvl w:ilvl="5" w:tplc="90FCB7F2" w:tentative="1">
      <w:start w:val="1"/>
      <w:numFmt w:val="bullet"/>
      <w:lvlText w:val=""/>
      <w:lvlJc w:val="left"/>
      <w:pPr>
        <w:ind w:left="4680" w:hanging="360"/>
      </w:pPr>
      <w:rPr>
        <w:rFonts w:ascii="Wingdings" w:hAnsi="Wingdings" w:hint="default"/>
      </w:rPr>
    </w:lvl>
    <w:lvl w:ilvl="6" w:tplc="7782187A" w:tentative="1">
      <w:start w:val="1"/>
      <w:numFmt w:val="bullet"/>
      <w:lvlText w:val=""/>
      <w:lvlJc w:val="left"/>
      <w:pPr>
        <w:ind w:left="5400" w:hanging="360"/>
      </w:pPr>
      <w:rPr>
        <w:rFonts w:ascii="Symbol" w:hAnsi="Symbol" w:hint="default"/>
      </w:rPr>
    </w:lvl>
    <w:lvl w:ilvl="7" w:tplc="588E9BB2" w:tentative="1">
      <w:start w:val="1"/>
      <w:numFmt w:val="bullet"/>
      <w:lvlText w:val="o"/>
      <w:lvlJc w:val="left"/>
      <w:pPr>
        <w:ind w:left="6120" w:hanging="360"/>
      </w:pPr>
      <w:rPr>
        <w:rFonts w:ascii="Courier New" w:hAnsi="Courier New" w:cs="Courier New" w:hint="default"/>
      </w:rPr>
    </w:lvl>
    <w:lvl w:ilvl="8" w:tplc="6C022546" w:tentative="1">
      <w:start w:val="1"/>
      <w:numFmt w:val="bullet"/>
      <w:lvlText w:val=""/>
      <w:lvlJc w:val="left"/>
      <w:pPr>
        <w:ind w:left="6840" w:hanging="360"/>
      </w:pPr>
      <w:rPr>
        <w:rFonts w:ascii="Wingdings" w:hAnsi="Wingdings" w:hint="default"/>
      </w:rPr>
    </w:lvl>
  </w:abstractNum>
  <w:abstractNum w:abstractNumId="76" w15:restartNumberingAfterBreak="0">
    <w:nsid w:val="1F942BA2"/>
    <w:multiLevelType w:val="multilevel"/>
    <w:tmpl w:val="2DB8700C"/>
    <w:lvl w:ilvl="0">
      <w:start w:val="1"/>
      <w:numFmt w:val="bullet"/>
      <w:lvlText w:val="o"/>
      <w:lvlJc w:val="left"/>
      <w:pPr>
        <w:ind w:left="1080" w:hanging="360"/>
      </w:pPr>
      <w:rPr>
        <w:rFonts w:ascii="Courier New" w:hAnsi="Courier New" w:cs="Courier New" w:hint="default"/>
        <w:color w:val="000000" w:themeColor="text1"/>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7" w15:restartNumberingAfterBreak="0">
    <w:nsid w:val="203E2B65"/>
    <w:multiLevelType w:val="hybridMultilevel"/>
    <w:tmpl w:val="7DCA0AAE"/>
    <w:lvl w:ilvl="0" w:tplc="14D20546">
      <w:start w:val="1"/>
      <w:numFmt w:val="bullet"/>
      <w:lvlText w:val=""/>
      <w:lvlJc w:val="left"/>
      <w:pPr>
        <w:ind w:left="720" w:hanging="360"/>
      </w:pPr>
      <w:rPr>
        <w:rFonts w:ascii="Symbol" w:hAnsi="Symbol" w:hint="default"/>
      </w:rPr>
    </w:lvl>
    <w:lvl w:ilvl="1" w:tplc="9FD2D2AE" w:tentative="1">
      <w:start w:val="1"/>
      <w:numFmt w:val="bullet"/>
      <w:lvlText w:val="o"/>
      <w:lvlJc w:val="left"/>
      <w:pPr>
        <w:ind w:left="1440" w:hanging="360"/>
      </w:pPr>
      <w:rPr>
        <w:rFonts w:ascii="Courier New" w:hAnsi="Courier New" w:cs="Courier New" w:hint="default"/>
      </w:rPr>
    </w:lvl>
    <w:lvl w:ilvl="2" w:tplc="EB5843DA" w:tentative="1">
      <w:start w:val="1"/>
      <w:numFmt w:val="bullet"/>
      <w:lvlText w:val=""/>
      <w:lvlJc w:val="left"/>
      <w:pPr>
        <w:ind w:left="2160" w:hanging="360"/>
      </w:pPr>
      <w:rPr>
        <w:rFonts w:ascii="Wingdings" w:hAnsi="Wingdings" w:hint="default"/>
      </w:rPr>
    </w:lvl>
    <w:lvl w:ilvl="3" w:tplc="97DAED26" w:tentative="1">
      <w:start w:val="1"/>
      <w:numFmt w:val="bullet"/>
      <w:lvlText w:val=""/>
      <w:lvlJc w:val="left"/>
      <w:pPr>
        <w:ind w:left="2880" w:hanging="360"/>
      </w:pPr>
      <w:rPr>
        <w:rFonts w:ascii="Symbol" w:hAnsi="Symbol" w:hint="default"/>
      </w:rPr>
    </w:lvl>
    <w:lvl w:ilvl="4" w:tplc="69A2DA32" w:tentative="1">
      <w:start w:val="1"/>
      <w:numFmt w:val="bullet"/>
      <w:lvlText w:val="o"/>
      <w:lvlJc w:val="left"/>
      <w:pPr>
        <w:ind w:left="3600" w:hanging="360"/>
      </w:pPr>
      <w:rPr>
        <w:rFonts w:ascii="Courier New" w:hAnsi="Courier New" w:cs="Courier New" w:hint="default"/>
      </w:rPr>
    </w:lvl>
    <w:lvl w:ilvl="5" w:tplc="635C4B90" w:tentative="1">
      <w:start w:val="1"/>
      <w:numFmt w:val="bullet"/>
      <w:lvlText w:val=""/>
      <w:lvlJc w:val="left"/>
      <w:pPr>
        <w:ind w:left="4320" w:hanging="360"/>
      </w:pPr>
      <w:rPr>
        <w:rFonts w:ascii="Wingdings" w:hAnsi="Wingdings" w:hint="default"/>
      </w:rPr>
    </w:lvl>
    <w:lvl w:ilvl="6" w:tplc="2B001A04" w:tentative="1">
      <w:start w:val="1"/>
      <w:numFmt w:val="bullet"/>
      <w:lvlText w:val=""/>
      <w:lvlJc w:val="left"/>
      <w:pPr>
        <w:ind w:left="5040" w:hanging="360"/>
      </w:pPr>
      <w:rPr>
        <w:rFonts w:ascii="Symbol" w:hAnsi="Symbol" w:hint="default"/>
      </w:rPr>
    </w:lvl>
    <w:lvl w:ilvl="7" w:tplc="4BD0D0CA" w:tentative="1">
      <w:start w:val="1"/>
      <w:numFmt w:val="bullet"/>
      <w:lvlText w:val="o"/>
      <w:lvlJc w:val="left"/>
      <w:pPr>
        <w:ind w:left="5760" w:hanging="360"/>
      </w:pPr>
      <w:rPr>
        <w:rFonts w:ascii="Courier New" w:hAnsi="Courier New" w:cs="Courier New" w:hint="default"/>
      </w:rPr>
    </w:lvl>
    <w:lvl w:ilvl="8" w:tplc="658038A4" w:tentative="1">
      <w:start w:val="1"/>
      <w:numFmt w:val="bullet"/>
      <w:lvlText w:val=""/>
      <w:lvlJc w:val="left"/>
      <w:pPr>
        <w:ind w:left="6480" w:hanging="360"/>
      </w:pPr>
      <w:rPr>
        <w:rFonts w:ascii="Wingdings" w:hAnsi="Wingdings" w:hint="default"/>
      </w:rPr>
    </w:lvl>
  </w:abstractNum>
  <w:abstractNum w:abstractNumId="78" w15:restartNumberingAfterBreak="0">
    <w:nsid w:val="20BA3C9E"/>
    <w:multiLevelType w:val="hybridMultilevel"/>
    <w:tmpl w:val="529EC75C"/>
    <w:lvl w:ilvl="0" w:tplc="5B1E0A18">
      <w:start w:val="1"/>
      <w:numFmt w:val="bullet"/>
      <w:lvlText w:val=""/>
      <w:lvlJc w:val="left"/>
      <w:pPr>
        <w:ind w:left="720" w:hanging="360"/>
      </w:pPr>
      <w:rPr>
        <w:rFonts w:ascii="Symbol" w:hAnsi="Symbol" w:hint="default"/>
      </w:rPr>
    </w:lvl>
    <w:lvl w:ilvl="1" w:tplc="A918A45A">
      <w:start w:val="1"/>
      <w:numFmt w:val="bullet"/>
      <w:lvlText w:val=""/>
      <w:lvlJc w:val="left"/>
      <w:pPr>
        <w:ind w:left="1440" w:hanging="360"/>
      </w:pPr>
      <w:rPr>
        <w:rFonts w:ascii="Symbol" w:hAnsi="Symbol" w:hint="default"/>
      </w:rPr>
    </w:lvl>
    <w:lvl w:ilvl="2" w:tplc="9C1C5DB2">
      <w:start w:val="1"/>
      <w:numFmt w:val="lowerRoman"/>
      <w:lvlText w:val="%3."/>
      <w:lvlJc w:val="right"/>
      <w:pPr>
        <w:ind w:left="2160" w:hanging="180"/>
      </w:pPr>
    </w:lvl>
    <w:lvl w:ilvl="3" w:tplc="09266EBC" w:tentative="1">
      <w:start w:val="1"/>
      <w:numFmt w:val="decimal"/>
      <w:lvlText w:val="%4."/>
      <w:lvlJc w:val="left"/>
      <w:pPr>
        <w:ind w:left="2880" w:hanging="360"/>
      </w:pPr>
    </w:lvl>
    <w:lvl w:ilvl="4" w:tplc="B34C06DA" w:tentative="1">
      <w:start w:val="1"/>
      <w:numFmt w:val="lowerLetter"/>
      <w:lvlText w:val="%5."/>
      <w:lvlJc w:val="left"/>
      <w:pPr>
        <w:ind w:left="3600" w:hanging="360"/>
      </w:pPr>
    </w:lvl>
    <w:lvl w:ilvl="5" w:tplc="5AD4F9E6" w:tentative="1">
      <w:start w:val="1"/>
      <w:numFmt w:val="lowerRoman"/>
      <w:lvlText w:val="%6."/>
      <w:lvlJc w:val="right"/>
      <w:pPr>
        <w:ind w:left="4320" w:hanging="180"/>
      </w:pPr>
    </w:lvl>
    <w:lvl w:ilvl="6" w:tplc="894A4960" w:tentative="1">
      <w:start w:val="1"/>
      <w:numFmt w:val="decimal"/>
      <w:lvlText w:val="%7."/>
      <w:lvlJc w:val="left"/>
      <w:pPr>
        <w:ind w:left="5040" w:hanging="360"/>
      </w:pPr>
    </w:lvl>
    <w:lvl w:ilvl="7" w:tplc="71BCDC78" w:tentative="1">
      <w:start w:val="1"/>
      <w:numFmt w:val="lowerLetter"/>
      <w:lvlText w:val="%8."/>
      <w:lvlJc w:val="left"/>
      <w:pPr>
        <w:ind w:left="5760" w:hanging="360"/>
      </w:pPr>
    </w:lvl>
    <w:lvl w:ilvl="8" w:tplc="8834D044" w:tentative="1">
      <w:start w:val="1"/>
      <w:numFmt w:val="lowerRoman"/>
      <w:lvlText w:val="%9."/>
      <w:lvlJc w:val="right"/>
      <w:pPr>
        <w:ind w:left="6480" w:hanging="180"/>
      </w:pPr>
    </w:lvl>
  </w:abstractNum>
  <w:abstractNum w:abstractNumId="79" w15:restartNumberingAfterBreak="0">
    <w:nsid w:val="21212C80"/>
    <w:multiLevelType w:val="hybridMultilevel"/>
    <w:tmpl w:val="DF4ACBBE"/>
    <w:lvl w:ilvl="0" w:tplc="811C8EF8">
      <w:start w:val="1"/>
      <w:numFmt w:val="bullet"/>
      <w:lvlText w:val=""/>
      <w:lvlJc w:val="left"/>
      <w:pPr>
        <w:ind w:left="720" w:hanging="360"/>
      </w:pPr>
      <w:rPr>
        <w:rFonts w:ascii="Symbol" w:hAnsi="Symbol" w:hint="default"/>
        <w:color w:val="000000" w:themeColor="text1"/>
      </w:rPr>
    </w:lvl>
    <w:lvl w:ilvl="1" w:tplc="3E2208AE" w:tentative="1">
      <w:start w:val="1"/>
      <w:numFmt w:val="lowerLetter"/>
      <w:lvlText w:val="%2."/>
      <w:lvlJc w:val="left"/>
      <w:pPr>
        <w:ind w:left="1440" w:hanging="360"/>
      </w:pPr>
    </w:lvl>
    <w:lvl w:ilvl="2" w:tplc="38D6E606" w:tentative="1">
      <w:start w:val="1"/>
      <w:numFmt w:val="lowerRoman"/>
      <w:lvlText w:val="%3."/>
      <w:lvlJc w:val="right"/>
      <w:pPr>
        <w:ind w:left="2160" w:hanging="180"/>
      </w:pPr>
    </w:lvl>
    <w:lvl w:ilvl="3" w:tplc="0C240DDA" w:tentative="1">
      <w:start w:val="1"/>
      <w:numFmt w:val="decimal"/>
      <w:lvlText w:val="%4."/>
      <w:lvlJc w:val="left"/>
      <w:pPr>
        <w:ind w:left="2880" w:hanging="360"/>
      </w:pPr>
    </w:lvl>
    <w:lvl w:ilvl="4" w:tplc="B9D481D2" w:tentative="1">
      <w:start w:val="1"/>
      <w:numFmt w:val="lowerLetter"/>
      <w:lvlText w:val="%5."/>
      <w:lvlJc w:val="left"/>
      <w:pPr>
        <w:ind w:left="3600" w:hanging="360"/>
      </w:pPr>
    </w:lvl>
    <w:lvl w:ilvl="5" w:tplc="EDCA1628" w:tentative="1">
      <w:start w:val="1"/>
      <w:numFmt w:val="lowerRoman"/>
      <w:lvlText w:val="%6."/>
      <w:lvlJc w:val="right"/>
      <w:pPr>
        <w:ind w:left="4320" w:hanging="180"/>
      </w:pPr>
    </w:lvl>
    <w:lvl w:ilvl="6" w:tplc="3EE421C8" w:tentative="1">
      <w:start w:val="1"/>
      <w:numFmt w:val="decimal"/>
      <w:lvlText w:val="%7."/>
      <w:lvlJc w:val="left"/>
      <w:pPr>
        <w:ind w:left="5040" w:hanging="360"/>
      </w:pPr>
    </w:lvl>
    <w:lvl w:ilvl="7" w:tplc="3B466CA4" w:tentative="1">
      <w:start w:val="1"/>
      <w:numFmt w:val="lowerLetter"/>
      <w:lvlText w:val="%8."/>
      <w:lvlJc w:val="left"/>
      <w:pPr>
        <w:ind w:left="5760" w:hanging="360"/>
      </w:pPr>
    </w:lvl>
    <w:lvl w:ilvl="8" w:tplc="4858C382" w:tentative="1">
      <w:start w:val="1"/>
      <w:numFmt w:val="lowerRoman"/>
      <w:lvlText w:val="%9."/>
      <w:lvlJc w:val="right"/>
      <w:pPr>
        <w:ind w:left="6480" w:hanging="180"/>
      </w:pPr>
    </w:lvl>
  </w:abstractNum>
  <w:abstractNum w:abstractNumId="80" w15:restartNumberingAfterBreak="0">
    <w:nsid w:val="239B196C"/>
    <w:multiLevelType w:val="hybridMultilevel"/>
    <w:tmpl w:val="D91C8346"/>
    <w:lvl w:ilvl="0" w:tplc="FD240516">
      <w:start w:val="1"/>
      <w:numFmt w:val="bullet"/>
      <w:lvlText w:val=""/>
      <w:lvlJc w:val="left"/>
      <w:pPr>
        <w:ind w:left="1440" w:hanging="360"/>
      </w:pPr>
      <w:rPr>
        <w:rFonts w:ascii="Symbol" w:hAnsi="Symbol" w:hint="default"/>
      </w:rPr>
    </w:lvl>
    <w:lvl w:ilvl="1" w:tplc="5BCC2D20" w:tentative="1">
      <w:start w:val="1"/>
      <w:numFmt w:val="bullet"/>
      <w:lvlText w:val="o"/>
      <w:lvlJc w:val="left"/>
      <w:pPr>
        <w:ind w:left="2160" w:hanging="360"/>
      </w:pPr>
      <w:rPr>
        <w:rFonts w:ascii="Courier New" w:hAnsi="Courier New" w:cs="Courier New" w:hint="default"/>
      </w:rPr>
    </w:lvl>
    <w:lvl w:ilvl="2" w:tplc="7B0C1780" w:tentative="1">
      <w:start w:val="1"/>
      <w:numFmt w:val="bullet"/>
      <w:lvlText w:val=""/>
      <w:lvlJc w:val="left"/>
      <w:pPr>
        <w:ind w:left="2880" w:hanging="360"/>
      </w:pPr>
      <w:rPr>
        <w:rFonts w:ascii="Wingdings" w:hAnsi="Wingdings" w:hint="default"/>
      </w:rPr>
    </w:lvl>
    <w:lvl w:ilvl="3" w:tplc="F91E7DF0" w:tentative="1">
      <w:start w:val="1"/>
      <w:numFmt w:val="bullet"/>
      <w:lvlText w:val=""/>
      <w:lvlJc w:val="left"/>
      <w:pPr>
        <w:ind w:left="3600" w:hanging="360"/>
      </w:pPr>
      <w:rPr>
        <w:rFonts w:ascii="Symbol" w:hAnsi="Symbol" w:hint="default"/>
      </w:rPr>
    </w:lvl>
    <w:lvl w:ilvl="4" w:tplc="C22CAA74" w:tentative="1">
      <w:start w:val="1"/>
      <w:numFmt w:val="bullet"/>
      <w:lvlText w:val="o"/>
      <w:lvlJc w:val="left"/>
      <w:pPr>
        <w:ind w:left="4320" w:hanging="360"/>
      </w:pPr>
      <w:rPr>
        <w:rFonts w:ascii="Courier New" w:hAnsi="Courier New" w:cs="Courier New" w:hint="default"/>
      </w:rPr>
    </w:lvl>
    <w:lvl w:ilvl="5" w:tplc="92927E3E" w:tentative="1">
      <w:start w:val="1"/>
      <w:numFmt w:val="bullet"/>
      <w:lvlText w:val=""/>
      <w:lvlJc w:val="left"/>
      <w:pPr>
        <w:ind w:left="5040" w:hanging="360"/>
      </w:pPr>
      <w:rPr>
        <w:rFonts w:ascii="Wingdings" w:hAnsi="Wingdings" w:hint="default"/>
      </w:rPr>
    </w:lvl>
    <w:lvl w:ilvl="6" w:tplc="9A6A3DC2" w:tentative="1">
      <w:start w:val="1"/>
      <w:numFmt w:val="bullet"/>
      <w:lvlText w:val=""/>
      <w:lvlJc w:val="left"/>
      <w:pPr>
        <w:ind w:left="5760" w:hanging="360"/>
      </w:pPr>
      <w:rPr>
        <w:rFonts w:ascii="Symbol" w:hAnsi="Symbol" w:hint="default"/>
      </w:rPr>
    </w:lvl>
    <w:lvl w:ilvl="7" w:tplc="B792F78C" w:tentative="1">
      <w:start w:val="1"/>
      <w:numFmt w:val="bullet"/>
      <w:lvlText w:val="o"/>
      <w:lvlJc w:val="left"/>
      <w:pPr>
        <w:ind w:left="6480" w:hanging="360"/>
      </w:pPr>
      <w:rPr>
        <w:rFonts w:ascii="Courier New" w:hAnsi="Courier New" w:cs="Courier New" w:hint="default"/>
      </w:rPr>
    </w:lvl>
    <w:lvl w:ilvl="8" w:tplc="69BEF9A4" w:tentative="1">
      <w:start w:val="1"/>
      <w:numFmt w:val="bullet"/>
      <w:lvlText w:val=""/>
      <w:lvlJc w:val="left"/>
      <w:pPr>
        <w:ind w:left="7200" w:hanging="360"/>
      </w:pPr>
      <w:rPr>
        <w:rFonts w:ascii="Wingdings" w:hAnsi="Wingdings" w:hint="default"/>
      </w:rPr>
    </w:lvl>
  </w:abstractNum>
  <w:abstractNum w:abstractNumId="81" w15:restartNumberingAfterBreak="0">
    <w:nsid w:val="24063438"/>
    <w:multiLevelType w:val="hybridMultilevel"/>
    <w:tmpl w:val="0B1464C2"/>
    <w:lvl w:ilvl="0" w:tplc="1570D90C">
      <w:start w:val="1"/>
      <w:numFmt w:val="bullet"/>
      <w:lvlText w:val=""/>
      <w:lvlJc w:val="left"/>
      <w:pPr>
        <w:ind w:left="720" w:hanging="360"/>
      </w:pPr>
      <w:rPr>
        <w:rFonts w:ascii="Symbol" w:hAnsi="Symbol" w:hint="default"/>
      </w:rPr>
    </w:lvl>
    <w:lvl w:ilvl="1" w:tplc="417224A8" w:tentative="1">
      <w:start w:val="1"/>
      <w:numFmt w:val="lowerLetter"/>
      <w:lvlText w:val="%2."/>
      <w:lvlJc w:val="left"/>
      <w:pPr>
        <w:ind w:left="1440" w:hanging="360"/>
      </w:pPr>
    </w:lvl>
    <w:lvl w:ilvl="2" w:tplc="BCC447AC" w:tentative="1">
      <w:start w:val="1"/>
      <w:numFmt w:val="lowerRoman"/>
      <w:lvlText w:val="%3."/>
      <w:lvlJc w:val="right"/>
      <w:pPr>
        <w:ind w:left="2160" w:hanging="180"/>
      </w:pPr>
    </w:lvl>
    <w:lvl w:ilvl="3" w:tplc="1EF29442" w:tentative="1">
      <w:start w:val="1"/>
      <w:numFmt w:val="decimal"/>
      <w:lvlText w:val="%4."/>
      <w:lvlJc w:val="left"/>
      <w:pPr>
        <w:ind w:left="2880" w:hanging="360"/>
      </w:pPr>
    </w:lvl>
    <w:lvl w:ilvl="4" w:tplc="16503A26" w:tentative="1">
      <w:start w:val="1"/>
      <w:numFmt w:val="lowerLetter"/>
      <w:lvlText w:val="%5."/>
      <w:lvlJc w:val="left"/>
      <w:pPr>
        <w:ind w:left="3600" w:hanging="360"/>
      </w:pPr>
    </w:lvl>
    <w:lvl w:ilvl="5" w:tplc="38EC1614" w:tentative="1">
      <w:start w:val="1"/>
      <w:numFmt w:val="lowerRoman"/>
      <w:lvlText w:val="%6."/>
      <w:lvlJc w:val="right"/>
      <w:pPr>
        <w:ind w:left="4320" w:hanging="180"/>
      </w:pPr>
    </w:lvl>
    <w:lvl w:ilvl="6" w:tplc="65F27922" w:tentative="1">
      <w:start w:val="1"/>
      <w:numFmt w:val="decimal"/>
      <w:lvlText w:val="%7."/>
      <w:lvlJc w:val="left"/>
      <w:pPr>
        <w:ind w:left="5040" w:hanging="360"/>
      </w:pPr>
    </w:lvl>
    <w:lvl w:ilvl="7" w:tplc="ADD8A684" w:tentative="1">
      <w:start w:val="1"/>
      <w:numFmt w:val="lowerLetter"/>
      <w:lvlText w:val="%8."/>
      <w:lvlJc w:val="left"/>
      <w:pPr>
        <w:ind w:left="5760" w:hanging="360"/>
      </w:pPr>
    </w:lvl>
    <w:lvl w:ilvl="8" w:tplc="A0A20AAE" w:tentative="1">
      <w:start w:val="1"/>
      <w:numFmt w:val="lowerRoman"/>
      <w:lvlText w:val="%9."/>
      <w:lvlJc w:val="right"/>
      <w:pPr>
        <w:ind w:left="6480" w:hanging="180"/>
      </w:pPr>
    </w:lvl>
  </w:abstractNum>
  <w:abstractNum w:abstractNumId="82" w15:restartNumberingAfterBreak="0">
    <w:nsid w:val="247F4259"/>
    <w:multiLevelType w:val="hybridMultilevel"/>
    <w:tmpl w:val="250821A0"/>
    <w:lvl w:ilvl="0" w:tplc="EC90E0BC">
      <w:start w:val="1"/>
      <w:numFmt w:val="bullet"/>
      <w:lvlText w:val=""/>
      <w:lvlJc w:val="left"/>
      <w:pPr>
        <w:ind w:left="360" w:hanging="360"/>
      </w:pPr>
      <w:rPr>
        <w:rFonts w:ascii="Symbol" w:hAnsi="Symbol" w:hint="default"/>
      </w:rPr>
    </w:lvl>
    <w:lvl w:ilvl="1" w:tplc="24BCA01E" w:tentative="1">
      <w:start w:val="1"/>
      <w:numFmt w:val="bullet"/>
      <w:lvlText w:val="o"/>
      <w:lvlJc w:val="left"/>
      <w:pPr>
        <w:ind w:left="1080" w:hanging="360"/>
      </w:pPr>
      <w:rPr>
        <w:rFonts w:ascii="Courier New" w:hAnsi="Courier New" w:cs="Courier New" w:hint="default"/>
      </w:rPr>
    </w:lvl>
    <w:lvl w:ilvl="2" w:tplc="273474C4" w:tentative="1">
      <w:start w:val="1"/>
      <w:numFmt w:val="bullet"/>
      <w:lvlText w:val=""/>
      <w:lvlJc w:val="left"/>
      <w:pPr>
        <w:ind w:left="1800" w:hanging="360"/>
      </w:pPr>
      <w:rPr>
        <w:rFonts w:ascii="Wingdings" w:hAnsi="Wingdings" w:hint="default"/>
      </w:rPr>
    </w:lvl>
    <w:lvl w:ilvl="3" w:tplc="ED50C2CC" w:tentative="1">
      <w:start w:val="1"/>
      <w:numFmt w:val="bullet"/>
      <w:lvlText w:val=""/>
      <w:lvlJc w:val="left"/>
      <w:pPr>
        <w:ind w:left="2520" w:hanging="360"/>
      </w:pPr>
      <w:rPr>
        <w:rFonts w:ascii="Symbol" w:hAnsi="Symbol" w:hint="default"/>
      </w:rPr>
    </w:lvl>
    <w:lvl w:ilvl="4" w:tplc="AB2C6128" w:tentative="1">
      <w:start w:val="1"/>
      <w:numFmt w:val="bullet"/>
      <w:lvlText w:val="o"/>
      <w:lvlJc w:val="left"/>
      <w:pPr>
        <w:ind w:left="3240" w:hanging="360"/>
      </w:pPr>
      <w:rPr>
        <w:rFonts w:ascii="Courier New" w:hAnsi="Courier New" w:cs="Courier New" w:hint="default"/>
      </w:rPr>
    </w:lvl>
    <w:lvl w:ilvl="5" w:tplc="D1E24ADE" w:tentative="1">
      <w:start w:val="1"/>
      <w:numFmt w:val="bullet"/>
      <w:lvlText w:val=""/>
      <w:lvlJc w:val="left"/>
      <w:pPr>
        <w:ind w:left="3960" w:hanging="360"/>
      </w:pPr>
      <w:rPr>
        <w:rFonts w:ascii="Wingdings" w:hAnsi="Wingdings" w:hint="default"/>
      </w:rPr>
    </w:lvl>
    <w:lvl w:ilvl="6" w:tplc="7EC499A8" w:tentative="1">
      <w:start w:val="1"/>
      <w:numFmt w:val="bullet"/>
      <w:lvlText w:val=""/>
      <w:lvlJc w:val="left"/>
      <w:pPr>
        <w:ind w:left="4680" w:hanging="360"/>
      </w:pPr>
      <w:rPr>
        <w:rFonts w:ascii="Symbol" w:hAnsi="Symbol" w:hint="default"/>
      </w:rPr>
    </w:lvl>
    <w:lvl w:ilvl="7" w:tplc="2FE0F2A8" w:tentative="1">
      <w:start w:val="1"/>
      <w:numFmt w:val="bullet"/>
      <w:lvlText w:val="o"/>
      <w:lvlJc w:val="left"/>
      <w:pPr>
        <w:ind w:left="5400" w:hanging="360"/>
      </w:pPr>
      <w:rPr>
        <w:rFonts w:ascii="Courier New" w:hAnsi="Courier New" w:cs="Courier New" w:hint="default"/>
      </w:rPr>
    </w:lvl>
    <w:lvl w:ilvl="8" w:tplc="B41ADCD4" w:tentative="1">
      <w:start w:val="1"/>
      <w:numFmt w:val="bullet"/>
      <w:lvlText w:val=""/>
      <w:lvlJc w:val="left"/>
      <w:pPr>
        <w:ind w:left="6120" w:hanging="360"/>
      </w:pPr>
      <w:rPr>
        <w:rFonts w:ascii="Wingdings" w:hAnsi="Wingdings" w:hint="default"/>
      </w:rPr>
    </w:lvl>
  </w:abstractNum>
  <w:abstractNum w:abstractNumId="83" w15:restartNumberingAfterBreak="0">
    <w:nsid w:val="24B036BE"/>
    <w:multiLevelType w:val="hybridMultilevel"/>
    <w:tmpl w:val="539605EA"/>
    <w:lvl w:ilvl="0" w:tplc="94FAC6B0">
      <w:start w:val="1"/>
      <w:numFmt w:val="decimal"/>
      <w:lvlText w:val="%1."/>
      <w:lvlJc w:val="left"/>
      <w:pPr>
        <w:ind w:left="720" w:hanging="360"/>
      </w:pPr>
      <w:rPr>
        <w:rFonts w:hint="default"/>
      </w:rPr>
    </w:lvl>
    <w:lvl w:ilvl="1" w:tplc="DF56A8EA" w:tentative="1">
      <w:start w:val="1"/>
      <w:numFmt w:val="lowerLetter"/>
      <w:lvlText w:val="%2."/>
      <w:lvlJc w:val="left"/>
      <w:pPr>
        <w:ind w:left="1440" w:hanging="360"/>
      </w:pPr>
    </w:lvl>
    <w:lvl w:ilvl="2" w:tplc="B63CC1DC" w:tentative="1">
      <w:start w:val="1"/>
      <w:numFmt w:val="lowerRoman"/>
      <w:lvlText w:val="%3."/>
      <w:lvlJc w:val="right"/>
      <w:pPr>
        <w:ind w:left="2160" w:hanging="180"/>
      </w:pPr>
    </w:lvl>
    <w:lvl w:ilvl="3" w:tplc="BAB8A69A" w:tentative="1">
      <w:start w:val="1"/>
      <w:numFmt w:val="decimal"/>
      <w:lvlText w:val="%4."/>
      <w:lvlJc w:val="left"/>
      <w:pPr>
        <w:ind w:left="2880" w:hanging="360"/>
      </w:pPr>
    </w:lvl>
    <w:lvl w:ilvl="4" w:tplc="133E7544" w:tentative="1">
      <w:start w:val="1"/>
      <w:numFmt w:val="lowerLetter"/>
      <w:lvlText w:val="%5."/>
      <w:lvlJc w:val="left"/>
      <w:pPr>
        <w:ind w:left="3600" w:hanging="360"/>
      </w:pPr>
    </w:lvl>
    <w:lvl w:ilvl="5" w:tplc="3B1AC616" w:tentative="1">
      <w:start w:val="1"/>
      <w:numFmt w:val="lowerRoman"/>
      <w:lvlText w:val="%6."/>
      <w:lvlJc w:val="right"/>
      <w:pPr>
        <w:ind w:left="4320" w:hanging="180"/>
      </w:pPr>
    </w:lvl>
    <w:lvl w:ilvl="6" w:tplc="E0329348" w:tentative="1">
      <w:start w:val="1"/>
      <w:numFmt w:val="decimal"/>
      <w:lvlText w:val="%7."/>
      <w:lvlJc w:val="left"/>
      <w:pPr>
        <w:ind w:left="5040" w:hanging="360"/>
      </w:pPr>
    </w:lvl>
    <w:lvl w:ilvl="7" w:tplc="B00AE86A" w:tentative="1">
      <w:start w:val="1"/>
      <w:numFmt w:val="lowerLetter"/>
      <w:lvlText w:val="%8."/>
      <w:lvlJc w:val="left"/>
      <w:pPr>
        <w:ind w:left="5760" w:hanging="360"/>
      </w:pPr>
    </w:lvl>
    <w:lvl w:ilvl="8" w:tplc="E61ED206" w:tentative="1">
      <w:start w:val="1"/>
      <w:numFmt w:val="lowerRoman"/>
      <w:lvlText w:val="%9."/>
      <w:lvlJc w:val="right"/>
      <w:pPr>
        <w:ind w:left="6480" w:hanging="180"/>
      </w:pPr>
    </w:lvl>
  </w:abstractNum>
  <w:abstractNum w:abstractNumId="84" w15:restartNumberingAfterBreak="0">
    <w:nsid w:val="250B4C98"/>
    <w:multiLevelType w:val="hybridMultilevel"/>
    <w:tmpl w:val="69729106"/>
    <w:lvl w:ilvl="0" w:tplc="A4AE4352">
      <w:start w:val="1"/>
      <w:numFmt w:val="bullet"/>
      <w:lvlText w:val=""/>
      <w:lvlJc w:val="left"/>
      <w:pPr>
        <w:ind w:left="720" w:hanging="360"/>
      </w:pPr>
      <w:rPr>
        <w:rFonts w:ascii="Symbol" w:hAnsi="Symbol" w:hint="default"/>
        <w:color w:val="000000" w:themeColor="text1"/>
      </w:rPr>
    </w:lvl>
    <w:lvl w:ilvl="1" w:tplc="F7BC77C6">
      <w:start w:val="1"/>
      <w:numFmt w:val="bullet"/>
      <w:lvlText w:val=""/>
      <w:lvlJc w:val="left"/>
      <w:pPr>
        <w:ind w:left="1440" w:hanging="360"/>
      </w:pPr>
      <w:rPr>
        <w:rFonts w:ascii="Symbol" w:hAnsi="Symbol" w:hint="default"/>
        <w:color w:val="000000" w:themeColor="text1"/>
      </w:rPr>
    </w:lvl>
    <w:lvl w:ilvl="2" w:tplc="7C94981C">
      <w:start w:val="1"/>
      <w:numFmt w:val="lowerRoman"/>
      <w:lvlText w:val="%3."/>
      <w:lvlJc w:val="right"/>
      <w:pPr>
        <w:ind w:left="2160" w:hanging="180"/>
      </w:pPr>
    </w:lvl>
    <w:lvl w:ilvl="3" w:tplc="02D64852" w:tentative="1">
      <w:start w:val="1"/>
      <w:numFmt w:val="decimal"/>
      <w:lvlText w:val="%4."/>
      <w:lvlJc w:val="left"/>
      <w:pPr>
        <w:ind w:left="2880" w:hanging="360"/>
      </w:pPr>
    </w:lvl>
    <w:lvl w:ilvl="4" w:tplc="FDD8E52C" w:tentative="1">
      <w:start w:val="1"/>
      <w:numFmt w:val="lowerLetter"/>
      <w:lvlText w:val="%5."/>
      <w:lvlJc w:val="left"/>
      <w:pPr>
        <w:ind w:left="3600" w:hanging="360"/>
      </w:pPr>
    </w:lvl>
    <w:lvl w:ilvl="5" w:tplc="462EB142" w:tentative="1">
      <w:start w:val="1"/>
      <w:numFmt w:val="lowerRoman"/>
      <w:lvlText w:val="%6."/>
      <w:lvlJc w:val="right"/>
      <w:pPr>
        <w:ind w:left="4320" w:hanging="180"/>
      </w:pPr>
    </w:lvl>
    <w:lvl w:ilvl="6" w:tplc="D228EFE2" w:tentative="1">
      <w:start w:val="1"/>
      <w:numFmt w:val="decimal"/>
      <w:lvlText w:val="%7."/>
      <w:lvlJc w:val="left"/>
      <w:pPr>
        <w:ind w:left="5040" w:hanging="360"/>
      </w:pPr>
    </w:lvl>
    <w:lvl w:ilvl="7" w:tplc="2FF648D6" w:tentative="1">
      <w:start w:val="1"/>
      <w:numFmt w:val="lowerLetter"/>
      <w:lvlText w:val="%8."/>
      <w:lvlJc w:val="left"/>
      <w:pPr>
        <w:ind w:left="5760" w:hanging="360"/>
      </w:pPr>
    </w:lvl>
    <w:lvl w:ilvl="8" w:tplc="AAFAEBE6" w:tentative="1">
      <w:start w:val="1"/>
      <w:numFmt w:val="lowerRoman"/>
      <w:lvlText w:val="%9."/>
      <w:lvlJc w:val="right"/>
      <w:pPr>
        <w:ind w:left="6480" w:hanging="180"/>
      </w:pPr>
    </w:lvl>
  </w:abstractNum>
  <w:abstractNum w:abstractNumId="85" w15:restartNumberingAfterBreak="0">
    <w:nsid w:val="254D33D6"/>
    <w:multiLevelType w:val="hybridMultilevel"/>
    <w:tmpl w:val="881290C2"/>
    <w:lvl w:ilvl="0" w:tplc="58FE7C34">
      <w:start w:val="1"/>
      <w:numFmt w:val="decimal"/>
      <w:lvlText w:val="%1."/>
      <w:lvlJc w:val="left"/>
      <w:pPr>
        <w:ind w:left="1440" w:hanging="360"/>
      </w:pPr>
    </w:lvl>
    <w:lvl w:ilvl="1" w:tplc="587AA75A" w:tentative="1">
      <w:start w:val="1"/>
      <w:numFmt w:val="lowerLetter"/>
      <w:lvlText w:val="%2."/>
      <w:lvlJc w:val="left"/>
      <w:pPr>
        <w:ind w:left="2160" w:hanging="360"/>
      </w:pPr>
    </w:lvl>
    <w:lvl w:ilvl="2" w:tplc="9CBA2484" w:tentative="1">
      <w:start w:val="1"/>
      <w:numFmt w:val="lowerRoman"/>
      <w:lvlText w:val="%3."/>
      <w:lvlJc w:val="right"/>
      <w:pPr>
        <w:ind w:left="2880" w:hanging="180"/>
      </w:pPr>
    </w:lvl>
    <w:lvl w:ilvl="3" w:tplc="682020B6" w:tentative="1">
      <w:start w:val="1"/>
      <w:numFmt w:val="decimal"/>
      <w:lvlText w:val="%4."/>
      <w:lvlJc w:val="left"/>
      <w:pPr>
        <w:ind w:left="3600" w:hanging="360"/>
      </w:pPr>
    </w:lvl>
    <w:lvl w:ilvl="4" w:tplc="550AC4F8" w:tentative="1">
      <w:start w:val="1"/>
      <w:numFmt w:val="lowerLetter"/>
      <w:lvlText w:val="%5."/>
      <w:lvlJc w:val="left"/>
      <w:pPr>
        <w:ind w:left="4320" w:hanging="360"/>
      </w:pPr>
    </w:lvl>
    <w:lvl w:ilvl="5" w:tplc="09DCAE86" w:tentative="1">
      <w:start w:val="1"/>
      <w:numFmt w:val="lowerRoman"/>
      <w:lvlText w:val="%6."/>
      <w:lvlJc w:val="right"/>
      <w:pPr>
        <w:ind w:left="5040" w:hanging="180"/>
      </w:pPr>
    </w:lvl>
    <w:lvl w:ilvl="6" w:tplc="C86C4C50" w:tentative="1">
      <w:start w:val="1"/>
      <w:numFmt w:val="decimal"/>
      <w:lvlText w:val="%7."/>
      <w:lvlJc w:val="left"/>
      <w:pPr>
        <w:ind w:left="5760" w:hanging="360"/>
      </w:pPr>
    </w:lvl>
    <w:lvl w:ilvl="7" w:tplc="F13ADB9A" w:tentative="1">
      <w:start w:val="1"/>
      <w:numFmt w:val="lowerLetter"/>
      <w:lvlText w:val="%8."/>
      <w:lvlJc w:val="left"/>
      <w:pPr>
        <w:ind w:left="6480" w:hanging="360"/>
      </w:pPr>
    </w:lvl>
    <w:lvl w:ilvl="8" w:tplc="3E6E5540" w:tentative="1">
      <w:start w:val="1"/>
      <w:numFmt w:val="lowerRoman"/>
      <w:lvlText w:val="%9."/>
      <w:lvlJc w:val="right"/>
      <w:pPr>
        <w:ind w:left="7200" w:hanging="180"/>
      </w:pPr>
    </w:lvl>
  </w:abstractNum>
  <w:abstractNum w:abstractNumId="86" w15:restartNumberingAfterBreak="0">
    <w:nsid w:val="256C50B3"/>
    <w:multiLevelType w:val="hybridMultilevel"/>
    <w:tmpl w:val="72940E1E"/>
    <w:lvl w:ilvl="0" w:tplc="75EAFC98">
      <w:start w:val="1"/>
      <w:numFmt w:val="decimal"/>
      <w:lvlText w:val="%1."/>
      <w:lvlJc w:val="left"/>
      <w:pPr>
        <w:ind w:left="1440" w:hanging="360"/>
      </w:pPr>
    </w:lvl>
    <w:lvl w:ilvl="1" w:tplc="184A2E0A">
      <w:start w:val="1"/>
      <w:numFmt w:val="lowerLetter"/>
      <w:lvlText w:val="%2."/>
      <w:lvlJc w:val="left"/>
      <w:pPr>
        <w:ind w:left="2160" w:hanging="360"/>
      </w:pPr>
    </w:lvl>
    <w:lvl w:ilvl="2" w:tplc="903238FC" w:tentative="1">
      <w:start w:val="1"/>
      <w:numFmt w:val="lowerRoman"/>
      <w:lvlText w:val="%3."/>
      <w:lvlJc w:val="right"/>
      <w:pPr>
        <w:ind w:left="2880" w:hanging="180"/>
      </w:pPr>
    </w:lvl>
    <w:lvl w:ilvl="3" w:tplc="91748B22" w:tentative="1">
      <w:start w:val="1"/>
      <w:numFmt w:val="decimal"/>
      <w:lvlText w:val="%4."/>
      <w:lvlJc w:val="left"/>
      <w:pPr>
        <w:ind w:left="3600" w:hanging="360"/>
      </w:pPr>
    </w:lvl>
    <w:lvl w:ilvl="4" w:tplc="2A6CBBD8" w:tentative="1">
      <w:start w:val="1"/>
      <w:numFmt w:val="lowerLetter"/>
      <w:lvlText w:val="%5."/>
      <w:lvlJc w:val="left"/>
      <w:pPr>
        <w:ind w:left="4320" w:hanging="360"/>
      </w:pPr>
    </w:lvl>
    <w:lvl w:ilvl="5" w:tplc="CB1468B4" w:tentative="1">
      <w:start w:val="1"/>
      <w:numFmt w:val="lowerRoman"/>
      <w:lvlText w:val="%6."/>
      <w:lvlJc w:val="right"/>
      <w:pPr>
        <w:ind w:left="5040" w:hanging="180"/>
      </w:pPr>
    </w:lvl>
    <w:lvl w:ilvl="6" w:tplc="379A61C4" w:tentative="1">
      <w:start w:val="1"/>
      <w:numFmt w:val="decimal"/>
      <w:lvlText w:val="%7."/>
      <w:lvlJc w:val="left"/>
      <w:pPr>
        <w:ind w:left="5760" w:hanging="360"/>
      </w:pPr>
    </w:lvl>
    <w:lvl w:ilvl="7" w:tplc="24B6C9C6" w:tentative="1">
      <w:start w:val="1"/>
      <w:numFmt w:val="lowerLetter"/>
      <w:lvlText w:val="%8."/>
      <w:lvlJc w:val="left"/>
      <w:pPr>
        <w:ind w:left="6480" w:hanging="360"/>
      </w:pPr>
    </w:lvl>
    <w:lvl w:ilvl="8" w:tplc="2BA60E88" w:tentative="1">
      <w:start w:val="1"/>
      <w:numFmt w:val="lowerRoman"/>
      <w:lvlText w:val="%9."/>
      <w:lvlJc w:val="right"/>
      <w:pPr>
        <w:ind w:left="7200" w:hanging="180"/>
      </w:pPr>
    </w:lvl>
  </w:abstractNum>
  <w:abstractNum w:abstractNumId="87" w15:restartNumberingAfterBreak="0">
    <w:nsid w:val="25AB3B8F"/>
    <w:multiLevelType w:val="hybridMultilevel"/>
    <w:tmpl w:val="35BE3136"/>
    <w:lvl w:ilvl="0" w:tplc="A0427286">
      <w:start w:val="1"/>
      <w:numFmt w:val="bullet"/>
      <w:lvlText w:val=""/>
      <w:lvlJc w:val="left"/>
      <w:pPr>
        <w:ind w:left="720" w:hanging="360"/>
      </w:pPr>
      <w:rPr>
        <w:rFonts w:ascii="Symbol" w:hAnsi="Symbol" w:hint="default"/>
        <w:color w:val="000000" w:themeColor="text1"/>
      </w:rPr>
    </w:lvl>
    <w:lvl w:ilvl="1" w:tplc="E30493C6" w:tentative="1">
      <w:start w:val="1"/>
      <w:numFmt w:val="bullet"/>
      <w:lvlText w:val="o"/>
      <w:lvlJc w:val="left"/>
      <w:pPr>
        <w:ind w:left="1440" w:hanging="360"/>
      </w:pPr>
      <w:rPr>
        <w:rFonts w:ascii="Courier New" w:hAnsi="Courier New" w:cs="Courier New" w:hint="default"/>
      </w:rPr>
    </w:lvl>
    <w:lvl w:ilvl="2" w:tplc="873456EE" w:tentative="1">
      <w:start w:val="1"/>
      <w:numFmt w:val="bullet"/>
      <w:lvlText w:val=""/>
      <w:lvlJc w:val="left"/>
      <w:pPr>
        <w:ind w:left="2160" w:hanging="360"/>
      </w:pPr>
      <w:rPr>
        <w:rFonts w:ascii="Wingdings" w:hAnsi="Wingdings" w:hint="default"/>
      </w:rPr>
    </w:lvl>
    <w:lvl w:ilvl="3" w:tplc="4192EA16" w:tentative="1">
      <w:start w:val="1"/>
      <w:numFmt w:val="bullet"/>
      <w:lvlText w:val=""/>
      <w:lvlJc w:val="left"/>
      <w:pPr>
        <w:ind w:left="2880" w:hanging="360"/>
      </w:pPr>
      <w:rPr>
        <w:rFonts w:ascii="Symbol" w:hAnsi="Symbol" w:hint="default"/>
      </w:rPr>
    </w:lvl>
    <w:lvl w:ilvl="4" w:tplc="CE10D7A6" w:tentative="1">
      <w:start w:val="1"/>
      <w:numFmt w:val="bullet"/>
      <w:lvlText w:val="o"/>
      <w:lvlJc w:val="left"/>
      <w:pPr>
        <w:ind w:left="3600" w:hanging="360"/>
      </w:pPr>
      <w:rPr>
        <w:rFonts w:ascii="Courier New" w:hAnsi="Courier New" w:cs="Courier New" w:hint="default"/>
      </w:rPr>
    </w:lvl>
    <w:lvl w:ilvl="5" w:tplc="85DCBC8C" w:tentative="1">
      <w:start w:val="1"/>
      <w:numFmt w:val="bullet"/>
      <w:lvlText w:val=""/>
      <w:lvlJc w:val="left"/>
      <w:pPr>
        <w:ind w:left="4320" w:hanging="360"/>
      </w:pPr>
      <w:rPr>
        <w:rFonts w:ascii="Wingdings" w:hAnsi="Wingdings" w:hint="default"/>
      </w:rPr>
    </w:lvl>
    <w:lvl w:ilvl="6" w:tplc="BDC84658" w:tentative="1">
      <w:start w:val="1"/>
      <w:numFmt w:val="bullet"/>
      <w:lvlText w:val=""/>
      <w:lvlJc w:val="left"/>
      <w:pPr>
        <w:ind w:left="5040" w:hanging="360"/>
      </w:pPr>
      <w:rPr>
        <w:rFonts w:ascii="Symbol" w:hAnsi="Symbol" w:hint="default"/>
      </w:rPr>
    </w:lvl>
    <w:lvl w:ilvl="7" w:tplc="073E1EA6" w:tentative="1">
      <w:start w:val="1"/>
      <w:numFmt w:val="bullet"/>
      <w:lvlText w:val="o"/>
      <w:lvlJc w:val="left"/>
      <w:pPr>
        <w:ind w:left="5760" w:hanging="360"/>
      </w:pPr>
      <w:rPr>
        <w:rFonts w:ascii="Courier New" w:hAnsi="Courier New" w:cs="Courier New" w:hint="default"/>
      </w:rPr>
    </w:lvl>
    <w:lvl w:ilvl="8" w:tplc="390E26B4" w:tentative="1">
      <w:start w:val="1"/>
      <w:numFmt w:val="bullet"/>
      <w:lvlText w:val=""/>
      <w:lvlJc w:val="left"/>
      <w:pPr>
        <w:ind w:left="6480" w:hanging="360"/>
      </w:pPr>
      <w:rPr>
        <w:rFonts w:ascii="Wingdings" w:hAnsi="Wingdings" w:hint="default"/>
      </w:rPr>
    </w:lvl>
  </w:abstractNum>
  <w:abstractNum w:abstractNumId="88" w15:restartNumberingAfterBreak="0">
    <w:nsid w:val="26414420"/>
    <w:multiLevelType w:val="hybridMultilevel"/>
    <w:tmpl w:val="77E86CB8"/>
    <w:lvl w:ilvl="0" w:tplc="7DFCD278">
      <w:start w:val="1"/>
      <w:numFmt w:val="bullet"/>
      <w:lvlText w:val=""/>
      <w:lvlJc w:val="left"/>
      <w:pPr>
        <w:ind w:left="720" w:hanging="360"/>
      </w:pPr>
      <w:rPr>
        <w:rFonts w:ascii="Symbol" w:hAnsi="Symbol" w:hint="default"/>
        <w:color w:val="000000" w:themeColor="text1"/>
      </w:rPr>
    </w:lvl>
    <w:lvl w:ilvl="1" w:tplc="049C3020">
      <w:start w:val="1"/>
      <w:numFmt w:val="bullet"/>
      <w:lvlText w:val="o"/>
      <w:lvlJc w:val="left"/>
      <w:pPr>
        <w:ind w:left="1440" w:hanging="360"/>
      </w:pPr>
      <w:rPr>
        <w:rFonts w:ascii="Courier New" w:hAnsi="Courier New" w:cs="Courier New" w:hint="default"/>
      </w:rPr>
    </w:lvl>
    <w:lvl w:ilvl="2" w:tplc="BAF6E730">
      <w:start w:val="1"/>
      <w:numFmt w:val="bullet"/>
      <w:lvlText w:val=""/>
      <w:lvlJc w:val="left"/>
      <w:pPr>
        <w:ind w:left="2160" w:hanging="360"/>
      </w:pPr>
      <w:rPr>
        <w:rFonts w:ascii="Wingdings" w:hAnsi="Wingdings" w:hint="default"/>
      </w:rPr>
    </w:lvl>
    <w:lvl w:ilvl="3" w:tplc="D85619EC" w:tentative="1">
      <w:start w:val="1"/>
      <w:numFmt w:val="bullet"/>
      <w:lvlText w:val=""/>
      <w:lvlJc w:val="left"/>
      <w:pPr>
        <w:ind w:left="2880" w:hanging="360"/>
      </w:pPr>
      <w:rPr>
        <w:rFonts w:ascii="Symbol" w:hAnsi="Symbol" w:hint="default"/>
      </w:rPr>
    </w:lvl>
    <w:lvl w:ilvl="4" w:tplc="F70E572A" w:tentative="1">
      <w:start w:val="1"/>
      <w:numFmt w:val="bullet"/>
      <w:lvlText w:val="o"/>
      <w:lvlJc w:val="left"/>
      <w:pPr>
        <w:ind w:left="3600" w:hanging="360"/>
      </w:pPr>
      <w:rPr>
        <w:rFonts w:ascii="Courier New" w:hAnsi="Courier New" w:cs="Courier New" w:hint="default"/>
      </w:rPr>
    </w:lvl>
    <w:lvl w:ilvl="5" w:tplc="534AD57A" w:tentative="1">
      <w:start w:val="1"/>
      <w:numFmt w:val="bullet"/>
      <w:lvlText w:val=""/>
      <w:lvlJc w:val="left"/>
      <w:pPr>
        <w:ind w:left="4320" w:hanging="360"/>
      </w:pPr>
      <w:rPr>
        <w:rFonts w:ascii="Wingdings" w:hAnsi="Wingdings" w:hint="default"/>
      </w:rPr>
    </w:lvl>
    <w:lvl w:ilvl="6" w:tplc="280A8372" w:tentative="1">
      <w:start w:val="1"/>
      <w:numFmt w:val="bullet"/>
      <w:lvlText w:val=""/>
      <w:lvlJc w:val="left"/>
      <w:pPr>
        <w:ind w:left="5040" w:hanging="360"/>
      </w:pPr>
      <w:rPr>
        <w:rFonts w:ascii="Symbol" w:hAnsi="Symbol" w:hint="default"/>
      </w:rPr>
    </w:lvl>
    <w:lvl w:ilvl="7" w:tplc="15C6BEC0" w:tentative="1">
      <w:start w:val="1"/>
      <w:numFmt w:val="bullet"/>
      <w:lvlText w:val="o"/>
      <w:lvlJc w:val="left"/>
      <w:pPr>
        <w:ind w:left="5760" w:hanging="360"/>
      </w:pPr>
      <w:rPr>
        <w:rFonts w:ascii="Courier New" w:hAnsi="Courier New" w:cs="Courier New" w:hint="default"/>
      </w:rPr>
    </w:lvl>
    <w:lvl w:ilvl="8" w:tplc="76029022" w:tentative="1">
      <w:start w:val="1"/>
      <w:numFmt w:val="bullet"/>
      <w:lvlText w:val=""/>
      <w:lvlJc w:val="left"/>
      <w:pPr>
        <w:ind w:left="6480" w:hanging="360"/>
      </w:pPr>
      <w:rPr>
        <w:rFonts w:ascii="Wingdings" w:hAnsi="Wingdings" w:hint="default"/>
      </w:rPr>
    </w:lvl>
  </w:abstractNum>
  <w:abstractNum w:abstractNumId="89" w15:restartNumberingAfterBreak="0">
    <w:nsid w:val="26B23E5F"/>
    <w:multiLevelType w:val="hybridMultilevel"/>
    <w:tmpl w:val="3D427B04"/>
    <w:lvl w:ilvl="0" w:tplc="8DC0A476">
      <w:start w:val="1"/>
      <w:numFmt w:val="bullet"/>
      <w:lvlText w:val=""/>
      <w:lvlJc w:val="left"/>
      <w:pPr>
        <w:ind w:left="720" w:hanging="360"/>
      </w:pPr>
      <w:rPr>
        <w:rFonts w:ascii="Symbol" w:hAnsi="Symbol" w:hint="default"/>
      </w:rPr>
    </w:lvl>
    <w:lvl w:ilvl="1" w:tplc="CC6E577A" w:tentative="1">
      <w:start w:val="1"/>
      <w:numFmt w:val="bullet"/>
      <w:lvlText w:val="o"/>
      <w:lvlJc w:val="left"/>
      <w:pPr>
        <w:ind w:left="1440" w:hanging="360"/>
      </w:pPr>
      <w:rPr>
        <w:rFonts w:ascii="Courier New" w:hAnsi="Courier New" w:cs="Courier New" w:hint="default"/>
      </w:rPr>
    </w:lvl>
    <w:lvl w:ilvl="2" w:tplc="3CFE44B4" w:tentative="1">
      <w:start w:val="1"/>
      <w:numFmt w:val="bullet"/>
      <w:lvlText w:val=""/>
      <w:lvlJc w:val="left"/>
      <w:pPr>
        <w:ind w:left="2160" w:hanging="360"/>
      </w:pPr>
      <w:rPr>
        <w:rFonts w:ascii="Wingdings" w:hAnsi="Wingdings" w:hint="default"/>
      </w:rPr>
    </w:lvl>
    <w:lvl w:ilvl="3" w:tplc="0BB0DF96" w:tentative="1">
      <w:start w:val="1"/>
      <w:numFmt w:val="bullet"/>
      <w:lvlText w:val=""/>
      <w:lvlJc w:val="left"/>
      <w:pPr>
        <w:ind w:left="2880" w:hanging="360"/>
      </w:pPr>
      <w:rPr>
        <w:rFonts w:ascii="Symbol" w:hAnsi="Symbol" w:hint="default"/>
      </w:rPr>
    </w:lvl>
    <w:lvl w:ilvl="4" w:tplc="FBB27E96" w:tentative="1">
      <w:start w:val="1"/>
      <w:numFmt w:val="bullet"/>
      <w:lvlText w:val="o"/>
      <w:lvlJc w:val="left"/>
      <w:pPr>
        <w:ind w:left="3600" w:hanging="360"/>
      </w:pPr>
      <w:rPr>
        <w:rFonts w:ascii="Courier New" w:hAnsi="Courier New" w:cs="Courier New" w:hint="default"/>
      </w:rPr>
    </w:lvl>
    <w:lvl w:ilvl="5" w:tplc="BFCECA96" w:tentative="1">
      <w:start w:val="1"/>
      <w:numFmt w:val="bullet"/>
      <w:lvlText w:val=""/>
      <w:lvlJc w:val="left"/>
      <w:pPr>
        <w:ind w:left="4320" w:hanging="360"/>
      </w:pPr>
      <w:rPr>
        <w:rFonts w:ascii="Wingdings" w:hAnsi="Wingdings" w:hint="default"/>
      </w:rPr>
    </w:lvl>
    <w:lvl w:ilvl="6" w:tplc="81F077E2" w:tentative="1">
      <w:start w:val="1"/>
      <w:numFmt w:val="bullet"/>
      <w:lvlText w:val=""/>
      <w:lvlJc w:val="left"/>
      <w:pPr>
        <w:ind w:left="5040" w:hanging="360"/>
      </w:pPr>
      <w:rPr>
        <w:rFonts w:ascii="Symbol" w:hAnsi="Symbol" w:hint="default"/>
      </w:rPr>
    </w:lvl>
    <w:lvl w:ilvl="7" w:tplc="9CDAD860" w:tentative="1">
      <w:start w:val="1"/>
      <w:numFmt w:val="bullet"/>
      <w:lvlText w:val="o"/>
      <w:lvlJc w:val="left"/>
      <w:pPr>
        <w:ind w:left="5760" w:hanging="360"/>
      </w:pPr>
      <w:rPr>
        <w:rFonts w:ascii="Courier New" w:hAnsi="Courier New" w:cs="Courier New" w:hint="default"/>
      </w:rPr>
    </w:lvl>
    <w:lvl w:ilvl="8" w:tplc="97B8E85A" w:tentative="1">
      <w:start w:val="1"/>
      <w:numFmt w:val="bullet"/>
      <w:lvlText w:val=""/>
      <w:lvlJc w:val="left"/>
      <w:pPr>
        <w:ind w:left="6480" w:hanging="360"/>
      </w:pPr>
      <w:rPr>
        <w:rFonts w:ascii="Wingdings" w:hAnsi="Wingdings" w:hint="default"/>
      </w:rPr>
    </w:lvl>
  </w:abstractNum>
  <w:abstractNum w:abstractNumId="90" w15:restartNumberingAfterBreak="0">
    <w:nsid w:val="26C804D0"/>
    <w:multiLevelType w:val="hybridMultilevel"/>
    <w:tmpl w:val="9A761A80"/>
    <w:lvl w:ilvl="0" w:tplc="B41C0560">
      <w:start w:val="1"/>
      <w:numFmt w:val="bullet"/>
      <w:lvlText w:val=""/>
      <w:lvlJc w:val="left"/>
      <w:pPr>
        <w:ind w:left="720" w:hanging="360"/>
      </w:pPr>
      <w:rPr>
        <w:rFonts w:ascii="Symbol" w:hAnsi="Symbol" w:hint="default"/>
      </w:rPr>
    </w:lvl>
    <w:lvl w:ilvl="1" w:tplc="B720C5CC" w:tentative="1">
      <w:start w:val="1"/>
      <w:numFmt w:val="bullet"/>
      <w:lvlText w:val="o"/>
      <w:lvlJc w:val="left"/>
      <w:pPr>
        <w:ind w:left="1440" w:hanging="360"/>
      </w:pPr>
      <w:rPr>
        <w:rFonts w:ascii="Courier New" w:hAnsi="Courier New" w:cs="Courier New" w:hint="default"/>
      </w:rPr>
    </w:lvl>
    <w:lvl w:ilvl="2" w:tplc="BA46B1B2" w:tentative="1">
      <w:start w:val="1"/>
      <w:numFmt w:val="bullet"/>
      <w:lvlText w:val=""/>
      <w:lvlJc w:val="left"/>
      <w:pPr>
        <w:ind w:left="2160" w:hanging="360"/>
      </w:pPr>
      <w:rPr>
        <w:rFonts w:ascii="Wingdings" w:hAnsi="Wingdings" w:hint="default"/>
      </w:rPr>
    </w:lvl>
    <w:lvl w:ilvl="3" w:tplc="92A2D268" w:tentative="1">
      <w:start w:val="1"/>
      <w:numFmt w:val="bullet"/>
      <w:lvlText w:val=""/>
      <w:lvlJc w:val="left"/>
      <w:pPr>
        <w:ind w:left="2880" w:hanging="360"/>
      </w:pPr>
      <w:rPr>
        <w:rFonts w:ascii="Symbol" w:hAnsi="Symbol" w:hint="default"/>
      </w:rPr>
    </w:lvl>
    <w:lvl w:ilvl="4" w:tplc="67F22688" w:tentative="1">
      <w:start w:val="1"/>
      <w:numFmt w:val="bullet"/>
      <w:lvlText w:val="o"/>
      <w:lvlJc w:val="left"/>
      <w:pPr>
        <w:ind w:left="3600" w:hanging="360"/>
      </w:pPr>
      <w:rPr>
        <w:rFonts w:ascii="Courier New" w:hAnsi="Courier New" w:cs="Courier New" w:hint="default"/>
      </w:rPr>
    </w:lvl>
    <w:lvl w:ilvl="5" w:tplc="9814A916" w:tentative="1">
      <w:start w:val="1"/>
      <w:numFmt w:val="bullet"/>
      <w:lvlText w:val=""/>
      <w:lvlJc w:val="left"/>
      <w:pPr>
        <w:ind w:left="4320" w:hanging="360"/>
      </w:pPr>
      <w:rPr>
        <w:rFonts w:ascii="Wingdings" w:hAnsi="Wingdings" w:hint="default"/>
      </w:rPr>
    </w:lvl>
    <w:lvl w:ilvl="6" w:tplc="35DC9BBA" w:tentative="1">
      <w:start w:val="1"/>
      <w:numFmt w:val="bullet"/>
      <w:lvlText w:val=""/>
      <w:lvlJc w:val="left"/>
      <w:pPr>
        <w:ind w:left="5040" w:hanging="360"/>
      </w:pPr>
      <w:rPr>
        <w:rFonts w:ascii="Symbol" w:hAnsi="Symbol" w:hint="default"/>
      </w:rPr>
    </w:lvl>
    <w:lvl w:ilvl="7" w:tplc="B130EDCA" w:tentative="1">
      <w:start w:val="1"/>
      <w:numFmt w:val="bullet"/>
      <w:lvlText w:val="o"/>
      <w:lvlJc w:val="left"/>
      <w:pPr>
        <w:ind w:left="5760" w:hanging="360"/>
      </w:pPr>
      <w:rPr>
        <w:rFonts w:ascii="Courier New" w:hAnsi="Courier New" w:cs="Courier New" w:hint="default"/>
      </w:rPr>
    </w:lvl>
    <w:lvl w:ilvl="8" w:tplc="0B88C3DA" w:tentative="1">
      <w:start w:val="1"/>
      <w:numFmt w:val="bullet"/>
      <w:lvlText w:val=""/>
      <w:lvlJc w:val="left"/>
      <w:pPr>
        <w:ind w:left="6480" w:hanging="360"/>
      </w:pPr>
      <w:rPr>
        <w:rFonts w:ascii="Wingdings" w:hAnsi="Wingdings" w:hint="default"/>
      </w:rPr>
    </w:lvl>
  </w:abstractNum>
  <w:abstractNum w:abstractNumId="91" w15:restartNumberingAfterBreak="0">
    <w:nsid w:val="26F96218"/>
    <w:multiLevelType w:val="hybridMultilevel"/>
    <w:tmpl w:val="1A94E26C"/>
    <w:lvl w:ilvl="0" w:tplc="C52A8028">
      <w:start w:val="1"/>
      <w:numFmt w:val="bullet"/>
      <w:lvlText w:val=""/>
      <w:lvlJc w:val="left"/>
      <w:pPr>
        <w:ind w:left="720" w:hanging="360"/>
      </w:pPr>
      <w:rPr>
        <w:rFonts w:ascii="Symbol" w:hAnsi="Symbol" w:hint="default"/>
      </w:rPr>
    </w:lvl>
    <w:lvl w:ilvl="1" w:tplc="FC10B732" w:tentative="1">
      <w:start w:val="1"/>
      <w:numFmt w:val="bullet"/>
      <w:lvlText w:val="o"/>
      <w:lvlJc w:val="left"/>
      <w:pPr>
        <w:ind w:left="1440" w:hanging="360"/>
      </w:pPr>
      <w:rPr>
        <w:rFonts w:ascii="Courier New" w:hAnsi="Courier New" w:cs="Courier New" w:hint="default"/>
      </w:rPr>
    </w:lvl>
    <w:lvl w:ilvl="2" w:tplc="8E586CDA" w:tentative="1">
      <w:start w:val="1"/>
      <w:numFmt w:val="bullet"/>
      <w:lvlText w:val=""/>
      <w:lvlJc w:val="left"/>
      <w:pPr>
        <w:ind w:left="2160" w:hanging="360"/>
      </w:pPr>
      <w:rPr>
        <w:rFonts w:ascii="Wingdings" w:hAnsi="Wingdings" w:hint="default"/>
      </w:rPr>
    </w:lvl>
    <w:lvl w:ilvl="3" w:tplc="6726BB16" w:tentative="1">
      <w:start w:val="1"/>
      <w:numFmt w:val="bullet"/>
      <w:lvlText w:val=""/>
      <w:lvlJc w:val="left"/>
      <w:pPr>
        <w:ind w:left="2880" w:hanging="360"/>
      </w:pPr>
      <w:rPr>
        <w:rFonts w:ascii="Symbol" w:hAnsi="Symbol" w:hint="default"/>
      </w:rPr>
    </w:lvl>
    <w:lvl w:ilvl="4" w:tplc="DF36CC76" w:tentative="1">
      <w:start w:val="1"/>
      <w:numFmt w:val="bullet"/>
      <w:lvlText w:val="o"/>
      <w:lvlJc w:val="left"/>
      <w:pPr>
        <w:ind w:left="3600" w:hanging="360"/>
      </w:pPr>
      <w:rPr>
        <w:rFonts w:ascii="Courier New" w:hAnsi="Courier New" w:cs="Courier New" w:hint="default"/>
      </w:rPr>
    </w:lvl>
    <w:lvl w:ilvl="5" w:tplc="817AAC84" w:tentative="1">
      <w:start w:val="1"/>
      <w:numFmt w:val="bullet"/>
      <w:lvlText w:val=""/>
      <w:lvlJc w:val="left"/>
      <w:pPr>
        <w:ind w:left="4320" w:hanging="360"/>
      </w:pPr>
      <w:rPr>
        <w:rFonts w:ascii="Wingdings" w:hAnsi="Wingdings" w:hint="default"/>
      </w:rPr>
    </w:lvl>
    <w:lvl w:ilvl="6" w:tplc="E4CE5C64" w:tentative="1">
      <w:start w:val="1"/>
      <w:numFmt w:val="bullet"/>
      <w:lvlText w:val=""/>
      <w:lvlJc w:val="left"/>
      <w:pPr>
        <w:ind w:left="5040" w:hanging="360"/>
      </w:pPr>
      <w:rPr>
        <w:rFonts w:ascii="Symbol" w:hAnsi="Symbol" w:hint="default"/>
      </w:rPr>
    </w:lvl>
    <w:lvl w:ilvl="7" w:tplc="FF841794" w:tentative="1">
      <w:start w:val="1"/>
      <w:numFmt w:val="bullet"/>
      <w:lvlText w:val="o"/>
      <w:lvlJc w:val="left"/>
      <w:pPr>
        <w:ind w:left="5760" w:hanging="360"/>
      </w:pPr>
      <w:rPr>
        <w:rFonts w:ascii="Courier New" w:hAnsi="Courier New" w:cs="Courier New" w:hint="default"/>
      </w:rPr>
    </w:lvl>
    <w:lvl w:ilvl="8" w:tplc="0BCCE86A" w:tentative="1">
      <w:start w:val="1"/>
      <w:numFmt w:val="bullet"/>
      <w:lvlText w:val=""/>
      <w:lvlJc w:val="left"/>
      <w:pPr>
        <w:ind w:left="6480" w:hanging="360"/>
      </w:pPr>
      <w:rPr>
        <w:rFonts w:ascii="Wingdings" w:hAnsi="Wingdings" w:hint="default"/>
      </w:rPr>
    </w:lvl>
  </w:abstractNum>
  <w:abstractNum w:abstractNumId="92" w15:restartNumberingAfterBreak="0">
    <w:nsid w:val="274D6B36"/>
    <w:multiLevelType w:val="hybridMultilevel"/>
    <w:tmpl w:val="A9C219DC"/>
    <w:lvl w:ilvl="0" w:tplc="9238E7AC">
      <w:start w:val="1"/>
      <w:numFmt w:val="bullet"/>
      <w:lvlText w:val=""/>
      <w:lvlJc w:val="left"/>
      <w:pPr>
        <w:ind w:left="720" w:hanging="360"/>
      </w:pPr>
      <w:rPr>
        <w:rFonts w:ascii="Symbol" w:hAnsi="Symbol" w:hint="default"/>
      </w:rPr>
    </w:lvl>
    <w:lvl w:ilvl="1" w:tplc="38AA4902" w:tentative="1">
      <w:start w:val="1"/>
      <w:numFmt w:val="bullet"/>
      <w:lvlText w:val="o"/>
      <w:lvlJc w:val="left"/>
      <w:pPr>
        <w:ind w:left="1440" w:hanging="360"/>
      </w:pPr>
      <w:rPr>
        <w:rFonts w:ascii="Courier New" w:hAnsi="Courier New" w:cs="Courier New" w:hint="default"/>
      </w:rPr>
    </w:lvl>
    <w:lvl w:ilvl="2" w:tplc="3926BDC4" w:tentative="1">
      <w:start w:val="1"/>
      <w:numFmt w:val="bullet"/>
      <w:lvlText w:val=""/>
      <w:lvlJc w:val="left"/>
      <w:pPr>
        <w:ind w:left="2160" w:hanging="360"/>
      </w:pPr>
      <w:rPr>
        <w:rFonts w:ascii="Wingdings" w:hAnsi="Wingdings" w:hint="default"/>
      </w:rPr>
    </w:lvl>
    <w:lvl w:ilvl="3" w:tplc="A146AB48" w:tentative="1">
      <w:start w:val="1"/>
      <w:numFmt w:val="bullet"/>
      <w:lvlText w:val=""/>
      <w:lvlJc w:val="left"/>
      <w:pPr>
        <w:ind w:left="2880" w:hanging="360"/>
      </w:pPr>
      <w:rPr>
        <w:rFonts w:ascii="Symbol" w:hAnsi="Symbol" w:hint="default"/>
      </w:rPr>
    </w:lvl>
    <w:lvl w:ilvl="4" w:tplc="845AF386" w:tentative="1">
      <w:start w:val="1"/>
      <w:numFmt w:val="bullet"/>
      <w:lvlText w:val="o"/>
      <w:lvlJc w:val="left"/>
      <w:pPr>
        <w:ind w:left="3600" w:hanging="360"/>
      </w:pPr>
      <w:rPr>
        <w:rFonts w:ascii="Courier New" w:hAnsi="Courier New" w:cs="Courier New" w:hint="default"/>
      </w:rPr>
    </w:lvl>
    <w:lvl w:ilvl="5" w:tplc="0F02460E" w:tentative="1">
      <w:start w:val="1"/>
      <w:numFmt w:val="bullet"/>
      <w:lvlText w:val=""/>
      <w:lvlJc w:val="left"/>
      <w:pPr>
        <w:ind w:left="4320" w:hanging="360"/>
      </w:pPr>
      <w:rPr>
        <w:rFonts w:ascii="Wingdings" w:hAnsi="Wingdings" w:hint="default"/>
      </w:rPr>
    </w:lvl>
    <w:lvl w:ilvl="6" w:tplc="F334A05A" w:tentative="1">
      <w:start w:val="1"/>
      <w:numFmt w:val="bullet"/>
      <w:lvlText w:val=""/>
      <w:lvlJc w:val="left"/>
      <w:pPr>
        <w:ind w:left="5040" w:hanging="360"/>
      </w:pPr>
      <w:rPr>
        <w:rFonts w:ascii="Symbol" w:hAnsi="Symbol" w:hint="default"/>
      </w:rPr>
    </w:lvl>
    <w:lvl w:ilvl="7" w:tplc="09ECE1BC" w:tentative="1">
      <w:start w:val="1"/>
      <w:numFmt w:val="bullet"/>
      <w:lvlText w:val="o"/>
      <w:lvlJc w:val="left"/>
      <w:pPr>
        <w:ind w:left="5760" w:hanging="360"/>
      </w:pPr>
      <w:rPr>
        <w:rFonts w:ascii="Courier New" w:hAnsi="Courier New" w:cs="Courier New" w:hint="default"/>
      </w:rPr>
    </w:lvl>
    <w:lvl w:ilvl="8" w:tplc="6F28C3D8" w:tentative="1">
      <w:start w:val="1"/>
      <w:numFmt w:val="bullet"/>
      <w:lvlText w:val=""/>
      <w:lvlJc w:val="left"/>
      <w:pPr>
        <w:ind w:left="6480" w:hanging="360"/>
      </w:pPr>
      <w:rPr>
        <w:rFonts w:ascii="Wingdings" w:hAnsi="Wingdings" w:hint="default"/>
      </w:rPr>
    </w:lvl>
  </w:abstractNum>
  <w:abstractNum w:abstractNumId="93" w15:restartNumberingAfterBreak="0">
    <w:nsid w:val="27731C7D"/>
    <w:multiLevelType w:val="hybridMultilevel"/>
    <w:tmpl w:val="5EFAFCA6"/>
    <w:lvl w:ilvl="0" w:tplc="FC98F154">
      <w:start w:val="1"/>
      <w:numFmt w:val="bullet"/>
      <w:lvlText w:val="o"/>
      <w:lvlJc w:val="left"/>
      <w:pPr>
        <w:ind w:left="1080" w:hanging="360"/>
      </w:pPr>
      <w:rPr>
        <w:rFonts w:ascii="Courier New" w:hAnsi="Courier New" w:cs="Courier New" w:hint="default"/>
      </w:rPr>
    </w:lvl>
    <w:lvl w:ilvl="1" w:tplc="E2A471FC" w:tentative="1">
      <w:start w:val="1"/>
      <w:numFmt w:val="bullet"/>
      <w:lvlText w:val="o"/>
      <w:lvlJc w:val="left"/>
      <w:pPr>
        <w:ind w:left="1800" w:hanging="360"/>
      </w:pPr>
      <w:rPr>
        <w:rFonts w:ascii="Courier New" w:hAnsi="Courier New" w:cs="Courier New" w:hint="default"/>
      </w:rPr>
    </w:lvl>
    <w:lvl w:ilvl="2" w:tplc="612C5D54" w:tentative="1">
      <w:start w:val="1"/>
      <w:numFmt w:val="bullet"/>
      <w:lvlText w:val=""/>
      <w:lvlJc w:val="left"/>
      <w:pPr>
        <w:ind w:left="2520" w:hanging="360"/>
      </w:pPr>
      <w:rPr>
        <w:rFonts w:ascii="Wingdings" w:hAnsi="Wingdings" w:hint="default"/>
      </w:rPr>
    </w:lvl>
    <w:lvl w:ilvl="3" w:tplc="C7DCF04C" w:tentative="1">
      <w:start w:val="1"/>
      <w:numFmt w:val="bullet"/>
      <w:lvlText w:val=""/>
      <w:lvlJc w:val="left"/>
      <w:pPr>
        <w:ind w:left="3240" w:hanging="360"/>
      </w:pPr>
      <w:rPr>
        <w:rFonts w:ascii="Symbol" w:hAnsi="Symbol" w:hint="default"/>
      </w:rPr>
    </w:lvl>
    <w:lvl w:ilvl="4" w:tplc="54165AD4" w:tentative="1">
      <w:start w:val="1"/>
      <w:numFmt w:val="bullet"/>
      <w:lvlText w:val="o"/>
      <w:lvlJc w:val="left"/>
      <w:pPr>
        <w:ind w:left="3960" w:hanging="360"/>
      </w:pPr>
      <w:rPr>
        <w:rFonts w:ascii="Courier New" w:hAnsi="Courier New" w:cs="Courier New" w:hint="default"/>
      </w:rPr>
    </w:lvl>
    <w:lvl w:ilvl="5" w:tplc="CA1C08D4" w:tentative="1">
      <w:start w:val="1"/>
      <w:numFmt w:val="bullet"/>
      <w:lvlText w:val=""/>
      <w:lvlJc w:val="left"/>
      <w:pPr>
        <w:ind w:left="4680" w:hanging="360"/>
      </w:pPr>
      <w:rPr>
        <w:rFonts w:ascii="Wingdings" w:hAnsi="Wingdings" w:hint="default"/>
      </w:rPr>
    </w:lvl>
    <w:lvl w:ilvl="6" w:tplc="15E8A8DE" w:tentative="1">
      <w:start w:val="1"/>
      <w:numFmt w:val="bullet"/>
      <w:lvlText w:val=""/>
      <w:lvlJc w:val="left"/>
      <w:pPr>
        <w:ind w:left="5400" w:hanging="360"/>
      </w:pPr>
      <w:rPr>
        <w:rFonts w:ascii="Symbol" w:hAnsi="Symbol" w:hint="default"/>
      </w:rPr>
    </w:lvl>
    <w:lvl w:ilvl="7" w:tplc="CE9CD372" w:tentative="1">
      <w:start w:val="1"/>
      <w:numFmt w:val="bullet"/>
      <w:lvlText w:val="o"/>
      <w:lvlJc w:val="left"/>
      <w:pPr>
        <w:ind w:left="6120" w:hanging="360"/>
      </w:pPr>
      <w:rPr>
        <w:rFonts w:ascii="Courier New" w:hAnsi="Courier New" w:cs="Courier New" w:hint="default"/>
      </w:rPr>
    </w:lvl>
    <w:lvl w:ilvl="8" w:tplc="404646A0" w:tentative="1">
      <w:start w:val="1"/>
      <w:numFmt w:val="bullet"/>
      <w:lvlText w:val=""/>
      <w:lvlJc w:val="left"/>
      <w:pPr>
        <w:ind w:left="6840" w:hanging="360"/>
      </w:pPr>
      <w:rPr>
        <w:rFonts w:ascii="Wingdings" w:hAnsi="Wingdings" w:hint="default"/>
      </w:rPr>
    </w:lvl>
  </w:abstractNum>
  <w:abstractNum w:abstractNumId="94" w15:restartNumberingAfterBreak="0">
    <w:nsid w:val="27D30431"/>
    <w:multiLevelType w:val="hybridMultilevel"/>
    <w:tmpl w:val="1B061B3E"/>
    <w:lvl w:ilvl="0" w:tplc="AAB69834">
      <w:start w:val="1"/>
      <w:numFmt w:val="bullet"/>
      <w:lvlText w:val=""/>
      <w:lvlJc w:val="left"/>
      <w:pPr>
        <w:ind w:left="720" w:hanging="360"/>
      </w:pPr>
      <w:rPr>
        <w:rFonts w:ascii="Symbol" w:hAnsi="Symbol" w:hint="default"/>
      </w:rPr>
    </w:lvl>
    <w:lvl w:ilvl="1" w:tplc="AB824524">
      <w:start w:val="1"/>
      <w:numFmt w:val="lowerLetter"/>
      <w:lvlText w:val="%2."/>
      <w:lvlJc w:val="left"/>
      <w:pPr>
        <w:ind w:left="1440" w:hanging="360"/>
      </w:pPr>
    </w:lvl>
    <w:lvl w:ilvl="2" w:tplc="D04A274A">
      <w:start w:val="1"/>
      <w:numFmt w:val="lowerRoman"/>
      <w:lvlText w:val="%3."/>
      <w:lvlJc w:val="right"/>
      <w:pPr>
        <w:ind w:left="2160" w:hanging="180"/>
      </w:pPr>
    </w:lvl>
    <w:lvl w:ilvl="3" w:tplc="8C621EB8" w:tentative="1">
      <w:start w:val="1"/>
      <w:numFmt w:val="decimal"/>
      <w:lvlText w:val="%4."/>
      <w:lvlJc w:val="left"/>
      <w:pPr>
        <w:ind w:left="2880" w:hanging="360"/>
      </w:pPr>
    </w:lvl>
    <w:lvl w:ilvl="4" w:tplc="DACA2E14" w:tentative="1">
      <w:start w:val="1"/>
      <w:numFmt w:val="lowerLetter"/>
      <w:lvlText w:val="%5."/>
      <w:lvlJc w:val="left"/>
      <w:pPr>
        <w:ind w:left="3600" w:hanging="360"/>
      </w:pPr>
    </w:lvl>
    <w:lvl w:ilvl="5" w:tplc="2974BD2E" w:tentative="1">
      <w:start w:val="1"/>
      <w:numFmt w:val="lowerRoman"/>
      <w:lvlText w:val="%6."/>
      <w:lvlJc w:val="right"/>
      <w:pPr>
        <w:ind w:left="4320" w:hanging="180"/>
      </w:pPr>
    </w:lvl>
    <w:lvl w:ilvl="6" w:tplc="45704B56" w:tentative="1">
      <w:start w:val="1"/>
      <w:numFmt w:val="decimal"/>
      <w:lvlText w:val="%7."/>
      <w:lvlJc w:val="left"/>
      <w:pPr>
        <w:ind w:left="5040" w:hanging="360"/>
      </w:pPr>
    </w:lvl>
    <w:lvl w:ilvl="7" w:tplc="700CF8E6" w:tentative="1">
      <w:start w:val="1"/>
      <w:numFmt w:val="lowerLetter"/>
      <w:lvlText w:val="%8."/>
      <w:lvlJc w:val="left"/>
      <w:pPr>
        <w:ind w:left="5760" w:hanging="360"/>
      </w:pPr>
    </w:lvl>
    <w:lvl w:ilvl="8" w:tplc="543AB492" w:tentative="1">
      <w:start w:val="1"/>
      <w:numFmt w:val="lowerRoman"/>
      <w:lvlText w:val="%9."/>
      <w:lvlJc w:val="right"/>
      <w:pPr>
        <w:ind w:left="6480" w:hanging="180"/>
      </w:pPr>
    </w:lvl>
  </w:abstractNum>
  <w:abstractNum w:abstractNumId="95" w15:restartNumberingAfterBreak="0">
    <w:nsid w:val="27EC3081"/>
    <w:multiLevelType w:val="hybridMultilevel"/>
    <w:tmpl w:val="F976D4C0"/>
    <w:lvl w:ilvl="0" w:tplc="1B5ACBC8">
      <w:start w:val="1"/>
      <w:numFmt w:val="bullet"/>
      <w:lvlText w:val=""/>
      <w:lvlJc w:val="left"/>
      <w:pPr>
        <w:ind w:left="360" w:hanging="360"/>
      </w:pPr>
      <w:rPr>
        <w:rFonts w:ascii="Symbol" w:hAnsi="Symbol" w:hint="default"/>
      </w:rPr>
    </w:lvl>
    <w:lvl w:ilvl="1" w:tplc="64662146">
      <w:start w:val="1"/>
      <w:numFmt w:val="bullet"/>
      <w:lvlText w:val=""/>
      <w:lvlJc w:val="left"/>
      <w:pPr>
        <w:ind w:left="1080" w:hanging="360"/>
      </w:pPr>
      <w:rPr>
        <w:rFonts w:ascii="Symbol" w:hAnsi="Symbol" w:hint="default"/>
      </w:rPr>
    </w:lvl>
    <w:lvl w:ilvl="2" w:tplc="EB441776" w:tentative="1">
      <w:start w:val="1"/>
      <w:numFmt w:val="bullet"/>
      <w:lvlText w:val=""/>
      <w:lvlJc w:val="left"/>
      <w:pPr>
        <w:ind w:left="1800" w:hanging="360"/>
      </w:pPr>
      <w:rPr>
        <w:rFonts w:ascii="Wingdings" w:hAnsi="Wingdings" w:hint="default"/>
      </w:rPr>
    </w:lvl>
    <w:lvl w:ilvl="3" w:tplc="5C36E9A4" w:tentative="1">
      <w:start w:val="1"/>
      <w:numFmt w:val="bullet"/>
      <w:lvlText w:val=""/>
      <w:lvlJc w:val="left"/>
      <w:pPr>
        <w:ind w:left="2520" w:hanging="360"/>
      </w:pPr>
      <w:rPr>
        <w:rFonts w:ascii="Symbol" w:hAnsi="Symbol" w:hint="default"/>
      </w:rPr>
    </w:lvl>
    <w:lvl w:ilvl="4" w:tplc="D34ED7C4" w:tentative="1">
      <w:start w:val="1"/>
      <w:numFmt w:val="bullet"/>
      <w:lvlText w:val="o"/>
      <w:lvlJc w:val="left"/>
      <w:pPr>
        <w:ind w:left="3240" w:hanging="360"/>
      </w:pPr>
      <w:rPr>
        <w:rFonts w:ascii="Courier New" w:hAnsi="Courier New" w:cs="Courier New" w:hint="default"/>
      </w:rPr>
    </w:lvl>
    <w:lvl w:ilvl="5" w:tplc="06564BCC" w:tentative="1">
      <w:start w:val="1"/>
      <w:numFmt w:val="bullet"/>
      <w:lvlText w:val=""/>
      <w:lvlJc w:val="left"/>
      <w:pPr>
        <w:ind w:left="3960" w:hanging="360"/>
      </w:pPr>
      <w:rPr>
        <w:rFonts w:ascii="Wingdings" w:hAnsi="Wingdings" w:hint="default"/>
      </w:rPr>
    </w:lvl>
    <w:lvl w:ilvl="6" w:tplc="5238B974" w:tentative="1">
      <w:start w:val="1"/>
      <w:numFmt w:val="bullet"/>
      <w:lvlText w:val=""/>
      <w:lvlJc w:val="left"/>
      <w:pPr>
        <w:ind w:left="4680" w:hanging="360"/>
      </w:pPr>
      <w:rPr>
        <w:rFonts w:ascii="Symbol" w:hAnsi="Symbol" w:hint="default"/>
      </w:rPr>
    </w:lvl>
    <w:lvl w:ilvl="7" w:tplc="24449F40" w:tentative="1">
      <w:start w:val="1"/>
      <w:numFmt w:val="bullet"/>
      <w:lvlText w:val="o"/>
      <w:lvlJc w:val="left"/>
      <w:pPr>
        <w:ind w:left="5400" w:hanging="360"/>
      </w:pPr>
      <w:rPr>
        <w:rFonts w:ascii="Courier New" w:hAnsi="Courier New" w:cs="Courier New" w:hint="default"/>
      </w:rPr>
    </w:lvl>
    <w:lvl w:ilvl="8" w:tplc="FE220788" w:tentative="1">
      <w:start w:val="1"/>
      <w:numFmt w:val="bullet"/>
      <w:lvlText w:val=""/>
      <w:lvlJc w:val="left"/>
      <w:pPr>
        <w:ind w:left="6120" w:hanging="360"/>
      </w:pPr>
      <w:rPr>
        <w:rFonts w:ascii="Wingdings" w:hAnsi="Wingdings" w:hint="default"/>
      </w:rPr>
    </w:lvl>
  </w:abstractNum>
  <w:abstractNum w:abstractNumId="96" w15:restartNumberingAfterBreak="0">
    <w:nsid w:val="28382DA9"/>
    <w:multiLevelType w:val="multilevel"/>
    <w:tmpl w:val="B79C7916"/>
    <w:lvl w:ilvl="0">
      <w:start w:val="1"/>
      <w:numFmt w:val="bullet"/>
      <w:lvlText w:val="o"/>
      <w:lvlJc w:val="left"/>
      <w:pPr>
        <w:ind w:left="1080" w:hanging="360"/>
      </w:pPr>
      <w:rPr>
        <w:rFonts w:ascii="Courier New" w:hAnsi="Courier New" w:cs="Courier New" w:hint="default"/>
        <w:color w:val="000000" w:themeColor="text1"/>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97" w15:restartNumberingAfterBreak="0">
    <w:nsid w:val="28B43FBC"/>
    <w:multiLevelType w:val="hybridMultilevel"/>
    <w:tmpl w:val="AF6C67E4"/>
    <w:lvl w:ilvl="0" w:tplc="EE62E526">
      <w:start w:val="1"/>
      <w:numFmt w:val="decimal"/>
      <w:lvlText w:val="%1."/>
      <w:lvlJc w:val="left"/>
      <w:pPr>
        <w:ind w:left="360" w:hanging="360"/>
      </w:pPr>
    </w:lvl>
    <w:lvl w:ilvl="1" w:tplc="991414FE">
      <w:start w:val="1"/>
      <w:numFmt w:val="bullet"/>
      <w:lvlText w:val="o"/>
      <w:lvlJc w:val="left"/>
      <w:pPr>
        <w:ind w:left="1080" w:hanging="360"/>
      </w:pPr>
      <w:rPr>
        <w:rFonts w:ascii="Courier New" w:hAnsi="Courier New" w:cs="Courier New" w:hint="default"/>
      </w:rPr>
    </w:lvl>
    <w:lvl w:ilvl="2" w:tplc="D77C5328">
      <w:start w:val="1"/>
      <w:numFmt w:val="lowerRoman"/>
      <w:lvlText w:val="%3."/>
      <w:lvlJc w:val="right"/>
      <w:pPr>
        <w:ind w:left="1800" w:hanging="180"/>
      </w:pPr>
    </w:lvl>
    <w:lvl w:ilvl="3" w:tplc="7F100BE4" w:tentative="1">
      <w:start w:val="1"/>
      <w:numFmt w:val="decimal"/>
      <w:lvlText w:val="%4."/>
      <w:lvlJc w:val="left"/>
      <w:pPr>
        <w:ind w:left="2520" w:hanging="360"/>
      </w:pPr>
    </w:lvl>
    <w:lvl w:ilvl="4" w:tplc="AC1054C6" w:tentative="1">
      <w:start w:val="1"/>
      <w:numFmt w:val="lowerLetter"/>
      <w:lvlText w:val="%5."/>
      <w:lvlJc w:val="left"/>
      <w:pPr>
        <w:ind w:left="3240" w:hanging="360"/>
      </w:pPr>
    </w:lvl>
    <w:lvl w:ilvl="5" w:tplc="9962BA4E" w:tentative="1">
      <w:start w:val="1"/>
      <w:numFmt w:val="lowerRoman"/>
      <w:lvlText w:val="%6."/>
      <w:lvlJc w:val="right"/>
      <w:pPr>
        <w:ind w:left="3960" w:hanging="180"/>
      </w:pPr>
    </w:lvl>
    <w:lvl w:ilvl="6" w:tplc="D5A01C5C" w:tentative="1">
      <w:start w:val="1"/>
      <w:numFmt w:val="decimal"/>
      <w:lvlText w:val="%7."/>
      <w:lvlJc w:val="left"/>
      <w:pPr>
        <w:ind w:left="4680" w:hanging="360"/>
      </w:pPr>
    </w:lvl>
    <w:lvl w:ilvl="7" w:tplc="568CA9FC" w:tentative="1">
      <w:start w:val="1"/>
      <w:numFmt w:val="lowerLetter"/>
      <w:lvlText w:val="%8."/>
      <w:lvlJc w:val="left"/>
      <w:pPr>
        <w:ind w:left="5400" w:hanging="360"/>
      </w:pPr>
    </w:lvl>
    <w:lvl w:ilvl="8" w:tplc="968E7552" w:tentative="1">
      <w:start w:val="1"/>
      <w:numFmt w:val="lowerRoman"/>
      <w:lvlText w:val="%9."/>
      <w:lvlJc w:val="right"/>
      <w:pPr>
        <w:ind w:left="6120" w:hanging="180"/>
      </w:pPr>
    </w:lvl>
  </w:abstractNum>
  <w:abstractNum w:abstractNumId="98" w15:restartNumberingAfterBreak="0">
    <w:nsid w:val="28FE48C6"/>
    <w:multiLevelType w:val="hybridMultilevel"/>
    <w:tmpl w:val="426238F6"/>
    <w:lvl w:ilvl="0" w:tplc="967ECD86">
      <w:start w:val="1"/>
      <w:numFmt w:val="bullet"/>
      <w:lvlText w:val=""/>
      <w:lvlJc w:val="left"/>
      <w:pPr>
        <w:ind w:left="720" w:hanging="360"/>
      </w:pPr>
      <w:rPr>
        <w:rFonts w:ascii="Symbol" w:hAnsi="Symbol" w:hint="default"/>
      </w:rPr>
    </w:lvl>
    <w:lvl w:ilvl="1" w:tplc="3200B5EC" w:tentative="1">
      <w:start w:val="1"/>
      <w:numFmt w:val="bullet"/>
      <w:lvlText w:val="o"/>
      <w:lvlJc w:val="left"/>
      <w:pPr>
        <w:ind w:left="1440" w:hanging="360"/>
      </w:pPr>
      <w:rPr>
        <w:rFonts w:ascii="Courier New" w:hAnsi="Courier New" w:cs="Courier New" w:hint="default"/>
      </w:rPr>
    </w:lvl>
    <w:lvl w:ilvl="2" w:tplc="B210B5B0" w:tentative="1">
      <w:start w:val="1"/>
      <w:numFmt w:val="bullet"/>
      <w:lvlText w:val=""/>
      <w:lvlJc w:val="left"/>
      <w:pPr>
        <w:ind w:left="2160" w:hanging="360"/>
      </w:pPr>
      <w:rPr>
        <w:rFonts w:ascii="Wingdings" w:hAnsi="Wingdings" w:hint="default"/>
      </w:rPr>
    </w:lvl>
    <w:lvl w:ilvl="3" w:tplc="C41270A6" w:tentative="1">
      <w:start w:val="1"/>
      <w:numFmt w:val="bullet"/>
      <w:lvlText w:val=""/>
      <w:lvlJc w:val="left"/>
      <w:pPr>
        <w:ind w:left="2880" w:hanging="360"/>
      </w:pPr>
      <w:rPr>
        <w:rFonts w:ascii="Symbol" w:hAnsi="Symbol" w:hint="default"/>
      </w:rPr>
    </w:lvl>
    <w:lvl w:ilvl="4" w:tplc="1B5CFA90" w:tentative="1">
      <w:start w:val="1"/>
      <w:numFmt w:val="bullet"/>
      <w:lvlText w:val="o"/>
      <w:lvlJc w:val="left"/>
      <w:pPr>
        <w:ind w:left="3600" w:hanging="360"/>
      </w:pPr>
      <w:rPr>
        <w:rFonts w:ascii="Courier New" w:hAnsi="Courier New" w:cs="Courier New" w:hint="default"/>
      </w:rPr>
    </w:lvl>
    <w:lvl w:ilvl="5" w:tplc="FE268C28" w:tentative="1">
      <w:start w:val="1"/>
      <w:numFmt w:val="bullet"/>
      <w:lvlText w:val=""/>
      <w:lvlJc w:val="left"/>
      <w:pPr>
        <w:ind w:left="4320" w:hanging="360"/>
      </w:pPr>
      <w:rPr>
        <w:rFonts w:ascii="Wingdings" w:hAnsi="Wingdings" w:hint="default"/>
      </w:rPr>
    </w:lvl>
    <w:lvl w:ilvl="6" w:tplc="6A18AC5A" w:tentative="1">
      <w:start w:val="1"/>
      <w:numFmt w:val="bullet"/>
      <w:lvlText w:val=""/>
      <w:lvlJc w:val="left"/>
      <w:pPr>
        <w:ind w:left="5040" w:hanging="360"/>
      </w:pPr>
      <w:rPr>
        <w:rFonts w:ascii="Symbol" w:hAnsi="Symbol" w:hint="default"/>
      </w:rPr>
    </w:lvl>
    <w:lvl w:ilvl="7" w:tplc="63121D12" w:tentative="1">
      <w:start w:val="1"/>
      <w:numFmt w:val="bullet"/>
      <w:lvlText w:val="o"/>
      <w:lvlJc w:val="left"/>
      <w:pPr>
        <w:ind w:left="5760" w:hanging="360"/>
      </w:pPr>
      <w:rPr>
        <w:rFonts w:ascii="Courier New" w:hAnsi="Courier New" w:cs="Courier New" w:hint="default"/>
      </w:rPr>
    </w:lvl>
    <w:lvl w:ilvl="8" w:tplc="B28E9CC8" w:tentative="1">
      <w:start w:val="1"/>
      <w:numFmt w:val="bullet"/>
      <w:lvlText w:val=""/>
      <w:lvlJc w:val="left"/>
      <w:pPr>
        <w:ind w:left="6480" w:hanging="360"/>
      </w:pPr>
      <w:rPr>
        <w:rFonts w:ascii="Wingdings" w:hAnsi="Wingdings" w:hint="default"/>
      </w:rPr>
    </w:lvl>
  </w:abstractNum>
  <w:abstractNum w:abstractNumId="99" w15:restartNumberingAfterBreak="0">
    <w:nsid w:val="293A609B"/>
    <w:multiLevelType w:val="hybridMultilevel"/>
    <w:tmpl w:val="A94C38B6"/>
    <w:lvl w:ilvl="0" w:tplc="3A0EB950">
      <w:start w:val="1"/>
      <w:numFmt w:val="bullet"/>
      <w:lvlText w:val="o"/>
      <w:lvlJc w:val="left"/>
      <w:pPr>
        <w:ind w:left="1080" w:hanging="360"/>
      </w:pPr>
      <w:rPr>
        <w:rFonts w:ascii="Courier New" w:hAnsi="Courier New" w:cs="Courier New" w:hint="default"/>
        <w:color w:val="000000" w:themeColor="text1"/>
      </w:rPr>
    </w:lvl>
    <w:lvl w:ilvl="1" w:tplc="BD143D94">
      <w:start w:val="1"/>
      <w:numFmt w:val="bullet"/>
      <w:lvlText w:val="o"/>
      <w:lvlJc w:val="left"/>
      <w:pPr>
        <w:ind w:left="1800" w:hanging="360"/>
      </w:pPr>
      <w:rPr>
        <w:rFonts w:ascii="Courier New" w:hAnsi="Courier New" w:cs="Courier New" w:hint="default"/>
        <w:color w:val="000000" w:themeColor="text1"/>
      </w:rPr>
    </w:lvl>
    <w:lvl w:ilvl="2" w:tplc="CB68E142" w:tentative="1">
      <w:start w:val="1"/>
      <w:numFmt w:val="lowerRoman"/>
      <w:lvlText w:val="%3."/>
      <w:lvlJc w:val="right"/>
      <w:pPr>
        <w:ind w:left="2520" w:hanging="180"/>
      </w:pPr>
    </w:lvl>
    <w:lvl w:ilvl="3" w:tplc="634022BE" w:tentative="1">
      <w:start w:val="1"/>
      <w:numFmt w:val="decimal"/>
      <w:lvlText w:val="%4."/>
      <w:lvlJc w:val="left"/>
      <w:pPr>
        <w:ind w:left="3240" w:hanging="360"/>
      </w:pPr>
    </w:lvl>
    <w:lvl w:ilvl="4" w:tplc="171282D4" w:tentative="1">
      <w:start w:val="1"/>
      <w:numFmt w:val="lowerLetter"/>
      <w:lvlText w:val="%5."/>
      <w:lvlJc w:val="left"/>
      <w:pPr>
        <w:ind w:left="3960" w:hanging="360"/>
      </w:pPr>
    </w:lvl>
    <w:lvl w:ilvl="5" w:tplc="7B4A43A6" w:tentative="1">
      <w:start w:val="1"/>
      <w:numFmt w:val="lowerRoman"/>
      <w:lvlText w:val="%6."/>
      <w:lvlJc w:val="right"/>
      <w:pPr>
        <w:ind w:left="4680" w:hanging="180"/>
      </w:pPr>
    </w:lvl>
    <w:lvl w:ilvl="6" w:tplc="92AC3DC8" w:tentative="1">
      <w:start w:val="1"/>
      <w:numFmt w:val="decimal"/>
      <w:lvlText w:val="%7."/>
      <w:lvlJc w:val="left"/>
      <w:pPr>
        <w:ind w:left="5400" w:hanging="360"/>
      </w:pPr>
    </w:lvl>
    <w:lvl w:ilvl="7" w:tplc="7E003CFA" w:tentative="1">
      <w:start w:val="1"/>
      <w:numFmt w:val="lowerLetter"/>
      <w:lvlText w:val="%8."/>
      <w:lvlJc w:val="left"/>
      <w:pPr>
        <w:ind w:left="6120" w:hanging="360"/>
      </w:pPr>
    </w:lvl>
    <w:lvl w:ilvl="8" w:tplc="8E806AC8" w:tentative="1">
      <w:start w:val="1"/>
      <w:numFmt w:val="lowerRoman"/>
      <w:lvlText w:val="%9."/>
      <w:lvlJc w:val="right"/>
      <w:pPr>
        <w:ind w:left="6840" w:hanging="180"/>
      </w:pPr>
    </w:lvl>
  </w:abstractNum>
  <w:abstractNum w:abstractNumId="100" w15:restartNumberingAfterBreak="0">
    <w:nsid w:val="29740FBF"/>
    <w:multiLevelType w:val="hybridMultilevel"/>
    <w:tmpl w:val="1FE8675E"/>
    <w:lvl w:ilvl="0" w:tplc="13BC5E44">
      <w:start w:val="1"/>
      <w:numFmt w:val="bullet"/>
      <w:lvlText w:val="o"/>
      <w:lvlJc w:val="left"/>
      <w:pPr>
        <w:ind w:left="1080" w:hanging="360"/>
      </w:pPr>
      <w:rPr>
        <w:rFonts w:ascii="Courier New" w:hAnsi="Courier New" w:cs="Courier New" w:hint="default"/>
      </w:rPr>
    </w:lvl>
    <w:lvl w:ilvl="1" w:tplc="B8F2CDA0">
      <w:start w:val="1"/>
      <w:numFmt w:val="bullet"/>
      <w:lvlText w:val=""/>
      <w:lvlJc w:val="left"/>
      <w:pPr>
        <w:ind w:left="1800" w:hanging="360"/>
      </w:pPr>
      <w:rPr>
        <w:rFonts w:ascii="Wingdings" w:hAnsi="Wingdings" w:hint="default"/>
      </w:rPr>
    </w:lvl>
    <w:lvl w:ilvl="2" w:tplc="05F28108" w:tentative="1">
      <w:start w:val="1"/>
      <w:numFmt w:val="bullet"/>
      <w:lvlText w:val=""/>
      <w:lvlJc w:val="left"/>
      <w:pPr>
        <w:ind w:left="2520" w:hanging="360"/>
      </w:pPr>
      <w:rPr>
        <w:rFonts w:ascii="Wingdings" w:hAnsi="Wingdings" w:hint="default"/>
      </w:rPr>
    </w:lvl>
    <w:lvl w:ilvl="3" w:tplc="A89AC438" w:tentative="1">
      <w:start w:val="1"/>
      <w:numFmt w:val="bullet"/>
      <w:lvlText w:val=""/>
      <w:lvlJc w:val="left"/>
      <w:pPr>
        <w:ind w:left="3240" w:hanging="360"/>
      </w:pPr>
      <w:rPr>
        <w:rFonts w:ascii="Symbol" w:hAnsi="Symbol" w:hint="default"/>
      </w:rPr>
    </w:lvl>
    <w:lvl w:ilvl="4" w:tplc="0D9EC290" w:tentative="1">
      <w:start w:val="1"/>
      <w:numFmt w:val="bullet"/>
      <w:lvlText w:val="o"/>
      <w:lvlJc w:val="left"/>
      <w:pPr>
        <w:ind w:left="3960" w:hanging="360"/>
      </w:pPr>
      <w:rPr>
        <w:rFonts w:ascii="Courier New" w:hAnsi="Courier New" w:cs="Courier New" w:hint="default"/>
      </w:rPr>
    </w:lvl>
    <w:lvl w:ilvl="5" w:tplc="8FDC5050" w:tentative="1">
      <w:start w:val="1"/>
      <w:numFmt w:val="bullet"/>
      <w:lvlText w:val=""/>
      <w:lvlJc w:val="left"/>
      <w:pPr>
        <w:ind w:left="4680" w:hanging="360"/>
      </w:pPr>
      <w:rPr>
        <w:rFonts w:ascii="Wingdings" w:hAnsi="Wingdings" w:hint="default"/>
      </w:rPr>
    </w:lvl>
    <w:lvl w:ilvl="6" w:tplc="8EE68D42" w:tentative="1">
      <w:start w:val="1"/>
      <w:numFmt w:val="bullet"/>
      <w:lvlText w:val=""/>
      <w:lvlJc w:val="left"/>
      <w:pPr>
        <w:ind w:left="5400" w:hanging="360"/>
      </w:pPr>
      <w:rPr>
        <w:rFonts w:ascii="Symbol" w:hAnsi="Symbol" w:hint="default"/>
      </w:rPr>
    </w:lvl>
    <w:lvl w:ilvl="7" w:tplc="B58AF57A" w:tentative="1">
      <w:start w:val="1"/>
      <w:numFmt w:val="bullet"/>
      <w:lvlText w:val="o"/>
      <w:lvlJc w:val="left"/>
      <w:pPr>
        <w:ind w:left="6120" w:hanging="360"/>
      </w:pPr>
      <w:rPr>
        <w:rFonts w:ascii="Courier New" w:hAnsi="Courier New" w:cs="Courier New" w:hint="default"/>
      </w:rPr>
    </w:lvl>
    <w:lvl w:ilvl="8" w:tplc="C95A17D4" w:tentative="1">
      <w:start w:val="1"/>
      <w:numFmt w:val="bullet"/>
      <w:lvlText w:val=""/>
      <w:lvlJc w:val="left"/>
      <w:pPr>
        <w:ind w:left="6840" w:hanging="360"/>
      </w:pPr>
      <w:rPr>
        <w:rFonts w:ascii="Wingdings" w:hAnsi="Wingdings" w:hint="default"/>
      </w:rPr>
    </w:lvl>
  </w:abstractNum>
  <w:abstractNum w:abstractNumId="101" w15:restartNumberingAfterBreak="0">
    <w:nsid w:val="2A7053D8"/>
    <w:multiLevelType w:val="hybridMultilevel"/>
    <w:tmpl w:val="901E6E90"/>
    <w:lvl w:ilvl="0" w:tplc="15E4183C">
      <w:start w:val="1"/>
      <w:numFmt w:val="bullet"/>
      <w:lvlText w:val=""/>
      <w:lvlJc w:val="left"/>
      <w:pPr>
        <w:ind w:left="720" w:hanging="360"/>
      </w:pPr>
      <w:rPr>
        <w:rFonts w:ascii="Symbol" w:hAnsi="Symbol" w:hint="default"/>
      </w:rPr>
    </w:lvl>
    <w:lvl w:ilvl="1" w:tplc="1006F2B0" w:tentative="1">
      <w:start w:val="1"/>
      <w:numFmt w:val="bullet"/>
      <w:lvlText w:val="o"/>
      <w:lvlJc w:val="left"/>
      <w:pPr>
        <w:ind w:left="1440" w:hanging="360"/>
      </w:pPr>
      <w:rPr>
        <w:rFonts w:ascii="Courier New" w:hAnsi="Courier New" w:cs="Courier New" w:hint="default"/>
      </w:rPr>
    </w:lvl>
    <w:lvl w:ilvl="2" w:tplc="D3C248D2" w:tentative="1">
      <w:start w:val="1"/>
      <w:numFmt w:val="bullet"/>
      <w:lvlText w:val=""/>
      <w:lvlJc w:val="left"/>
      <w:pPr>
        <w:ind w:left="2160" w:hanging="360"/>
      </w:pPr>
      <w:rPr>
        <w:rFonts w:ascii="Wingdings" w:hAnsi="Wingdings" w:hint="default"/>
      </w:rPr>
    </w:lvl>
    <w:lvl w:ilvl="3" w:tplc="338E4F4C" w:tentative="1">
      <w:start w:val="1"/>
      <w:numFmt w:val="bullet"/>
      <w:lvlText w:val=""/>
      <w:lvlJc w:val="left"/>
      <w:pPr>
        <w:ind w:left="2880" w:hanging="360"/>
      </w:pPr>
      <w:rPr>
        <w:rFonts w:ascii="Symbol" w:hAnsi="Symbol" w:hint="default"/>
      </w:rPr>
    </w:lvl>
    <w:lvl w:ilvl="4" w:tplc="7814FDD8" w:tentative="1">
      <w:start w:val="1"/>
      <w:numFmt w:val="bullet"/>
      <w:lvlText w:val="o"/>
      <w:lvlJc w:val="left"/>
      <w:pPr>
        <w:ind w:left="3600" w:hanging="360"/>
      </w:pPr>
      <w:rPr>
        <w:rFonts w:ascii="Courier New" w:hAnsi="Courier New" w:cs="Courier New" w:hint="default"/>
      </w:rPr>
    </w:lvl>
    <w:lvl w:ilvl="5" w:tplc="E8C2FC06" w:tentative="1">
      <w:start w:val="1"/>
      <w:numFmt w:val="bullet"/>
      <w:lvlText w:val=""/>
      <w:lvlJc w:val="left"/>
      <w:pPr>
        <w:ind w:left="4320" w:hanging="360"/>
      </w:pPr>
      <w:rPr>
        <w:rFonts w:ascii="Wingdings" w:hAnsi="Wingdings" w:hint="default"/>
      </w:rPr>
    </w:lvl>
    <w:lvl w:ilvl="6" w:tplc="01B4B1EC" w:tentative="1">
      <w:start w:val="1"/>
      <w:numFmt w:val="bullet"/>
      <w:lvlText w:val=""/>
      <w:lvlJc w:val="left"/>
      <w:pPr>
        <w:ind w:left="5040" w:hanging="360"/>
      </w:pPr>
      <w:rPr>
        <w:rFonts w:ascii="Symbol" w:hAnsi="Symbol" w:hint="default"/>
      </w:rPr>
    </w:lvl>
    <w:lvl w:ilvl="7" w:tplc="2FC062C8" w:tentative="1">
      <w:start w:val="1"/>
      <w:numFmt w:val="bullet"/>
      <w:lvlText w:val="o"/>
      <w:lvlJc w:val="left"/>
      <w:pPr>
        <w:ind w:left="5760" w:hanging="360"/>
      </w:pPr>
      <w:rPr>
        <w:rFonts w:ascii="Courier New" w:hAnsi="Courier New" w:cs="Courier New" w:hint="default"/>
      </w:rPr>
    </w:lvl>
    <w:lvl w:ilvl="8" w:tplc="F800B264" w:tentative="1">
      <w:start w:val="1"/>
      <w:numFmt w:val="bullet"/>
      <w:lvlText w:val=""/>
      <w:lvlJc w:val="left"/>
      <w:pPr>
        <w:ind w:left="6480" w:hanging="360"/>
      </w:pPr>
      <w:rPr>
        <w:rFonts w:ascii="Wingdings" w:hAnsi="Wingdings" w:hint="default"/>
      </w:rPr>
    </w:lvl>
  </w:abstractNum>
  <w:abstractNum w:abstractNumId="102" w15:restartNumberingAfterBreak="0">
    <w:nsid w:val="2AB23ACB"/>
    <w:multiLevelType w:val="hybridMultilevel"/>
    <w:tmpl w:val="97E0F1A0"/>
    <w:lvl w:ilvl="0" w:tplc="7742C534">
      <w:start w:val="1"/>
      <w:numFmt w:val="bullet"/>
      <w:lvlText w:val=""/>
      <w:lvlJc w:val="left"/>
      <w:pPr>
        <w:ind w:left="1440" w:hanging="360"/>
      </w:pPr>
      <w:rPr>
        <w:rFonts w:ascii="Symbol" w:hAnsi="Symbol" w:hint="default"/>
      </w:rPr>
    </w:lvl>
    <w:lvl w:ilvl="1" w:tplc="E9702334" w:tentative="1">
      <w:start w:val="1"/>
      <w:numFmt w:val="bullet"/>
      <w:lvlText w:val="o"/>
      <w:lvlJc w:val="left"/>
      <w:pPr>
        <w:ind w:left="2160" w:hanging="360"/>
      </w:pPr>
      <w:rPr>
        <w:rFonts w:ascii="Courier New" w:hAnsi="Courier New" w:cs="Courier New" w:hint="default"/>
      </w:rPr>
    </w:lvl>
    <w:lvl w:ilvl="2" w:tplc="F5D20C92" w:tentative="1">
      <w:start w:val="1"/>
      <w:numFmt w:val="bullet"/>
      <w:lvlText w:val=""/>
      <w:lvlJc w:val="left"/>
      <w:pPr>
        <w:ind w:left="2880" w:hanging="360"/>
      </w:pPr>
      <w:rPr>
        <w:rFonts w:ascii="Wingdings" w:hAnsi="Wingdings" w:hint="default"/>
      </w:rPr>
    </w:lvl>
    <w:lvl w:ilvl="3" w:tplc="ABE4BA9E" w:tentative="1">
      <w:start w:val="1"/>
      <w:numFmt w:val="bullet"/>
      <w:lvlText w:val=""/>
      <w:lvlJc w:val="left"/>
      <w:pPr>
        <w:ind w:left="3600" w:hanging="360"/>
      </w:pPr>
      <w:rPr>
        <w:rFonts w:ascii="Symbol" w:hAnsi="Symbol" w:hint="default"/>
      </w:rPr>
    </w:lvl>
    <w:lvl w:ilvl="4" w:tplc="CEB0BCF2" w:tentative="1">
      <w:start w:val="1"/>
      <w:numFmt w:val="bullet"/>
      <w:lvlText w:val="o"/>
      <w:lvlJc w:val="left"/>
      <w:pPr>
        <w:ind w:left="4320" w:hanging="360"/>
      </w:pPr>
      <w:rPr>
        <w:rFonts w:ascii="Courier New" w:hAnsi="Courier New" w:cs="Courier New" w:hint="default"/>
      </w:rPr>
    </w:lvl>
    <w:lvl w:ilvl="5" w:tplc="18E42980" w:tentative="1">
      <w:start w:val="1"/>
      <w:numFmt w:val="bullet"/>
      <w:lvlText w:val=""/>
      <w:lvlJc w:val="left"/>
      <w:pPr>
        <w:ind w:left="5040" w:hanging="360"/>
      </w:pPr>
      <w:rPr>
        <w:rFonts w:ascii="Wingdings" w:hAnsi="Wingdings" w:hint="default"/>
      </w:rPr>
    </w:lvl>
    <w:lvl w:ilvl="6" w:tplc="8D3EFD24" w:tentative="1">
      <w:start w:val="1"/>
      <w:numFmt w:val="bullet"/>
      <w:lvlText w:val=""/>
      <w:lvlJc w:val="left"/>
      <w:pPr>
        <w:ind w:left="5760" w:hanging="360"/>
      </w:pPr>
      <w:rPr>
        <w:rFonts w:ascii="Symbol" w:hAnsi="Symbol" w:hint="default"/>
      </w:rPr>
    </w:lvl>
    <w:lvl w:ilvl="7" w:tplc="DE70EA48" w:tentative="1">
      <w:start w:val="1"/>
      <w:numFmt w:val="bullet"/>
      <w:lvlText w:val="o"/>
      <w:lvlJc w:val="left"/>
      <w:pPr>
        <w:ind w:left="6480" w:hanging="360"/>
      </w:pPr>
      <w:rPr>
        <w:rFonts w:ascii="Courier New" w:hAnsi="Courier New" w:cs="Courier New" w:hint="default"/>
      </w:rPr>
    </w:lvl>
    <w:lvl w:ilvl="8" w:tplc="58A2BD32" w:tentative="1">
      <w:start w:val="1"/>
      <w:numFmt w:val="bullet"/>
      <w:lvlText w:val=""/>
      <w:lvlJc w:val="left"/>
      <w:pPr>
        <w:ind w:left="7200" w:hanging="360"/>
      </w:pPr>
      <w:rPr>
        <w:rFonts w:ascii="Wingdings" w:hAnsi="Wingdings" w:hint="default"/>
      </w:rPr>
    </w:lvl>
  </w:abstractNum>
  <w:abstractNum w:abstractNumId="103" w15:restartNumberingAfterBreak="0">
    <w:nsid w:val="2AE26336"/>
    <w:multiLevelType w:val="hybridMultilevel"/>
    <w:tmpl w:val="C0EC9268"/>
    <w:lvl w:ilvl="0" w:tplc="1D1E851A">
      <w:start w:val="1"/>
      <w:numFmt w:val="bullet"/>
      <w:lvlText w:val=""/>
      <w:lvlJc w:val="left"/>
      <w:pPr>
        <w:ind w:left="720" w:hanging="360"/>
      </w:pPr>
      <w:rPr>
        <w:rFonts w:ascii="Symbol" w:hAnsi="Symbol" w:hint="default"/>
      </w:rPr>
    </w:lvl>
    <w:lvl w:ilvl="1" w:tplc="AF2A7A74" w:tentative="1">
      <w:start w:val="1"/>
      <w:numFmt w:val="bullet"/>
      <w:lvlText w:val="o"/>
      <w:lvlJc w:val="left"/>
      <w:pPr>
        <w:ind w:left="1440" w:hanging="360"/>
      </w:pPr>
      <w:rPr>
        <w:rFonts w:ascii="Courier New" w:hAnsi="Courier New" w:cs="Courier New" w:hint="default"/>
      </w:rPr>
    </w:lvl>
    <w:lvl w:ilvl="2" w:tplc="2DAEF202" w:tentative="1">
      <w:start w:val="1"/>
      <w:numFmt w:val="bullet"/>
      <w:lvlText w:val=""/>
      <w:lvlJc w:val="left"/>
      <w:pPr>
        <w:ind w:left="2160" w:hanging="360"/>
      </w:pPr>
      <w:rPr>
        <w:rFonts w:ascii="Wingdings" w:hAnsi="Wingdings" w:hint="default"/>
      </w:rPr>
    </w:lvl>
    <w:lvl w:ilvl="3" w:tplc="FED849CC" w:tentative="1">
      <w:start w:val="1"/>
      <w:numFmt w:val="bullet"/>
      <w:lvlText w:val=""/>
      <w:lvlJc w:val="left"/>
      <w:pPr>
        <w:ind w:left="2880" w:hanging="360"/>
      </w:pPr>
      <w:rPr>
        <w:rFonts w:ascii="Symbol" w:hAnsi="Symbol" w:hint="default"/>
      </w:rPr>
    </w:lvl>
    <w:lvl w:ilvl="4" w:tplc="9104AA02" w:tentative="1">
      <w:start w:val="1"/>
      <w:numFmt w:val="bullet"/>
      <w:lvlText w:val="o"/>
      <w:lvlJc w:val="left"/>
      <w:pPr>
        <w:ind w:left="3600" w:hanging="360"/>
      </w:pPr>
      <w:rPr>
        <w:rFonts w:ascii="Courier New" w:hAnsi="Courier New" w:cs="Courier New" w:hint="default"/>
      </w:rPr>
    </w:lvl>
    <w:lvl w:ilvl="5" w:tplc="78C23EDA" w:tentative="1">
      <w:start w:val="1"/>
      <w:numFmt w:val="bullet"/>
      <w:lvlText w:val=""/>
      <w:lvlJc w:val="left"/>
      <w:pPr>
        <w:ind w:left="4320" w:hanging="360"/>
      </w:pPr>
      <w:rPr>
        <w:rFonts w:ascii="Wingdings" w:hAnsi="Wingdings" w:hint="default"/>
      </w:rPr>
    </w:lvl>
    <w:lvl w:ilvl="6" w:tplc="91948032" w:tentative="1">
      <w:start w:val="1"/>
      <w:numFmt w:val="bullet"/>
      <w:lvlText w:val=""/>
      <w:lvlJc w:val="left"/>
      <w:pPr>
        <w:ind w:left="5040" w:hanging="360"/>
      </w:pPr>
      <w:rPr>
        <w:rFonts w:ascii="Symbol" w:hAnsi="Symbol" w:hint="default"/>
      </w:rPr>
    </w:lvl>
    <w:lvl w:ilvl="7" w:tplc="5C4C24B6" w:tentative="1">
      <w:start w:val="1"/>
      <w:numFmt w:val="bullet"/>
      <w:lvlText w:val="o"/>
      <w:lvlJc w:val="left"/>
      <w:pPr>
        <w:ind w:left="5760" w:hanging="360"/>
      </w:pPr>
      <w:rPr>
        <w:rFonts w:ascii="Courier New" w:hAnsi="Courier New" w:cs="Courier New" w:hint="default"/>
      </w:rPr>
    </w:lvl>
    <w:lvl w:ilvl="8" w:tplc="9CE815DA" w:tentative="1">
      <w:start w:val="1"/>
      <w:numFmt w:val="bullet"/>
      <w:lvlText w:val=""/>
      <w:lvlJc w:val="left"/>
      <w:pPr>
        <w:ind w:left="6480" w:hanging="360"/>
      </w:pPr>
      <w:rPr>
        <w:rFonts w:ascii="Wingdings" w:hAnsi="Wingdings" w:hint="default"/>
      </w:rPr>
    </w:lvl>
  </w:abstractNum>
  <w:abstractNum w:abstractNumId="104" w15:restartNumberingAfterBreak="0">
    <w:nsid w:val="2B0A55C5"/>
    <w:multiLevelType w:val="hybridMultilevel"/>
    <w:tmpl w:val="152239A8"/>
    <w:lvl w:ilvl="0" w:tplc="DDFEF444">
      <w:start w:val="1"/>
      <w:numFmt w:val="decimal"/>
      <w:lvlText w:val="%1."/>
      <w:lvlJc w:val="left"/>
      <w:pPr>
        <w:ind w:left="360" w:hanging="360"/>
      </w:pPr>
    </w:lvl>
    <w:lvl w:ilvl="1" w:tplc="7662155A" w:tentative="1">
      <w:start w:val="1"/>
      <w:numFmt w:val="lowerLetter"/>
      <w:lvlText w:val="%2."/>
      <w:lvlJc w:val="left"/>
      <w:pPr>
        <w:ind w:left="1080" w:hanging="360"/>
      </w:pPr>
    </w:lvl>
    <w:lvl w:ilvl="2" w:tplc="6C6A88EC" w:tentative="1">
      <w:start w:val="1"/>
      <w:numFmt w:val="lowerRoman"/>
      <w:lvlText w:val="%3."/>
      <w:lvlJc w:val="right"/>
      <w:pPr>
        <w:ind w:left="1800" w:hanging="180"/>
      </w:pPr>
    </w:lvl>
    <w:lvl w:ilvl="3" w:tplc="6B0E5BEE" w:tentative="1">
      <w:start w:val="1"/>
      <w:numFmt w:val="decimal"/>
      <w:lvlText w:val="%4."/>
      <w:lvlJc w:val="left"/>
      <w:pPr>
        <w:ind w:left="2520" w:hanging="360"/>
      </w:pPr>
    </w:lvl>
    <w:lvl w:ilvl="4" w:tplc="247609DE" w:tentative="1">
      <w:start w:val="1"/>
      <w:numFmt w:val="lowerLetter"/>
      <w:lvlText w:val="%5."/>
      <w:lvlJc w:val="left"/>
      <w:pPr>
        <w:ind w:left="3240" w:hanging="360"/>
      </w:pPr>
    </w:lvl>
    <w:lvl w:ilvl="5" w:tplc="F11A15D8" w:tentative="1">
      <w:start w:val="1"/>
      <w:numFmt w:val="lowerRoman"/>
      <w:lvlText w:val="%6."/>
      <w:lvlJc w:val="right"/>
      <w:pPr>
        <w:ind w:left="3960" w:hanging="180"/>
      </w:pPr>
    </w:lvl>
    <w:lvl w:ilvl="6" w:tplc="7BE47802" w:tentative="1">
      <w:start w:val="1"/>
      <w:numFmt w:val="decimal"/>
      <w:lvlText w:val="%7."/>
      <w:lvlJc w:val="left"/>
      <w:pPr>
        <w:ind w:left="4680" w:hanging="360"/>
      </w:pPr>
    </w:lvl>
    <w:lvl w:ilvl="7" w:tplc="6E44B51E" w:tentative="1">
      <w:start w:val="1"/>
      <w:numFmt w:val="lowerLetter"/>
      <w:lvlText w:val="%8."/>
      <w:lvlJc w:val="left"/>
      <w:pPr>
        <w:ind w:left="5400" w:hanging="360"/>
      </w:pPr>
    </w:lvl>
    <w:lvl w:ilvl="8" w:tplc="D598DFAE" w:tentative="1">
      <w:start w:val="1"/>
      <w:numFmt w:val="lowerRoman"/>
      <w:lvlText w:val="%9."/>
      <w:lvlJc w:val="right"/>
      <w:pPr>
        <w:ind w:left="6120" w:hanging="180"/>
      </w:pPr>
    </w:lvl>
  </w:abstractNum>
  <w:abstractNum w:abstractNumId="105" w15:restartNumberingAfterBreak="0">
    <w:nsid w:val="2B3078B2"/>
    <w:multiLevelType w:val="multilevel"/>
    <w:tmpl w:val="1DE08BC8"/>
    <w:lvl w:ilvl="0">
      <w:start w:val="1"/>
      <w:numFmt w:val="bullet"/>
      <w:lvlText w:val=""/>
      <w:lvlJc w:val="left"/>
      <w:pPr>
        <w:ind w:left="720" w:hanging="360"/>
      </w:pPr>
      <w:rPr>
        <w:rFonts w:ascii="Symbol" w:hAnsi="Symbol"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6" w15:restartNumberingAfterBreak="0">
    <w:nsid w:val="2CDA653F"/>
    <w:multiLevelType w:val="hybridMultilevel"/>
    <w:tmpl w:val="E51CFBA8"/>
    <w:lvl w:ilvl="0" w:tplc="69C8A840">
      <w:start w:val="1"/>
      <w:numFmt w:val="bullet"/>
      <w:lvlText w:val=""/>
      <w:lvlJc w:val="left"/>
      <w:pPr>
        <w:ind w:left="720" w:hanging="360"/>
      </w:pPr>
      <w:rPr>
        <w:rFonts w:ascii="Symbol" w:hAnsi="Symbol" w:hint="default"/>
      </w:rPr>
    </w:lvl>
    <w:lvl w:ilvl="1" w:tplc="0FB03BC2" w:tentative="1">
      <w:start w:val="1"/>
      <w:numFmt w:val="lowerLetter"/>
      <w:lvlText w:val="%2."/>
      <w:lvlJc w:val="left"/>
      <w:pPr>
        <w:ind w:left="1440" w:hanging="360"/>
      </w:pPr>
    </w:lvl>
    <w:lvl w:ilvl="2" w:tplc="0B307F1E" w:tentative="1">
      <w:start w:val="1"/>
      <w:numFmt w:val="lowerRoman"/>
      <w:lvlText w:val="%3."/>
      <w:lvlJc w:val="right"/>
      <w:pPr>
        <w:ind w:left="2160" w:hanging="180"/>
      </w:pPr>
    </w:lvl>
    <w:lvl w:ilvl="3" w:tplc="17E88A9E" w:tentative="1">
      <w:start w:val="1"/>
      <w:numFmt w:val="decimal"/>
      <w:lvlText w:val="%4."/>
      <w:lvlJc w:val="left"/>
      <w:pPr>
        <w:ind w:left="2880" w:hanging="360"/>
      </w:pPr>
    </w:lvl>
    <w:lvl w:ilvl="4" w:tplc="4A70FDEE" w:tentative="1">
      <w:start w:val="1"/>
      <w:numFmt w:val="lowerLetter"/>
      <w:lvlText w:val="%5."/>
      <w:lvlJc w:val="left"/>
      <w:pPr>
        <w:ind w:left="3600" w:hanging="360"/>
      </w:pPr>
    </w:lvl>
    <w:lvl w:ilvl="5" w:tplc="481CCDEA" w:tentative="1">
      <w:start w:val="1"/>
      <w:numFmt w:val="lowerRoman"/>
      <w:lvlText w:val="%6."/>
      <w:lvlJc w:val="right"/>
      <w:pPr>
        <w:ind w:left="4320" w:hanging="180"/>
      </w:pPr>
    </w:lvl>
    <w:lvl w:ilvl="6" w:tplc="1A9A06C6" w:tentative="1">
      <w:start w:val="1"/>
      <w:numFmt w:val="decimal"/>
      <w:lvlText w:val="%7."/>
      <w:lvlJc w:val="left"/>
      <w:pPr>
        <w:ind w:left="5040" w:hanging="360"/>
      </w:pPr>
    </w:lvl>
    <w:lvl w:ilvl="7" w:tplc="5178FE3E" w:tentative="1">
      <w:start w:val="1"/>
      <w:numFmt w:val="lowerLetter"/>
      <w:lvlText w:val="%8."/>
      <w:lvlJc w:val="left"/>
      <w:pPr>
        <w:ind w:left="5760" w:hanging="360"/>
      </w:pPr>
    </w:lvl>
    <w:lvl w:ilvl="8" w:tplc="3228736E" w:tentative="1">
      <w:start w:val="1"/>
      <w:numFmt w:val="lowerRoman"/>
      <w:lvlText w:val="%9."/>
      <w:lvlJc w:val="right"/>
      <w:pPr>
        <w:ind w:left="6480" w:hanging="180"/>
      </w:pPr>
    </w:lvl>
  </w:abstractNum>
  <w:abstractNum w:abstractNumId="107" w15:restartNumberingAfterBreak="0">
    <w:nsid w:val="2D0E37A2"/>
    <w:multiLevelType w:val="hybridMultilevel"/>
    <w:tmpl w:val="B8984A02"/>
    <w:lvl w:ilvl="0" w:tplc="3E744C78">
      <w:start w:val="1"/>
      <w:numFmt w:val="bullet"/>
      <w:lvlText w:val=""/>
      <w:lvlJc w:val="left"/>
      <w:pPr>
        <w:ind w:left="2520" w:hanging="360"/>
      </w:pPr>
      <w:rPr>
        <w:rFonts w:ascii="Symbol" w:hAnsi="Symbol" w:hint="default"/>
      </w:rPr>
    </w:lvl>
    <w:lvl w:ilvl="1" w:tplc="FCE0C3A4" w:tentative="1">
      <w:start w:val="1"/>
      <w:numFmt w:val="bullet"/>
      <w:lvlText w:val="o"/>
      <w:lvlJc w:val="left"/>
      <w:pPr>
        <w:ind w:left="3240" w:hanging="360"/>
      </w:pPr>
      <w:rPr>
        <w:rFonts w:ascii="Courier New" w:hAnsi="Courier New" w:cs="Courier New" w:hint="default"/>
      </w:rPr>
    </w:lvl>
    <w:lvl w:ilvl="2" w:tplc="17E4CA9C" w:tentative="1">
      <w:start w:val="1"/>
      <w:numFmt w:val="bullet"/>
      <w:lvlText w:val=""/>
      <w:lvlJc w:val="left"/>
      <w:pPr>
        <w:ind w:left="3960" w:hanging="360"/>
      </w:pPr>
      <w:rPr>
        <w:rFonts w:ascii="Wingdings" w:hAnsi="Wingdings" w:hint="default"/>
      </w:rPr>
    </w:lvl>
    <w:lvl w:ilvl="3" w:tplc="37AE9EA4" w:tentative="1">
      <w:start w:val="1"/>
      <w:numFmt w:val="bullet"/>
      <w:lvlText w:val=""/>
      <w:lvlJc w:val="left"/>
      <w:pPr>
        <w:ind w:left="4680" w:hanging="360"/>
      </w:pPr>
      <w:rPr>
        <w:rFonts w:ascii="Symbol" w:hAnsi="Symbol" w:hint="default"/>
      </w:rPr>
    </w:lvl>
    <w:lvl w:ilvl="4" w:tplc="8556989C" w:tentative="1">
      <w:start w:val="1"/>
      <w:numFmt w:val="bullet"/>
      <w:lvlText w:val="o"/>
      <w:lvlJc w:val="left"/>
      <w:pPr>
        <w:ind w:left="5400" w:hanging="360"/>
      </w:pPr>
      <w:rPr>
        <w:rFonts w:ascii="Courier New" w:hAnsi="Courier New" w:cs="Courier New" w:hint="default"/>
      </w:rPr>
    </w:lvl>
    <w:lvl w:ilvl="5" w:tplc="0908DABA" w:tentative="1">
      <w:start w:val="1"/>
      <w:numFmt w:val="bullet"/>
      <w:lvlText w:val=""/>
      <w:lvlJc w:val="left"/>
      <w:pPr>
        <w:ind w:left="6120" w:hanging="360"/>
      </w:pPr>
      <w:rPr>
        <w:rFonts w:ascii="Wingdings" w:hAnsi="Wingdings" w:hint="default"/>
      </w:rPr>
    </w:lvl>
    <w:lvl w:ilvl="6" w:tplc="C328875A" w:tentative="1">
      <w:start w:val="1"/>
      <w:numFmt w:val="bullet"/>
      <w:lvlText w:val=""/>
      <w:lvlJc w:val="left"/>
      <w:pPr>
        <w:ind w:left="6840" w:hanging="360"/>
      </w:pPr>
      <w:rPr>
        <w:rFonts w:ascii="Symbol" w:hAnsi="Symbol" w:hint="default"/>
      </w:rPr>
    </w:lvl>
    <w:lvl w:ilvl="7" w:tplc="1D8A9B0C" w:tentative="1">
      <w:start w:val="1"/>
      <w:numFmt w:val="bullet"/>
      <w:lvlText w:val="o"/>
      <w:lvlJc w:val="left"/>
      <w:pPr>
        <w:ind w:left="7560" w:hanging="360"/>
      </w:pPr>
      <w:rPr>
        <w:rFonts w:ascii="Courier New" w:hAnsi="Courier New" w:cs="Courier New" w:hint="default"/>
      </w:rPr>
    </w:lvl>
    <w:lvl w:ilvl="8" w:tplc="A880C638" w:tentative="1">
      <w:start w:val="1"/>
      <w:numFmt w:val="bullet"/>
      <w:lvlText w:val=""/>
      <w:lvlJc w:val="left"/>
      <w:pPr>
        <w:ind w:left="8280" w:hanging="360"/>
      </w:pPr>
      <w:rPr>
        <w:rFonts w:ascii="Wingdings" w:hAnsi="Wingdings" w:hint="default"/>
      </w:rPr>
    </w:lvl>
  </w:abstractNum>
  <w:abstractNum w:abstractNumId="108" w15:restartNumberingAfterBreak="0">
    <w:nsid w:val="2DAB2CE8"/>
    <w:multiLevelType w:val="hybridMultilevel"/>
    <w:tmpl w:val="AB22D838"/>
    <w:lvl w:ilvl="0" w:tplc="3F0C4394">
      <w:start w:val="1"/>
      <w:numFmt w:val="decimal"/>
      <w:lvlText w:val="%1."/>
      <w:lvlJc w:val="left"/>
      <w:pPr>
        <w:ind w:left="360" w:hanging="360"/>
      </w:pPr>
      <w:rPr>
        <w:rFonts w:hint="default"/>
        <w:color w:val="000000" w:themeColor="text1"/>
      </w:rPr>
    </w:lvl>
    <w:lvl w:ilvl="1" w:tplc="15A49170" w:tentative="1">
      <w:start w:val="1"/>
      <w:numFmt w:val="bullet"/>
      <w:lvlText w:val="o"/>
      <w:lvlJc w:val="left"/>
      <w:pPr>
        <w:ind w:left="1080" w:hanging="360"/>
      </w:pPr>
      <w:rPr>
        <w:rFonts w:ascii="Courier New" w:hAnsi="Courier New" w:cs="Courier New" w:hint="default"/>
      </w:rPr>
    </w:lvl>
    <w:lvl w:ilvl="2" w:tplc="FA84640A" w:tentative="1">
      <w:start w:val="1"/>
      <w:numFmt w:val="bullet"/>
      <w:lvlText w:val=""/>
      <w:lvlJc w:val="left"/>
      <w:pPr>
        <w:ind w:left="1800" w:hanging="360"/>
      </w:pPr>
      <w:rPr>
        <w:rFonts w:ascii="Wingdings" w:hAnsi="Wingdings" w:hint="default"/>
      </w:rPr>
    </w:lvl>
    <w:lvl w:ilvl="3" w:tplc="476A2A5E" w:tentative="1">
      <w:start w:val="1"/>
      <w:numFmt w:val="bullet"/>
      <w:lvlText w:val=""/>
      <w:lvlJc w:val="left"/>
      <w:pPr>
        <w:ind w:left="2520" w:hanging="360"/>
      </w:pPr>
      <w:rPr>
        <w:rFonts w:ascii="Symbol" w:hAnsi="Symbol" w:hint="default"/>
      </w:rPr>
    </w:lvl>
    <w:lvl w:ilvl="4" w:tplc="A4586590" w:tentative="1">
      <w:start w:val="1"/>
      <w:numFmt w:val="bullet"/>
      <w:lvlText w:val="o"/>
      <w:lvlJc w:val="left"/>
      <w:pPr>
        <w:ind w:left="3240" w:hanging="360"/>
      </w:pPr>
      <w:rPr>
        <w:rFonts w:ascii="Courier New" w:hAnsi="Courier New" w:cs="Courier New" w:hint="default"/>
      </w:rPr>
    </w:lvl>
    <w:lvl w:ilvl="5" w:tplc="BB149E0A" w:tentative="1">
      <w:start w:val="1"/>
      <w:numFmt w:val="bullet"/>
      <w:lvlText w:val=""/>
      <w:lvlJc w:val="left"/>
      <w:pPr>
        <w:ind w:left="3960" w:hanging="360"/>
      </w:pPr>
      <w:rPr>
        <w:rFonts w:ascii="Wingdings" w:hAnsi="Wingdings" w:hint="default"/>
      </w:rPr>
    </w:lvl>
    <w:lvl w:ilvl="6" w:tplc="7ADA7BF2" w:tentative="1">
      <w:start w:val="1"/>
      <w:numFmt w:val="bullet"/>
      <w:lvlText w:val=""/>
      <w:lvlJc w:val="left"/>
      <w:pPr>
        <w:ind w:left="4680" w:hanging="360"/>
      </w:pPr>
      <w:rPr>
        <w:rFonts w:ascii="Symbol" w:hAnsi="Symbol" w:hint="default"/>
      </w:rPr>
    </w:lvl>
    <w:lvl w:ilvl="7" w:tplc="87CC38E0" w:tentative="1">
      <w:start w:val="1"/>
      <w:numFmt w:val="bullet"/>
      <w:lvlText w:val="o"/>
      <w:lvlJc w:val="left"/>
      <w:pPr>
        <w:ind w:left="5400" w:hanging="360"/>
      </w:pPr>
      <w:rPr>
        <w:rFonts w:ascii="Courier New" w:hAnsi="Courier New" w:cs="Courier New" w:hint="default"/>
      </w:rPr>
    </w:lvl>
    <w:lvl w:ilvl="8" w:tplc="49B893CA" w:tentative="1">
      <w:start w:val="1"/>
      <w:numFmt w:val="bullet"/>
      <w:lvlText w:val=""/>
      <w:lvlJc w:val="left"/>
      <w:pPr>
        <w:ind w:left="6120" w:hanging="360"/>
      </w:pPr>
      <w:rPr>
        <w:rFonts w:ascii="Wingdings" w:hAnsi="Wingdings" w:hint="default"/>
      </w:rPr>
    </w:lvl>
  </w:abstractNum>
  <w:abstractNum w:abstractNumId="109" w15:restartNumberingAfterBreak="0">
    <w:nsid w:val="2DB24C34"/>
    <w:multiLevelType w:val="hybridMultilevel"/>
    <w:tmpl w:val="359E704E"/>
    <w:lvl w:ilvl="0" w:tplc="6FC08832">
      <w:start w:val="1"/>
      <w:numFmt w:val="bullet"/>
      <w:lvlText w:val=""/>
      <w:lvlJc w:val="left"/>
      <w:pPr>
        <w:ind w:left="360" w:hanging="360"/>
      </w:pPr>
      <w:rPr>
        <w:rFonts w:ascii="Symbol" w:hAnsi="Symbol" w:hint="default"/>
      </w:rPr>
    </w:lvl>
    <w:lvl w:ilvl="1" w:tplc="8306FFA8" w:tentative="1">
      <w:start w:val="1"/>
      <w:numFmt w:val="bullet"/>
      <w:lvlText w:val="o"/>
      <w:lvlJc w:val="left"/>
      <w:pPr>
        <w:ind w:left="1080" w:hanging="360"/>
      </w:pPr>
      <w:rPr>
        <w:rFonts w:ascii="Courier New" w:hAnsi="Courier New" w:cs="Courier New" w:hint="default"/>
      </w:rPr>
    </w:lvl>
    <w:lvl w:ilvl="2" w:tplc="531A8002" w:tentative="1">
      <w:start w:val="1"/>
      <w:numFmt w:val="bullet"/>
      <w:lvlText w:val=""/>
      <w:lvlJc w:val="left"/>
      <w:pPr>
        <w:ind w:left="1800" w:hanging="360"/>
      </w:pPr>
      <w:rPr>
        <w:rFonts w:ascii="Wingdings" w:hAnsi="Wingdings" w:hint="default"/>
      </w:rPr>
    </w:lvl>
    <w:lvl w:ilvl="3" w:tplc="30CEDEF2" w:tentative="1">
      <w:start w:val="1"/>
      <w:numFmt w:val="bullet"/>
      <w:lvlText w:val=""/>
      <w:lvlJc w:val="left"/>
      <w:pPr>
        <w:ind w:left="2520" w:hanging="360"/>
      </w:pPr>
      <w:rPr>
        <w:rFonts w:ascii="Symbol" w:hAnsi="Symbol" w:hint="default"/>
      </w:rPr>
    </w:lvl>
    <w:lvl w:ilvl="4" w:tplc="A4C6D0E2" w:tentative="1">
      <w:start w:val="1"/>
      <w:numFmt w:val="bullet"/>
      <w:lvlText w:val="o"/>
      <w:lvlJc w:val="left"/>
      <w:pPr>
        <w:ind w:left="3240" w:hanging="360"/>
      </w:pPr>
      <w:rPr>
        <w:rFonts w:ascii="Courier New" w:hAnsi="Courier New" w:cs="Courier New" w:hint="default"/>
      </w:rPr>
    </w:lvl>
    <w:lvl w:ilvl="5" w:tplc="F904BFB4" w:tentative="1">
      <w:start w:val="1"/>
      <w:numFmt w:val="bullet"/>
      <w:lvlText w:val=""/>
      <w:lvlJc w:val="left"/>
      <w:pPr>
        <w:ind w:left="3960" w:hanging="360"/>
      </w:pPr>
      <w:rPr>
        <w:rFonts w:ascii="Wingdings" w:hAnsi="Wingdings" w:hint="default"/>
      </w:rPr>
    </w:lvl>
    <w:lvl w:ilvl="6" w:tplc="0A5A6C04" w:tentative="1">
      <w:start w:val="1"/>
      <w:numFmt w:val="bullet"/>
      <w:lvlText w:val=""/>
      <w:lvlJc w:val="left"/>
      <w:pPr>
        <w:ind w:left="4680" w:hanging="360"/>
      </w:pPr>
      <w:rPr>
        <w:rFonts w:ascii="Symbol" w:hAnsi="Symbol" w:hint="default"/>
      </w:rPr>
    </w:lvl>
    <w:lvl w:ilvl="7" w:tplc="3B266AC8" w:tentative="1">
      <w:start w:val="1"/>
      <w:numFmt w:val="bullet"/>
      <w:lvlText w:val="o"/>
      <w:lvlJc w:val="left"/>
      <w:pPr>
        <w:ind w:left="5400" w:hanging="360"/>
      </w:pPr>
      <w:rPr>
        <w:rFonts w:ascii="Courier New" w:hAnsi="Courier New" w:cs="Courier New" w:hint="default"/>
      </w:rPr>
    </w:lvl>
    <w:lvl w:ilvl="8" w:tplc="F5F8C0FE" w:tentative="1">
      <w:start w:val="1"/>
      <w:numFmt w:val="bullet"/>
      <w:lvlText w:val=""/>
      <w:lvlJc w:val="left"/>
      <w:pPr>
        <w:ind w:left="6120" w:hanging="360"/>
      </w:pPr>
      <w:rPr>
        <w:rFonts w:ascii="Wingdings" w:hAnsi="Wingdings" w:hint="default"/>
      </w:rPr>
    </w:lvl>
  </w:abstractNum>
  <w:abstractNum w:abstractNumId="110" w15:restartNumberingAfterBreak="0">
    <w:nsid w:val="2E23231A"/>
    <w:multiLevelType w:val="hybridMultilevel"/>
    <w:tmpl w:val="CC345D5E"/>
    <w:lvl w:ilvl="0" w:tplc="238298A4">
      <w:start w:val="1"/>
      <w:numFmt w:val="bullet"/>
      <w:lvlText w:val=""/>
      <w:lvlJc w:val="left"/>
      <w:pPr>
        <w:ind w:left="720" w:hanging="360"/>
      </w:pPr>
      <w:rPr>
        <w:rFonts w:ascii="Symbol" w:hAnsi="Symbol" w:hint="default"/>
        <w:color w:val="000000" w:themeColor="text1"/>
      </w:rPr>
    </w:lvl>
    <w:lvl w:ilvl="1" w:tplc="7B364F1A">
      <w:start w:val="1"/>
      <w:numFmt w:val="lowerLetter"/>
      <w:lvlText w:val="%2."/>
      <w:lvlJc w:val="left"/>
      <w:pPr>
        <w:ind w:left="1440" w:hanging="360"/>
      </w:pPr>
    </w:lvl>
    <w:lvl w:ilvl="2" w:tplc="F8D822C4" w:tentative="1">
      <w:start w:val="1"/>
      <w:numFmt w:val="lowerRoman"/>
      <w:lvlText w:val="%3."/>
      <w:lvlJc w:val="right"/>
      <w:pPr>
        <w:ind w:left="2160" w:hanging="180"/>
      </w:pPr>
    </w:lvl>
    <w:lvl w:ilvl="3" w:tplc="18C21B3C" w:tentative="1">
      <w:start w:val="1"/>
      <w:numFmt w:val="decimal"/>
      <w:lvlText w:val="%4."/>
      <w:lvlJc w:val="left"/>
      <w:pPr>
        <w:ind w:left="2880" w:hanging="360"/>
      </w:pPr>
    </w:lvl>
    <w:lvl w:ilvl="4" w:tplc="3362AA28" w:tentative="1">
      <w:start w:val="1"/>
      <w:numFmt w:val="lowerLetter"/>
      <w:lvlText w:val="%5."/>
      <w:lvlJc w:val="left"/>
      <w:pPr>
        <w:ind w:left="3600" w:hanging="360"/>
      </w:pPr>
    </w:lvl>
    <w:lvl w:ilvl="5" w:tplc="52F4DC10" w:tentative="1">
      <w:start w:val="1"/>
      <w:numFmt w:val="lowerRoman"/>
      <w:lvlText w:val="%6."/>
      <w:lvlJc w:val="right"/>
      <w:pPr>
        <w:ind w:left="4320" w:hanging="180"/>
      </w:pPr>
    </w:lvl>
    <w:lvl w:ilvl="6" w:tplc="DAE64366" w:tentative="1">
      <w:start w:val="1"/>
      <w:numFmt w:val="decimal"/>
      <w:lvlText w:val="%7."/>
      <w:lvlJc w:val="left"/>
      <w:pPr>
        <w:ind w:left="5040" w:hanging="360"/>
      </w:pPr>
    </w:lvl>
    <w:lvl w:ilvl="7" w:tplc="172438DA" w:tentative="1">
      <w:start w:val="1"/>
      <w:numFmt w:val="lowerLetter"/>
      <w:lvlText w:val="%8."/>
      <w:lvlJc w:val="left"/>
      <w:pPr>
        <w:ind w:left="5760" w:hanging="360"/>
      </w:pPr>
    </w:lvl>
    <w:lvl w:ilvl="8" w:tplc="4F143D0C" w:tentative="1">
      <w:start w:val="1"/>
      <w:numFmt w:val="lowerRoman"/>
      <w:lvlText w:val="%9."/>
      <w:lvlJc w:val="right"/>
      <w:pPr>
        <w:ind w:left="6480" w:hanging="180"/>
      </w:pPr>
    </w:lvl>
  </w:abstractNum>
  <w:abstractNum w:abstractNumId="111" w15:restartNumberingAfterBreak="0">
    <w:nsid w:val="2EDC7A9D"/>
    <w:multiLevelType w:val="hybridMultilevel"/>
    <w:tmpl w:val="418E4E96"/>
    <w:lvl w:ilvl="0" w:tplc="059A3296">
      <w:start w:val="1"/>
      <w:numFmt w:val="decimal"/>
      <w:lvlText w:val="%1."/>
      <w:lvlJc w:val="left"/>
      <w:pPr>
        <w:ind w:left="720" w:hanging="360"/>
      </w:pPr>
    </w:lvl>
    <w:lvl w:ilvl="1" w:tplc="2D5C97F8">
      <w:start w:val="1"/>
      <w:numFmt w:val="lowerLetter"/>
      <w:lvlText w:val="%2."/>
      <w:lvlJc w:val="left"/>
      <w:pPr>
        <w:ind w:left="1440" w:hanging="360"/>
      </w:pPr>
    </w:lvl>
    <w:lvl w:ilvl="2" w:tplc="97B8D1DA" w:tentative="1">
      <w:start w:val="1"/>
      <w:numFmt w:val="lowerRoman"/>
      <w:lvlText w:val="%3."/>
      <w:lvlJc w:val="right"/>
      <w:pPr>
        <w:ind w:left="2160" w:hanging="180"/>
      </w:pPr>
    </w:lvl>
    <w:lvl w:ilvl="3" w:tplc="4A643A9E" w:tentative="1">
      <w:start w:val="1"/>
      <w:numFmt w:val="decimal"/>
      <w:lvlText w:val="%4."/>
      <w:lvlJc w:val="left"/>
      <w:pPr>
        <w:ind w:left="2880" w:hanging="360"/>
      </w:pPr>
    </w:lvl>
    <w:lvl w:ilvl="4" w:tplc="326CD862" w:tentative="1">
      <w:start w:val="1"/>
      <w:numFmt w:val="lowerLetter"/>
      <w:lvlText w:val="%5."/>
      <w:lvlJc w:val="left"/>
      <w:pPr>
        <w:ind w:left="3600" w:hanging="360"/>
      </w:pPr>
    </w:lvl>
    <w:lvl w:ilvl="5" w:tplc="B68A835C" w:tentative="1">
      <w:start w:val="1"/>
      <w:numFmt w:val="lowerRoman"/>
      <w:lvlText w:val="%6."/>
      <w:lvlJc w:val="right"/>
      <w:pPr>
        <w:ind w:left="4320" w:hanging="180"/>
      </w:pPr>
    </w:lvl>
    <w:lvl w:ilvl="6" w:tplc="C996FF82" w:tentative="1">
      <w:start w:val="1"/>
      <w:numFmt w:val="decimal"/>
      <w:lvlText w:val="%7."/>
      <w:lvlJc w:val="left"/>
      <w:pPr>
        <w:ind w:left="5040" w:hanging="360"/>
      </w:pPr>
    </w:lvl>
    <w:lvl w:ilvl="7" w:tplc="B1E416C0" w:tentative="1">
      <w:start w:val="1"/>
      <w:numFmt w:val="lowerLetter"/>
      <w:lvlText w:val="%8."/>
      <w:lvlJc w:val="left"/>
      <w:pPr>
        <w:ind w:left="5760" w:hanging="360"/>
      </w:pPr>
    </w:lvl>
    <w:lvl w:ilvl="8" w:tplc="3BDE0C2A" w:tentative="1">
      <w:start w:val="1"/>
      <w:numFmt w:val="lowerRoman"/>
      <w:lvlText w:val="%9."/>
      <w:lvlJc w:val="right"/>
      <w:pPr>
        <w:ind w:left="6480" w:hanging="180"/>
      </w:pPr>
    </w:lvl>
  </w:abstractNum>
  <w:abstractNum w:abstractNumId="112" w15:restartNumberingAfterBreak="0">
    <w:nsid w:val="30340098"/>
    <w:multiLevelType w:val="hybridMultilevel"/>
    <w:tmpl w:val="F5346B7E"/>
    <w:lvl w:ilvl="0" w:tplc="33D4DAC0">
      <w:start w:val="1"/>
      <w:numFmt w:val="bullet"/>
      <w:lvlText w:val=""/>
      <w:lvlJc w:val="left"/>
      <w:pPr>
        <w:ind w:left="720" w:hanging="360"/>
      </w:pPr>
      <w:rPr>
        <w:rFonts w:ascii="Symbol" w:hAnsi="Symbol" w:hint="default"/>
      </w:rPr>
    </w:lvl>
    <w:lvl w:ilvl="1" w:tplc="821E492A">
      <w:start w:val="1"/>
      <w:numFmt w:val="bullet"/>
      <w:lvlText w:val=""/>
      <w:lvlJc w:val="left"/>
      <w:pPr>
        <w:ind w:left="1440" w:hanging="360"/>
      </w:pPr>
      <w:rPr>
        <w:rFonts w:ascii="Symbol" w:hAnsi="Symbol" w:hint="default"/>
      </w:rPr>
    </w:lvl>
    <w:lvl w:ilvl="2" w:tplc="53067728">
      <w:start w:val="1"/>
      <w:numFmt w:val="lowerRoman"/>
      <w:lvlText w:val="%3."/>
      <w:lvlJc w:val="right"/>
      <w:pPr>
        <w:ind w:left="2160" w:hanging="180"/>
      </w:pPr>
    </w:lvl>
    <w:lvl w:ilvl="3" w:tplc="D968E3F6" w:tentative="1">
      <w:start w:val="1"/>
      <w:numFmt w:val="decimal"/>
      <w:lvlText w:val="%4."/>
      <w:lvlJc w:val="left"/>
      <w:pPr>
        <w:ind w:left="2880" w:hanging="360"/>
      </w:pPr>
    </w:lvl>
    <w:lvl w:ilvl="4" w:tplc="0F0ED432" w:tentative="1">
      <w:start w:val="1"/>
      <w:numFmt w:val="lowerLetter"/>
      <w:lvlText w:val="%5."/>
      <w:lvlJc w:val="left"/>
      <w:pPr>
        <w:ind w:left="3600" w:hanging="360"/>
      </w:pPr>
    </w:lvl>
    <w:lvl w:ilvl="5" w:tplc="F8D0FF44" w:tentative="1">
      <w:start w:val="1"/>
      <w:numFmt w:val="lowerRoman"/>
      <w:lvlText w:val="%6."/>
      <w:lvlJc w:val="right"/>
      <w:pPr>
        <w:ind w:left="4320" w:hanging="180"/>
      </w:pPr>
    </w:lvl>
    <w:lvl w:ilvl="6" w:tplc="5B0C7464" w:tentative="1">
      <w:start w:val="1"/>
      <w:numFmt w:val="decimal"/>
      <w:lvlText w:val="%7."/>
      <w:lvlJc w:val="left"/>
      <w:pPr>
        <w:ind w:left="5040" w:hanging="360"/>
      </w:pPr>
    </w:lvl>
    <w:lvl w:ilvl="7" w:tplc="A4167CAC" w:tentative="1">
      <w:start w:val="1"/>
      <w:numFmt w:val="lowerLetter"/>
      <w:lvlText w:val="%8."/>
      <w:lvlJc w:val="left"/>
      <w:pPr>
        <w:ind w:left="5760" w:hanging="360"/>
      </w:pPr>
    </w:lvl>
    <w:lvl w:ilvl="8" w:tplc="6B4EF170" w:tentative="1">
      <w:start w:val="1"/>
      <w:numFmt w:val="lowerRoman"/>
      <w:lvlText w:val="%9."/>
      <w:lvlJc w:val="right"/>
      <w:pPr>
        <w:ind w:left="6480" w:hanging="180"/>
      </w:pPr>
    </w:lvl>
  </w:abstractNum>
  <w:abstractNum w:abstractNumId="113" w15:restartNumberingAfterBreak="0">
    <w:nsid w:val="303A6D3F"/>
    <w:multiLevelType w:val="hybridMultilevel"/>
    <w:tmpl w:val="C8446762"/>
    <w:lvl w:ilvl="0" w:tplc="91A039A2">
      <w:start w:val="1"/>
      <w:numFmt w:val="decimal"/>
      <w:lvlText w:val="%1."/>
      <w:lvlJc w:val="left"/>
      <w:pPr>
        <w:ind w:left="1080" w:hanging="360"/>
      </w:pPr>
      <w:rPr>
        <w:rFonts w:hint="default"/>
      </w:rPr>
    </w:lvl>
    <w:lvl w:ilvl="1" w:tplc="74520768" w:tentative="1">
      <w:start w:val="1"/>
      <w:numFmt w:val="lowerLetter"/>
      <w:lvlText w:val="%2."/>
      <w:lvlJc w:val="left"/>
      <w:pPr>
        <w:ind w:left="1800" w:hanging="360"/>
      </w:pPr>
    </w:lvl>
    <w:lvl w:ilvl="2" w:tplc="9D60059C" w:tentative="1">
      <w:start w:val="1"/>
      <w:numFmt w:val="lowerRoman"/>
      <w:lvlText w:val="%3."/>
      <w:lvlJc w:val="right"/>
      <w:pPr>
        <w:ind w:left="2520" w:hanging="180"/>
      </w:pPr>
    </w:lvl>
    <w:lvl w:ilvl="3" w:tplc="81EA7CD4" w:tentative="1">
      <w:start w:val="1"/>
      <w:numFmt w:val="decimal"/>
      <w:lvlText w:val="%4."/>
      <w:lvlJc w:val="left"/>
      <w:pPr>
        <w:ind w:left="3240" w:hanging="360"/>
      </w:pPr>
    </w:lvl>
    <w:lvl w:ilvl="4" w:tplc="4564620A" w:tentative="1">
      <w:start w:val="1"/>
      <w:numFmt w:val="lowerLetter"/>
      <w:lvlText w:val="%5."/>
      <w:lvlJc w:val="left"/>
      <w:pPr>
        <w:ind w:left="3960" w:hanging="360"/>
      </w:pPr>
    </w:lvl>
    <w:lvl w:ilvl="5" w:tplc="8A766456" w:tentative="1">
      <w:start w:val="1"/>
      <w:numFmt w:val="lowerRoman"/>
      <w:lvlText w:val="%6."/>
      <w:lvlJc w:val="right"/>
      <w:pPr>
        <w:ind w:left="4680" w:hanging="180"/>
      </w:pPr>
    </w:lvl>
    <w:lvl w:ilvl="6" w:tplc="A37A0DA6" w:tentative="1">
      <w:start w:val="1"/>
      <w:numFmt w:val="decimal"/>
      <w:lvlText w:val="%7."/>
      <w:lvlJc w:val="left"/>
      <w:pPr>
        <w:ind w:left="5400" w:hanging="360"/>
      </w:pPr>
    </w:lvl>
    <w:lvl w:ilvl="7" w:tplc="F26EEB72" w:tentative="1">
      <w:start w:val="1"/>
      <w:numFmt w:val="lowerLetter"/>
      <w:lvlText w:val="%8."/>
      <w:lvlJc w:val="left"/>
      <w:pPr>
        <w:ind w:left="6120" w:hanging="360"/>
      </w:pPr>
    </w:lvl>
    <w:lvl w:ilvl="8" w:tplc="05D04D3A" w:tentative="1">
      <w:start w:val="1"/>
      <w:numFmt w:val="lowerRoman"/>
      <w:lvlText w:val="%9."/>
      <w:lvlJc w:val="right"/>
      <w:pPr>
        <w:ind w:left="6840" w:hanging="180"/>
      </w:pPr>
    </w:lvl>
  </w:abstractNum>
  <w:abstractNum w:abstractNumId="114" w15:restartNumberingAfterBreak="0">
    <w:nsid w:val="306300AD"/>
    <w:multiLevelType w:val="hybridMultilevel"/>
    <w:tmpl w:val="132E2F6E"/>
    <w:lvl w:ilvl="0" w:tplc="83A4B8FE">
      <w:start w:val="1"/>
      <w:numFmt w:val="bullet"/>
      <w:lvlText w:val=""/>
      <w:lvlJc w:val="left"/>
      <w:pPr>
        <w:ind w:left="720" w:hanging="360"/>
      </w:pPr>
      <w:rPr>
        <w:rFonts w:ascii="Symbol" w:hAnsi="Symbol" w:hint="default"/>
      </w:rPr>
    </w:lvl>
    <w:lvl w:ilvl="1" w:tplc="7CB22F34" w:tentative="1">
      <w:start w:val="1"/>
      <w:numFmt w:val="bullet"/>
      <w:lvlText w:val="o"/>
      <w:lvlJc w:val="left"/>
      <w:pPr>
        <w:ind w:left="1440" w:hanging="360"/>
      </w:pPr>
      <w:rPr>
        <w:rFonts w:ascii="Courier New" w:hAnsi="Courier New" w:cs="Courier New" w:hint="default"/>
      </w:rPr>
    </w:lvl>
    <w:lvl w:ilvl="2" w:tplc="54F48F2E" w:tentative="1">
      <w:start w:val="1"/>
      <w:numFmt w:val="bullet"/>
      <w:lvlText w:val=""/>
      <w:lvlJc w:val="left"/>
      <w:pPr>
        <w:ind w:left="2160" w:hanging="360"/>
      </w:pPr>
      <w:rPr>
        <w:rFonts w:ascii="Wingdings" w:hAnsi="Wingdings" w:hint="default"/>
      </w:rPr>
    </w:lvl>
    <w:lvl w:ilvl="3" w:tplc="4AF8904C" w:tentative="1">
      <w:start w:val="1"/>
      <w:numFmt w:val="bullet"/>
      <w:lvlText w:val=""/>
      <w:lvlJc w:val="left"/>
      <w:pPr>
        <w:ind w:left="2880" w:hanging="360"/>
      </w:pPr>
      <w:rPr>
        <w:rFonts w:ascii="Symbol" w:hAnsi="Symbol" w:hint="default"/>
      </w:rPr>
    </w:lvl>
    <w:lvl w:ilvl="4" w:tplc="2DF44A20" w:tentative="1">
      <w:start w:val="1"/>
      <w:numFmt w:val="bullet"/>
      <w:lvlText w:val="o"/>
      <w:lvlJc w:val="left"/>
      <w:pPr>
        <w:ind w:left="3600" w:hanging="360"/>
      </w:pPr>
      <w:rPr>
        <w:rFonts w:ascii="Courier New" w:hAnsi="Courier New" w:cs="Courier New" w:hint="default"/>
      </w:rPr>
    </w:lvl>
    <w:lvl w:ilvl="5" w:tplc="2DC8A828" w:tentative="1">
      <w:start w:val="1"/>
      <w:numFmt w:val="bullet"/>
      <w:lvlText w:val=""/>
      <w:lvlJc w:val="left"/>
      <w:pPr>
        <w:ind w:left="4320" w:hanging="360"/>
      </w:pPr>
      <w:rPr>
        <w:rFonts w:ascii="Wingdings" w:hAnsi="Wingdings" w:hint="default"/>
      </w:rPr>
    </w:lvl>
    <w:lvl w:ilvl="6" w:tplc="79F41E00" w:tentative="1">
      <w:start w:val="1"/>
      <w:numFmt w:val="bullet"/>
      <w:lvlText w:val=""/>
      <w:lvlJc w:val="left"/>
      <w:pPr>
        <w:ind w:left="5040" w:hanging="360"/>
      </w:pPr>
      <w:rPr>
        <w:rFonts w:ascii="Symbol" w:hAnsi="Symbol" w:hint="default"/>
      </w:rPr>
    </w:lvl>
    <w:lvl w:ilvl="7" w:tplc="3DE0179A" w:tentative="1">
      <w:start w:val="1"/>
      <w:numFmt w:val="bullet"/>
      <w:lvlText w:val="o"/>
      <w:lvlJc w:val="left"/>
      <w:pPr>
        <w:ind w:left="5760" w:hanging="360"/>
      </w:pPr>
      <w:rPr>
        <w:rFonts w:ascii="Courier New" w:hAnsi="Courier New" w:cs="Courier New" w:hint="default"/>
      </w:rPr>
    </w:lvl>
    <w:lvl w:ilvl="8" w:tplc="C2304EAE" w:tentative="1">
      <w:start w:val="1"/>
      <w:numFmt w:val="bullet"/>
      <w:lvlText w:val=""/>
      <w:lvlJc w:val="left"/>
      <w:pPr>
        <w:ind w:left="6480" w:hanging="360"/>
      </w:pPr>
      <w:rPr>
        <w:rFonts w:ascii="Wingdings" w:hAnsi="Wingdings" w:hint="default"/>
      </w:rPr>
    </w:lvl>
  </w:abstractNum>
  <w:abstractNum w:abstractNumId="115" w15:restartNumberingAfterBreak="0">
    <w:nsid w:val="320808EE"/>
    <w:multiLevelType w:val="hybridMultilevel"/>
    <w:tmpl w:val="A9C6A832"/>
    <w:lvl w:ilvl="0" w:tplc="7D26943C">
      <w:start w:val="1"/>
      <w:numFmt w:val="bullet"/>
      <w:lvlText w:val=""/>
      <w:lvlJc w:val="left"/>
      <w:pPr>
        <w:ind w:left="360" w:hanging="360"/>
      </w:pPr>
      <w:rPr>
        <w:rFonts w:ascii="Symbol" w:hAnsi="Symbol" w:hint="default"/>
        <w:color w:val="000000" w:themeColor="text1"/>
      </w:rPr>
    </w:lvl>
    <w:lvl w:ilvl="1" w:tplc="26A6FC12" w:tentative="1">
      <w:start w:val="1"/>
      <w:numFmt w:val="bullet"/>
      <w:lvlText w:val="o"/>
      <w:lvlJc w:val="left"/>
      <w:pPr>
        <w:ind w:left="1080" w:hanging="360"/>
      </w:pPr>
      <w:rPr>
        <w:rFonts w:ascii="Courier New" w:hAnsi="Courier New" w:cs="Courier New" w:hint="default"/>
      </w:rPr>
    </w:lvl>
    <w:lvl w:ilvl="2" w:tplc="D292DABA" w:tentative="1">
      <w:start w:val="1"/>
      <w:numFmt w:val="bullet"/>
      <w:lvlText w:val=""/>
      <w:lvlJc w:val="left"/>
      <w:pPr>
        <w:ind w:left="1800" w:hanging="360"/>
      </w:pPr>
      <w:rPr>
        <w:rFonts w:ascii="Wingdings" w:hAnsi="Wingdings" w:hint="default"/>
      </w:rPr>
    </w:lvl>
    <w:lvl w:ilvl="3" w:tplc="B9B021F2" w:tentative="1">
      <w:start w:val="1"/>
      <w:numFmt w:val="bullet"/>
      <w:lvlText w:val=""/>
      <w:lvlJc w:val="left"/>
      <w:pPr>
        <w:ind w:left="2520" w:hanging="360"/>
      </w:pPr>
      <w:rPr>
        <w:rFonts w:ascii="Symbol" w:hAnsi="Symbol" w:hint="default"/>
      </w:rPr>
    </w:lvl>
    <w:lvl w:ilvl="4" w:tplc="B8C4ECC8" w:tentative="1">
      <w:start w:val="1"/>
      <w:numFmt w:val="bullet"/>
      <w:lvlText w:val="o"/>
      <w:lvlJc w:val="left"/>
      <w:pPr>
        <w:ind w:left="3240" w:hanging="360"/>
      </w:pPr>
      <w:rPr>
        <w:rFonts w:ascii="Courier New" w:hAnsi="Courier New" w:cs="Courier New" w:hint="default"/>
      </w:rPr>
    </w:lvl>
    <w:lvl w:ilvl="5" w:tplc="7C0650E6" w:tentative="1">
      <w:start w:val="1"/>
      <w:numFmt w:val="bullet"/>
      <w:lvlText w:val=""/>
      <w:lvlJc w:val="left"/>
      <w:pPr>
        <w:ind w:left="3960" w:hanging="360"/>
      </w:pPr>
      <w:rPr>
        <w:rFonts w:ascii="Wingdings" w:hAnsi="Wingdings" w:hint="default"/>
      </w:rPr>
    </w:lvl>
    <w:lvl w:ilvl="6" w:tplc="DDA81ADA" w:tentative="1">
      <w:start w:val="1"/>
      <w:numFmt w:val="bullet"/>
      <w:lvlText w:val=""/>
      <w:lvlJc w:val="left"/>
      <w:pPr>
        <w:ind w:left="4680" w:hanging="360"/>
      </w:pPr>
      <w:rPr>
        <w:rFonts w:ascii="Symbol" w:hAnsi="Symbol" w:hint="default"/>
      </w:rPr>
    </w:lvl>
    <w:lvl w:ilvl="7" w:tplc="A568F360" w:tentative="1">
      <w:start w:val="1"/>
      <w:numFmt w:val="bullet"/>
      <w:lvlText w:val="o"/>
      <w:lvlJc w:val="left"/>
      <w:pPr>
        <w:ind w:left="5400" w:hanging="360"/>
      </w:pPr>
      <w:rPr>
        <w:rFonts w:ascii="Courier New" w:hAnsi="Courier New" w:cs="Courier New" w:hint="default"/>
      </w:rPr>
    </w:lvl>
    <w:lvl w:ilvl="8" w:tplc="4D623B7A" w:tentative="1">
      <w:start w:val="1"/>
      <w:numFmt w:val="bullet"/>
      <w:lvlText w:val=""/>
      <w:lvlJc w:val="left"/>
      <w:pPr>
        <w:ind w:left="6120" w:hanging="360"/>
      </w:pPr>
      <w:rPr>
        <w:rFonts w:ascii="Wingdings" w:hAnsi="Wingdings" w:hint="default"/>
      </w:rPr>
    </w:lvl>
  </w:abstractNum>
  <w:abstractNum w:abstractNumId="116" w15:restartNumberingAfterBreak="0">
    <w:nsid w:val="324F2B3F"/>
    <w:multiLevelType w:val="hybridMultilevel"/>
    <w:tmpl w:val="ADECC1E4"/>
    <w:lvl w:ilvl="0" w:tplc="6742BBD8">
      <w:start w:val="1"/>
      <w:numFmt w:val="decimal"/>
      <w:lvlText w:val="%1."/>
      <w:lvlJc w:val="left"/>
      <w:pPr>
        <w:ind w:left="360" w:hanging="360"/>
      </w:pPr>
    </w:lvl>
    <w:lvl w:ilvl="1" w:tplc="C17A178C">
      <w:start w:val="1"/>
      <w:numFmt w:val="lowerLetter"/>
      <w:lvlText w:val="%2."/>
      <w:lvlJc w:val="left"/>
      <w:pPr>
        <w:ind w:left="1080" w:hanging="360"/>
      </w:pPr>
    </w:lvl>
    <w:lvl w:ilvl="2" w:tplc="C8142BC2" w:tentative="1">
      <w:start w:val="1"/>
      <w:numFmt w:val="lowerRoman"/>
      <w:lvlText w:val="%3."/>
      <w:lvlJc w:val="right"/>
      <w:pPr>
        <w:ind w:left="1800" w:hanging="180"/>
      </w:pPr>
    </w:lvl>
    <w:lvl w:ilvl="3" w:tplc="262251AA" w:tentative="1">
      <w:start w:val="1"/>
      <w:numFmt w:val="decimal"/>
      <w:lvlText w:val="%4."/>
      <w:lvlJc w:val="left"/>
      <w:pPr>
        <w:ind w:left="2520" w:hanging="360"/>
      </w:pPr>
    </w:lvl>
    <w:lvl w:ilvl="4" w:tplc="4C861988" w:tentative="1">
      <w:start w:val="1"/>
      <w:numFmt w:val="lowerLetter"/>
      <w:lvlText w:val="%5."/>
      <w:lvlJc w:val="left"/>
      <w:pPr>
        <w:ind w:left="3240" w:hanging="360"/>
      </w:pPr>
    </w:lvl>
    <w:lvl w:ilvl="5" w:tplc="B9D6BFC4" w:tentative="1">
      <w:start w:val="1"/>
      <w:numFmt w:val="lowerRoman"/>
      <w:lvlText w:val="%6."/>
      <w:lvlJc w:val="right"/>
      <w:pPr>
        <w:ind w:left="3960" w:hanging="180"/>
      </w:pPr>
    </w:lvl>
    <w:lvl w:ilvl="6" w:tplc="5CC0A93C" w:tentative="1">
      <w:start w:val="1"/>
      <w:numFmt w:val="decimal"/>
      <w:lvlText w:val="%7."/>
      <w:lvlJc w:val="left"/>
      <w:pPr>
        <w:ind w:left="4680" w:hanging="360"/>
      </w:pPr>
    </w:lvl>
    <w:lvl w:ilvl="7" w:tplc="0D8617B0" w:tentative="1">
      <w:start w:val="1"/>
      <w:numFmt w:val="lowerLetter"/>
      <w:lvlText w:val="%8."/>
      <w:lvlJc w:val="left"/>
      <w:pPr>
        <w:ind w:left="5400" w:hanging="360"/>
      </w:pPr>
    </w:lvl>
    <w:lvl w:ilvl="8" w:tplc="2B1C21C6" w:tentative="1">
      <w:start w:val="1"/>
      <w:numFmt w:val="lowerRoman"/>
      <w:lvlText w:val="%9."/>
      <w:lvlJc w:val="right"/>
      <w:pPr>
        <w:ind w:left="6120" w:hanging="180"/>
      </w:pPr>
    </w:lvl>
  </w:abstractNum>
  <w:abstractNum w:abstractNumId="117" w15:restartNumberingAfterBreak="0">
    <w:nsid w:val="326F1336"/>
    <w:multiLevelType w:val="hybridMultilevel"/>
    <w:tmpl w:val="79AEAE06"/>
    <w:lvl w:ilvl="0" w:tplc="06AAE68E">
      <w:start w:val="1"/>
      <w:numFmt w:val="bullet"/>
      <w:lvlText w:val=""/>
      <w:lvlJc w:val="left"/>
      <w:pPr>
        <w:ind w:left="720" w:hanging="360"/>
      </w:pPr>
      <w:rPr>
        <w:rFonts w:ascii="Symbol" w:hAnsi="Symbol" w:hint="default"/>
      </w:rPr>
    </w:lvl>
    <w:lvl w:ilvl="1" w:tplc="5828782E" w:tentative="1">
      <w:start w:val="1"/>
      <w:numFmt w:val="bullet"/>
      <w:lvlText w:val="o"/>
      <w:lvlJc w:val="left"/>
      <w:pPr>
        <w:ind w:left="1440" w:hanging="360"/>
      </w:pPr>
      <w:rPr>
        <w:rFonts w:ascii="Courier New" w:hAnsi="Courier New" w:cs="Courier New" w:hint="default"/>
      </w:rPr>
    </w:lvl>
    <w:lvl w:ilvl="2" w:tplc="0FB86DAA" w:tentative="1">
      <w:start w:val="1"/>
      <w:numFmt w:val="bullet"/>
      <w:lvlText w:val=""/>
      <w:lvlJc w:val="left"/>
      <w:pPr>
        <w:ind w:left="2160" w:hanging="360"/>
      </w:pPr>
      <w:rPr>
        <w:rFonts w:ascii="Wingdings" w:hAnsi="Wingdings" w:hint="default"/>
      </w:rPr>
    </w:lvl>
    <w:lvl w:ilvl="3" w:tplc="9BF2034A" w:tentative="1">
      <w:start w:val="1"/>
      <w:numFmt w:val="bullet"/>
      <w:lvlText w:val=""/>
      <w:lvlJc w:val="left"/>
      <w:pPr>
        <w:ind w:left="2880" w:hanging="360"/>
      </w:pPr>
      <w:rPr>
        <w:rFonts w:ascii="Symbol" w:hAnsi="Symbol" w:hint="default"/>
      </w:rPr>
    </w:lvl>
    <w:lvl w:ilvl="4" w:tplc="749C0A8A" w:tentative="1">
      <w:start w:val="1"/>
      <w:numFmt w:val="bullet"/>
      <w:lvlText w:val="o"/>
      <w:lvlJc w:val="left"/>
      <w:pPr>
        <w:ind w:left="3600" w:hanging="360"/>
      </w:pPr>
      <w:rPr>
        <w:rFonts w:ascii="Courier New" w:hAnsi="Courier New" w:cs="Courier New" w:hint="default"/>
      </w:rPr>
    </w:lvl>
    <w:lvl w:ilvl="5" w:tplc="AE8A6DC2" w:tentative="1">
      <w:start w:val="1"/>
      <w:numFmt w:val="bullet"/>
      <w:lvlText w:val=""/>
      <w:lvlJc w:val="left"/>
      <w:pPr>
        <w:ind w:left="4320" w:hanging="360"/>
      </w:pPr>
      <w:rPr>
        <w:rFonts w:ascii="Wingdings" w:hAnsi="Wingdings" w:hint="default"/>
      </w:rPr>
    </w:lvl>
    <w:lvl w:ilvl="6" w:tplc="0D9EE018" w:tentative="1">
      <w:start w:val="1"/>
      <w:numFmt w:val="bullet"/>
      <w:lvlText w:val=""/>
      <w:lvlJc w:val="left"/>
      <w:pPr>
        <w:ind w:left="5040" w:hanging="360"/>
      </w:pPr>
      <w:rPr>
        <w:rFonts w:ascii="Symbol" w:hAnsi="Symbol" w:hint="default"/>
      </w:rPr>
    </w:lvl>
    <w:lvl w:ilvl="7" w:tplc="ADE82546" w:tentative="1">
      <w:start w:val="1"/>
      <w:numFmt w:val="bullet"/>
      <w:lvlText w:val="o"/>
      <w:lvlJc w:val="left"/>
      <w:pPr>
        <w:ind w:left="5760" w:hanging="360"/>
      </w:pPr>
      <w:rPr>
        <w:rFonts w:ascii="Courier New" w:hAnsi="Courier New" w:cs="Courier New" w:hint="default"/>
      </w:rPr>
    </w:lvl>
    <w:lvl w:ilvl="8" w:tplc="5E763EE2" w:tentative="1">
      <w:start w:val="1"/>
      <w:numFmt w:val="bullet"/>
      <w:lvlText w:val=""/>
      <w:lvlJc w:val="left"/>
      <w:pPr>
        <w:ind w:left="6480" w:hanging="360"/>
      </w:pPr>
      <w:rPr>
        <w:rFonts w:ascii="Wingdings" w:hAnsi="Wingdings" w:hint="default"/>
      </w:rPr>
    </w:lvl>
  </w:abstractNum>
  <w:abstractNum w:abstractNumId="118" w15:restartNumberingAfterBreak="0">
    <w:nsid w:val="32814C9D"/>
    <w:multiLevelType w:val="multilevel"/>
    <w:tmpl w:val="3794BAB6"/>
    <w:lvl w:ilvl="0">
      <w:start w:val="1"/>
      <w:numFmt w:val="bullet"/>
      <w:lvlText w:val=""/>
      <w:lvlJc w:val="left"/>
      <w:pPr>
        <w:ind w:left="720" w:hanging="360"/>
      </w:pPr>
      <w:rPr>
        <w:rFonts w:ascii="Symbol" w:hAnsi="Symbol" w:hint="default"/>
        <w:color w:val="000000" w:themeColor="text1"/>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9" w15:restartNumberingAfterBreak="0">
    <w:nsid w:val="32871F1D"/>
    <w:multiLevelType w:val="hybridMultilevel"/>
    <w:tmpl w:val="AC18A660"/>
    <w:lvl w:ilvl="0" w:tplc="6E4E048A">
      <w:start w:val="1"/>
      <w:numFmt w:val="bullet"/>
      <w:lvlText w:val=""/>
      <w:lvlJc w:val="left"/>
      <w:pPr>
        <w:ind w:left="720" w:hanging="360"/>
      </w:pPr>
      <w:rPr>
        <w:rFonts w:ascii="Symbol" w:hAnsi="Symbol" w:hint="default"/>
      </w:rPr>
    </w:lvl>
    <w:lvl w:ilvl="1" w:tplc="944215FA">
      <w:start w:val="1"/>
      <w:numFmt w:val="bullet"/>
      <w:lvlText w:val=""/>
      <w:lvlJc w:val="left"/>
      <w:pPr>
        <w:ind w:left="1440" w:hanging="360"/>
      </w:pPr>
      <w:rPr>
        <w:rFonts w:ascii="Symbol" w:hAnsi="Symbol" w:hint="default"/>
      </w:rPr>
    </w:lvl>
    <w:lvl w:ilvl="2" w:tplc="5A12CF06">
      <w:start w:val="3"/>
      <w:numFmt w:val="decimal"/>
      <w:lvlText w:val="%3)"/>
      <w:lvlJc w:val="left"/>
      <w:pPr>
        <w:ind w:left="2340" w:hanging="360"/>
      </w:pPr>
      <w:rPr>
        <w:rFonts w:hint="default"/>
        <w:color w:val="auto"/>
      </w:rPr>
    </w:lvl>
    <w:lvl w:ilvl="3" w:tplc="C340E40E" w:tentative="1">
      <w:start w:val="1"/>
      <w:numFmt w:val="decimal"/>
      <w:lvlText w:val="%4."/>
      <w:lvlJc w:val="left"/>
      <w:pPr>
        <w:ind w:left="2880" w:hanging="360"/>
      </w:pPr>
    </w:lvl>
    <w:lvl w:ilvl="4" w:tplc="837CB322" w:tentative="1">
      <w:start w:val="1"/>
      <w:numFmt w:val="lowerLetter"/>
      <w:lvlText w:val="%5."/>
      <w:lvlJc w:val="left"/>
      <w:pPr>
        <w:ind w:left="3600" w:hanging="360"/>
      </w:pPr>
    </w:lvl>
    <w:lvl w:ilvl="5" w:tplc="D5CC7A64" w:tentative="1">
      <w:start w:val="1"/>
      <w:numFmt w:val="lowerRoman"/>
      <w:lvlText w:val="%6."/>
      <w:lvlJc w:val="right"/>
      <w:pPr>
        <w:ind w:left="4320" w:hanging="180"/>
      </w:pPr>
    </w:lvl>
    <w:lvl w:ilvl="6" w:tplc="BEC646A4" w:tentative="1">
      <w:start w:val="1"/>
      <w:numFmt w:val="decimal"/>
      <w:lvlText w:val="%7."/>
      <w:lvlJc w:val="left"/>
      <w:pPr>
        <w:ind w:left="5040" w:hanging="360"/>
      </w:pPr>
    </w:lvl>
    <w:lvl w:ilvl="7" w:tplc="8482EEAE" w:tentative="1">
      <w:start w:val="1"/>
      <w:numFmt w:val="lowerLetter"/>
      <w:lvlText w:val="%8."/>
      <w:lvlJc w:val="left"/>
      <w:pPr>
        <w:ind w:left="5760" w:hanging="360"/>
      </w:pPr>
    </w:lvl>
    <w:lvl w:ilvl="8" w:tplc="344A431E" w:tentative="1">
      <w:start w:val="1"/>
      <w:numFmt w:val="lowerRoman"/>
      <w:lvlText w:val="%9."/>
      <w:lvlJc w:val="right"/>
      <w:pPr>
        <w:ind w:left="6480" w:hanging="180"/>
      </w:pPr>
    </w:lvl>
  </w:abstractNum>
  <w:abstractNum w:abstractNumId="120" w15:restartNumberingAfterBreak="0">
    <w:nsid w:val="32A34EE0"/>
    <w:multiLevelType w:val="hybridMultilevel"/>
    <w:tmpl w:val="4D447FF4"/>
    <w:lvl w:ilvl="0" w:tplc="F3B6123E">
      <w:start w:val="1"/>
      <w:numFmt w:val="bullet"/>
      <w:lvlText w:val=""/>
      <w:lvlJc w:val="left"/>
      <w:pPr>
        <w:ind w:left="720" w:hanging="360"/>
      </w:pPr>
      <w:rPr>
        <w:rFonts w:ascii="Symbol" w:hAnsi="Symbol" w:hint="default"/>
      </w:rPr>
    </w:lvl>
    <w:lvl w:ilvl="1" w:tplc="531815A8" w:tentative="1">
      <w:start w:val="1"/>
      <w:numFmt w:val="bullet"/>
      <w:lvlText w:val="o"/>
      <w:lvlJc w:val="left"/>
      <w:pPr>
        <w:ind w:left="1440" w:hanging="360"/>
      </w:pPr>
      <w:rPr>
        <w:rFonts w:ascii="Courier New" w:hAnsi="Courier New" w:cs="Courier New" w:hint="default"/>
      </w:rPr>
    </w:lvl>
    <w:lvl w:ilvl="2" w:tplc="2F681ED2" w:tentative="1">
      <w:start w:val="1"/>
      <w:numFmt w:val="bullet"/>
      <w:lvlText w:val=""/>
      <w:lvlJc w:val="left"/>
      <w:pPr>
        <w:ind w:left="2160" w:hanging="360"/>
      </w:pPr>
      <w:rPr>
        <w:rFonts w:ascii="Wingdings" w:hAnsi="Wingdings" w:hint="default"/>
      </w:rPr>
    </w:lvl>
    <w:lvl w:ilvl="3" w:tplc="C53645D0" w:tentative="1">
      <w:start w:val="1"/>
      <w:numFmt w:val="bullet"/>
      <w:lvlText w:val=""/>
      <w:lvlJc w:val="left"/>
      <w:pPr>
        <w:ind w:left="2880" w:hanging="360"/>
      </w:pPr>
      <w:rPr>
        <w:rFonts w:ascii="Symbol" w:hAnsi="Symbol" w:hint="default"/>
      </w:rPr>
    </w:lvl>
    <w:lvl w:ilvl="4" w:tplc="C3205AA6" w:tentative="1">
      <w:start w:val="1"/>
      <w:numFmt w:val="bullet"/>
      <w:lvlText w:val="o"/>
      <w:lvlJc w:val="left"/>
      <w:pPr>
        <w:ind w:left="3600" w:hanging="360"/>
      </w:pPr>
      <w:rPr>
        <w:rFonts w:ascii="Courier New" w:hAnsi="Courier New" w:cs="Courier New" w:hint="default"/>
      </w:rPr>
    </w:lvl>
    <w:lvl w:ilvl="5" w:tplc="0E8EC24E" w:tentative="1">
      <w:start w:val="1"/>
      <w:numFmt w:val="bullet"/>
      <w:lvlText w:val=""/>
      <w:lvlJc w:val="left"/>
      <w:pPr>
        <w:ind w:left="4320" w:hanging="360"/>
      </w:pPr>
      <w:rPr>
        <w:rFonts w:ascii="Wingdings" w:hAnsi="Wingdings" w:hint="default"/>
      </w:rPr>
    </w:lvl>
    <w:lvl w:ilvl="6" w:tplc="A1D01870" w:tentative="1">
      <w:start w:val="1"/>
      <w:numFmt w:val="bullet"/>
      <w:lvlText w:val=""/>
      <w:lvlJc w:val="left"/>
      <w:pPr>
        <w:ind w:left="5040" w:hanging="360"/>
      </w:pPr>
      <w:rPr>
        <w:rFonts w:ascii="Symbol" w:hAnsi="Symbol" w:hint="default"/>
      </w:rPr>
    </w:lvl>
    <w:lvl w:ilvl="7" w:tplc="FE76A8CA" w:tentative="1">
      <w:start w:val="1"/>
      <w:numFmt w:val="bullet"/>
      <w:lvlText w:val="o"/>
      <w:lvlJc w:val="left"/>
      <w:pPr>
        <w:ind w:left="5760" w:hanging="360"/>
      </w:pPr>
      <w:rPr>
        <w:rFonts w:ascii="Courier New" w:hAnsi="Courier New" w:cs="Courier New" w:hint="default"/>
      </w:rPr>
    </w:lvl>
    <w:lvl w:ilvl="8" w:tplc="D04EB814" w:tentative="1">
      <w:start w:val="1"/>
      <w:numFmt w:val="bullet"/>
      <w:lvlText w:val=""/>
      <w:lvlJc w:val="left"/>
      <w:pPr>
        <w:ind w:left="6480" w:hanging="360"/>
      </w:pPr>
      <w:rPr>
        <w:rFonts w:ascii="Wingdings" w:hAnsi="Wingdings" w:hint="default"/>
      </w:rPr>
    </w:lvl>
  </w:abstractNum>
  <w:abstractNum w:abstractNumId="121" w15:restartNumberingAfterBreak="0">
    <w:nsid w:val="33B57482"/>
    <w:multiLevelType w:val="hybridMultilevel"/>
    <w:tmpl w:val="F470FBB8"/>
    <w:lvl w:ilvl="0" w:tplc="2B42E866">
      <w:start w:val="1"/>
      <w:numFmt w:val="bullet"/>
      <w:lvlText w:val=""/>
      <w:lvlJc w:val="left"/>
      <w:pPr>
        <w:ind w:left="720" w:hanging="360"/>
      </w:pPr>
      <w:rPr>
        <w:rFonts w:ascii="Symbol" w:hAnsi="Symbol" w:hint="default"/>
        <w:color w:val="000000" w:themeColor="text1"/>
      </w:rPr>
    </w:lvl>
    <w:lvl w:ilvl="1" w:tplc="4AAAE278" w:tentative="1">
      <w:start w:val="1"/>
      <w:numFmt w:val="bullet"/>
      <w:lvlText w:val="o"/>
      <w:lvlJc w:val="left"/>
      <w:pPr>
        <w:ind w:left="1800" w:hanging="360"/>
      </w:pPr>
      <w:rPr>
        <w:rFonts w:ascii="Courier New" w:hAnsi="Courier New" w:cs="Courier New" w:hint="default"/>
      </w:rPr>
    </w:lvl>
    <w:lvl w:ilvl="2" w:tplc="BE66088E" w:tentative="1">
      <w:start w:val="1"/>
      <w:numFmt w:val="bullet"/>
      <w:lvlText w:val=""/>
      <w:lvlJc w:val="left"/>
      <w:pPr>
        <w:ind w:left="2520" w:hanging="360"/>
      </w:pPr>
      <w:rPr>
        <w:rFonts w:ascii="Wingdings" w:hAnsi="Wingdings" w:hint="default"/>
      </w:rPr>
    </w:lvl>
    <w:lvl w:ilvl="3" w:tplc="9CDE6870" w:tentative="1">
      <w:start w:val="1"/>
      <w:numFmt w:val="bullet"/>
      <w:lvlText w:val=""/>
      <w:lvlJc w:val="left"/>
      <w:pPr>
        <w:ind w:left="3240" w:hanging="360"/>
      </w:pPr>
      <w:rPr>
        <w:rFonts w:ascii="Symbol" w:hAnsi="Symbol" w:hint="default"/>
      </w:rPr>
    </w:lvl>
    <w:lvl w:ilvl="4" w:tplc="17BE26C0" w:tentative="1">
      <w:start w:val="1"/>
      <w:numFmt w:val="bullet"/>
      <w:lvlText w:val="o"/>
      <w:lvlJc w:val="left"/>
      <w:pPr>
        <w:ind w:left="3960" w:hanging="360"/>
      </w:pPr>
      <w:rPr>
        <w:rFonts w:ascii="Courier New" w:hAnsi="Courier New" w:cs="Courier New" w:hint="default"/>
      </w:rPr>
    </w:lvl>
    <w:lvl w:ilvl="5" w:tplc="F66048A2" w:tentative="1">
      <w:start w:val="1"/>
      <w:numFmt w:val="bullet"/>
      <w:lvlText w:val=""/>
      <w:lvlJc w:val="left"/>
      <w:pPr>
        <w:ind w:left="4680" w:hanging="360"/>
      </w:pPr>
      <w:rPr>
        <w:rFonts w:ascii="Wingdings" w:hAnsi="Wingdings" w:hint="default"/>
      </w:rPr>
    </w:lvl>
    <w:lvl w:ilvl="6" w:tplc="C7C091D2" w:tentative="1">
      <w:start w:val="1"/>
      <w:numFmt w:val="bullet"/>
      <w:lvlText w:val=""/>
      <w:lvlJc w:val="left"/>
      <w:pPr>
        <w:ind w:left="5400" w:hanging="360"/>
      </w:pPr>
      <w:rPr>
        <w:rFonts w:ascii="Symbol" w:hAnsi="Symbol" w:hint="default"/>
      </w:rPr>
    </w:lvl>
    <w:lvl w:ilvl="7" w:tplc="AF40CF9A" w:tentative="1">
      <w:start w:val="1"/>
      <w:numFmt w:val="bullet"/>
      <w:lvlText w:val="o"/>
      <w:lvlJc w:val="left"/>
      <w:pPr>
        <w:ind w:left="6120" w:hanging="360"/>
      </w:pPr>
      <w:rPr>
        <w:rFonts w:ascii="Courier New" w:hAnsi="Courier New" w:cs="Courier New" w:hint="default"/>
      </w:rPr>
    </w:lvl>
    <w:lvl w:ilvl="8" w:tplc="0554C3E0" w:tentative="1">
      <w:start w:val="1"/>
      <w:numFmt w:val="bullet"/>
      <w:lvlText w:val=""/>
      <w:lvlJc w:val="left"/>
      <w:pPr>
        <w:ind w:left="6840" w:hanging="360"/>
      </w:pPr>
      <w:rPr>
        <w:rFonts w:ascii="Wingdings" w:hAnsi="Wingdings" w:hint="default"/>
      </w:rPr>
    </w:lvl>
  </w:abstractNum>
  <w:abstractNum w:abstractNumId="122" w15:restartNumberingAfterBreak="0">
    <w:nsid w:val="33EB7801"/>
    <w:multiLevelType w:val="hybridMultilevel"/>
    <w:tmpl w:val="24CE5778"/>
    <w:lvl w:ilvl="0" w:tplc="6734A158">
      <w:start w:val="1"/>
      <w:numFmt w:val="bullet"/>
      <w:lvlText w:val=""/>
      <w:lvlJc w:val="left"/>
      <w:pPr>
        <w:ind w:left="720" w:hanging="360"/>
      </w:pPr>
      <w:rPr>
        <w:rFonts w:ascii="Symbol" w:hAnsi="Symbol" w:hint="default"/>
      </w:rPr>
    </w:lvl>
    <w:lvl w:ilvl="1" w:tplc="501CD550">
      <w:start w:val="1"/>
      <w:numFmt w:val="lowerRoman"/>
      <w:lvlText w:val="%2."/>
      <w:lvlJc w:val="left"/>
      <w:pPr>
        <w:ind w:left="1440" w:hanging="360"/>
      </w:pPr>
      <w:rPr>
        <w:rFonts w:ascii="Arial" w:eastAsia="Times New Roman" w:hAnsi="Arial" w:cs="Arial"/>
      </w:rPr>
    </w:lvl>
    <w:lvl w:ilvl="2" w:tplc="1E805D9A">
      <w:start w:val="1"/>
      <w:numFmt w:val="decimal"/>
      <w:lvlText w:val="%3."/>
      <w:lvlJc w:val="left"/>
      <w:pPr>
        <w:ind w:left="360" w:hanging="360"/>
      </w:pPr>
      <w:rPr>
        <w:rFonts w:hint="default"/>
      </w:rPr>
    </w:lvl>
    <w:lvl w:ilvl="3" w:tplc="4B882AA2" w:tentative="1">
      <w:start w:val="1"/>
      <w:numFmt w:val="decimal"/>
      <w:lvlText w:val="%4."/>
      <w:lvlJc w:val="left"/>
      <w:pPr>
        <w:ind w:left="2880" w:hanging="360"/>
      </w:pPr>
    </w:lvl>
    <w:lvl w:ilvl="4" w:tplc="D3FC26AE" w:tentative="1">
      <w:start w:val="1"/>
      <w:numFmt w:val="lowerLetter"/>
      <w:lvlText w:val="%5."/>
      <w:lvlJc w:val="left"/>
      <w:pPr>
        <w:ind w:left="3600" w:hanging="360"/>
      </w:pPr>
    </w:lvl>
    <w:lvl w:ilvl="5" w:tplc="3B3E1648" w:tentative="1">
      <w:start w:val="1"/>
      <w:numFmt w:val="lowerRoman"/>
      <w:lvlText w:val="%6."/>
      <w:lvlJc w:val="right"/>
      <w:pPr>
        <w:ind w:left="4320" w:hanging="180"/>
      </w:pPr>
    </w:lvl>
    <w:lvl w:ilvl="6" w:tplc="42981BD2" w:tentative="1">
      <w:start w:val="1"/>
      <w:numFmt w:val="decimal"/>
      <w:lvlText w:val="%7."/>
      <w:lvlJc w:val="left"/>
      <w:pPr>
        <w:ind w:left="5040" w:hanging="360"/>
      </w:pPr>
    </w:lvl>
    <w:lvl w:ilvl="7" w:tplc="91641432" w:tentative="1">
      <w:start w:val="1"/>
      <w:numFmt w:val="lowerLetter"/>
      <w:lvlText w:val="%8."/>
      <w:lvlJc w:val="left"/>
      <w:pPr>
        <w:ind w:left="5760" w:hanging="360"/>
      </w:pPr>
    </w:lvl>
    <w:lvl w:ilvl="8" w:tplc="1540A514" w:tentative="1">
      <w:start w:val="1"/>
      <w:numFmt w:val="lowerRoman"/>
      <w:lvlText w:val="%9."/>
      <w:lvlJc w:val="right"/>
      <w:pPr>
        <w:ind w:left="6480" w:hanging="180"/>
      </w:pPr>
    </w:lvl>
  </w:abstractNum>
  <w:abstractNum w:abstractNumId="123" w15:restartNumberingAfterBreak="0">
    <w:nsid w:val="34CD6A56"/>
    <w:multiLevelType w:val="hybridMultilevel"/>
    <w:tmpl w:val="65AAB4A0"/>
    <w:lvl w:ilvl="0" w:tplc="B0B807BA">
      <w:start w:val="1"/>
      <w:numFmt w:val="bullet"/>
      <w:lvlText w:val=""/>
      <w:lvlJc w:val="left"/>
      <w:pPr>
        <w:ind w:left="720" w:hanging="360"/>
      </w:pPr>
      <w:rPr>
        <w:rFonts w:ascii="Symbol" w:hAnsi="Symbol" w:hint="default"/>
      </w:rPr>
    </w:lvl>
    <w:lvl w:ilvl="1" w:tplc="A41E93AE" w:tentative="1">
      <w:start w:val="1"/>
      <w:numFmt w:val="lowerLetter"/>
      <w:lvlText w:val="%2."/>
      <w:lvlJc w:val="left"/>
      <w:pPr>
        <w:ind w:left="1440" w:hanging="360"/>
      </w:pPr>
    </w:lvl>
    <w:lvl w:ilvl="2" w:tplc="11A8CA56" w:tentative="1">
      <w:start w:val="1"/>
      <w:numFmt w:val="lowerRoman"/>
      <w:lvlText w:val="%3."/>
      <w:lvlJc w:val="right"/>
      <w:pPr>
        <w:ind w:left="2160" w:hanging="180"/>
      </w:pPr>
    </w:lvl>
    <w:lvl w:ilvl="3" w:tplc="FA0EB87C" w:tentative="1">
      <w:start w:val="1"/>
      <w:numFmt w:val="decimal"/>
      <w:lvlText w:val="%4."/>
      <w:lvlJc w:val="left"/>
      <w:pPr>
        <w:ind w:left="2880" w:hanging="360"/>
      </w:pPr>
    </w:lvl>
    <w:lvl w:ilvl="4" w:tplc="0636993A" w:tentative="1">
      <w:start w:val="1"/>
      <w:numFmt w:val="lowerLetter"/>
      <w:lvlText w:val="%5."/>
      <w:lvlJc w:val="left"/>
      <w:pPr>
        <w:ind w:left="3600" w:hanging="360"/>
      </w:pPr>
    </w:lvl>
    <w:lvl w:ilvl="5" w:tplc="BBB815D8" w:tentative="1">
      <w:start w:val="1"/>
      <w:numFmt w:val="lowerRoman"/>
      <w:lvlText w:val="%6."/>
      <w:lvlJc w:val="right"/>
      <w:pPr>
        <w:ind w:left="4320" w:hanging="180"/>
      </w:pPr>
    </w:lvl>
    <w:lvl w:ilvl="6" w:tplc="632C2C98" w:tentative="1">
      <w:start w:val="1"/>
      <w:numFmt w:val="decimal"/>
      <w:lvlText w:val="%7."/>
      <w:lvlJc w:val="left"/>
      <w:pPr>
        <w:ind w:left="5040" w:hanging="360"/>
      </w:pPr>
    </w:lvl>
    <w:lvl w:ilvl="7" w:tplc="34C01E4C" w:tentative="1">
      <w:start w:val="1"/>
      <w:numFmt w:val="lowerLetter"/>
      <w:lvlText w:val="%8."/>
      <w:lvlJc w:val="left"/>
      <w:pPr>
        <w:ind w:left="5760" w:hanging="360"/>
      </w:pPr>
    </w:lvl>
    <w:lvl w:ilvl="8" w:tplc="A13615CC" w:tentative="1">
      <w:start w:val="1"/>
      <w:numFmt w:val="lowerRoman"/>
      <w:lvlText w:val="%9."/>
      <w:lvlJc w:val="right"/>
      <w:pPr>
        <w:ind w:left="6480" w:hanging="180"/>
      </w:pPr>
    </w:lvl>
  </w:abstractNum>
  <w:abstractNum w:abstractNumId="124" w15:restartNumberingAfterBreak="0">
    <w:nsid w:val="35082D14"/>
    <w:multiLevelType w:val="hybridMultilevel"/>
    <w:tmpl w:val="0E7AB64C"/>
    <w:lvl w:ilvl="0" w:tplc="7BA4BDB4">
      <w:start w:val="1"/>
      <w:numFmt w:val="bullet"/>
      <w:lvlText w:val=""/>
      <w:lvlJc w:val="left"/>
      <w:pPr>
        <w:ind w:left="720" w:hanging="360"/>
      </w:pPr>
      <w:rPr>
        <w:rFonts w:ascii="Symbol" w:hAnsi="Symbol" w:hint="default"/>
        <w:color w:val="000000" w:themeColor="text1"/>
      </w:rPr>
    </w:lvl>
    <w:lvl w:ilvl="1" w:tplc="26A04FAA" w:tentative="1">
      <w:start w:val="1"/>
      <w:numFmt w:val="lowerLetter"/>
      <w:lvlText w:val="%2."/>
      <w:lvlJc w:val="left"/>
      <w:pPr>
        <w:ind w:left="1440" w:hanging="360"/>
      </w:pPr>
    </w:lvl>
    <w:lvl w:ilvl="2" w:tplc="9104C376" w:tentative="1">
      <w:start w:val="1"/>
      <w:numFmt w:val="lowerRoman"/>
      <w:lvlText w:val="%3."/>
      <w:lvlJc w:val="right"/>
      <w:pPr>
        <w:ind w:left="2160" w:hanging="180"/>
      </w:pPr>
    </w:lvl>
    <w:lvl w:ilvl="3" w:tplc="0F64CA12" w:tentative="1">
      <w:start w:val="1"/>
      <w:numFmt w:val="decimal"/>
      <w:lvlText w:val="%4."/>
      <w:lvlJc w:val="left"/>
      <w:pPr>
        <w:ind w:left="2880" w:hanging="360"/>
      </w:pPr>
    </w:lvl>
    <w:lvl w:ilvl="4" w:tplc="C630CBB8" w:tentative="1">
      <w:start w:val="1"/>
      <w:numFmt w:val="lowerLetter"/>
      <w:lvlText w:val="%5."/>
      <w:lvlJc w:val="left"/>
      <w:pPr>
        <w:ind w:left="3600" w:hanging="360"/>
      </w:pPr>
    </w:lvl>
    <w:lvl w:ilvl="5" w:tplc="C66A75F4" w:tentative="1">
      <w:start w:val="1"/>
      <w:numFmt w:val="lowerRoman"/>
      <w:lvlText w:val="%6."/>
      <w:lvlJc w:val="right"/>
      <w:pPr>
        <w:ind w:left="4320" w:hanging="180"/>
      </w:pPr>
    </w:lvl>
    <w:lvl w:ilvl="6" w:tplc="71E60006" w:tentative="1">
      <w:start w:val="1"/>
      <w:numFmt w:val="decimal"/>
      <w:lvlText w:val="%7."/>
      <w:lvlJc w:val="left"/>
      <w:pPr>
        <w:ind w:left="5040" w:hanging="360"/>
      </w:pPr>
    </w:lvl>
    <w:lvl w:ilvl="7" w:tplc="5C14E97E" w:tentative="1">
      <w:start w:val="1"/>
      <w:numFmt w:val="lowerLetter"/>
      <w:lvlText w:val="%8."/>
      <w:lvlJc w:val="left"/>
      <w:pPr>
        <w:ind w:left="5760" w:hanging="360"/>
      </w:pPr>
    </w:lvl>
    <w:lvl w:ilvl="8" w:tplc="30EACD90" w:tentative="1">
      <w:start w:val="1"/>
      <w:numFmt w:val="lowerRoman"/>
      <w:lvlText w:val="%9."/>
      <w:lvlJc w:val="right"/>
      <w:pPr>
        <w:ind w:left="6480" w:hanging="180"/>
      </w:pPr>
    </w:lvl>
  </w:abstractNum>
  <w:abstractNum w:abstractNumId="125" w15:restartNumberingAfterBreak="0">
    <w:nsid w:val="354A1AC2"/>
    <w:multiLevelType w:val="multilevel"/>
    <w:tmpl w:val="97E47C88"/>
    <w:lvl w:ilvl="0">
      <w:start w:val="1"/>
      <w:numFmt w:val="bullet"/>
      <w:lvlText w:val="o"/>
      <w:lvlJc w:val="left"/>
      <w:pPr>
        <w:ind w:left="1080" w:hanging="360"/>
      </w:pPr>
      <w:rPr>
        <w:rFonts w:ascii="Courier New" w:hAnsi="Courier New" w:cs="Courier New" w:hint="default"/>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26" w15:restartNumberingAfterBreak="0">
    <w:nsid w:val="357747F2"/>
    <w:multiLevelType w:val="hybridMultilevel"/>
    <w:tmpl w:val="B1DE298C"/>
    <w:lvl w:ilvl="0" w:tplc="6D8AD5F2">
      <w:start w:val="1"/>
      <w:numFmt w:val="bullet"/>
      <w:lvlText w:val=""/>
      <w:lvlJc w:val="left"/>
      <w:pPr>
        <w:ind w:left="1440" w:hanging="360"/>
      </w:pPr>
      <w:rPr>
        <w:rFonts w:ascii="Wingdings" w:hAnsi="Wingdings" w:hint="default"/>
      </w:rPr>
    </w:lvl>
    <w:lvl w:ilvl="1" w:tplc="4F32A65C" w:tentative="1">
      <w:start w:val="1"/>
      <w:numFmt w:val="bullet"/>
      <w:lvlText w:val="o"/>
      <w:lvlJc w:val="left"/>
      <w:pPr>
        <w:ind w:left="2160" w:hanging="360"/>
      </w:pPr>
      <w:rPr>
        <w:rFonts w:ascii="Courier New" w:hAnsi="Courier New" w:cs="Courier New" w:hint="default"/>
      </w:rPr>
    </w:lvl>
    <w:lvl w:ilvl="2" w:tplc="9D843ADA" w:tentative="1">
      <w:start w:val="1"/>
      <w:numFmt w:val="bullet"/>
      <w:lvlText w:val=""/>
      <w:lvlJc w:val="left"/>
      <w:pPr>
        <w:ind w:left="2880" w:hanging="360"/>
      </w:pPr>
      <w:rPr>
        <w:rFonts w:ascii="Wingdings" w:hAnsi="Wingdings" w:hint="default"/>
      </w:rPr>
    </w:lvl>
    <w:lvl w:ilvl="3" w:tplc="21D44250" w:tentative="1">
      <w:start w:val="1"/>
      <w:numFmt w:val="bullet"/>
      <w:lvlText w:val=""/>
      <w:lvlJc w:val="left"/>
      <w:pPr>
        <w:ind w:left="3600" w:hanging="360"/>
      </w:pPr>
      <w:rPr>
        <w:rFonts w:ascii="Symbol" w:hAnsi="Symbol" w:hint="default"/>
      </w:rPr>
    </w:lvl>
    <w:lvl w:ilvl="4" w:tplc="43767BEC" w:tentative="1">
      <w:start w:val="1"/>
      <w:numFmt w:val="bullet"/>
      <w:lvlText w:val="o"/>
      <w:lvlJc w:val="left"/>
      <w:pPr>
        <w:ind w:left="4320" w:hanging="360"/>
      </w:pPr>
      <w:rPr>
        <w:rFonts w:ascii="Courier New" w:hAnsi="Courier New" w:cs="Courier New" w:hint="default"/>
      </w:rPr>
    </w:lvl>
    <w:lvl w:ilvl="5" w:tplc="A7367402" w:tentative="1">
      <w:start w:val="1"/>
      <w:numFmt w:val="bullet"/>
      <w:lvlText w:val=""/>
      <w:lvlJc w:val="left"/>
      <w:pPr>
        <w:ind w:left="5040" w:hanging="360"/>
      </w:pPr>
      <w:rPr>
        <w:rFonts w:ascii="Wingdings" w:hAnsi="Wingdings" w:hint="default"/>
      </w:rPr>
    </w:lvl>
    <w:lvl w:ilvl="6" w:tplc="FD3EEEDC" w:tentative="1">
      <w:start w:val="1"/>
      <w:numFmt w:val="bullet"/>
      <w:lvlText w:val=""/>
      <w:lvlJc w:val="left"/>
      <w:pPr>
        <w:ind w:left="5760" w:hanging="360"/>
      </w:pPr>
      <w:rPr>
        <w:rFonts w:ascii="Symbol" w:hAnsi="Symbol" w:hint="default"/>
      </w:rPr>
    </w:lvl>
    <w:lvl w:ilvl="7" w:tplc="F13AE76A" w:tentative="1">
      <w:start w:val="1"/>
      <w:numFmt w:val="bullet"/>
      <w:lvlText w:val="o"/>
      <w:lvlJc w:val="left"/>
      <w:pPr>
        <w:ind w:left="6480" w:hanging="360"/>
      </w:pPr>
      <w:rPr>
        <w:rFonts w:ascii="Courier New" w:hAnsi="Courier New" w:cs="Courier New" w:hint="default"/>
      </w:rPr>
    </w:lvl>
    <w:lvl w:ilvl="8" w:tplc="4F2CA7EE" w:tentative="1">
      <w:start w:val="1"/>
      <w:numFmt w:val="bullet"/>
      <w:lvlText w:val=""/>
      <w:lvlJc w:val="left"/>
      <w:pPr>
        <w:ind w:left="7200" w:hanging="360"/>
      </w:pPr>
      <w:rPr>
        <w:rFonts w:ascii="Wingdings" w:hAnsi="Wingdings" w:hint="default"/>
      </w:rPr>
    </w:lvl>
  </w:abstractNum>
  <w:abstractNum w:abstractNumId="127" w15:restartNumberingAfterBreak="0">
    <w:nsid w:val="37DD5CF4"/>
    <w:multiLevelType w:val="hybridMultilevel"/>
    <w:tmpl w:val="86B2CDB0"/>
    <w:lvl w:ilvl="0" w:tplc="9E862244">
      <w:start w:val="1"/>
      <w:numFmt w:val="bullet"/>
      <w:lvlText w:val="o"/>
      <w:lvlJc w:val="left"/>
      <w:pPr>
        <w:ind w:left="1080" w:hanging="360"/>
      </w:pPr>
      <w:rPr>
        <w:rFonts w:ascii="Courier New" w:hAnsi="Courier New" w:cs="Courier New" w:hint="default"/>
        <w:color w:val="000000" w:themeColor="text1"/>
      </w:rPr>
    </w:lvl>
    <w:lvl w:ilvl="1" w:tplc="FF96AB3E">
      <w:start w:val="1"/>
      <w:numFmt w:val="bullet"/>
      <w:lvlText w:val="o"/>
      <w:lvlJc w:val="left"/>
      <w:pPr>
        <w:ind w:left="1800" w:hanging="360"/>
      </w:pPr>
      <w:rPr>
        <w:rFonts w:ascii="Courier New" w:hAnsi="Courier New" w:cs="Courier New" w:hint="default"/>
      </w:rPr>
    </w:lvl>
    <w:lvl w:ilvl="2" w:tplc="E606241A">
      <w:start w:val="1"/>
      <w:numFmt w:val="bullet"/>
      <w:lvlText w:val=""/>
      <w:lvlJc w:val="left"/>
      <w:pPr>
        <w:ind w:left="2520" w:hanging="360"/>
      </w:pPr>
      <w:rPr>
        <w:rFonts w:ascii="Wingdings" w:hAnsi="Wingdings" w:hint="default"/>
      </w:rPr>
    </w:lvl>
    <w:lvl w:ilvl="3" w:tplc="76C86820" w:tentative="1">
      <w:start w:val="1"/>
      <w:numFmt w:val="bullet"/>
      <w:lvlText w:val=""/>
      <w:lvlJc w:val="left"/>
      <w:pPr>
        <w:ind w:left="3240" w:hanging="360"/>
      </w:pPr>
      <w:rPr>
        <w:rFonts w:ascii="Symbol" w:hAnsi="Symbol" w:hint="default"/>
      </w:rPr>
    </w:lvl>
    <w:lvl w:ilvl="4" w:tplc="EAE03AC6" w:tentative="1">
      <w:start w:val="1"/>
      <w:numFmt w:val="bullet"/>
      <w:lvlText w:val="o"/>
      <w:lvlJc w:val="left"/>
      <w:pPr>
        <w:ind w:left="3960" w:hanging="360"/>
      </w:pPr>
      <w:rPr>
        <w:rFonts w:ascii="Courier New" w:hAnsi="Courier New" w:cs="Courier New" w:hint="default"/>
      </w:rPr>
    </w:lvl>
    <w:lvl w:ilvl="5" w:tplc="3A4E208E" w:tentative="1">
      <w:start w:val="1"/>
      <w:numFmt w:val="bullet"/>
      <w:lvlText w:val=""/>
      <w:lvlJc w:val="left"/>
      <w:pPr>
        <w:ind w:left="4680" w:hanging="360"/>
      </w:pPr>
      <w:rPr>
        <w:rFonts w:ascii="Wingdings" w:hAnsi="Wingdings" w:hint="default"/>
      </w:rPr>
    </w:lvl>
    <w:lvl w:ilvl="6" w:tplc="3B080568" w:tentative="1">
      <w:start w:val="1"/>
      <w:numFmt w:val="bullet"/>
      <w:lvlText w:val=""/>
      <w:lvlJc w:val="left"/>
      <w:pPr>
        <w:ind w:left="5400" w:hanging="360"/>
      </w:pPr>
      <w:rPr>
        <w:rFonts w:ascii="Symbol" w:hAnsi="Symbol" w:hint="default"/>
      </w:rPr>
    </w:lvl>
    <w:lvl w:ilvl="7" w:tplc="C37ABDD0" w:tentative="1">
      <w:start w:val="1"/>
      <w:numFmt w:val="bullet"/>
      <w:lvlText w:val="o"/>
      <w:lvlJc w:val="left"/>
      <w:pPr>
        <w:ind w:left="6120" w:hanging="360"/>
      </w:pPr>
      <w:rPr>
        <w:rFonts w:ascii="Courier New" w:hAnsi="Courier New" w:cs="Courier New" w:hint="default"/>
      </w:rPr>
    </w:lvl>
    <w:lvl w:ilvl="8" w:tplc="720CA632" w:tentative="1">
      <w:start w:val="1"/>
      <w:numFmt w:val="bullet"/>
      <w:lvlText w:val=""/>
      <w:lvlJc w:val="left"/>
      <w:pPr>
        <w:ind w:left="6840" w:hanging="360"/>
      </w:pPr>
      <w:rPr>
        <w:rFonts w:ascii="Wingdings" w:hAnsi="Wingdings" w:hint="default"/>
      </w:rPr>
    </w:lvl>
  </w:abstractNum>
  <w:abstractNum w:abstractNumId="128" w15:restartNumberingAfterBreak="0">
    <w:nsid w:val="38C22230"/>
    <w:multiLevelType w:val="hybridMultilevel"/>
    <w:tmpl w:val="7C9E5BEE"/>
    <w:lvl w:ilvl="0" w:tplc="F7CE26C4">
      <w:start w:val="1"/>
      <w:numFmt w:val="decimal"/>
      <w:lvlText w:val="%1."/>
      <w:lvlJc w:val="left"/>
      <w:pPr>
        <w:ind w:left="360" w:hanging="360"/>
      </w:pPr>
    </w:lvl>
    <w:lvl w:ilvl="1" w:tplc="978A1D4C">
      <w:start w:val="1"/>
      <w:numFmt w:val="bullet"/>
      <w:lvlText w:val="o"/>
      <w:lvlJc w:val="left"/>
      <w:pPr>
        <w:ind w:left="1080" w:hanging="360"/>
      </w:pPr>
      <w:rPr>
        <w:rFonts w:ascii="Courier New" w:hAnsi="Courier New" w:cs="Courier New" w:hint="default"/>
        <w:color w:val="auto"/>
      </w:rPr>
    </w:lvl>
    <w:lvl w:ilvl="2" w:tplc="487878C0">
      <w:start w:val="1"/>
      <w:numFmt w:val="lowerRoman"/>
      <w:lvlText w:val="%3."/>
      <w:lvlJc w:val="right"/>
      <w:pPr>
        <w:ind w:left="1800" w:hanging="180"/>
      </w:pPr>
    </w:lvl>
    <w:lvl w:ilvl="3" w:tplc="DB1A21BC" w:tentative="1">
      <w:start w:val="1"/>
      <w:numFmt w:val="decimal"/>
      <w:lvlText w:val="%4."/>
      <w:lvlJc w:val="left"/>
      <w:pPr>
        <w:ind w:left="2520" w:hanging="360"/>
      </w:pPr>
    </w:lvl>
    <w:lvl w:ilvl="4" w:tplc="7A941CDA" w:tentative="1">
      <w:start w:val="1"/>
      <w:numFmt w:val="lowerLetter"/>
      <w:lvlText w:val="%5."/>
      <w:lvlJc w:val="left"/>
      <w:pPr>
        <w:ind w:left="3240" w:hanging="360"/>
      </w:pPr>
    </w:lvl>
    <w:lvl w:ilvl="5" w:tplc="382202D0" w:tentative="1">
      <w:start w:val="1"/>
      <w:numFmt w:val="lowerRoman"/>
      <w:lvlText w:val="%6."/>
      <w:lvlJc w:val="right"/>
      <w:pPr>
        <w:ind w:left="3960" w:hanging="180"/>
      </w:pPr>
    </w:lvl>
    <w:lvl w:ilvl="6" w:tplc="4DBEFFEE" w:tentative="1">
      <w:start w:val="1"/>
      <w:numFmt w:val="decimal"/>
      <w:lvlText w:val="%7."/>
      <w:lvlJc w:val="left"/>
      <w:pPr>
        <w:ind w:left="4680" w:hanging="360"/>
      </w:pPr>
    </w:lvl>
    <w:lvl w:ilvl="7" w:tplc="F7368CA6" w:tentative="1">
      <w:start w:val="1"/>
      <w:numFmt w:val="lowerLetter"/>
      <w:lvlText w:val="%8."/>
      <w:lvlJc w:val="left"/>
      <w:pPr>
        <w:ind w:left="5400" w:hanging="360"/>
      </w:pPr>
    </w:lvl>
    <w:lvl w:ilvl="8" w:tplc="5614ABFC" w:tentative="1">
      <w:start w:val="1"/>
      <w:numFmt w:val="lowerRoman"/>
      <w:lvlText w:val="%9."/>
      <w:lvlJc w:val="right"/>
      <w:pPr>
        <w:ind w:left="6120" w:hanging="180"/>
      </w:pPr>
    </w:lvl>
  </w:abstractNum>
  <w:abstractNum w:abstractNumId="129" w15:restartNumberingAfterBreak="0">
    <w:nsid w:val="391D4A06"/>
    <w:multiLevelType w:val="hybridMultilevel"/>
    <w:tmpl w:val="21F06684"/>
    <w:lvl w:ilvl="0" w:tplc="2AD23CDE">
      <w:start w:val="1"/>
      <w:numFmt w:val="bullet"/>
      <w:lvlText w:val=""/>
      <w:lvlJc w:val="left"/>
      <w:pPr>
        <w:ind w:left="720" w:hanging="360"/>
      </w:pPr>
      <w:rPr>
        <w:rFonts w:ascii="Symbol" w:hAnsi="Symbol" w:hint="default"/>
        <w:color w:val="000000" w:themeColor="text1"/>
      </w:rPr>
    </w:lvl>
    <w:lvl w:ilvl="1" w:tplc="9E8CD9AC">
      <w:start w:val="3"/>
      <w:numFmt w:val="bullet"/>
      <w:lvlText w:val="-"/>
      <w:lvlJc w:val="left"/>
      <w:pPr>
        <w:ind w:left="1440" w:hanging="360"/>
      </w:pPr>
      <w:rPr>
        <w:rFonts w:ascii="Arial" w:eastAsiaTheme="minorHAnsi" w:hAnsi="Arial" w:cs="Arial" w:hint="default"/>
      </w:rPr>
    </w:lvl>
    <w:lvl w:ilvl="2" w:tplc="1E700068">
      <w:start w:val="1"/>
      <w:numFmt w:val="bullet"/>
      <w:lvlText w:val=""/>
      <w:lvlJc w:val="left"/>
      <w:pPr>
        <w:ind w:left="360" w:hanging="360"/>
      </w:pPr>
      <w:rPr>
        <w:rFonts w:ascii="Symbol" w:hAnsi="Symbol" w:hint="default"/>
        <w:color w:val="000000" w:themeColor="text1"/>
      </w:rPr>
    </w:lvl>
    <w:lvl w:ilvl="3" w:tplc="05782338" w:tentative="1">
      <w:start w:val="1"/>
      <w:numFmt w:val="decimal"/>
      <w:lvlText w:val="%4."/>
      <w:lvlJc w:val="left"/>
      <w:pPr>
        <w:ind w:left="2880" w:hanging="360"/>
      </w:pPr>
    </w:lvl>
    <w:lvl w:ilvl="4" w:tplc="86BC7BEE" w:tentative="1">
      <w:start w:val="1"/>
      <w:numFmt w:val="lowerLetter"/>
      <w:lvlText w:val="%5."/>
      <w:lvlJc w:val="left"/>
      <w:pPr>
        <w:ind w:left="3600" w:hanging="360"/>
      </w:pPr>
    </w:lvl>
    <w:lvl w:ilvl="5" w:tplc="BE0437D2" w:tentative="1">
      <w:start w:val="1"/>
      <w:numFmt w:val="lowerRoman"/>
      <w:lvlText w:val="%6."/>
      <w:lvlJc w:val="right"/>
      <w:pPr>
        <w:ind w:left="4320" w:hanging="180"/>
      </w:pPr>
    </w:lvl>
    <w:lvl w:ilvl="6" w:tplc="E3A0F2B0" w:tentative="1">
      <w:start w:val="1"/>
      <w:numFmt w:val="decimal"/>
      <w:lvlText w:val="%7."/>
      <w:lvlJc w:val="left"/>
      <w:pPr>
        <w:ind w:left="5040" w:hanging="360"/>
      </w:pPr>
    </w:lvl>
    <w:lvl w:ilvl="7" w:tplc="DDB867A2" w:tentative="1">
      <w:start w:val="1"/>
      <w:numFmt w:val="lowerLetter"/>
      <w:lvlText w:val="%8."/>
      <w:lvlJc w:val="left"/>
      <w:pPr>
        <w:ind w:left="5760" w:hanging="360"/>
      </w:pPr>
    </w:lvl>
    <w:lvl w:ilvl="8" w:tplc="2376C6C2" w:tentative="1">
      <w:start w:val="1"/>
      <w:numFmt w:val="lowerRoman"/>
      <w:lvlText w:val="%9."/>
      <w:lvlJc w:val="right"/>
      <w:pPr>
        <w:ind w:left="6480" w:hanging="180"/>
      </w:pPr>
    </w:lvl>
  </w:abstractNum>
  <w:abstractNum w:abstractNumId="130" w15:restartNumberingAfterBreak="0">
    <w:nsid w:val="3A4B1760"/>
    <w:multiLevelType w:val="hybridMultilevel"/>
    <w:tmpl w:val="FBBC2820"/>
    <w:lvl w:ilvl="0" w:tplc="1374A788">
      <w:start w:val="1"/>
      <w:numFmt w:val="bullet"/>
      <w:lvlText w:val=""/>
      <w:lvlJc w:val="left"/>
      <w:pPr>
        <w:ind w:left="720" w:hanging="360"/>
      </w:pPr>
      <w:rPr>
        <w:rFonts w:ascii="Symbol" w:hAnsi="Symbol" w:hint="default"/>
        <w:color w:val="000000" w:themeColor="text1"/>
      </w:rPr>
    </w:lvl>
    <w:lvl w:ilvl="1" w:tplc="9B384262" w:tentative="1">
      <w:start w:val="1"/>
      <w:numFmt w:val="lowerLetter"/>
      <w:lvlText w:val="%2."/>
      <w:lvlJc w:val="left"/>
      <w:pPr>
        <w:ind w:left="1440" w:hanging="360"/>
      </w:pPr>
    </w:lvl>
    <w:lvl w:ilvl="2" w:tplc="310CE6A6" w:tentative="1">
      <w:start w:val="1"/>
      <w:numFmt w:val="lowerRoman"/>
      <w:lvlText w:val="%3."/>
      <w:lvlJc w:val="right"/>
      <w:pPr>
        <w:ind w:left="2160" w:hanging="180"/>
      </w:pPr>
    </w:lvl>
    <w:lvl w:ilvl="3" w:tplc="E9AC055C" w:tentative="1">
      <w:start w:val="1"/>
      <w:numFmt w:val="decimal"/>
      <w:lvlText w:val="%4."/>
      <w:lvlJc w:val="left"/>
      <w:pPr>
        <w:ind w:left="2880" w:hanging="360"/>
      </w:pPr>
    </w:lvl>
    <w:lvl w:ilvl="4" w:tplc="E906512E" w:tentative="1">
      <w:start w:val="1"/>
      <w:numFmt w:val="lowerLetter"/>
      <w:lvlText w:val="%5."/>
      <w:lvlJc w:val="left"/>
      <w:pPr>
        <w:ind w:left="3600" w:hanging="360"/>
      </w:pPr>
    </w:lvl>
    <w:lvl w:ilvl="5" w:tplc="BA04B53E" w:tentative="1">
      <w:start w:val="1"/>
      <w:numFmt w:val="lowerRoman"/>
      <w:lvlText w:val="%6."/>
      <w:lvlJc w:val="right"/>
      <w:pPr>
        <w:ind w:left="4320" w:hanging="180"/>
      </w:pPr>
    </w:lvl>
    <w:lvl w:ilvl="6" w:tplc="79F423FC" w:tentative="1">
      <w:start w:val="1"/>
      <w:numFmt w:val="decimal"/>
      <w:lvlText w:val="%7."/>
      <w:lvlJc w:val="left"/>
      <w:pPr>
        <w:ind w:left="5040" w:hanging="360"/>
      </w:pPr>
    </w:lvl>
    <w:lvl w:ilvl="7" w:tplc="F1341A64" w:tentative="1">
      <w:start w:val="1"/>
      <w:numFmt w:val="lowerLetter"/>
      <w:lvlText w:val="%8."/>
      <w:lvlJc w:val="left"/>
      <w:pPr>
        <w:ind w:left="5760" w:hanging="360"/>
      </w:pPr>
    </w:lvl>
    <w:lvl w:ilvl="8" w:tplc="BBD6B18A" w:tentative="1">
      <w:start w:val="1"/>
      <w:numFmt w:val="lowerRoman"/>
      <w:lvlText w:val="%9."/>
      <w:lvlJc w:val="right"/>
      <w:pPr>
        <w:ind w:left="6480" w:hanging="180"/>
      </w:pPr>
    </w:lvl>
  </w:abstractNum>
  <w:abstractNum w:abstractNumId="131" w15:restartNumberingAfterBreak="0">
    <w:nsid w:val="3AAE6624"/>
    <w:multiLevelType w:val="multilevel"/>
    <w:tmpl w:val="47E2FD04"/>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32" w15:restartNumberingAfterBreak="0">
    <w:nsid w:val="3AB91C98"/>
    <w:multiLevelType w:val="hybridMultilevel"/>
    <w:tmpl w:val="6004CC52"/>
    <w:lvl w:ilvl="0" w:tplc="6AF0D4DC">
      <w:start w:val="1"/>
      <w:numFmt w:val="bullet"/>
      <w:lvlText w:val=""/>
      <w:lvlJc w:val="left"/>
      <w:pPr>
        <w:ind w:left="1440" w:hanging="360"/>
      </w:pPr>
      <w:rPr>
        <w:rFonts w:ascii="Symbol" w:hAnsi="Symbol" w:hint="default"/>
      </w:rPr>
    </w:lvl>
    <w:lvl w:ilvl="1" w:tplc="929277C8" w:tentative="1">
      <w:start w:val="1"/>
      <w:numFmt w:val="bullet"/>
      <w:lvlText w:val="o"/>
      <w:lvlJc w:val="left"/>
      <w:pPr>
        <w:ind w:left="2160" w:hanging="360"/>
      </w:pPr>
      <w:rPr>
        <w:rFonts w:ascii="Courier New" w:hAnsi="Courier New" w:cs="Courier New" w:hint="default"/>
      </w:rPr>
    </w:lvl>
    <w:lvl w:ilvl="2" w:tplc="D81EA724" w:tentative="1">
      <w:start w:val="1"/>
      <w:numFmt w:val="bullet"/>
      <w:lvlText w:val=""/>
      <w:lvlJc w:val="left"/>
      <w:pPr>
        <w:ind w:left="2880" w:hanging="360"/>
      </w:pPr>
      <w:rPr>
        <w:rFonts w:ascii="Wingdings" w:hAnsi="Wingdings" w:hint="default"/>
      </w:rPr>
    </w:lvl>
    <w:lvl w:ilvl="3" w:tplc="85E08934" w:tentative="1">
      <w:start w:val="1"/>
      <w:numFmt w:val="bullet"/>
      <w:lvlText w:val=""/>
      <w:lvlJc w:val="left"/>
      <w:pPr>
        <w:ind w:left="3600" w:hanging="360"/>
      </w:pPr>
      <w:rPr>
        <w:rFonts w:ascii="Symbol" w:hAnsi="Symbol" w:hint="default"/>
      </w:rPr>
    </w:lvl>
    <w:lvl w:ilvl="4" w:tplc="158E7020" w:tentative="1">
      <w:start w:val="1"/>
      <w:numFmt w:val="bullet"/>
      <w:lvlText w:val="o"/>
      <w:lvlJc w:val="left"/>
      <w:pPr>
        <w:ind w:left="4320" w:hanging="360"/>
      </w:pPr>
      <w:rPr>
        <w:rFonts w:ascii="Courier New" w:hAnsi="Courier New" w:cs="Courier New" w:hint="default"/>
      </w:rPr>
    </w:lvl>
    <w:lvl w:ilvl="5" w:tplc="FE04885A" w:tentative="1">
      <w:start w:val="1"/>
      <w:numFmt w:val="bullet"/>
      <w:lvlText w:val=""/>
      <w:lvlJc w:val="left"/>
      <w:pPr>
        <w:ind w:left="5040" w:hanging="360"/>
      </w:pPr>
      <w:rPr>
        <w:rFonts w:ascii="Wingdings" w:hAnsi="Wingdings" w:hint="default"/>
      </w:rPr>
    </w:lvl>
    <w:lvl w:ilvl="6" w:tplc="75CA42C8" w:tentative="1">
      <w:start w:val="1"/>
      <w:numFmt w:val="bullet"/>
      <w:lvlText w:val=""/>
      <w:lvlJc w:val="left"/>
      <w:pPr>
        <w:ind w:left="5760" w:hanging="360"/>
      </w:pPr>
      <w:rPr>
        <w:rFonts w:ascii="Symbol" w:hAnsi="Symbol" w:hint="default"/>
      </w:rPr>
    </w:lvl>
    <w:lvl w:ilvl="7" w:tplc="44AE51FE" w:tentative="1">
      <w:start w:val="1"/>
      <w:numFmt w:val="bullet"/>
      <w:lvlText w:val="o"/>
      <w:lvlJc w:val="left"/>
      <w:pPr>
        <w:ind w:left="6480" w:hanging="360"/>
      </w:pPr>
      <w:rPr>
        <w:rFonts w:ascii="Courier New" w:hAnsi="Courier New" w:cs="Courier New" w:hint="default"/>
      </w:rPr>
    </w:lvl>
    <w:lvl w:ilvl="8" w:tplc="ECF4FFBA" w:tentative="1">
      <w:start w:val="1"/>
      <w:numFmt w:val="bullet"/>
      <w:lvlText w:val=""/>
      <w:lvlJc w:val="left"/>
      <w:pPr>
        <w:ind w:left="7200" w:hanging="360"/>
      </w:pPr>
      <w:rPr>
        <w:rFonts w:ascii="Wingdings" w:hAnsi="Wingdings" w:hint="default"/>
      </w:rPr>
    </w:lvl>
  </w:abstractNum>
  <w:abstractNum w:abstractNumId="133" w15:restartNumberingAfterBreak="0">
    <w:nsid w:val="3BAE440A"/>
    <w:multiLevelType w:val="hybridMultilevel"/>
    <w:tmpl w:val="F29AAFEE"/>
    <w:lvl w:ilvl="0" w:tplc="4BA2E130">
      <w:start w:val="1"/>
      <w:numFmt w:val="bullet"/>
      <w:lvlText w:val=""/>
      <w:lvlJc w:val="left"/>
      <w:pPr>
        <w:ind w:left="720" w:hanging="360"/>
      </w:pPr>
      <w:rPr>
        <w:rFonts w:ascii="Symbol" w:hAnsi="Symbol" w:hint="default"/>
      </w:rPr>
    </w:lvl>
    <w:lvl w:ilvl="1" w:tplc="8C3AF7D8" w:tentative="1">
      <w:start w:val="1"/>
      <w:numFmt w:val="bullet"/>
      <w:lvlText w:val="o"/>
      <w:lvlJc w:val="left"/>
      <w:pPr>
        <w:ind w:left="1440" w:hanging="360"/>
      </w:pPr>
      <w:rPr>
        <w:rFonts w:ascii="Courier New" w:hAnsi="Courier New" w:cs="Courier New" w:hint="default"/>
      </w:rPr>
    </w:lvl>
    <w:lvl w:ilvl="2" w:tplc="A74EDC84" w:tentative="1">
      <w:start w:val="1"/>
      <w:numFmt w:val="bullet"/>
      <w:lvlText w:val=""/>
      <w:lvlJc w:val="left"/>
      <w:pPr>
        <w:ind w:left="2160" w:hanging="360"/>
      </w:pPr>
      <w:rPr>
        <w:rFonts w:ascii="Wingdings" w:hAnsi="Wingdings" w:hint="default"/>
      </w:rPr>
    </w:lvl>
    <w:lvl w:ilvl="3" w:tplc="667E4C1E" w:tentative="1">
      <w:start w:val="1"/>
      <w:numFmt w:val="bullet"/>
      <w:lvlText w:val=""/>
      <w:lvlJc w:val="left"/>
      <w:pPr>
        <w:ind w:left="2880" w:hanging="360"/>
      </w:pPr>
      <w:rPr>
        <w:rFonts w:ascii="Symbol" w:hAnsi="Symbol" w:hint="default"/>
      </w:rPr>
    </w:lvl>
    <w:lvl w:ilvl="4" w:tplc="AEF43672" w:tentative="1">
      <w:start w:val="1"/>
      <w:numFmt w:val="bullet"/>
      <w:lvlText w:val="o"/>
      <w:lvlJc w:val="left"/>
      <w:pPr>
        <w:ind w:left="3600" w:hanging="360"/>
      </w:pPr>
      <w:rPr>
        <w:rFonts w:ascii="Courier New" w:hAnsi="Courier New" w:cs="Courier New" w:hint="default"/>
      </w:rPr>
    </w:lvl>
    <w:lvl w:ilvl="5" w:tplc="3F70400A" w:tentative="1">
      <w:start w:val="1"/>
      <w:numFmt w:val="bullet"/>
      <w:lvlText w:val=""/>
      <w:lvlJc w:val="left"/>
      <w:pPr>
        <w:ind w:left="4320" w:hanging="360"/>
      </w:pPr>
      <w:rPr>
        <w:rFonts w:ascii="Wingdings" w:hAnsi="Wingdings" w:hint="default"/>
      </w:rPr>
    </w:lvl>
    <w:lvl w:ilvl="6" w:tplc="1234DCAE" w:tentative="1">
      <w:start w:val="1"/>
      <w:numFmt w:val="bullet"/>
      <w:lvlText w:val=""/>
      <w:lvlJc w:val="left"/>
      <w:pPr>
        <w:ind w:left="5040" w:hanging="360"/>
      </w:pPr>
      <w:rPr>
        <w:rFonts w:ascii="Symbol" w:hAnsi="Symbol" w:hint="default"/>
      </w:rPr>
    </w:lvl>
    <w:lvl w:ilvl="7" w:tplc="9EA83B22" w:tentative="1">
      <w:start w:val="1"/>
      <w:numFmt w:val="bullet"/>
      <w:lvlText w:val="o"/>
      <w:lvlJc w:val="left"/>
      <w:pPr>
        <w:ind w:left="5760" w:hanging="360"/>
      </w:pPr>
      <w:rPr>
        <w:rFonts w:ascii="Courier New" w:hAnsi="Courier New" w:cs="Courier New" w:hint="default"/>
      </w:rPr>
    </w:lvl>
    <w:lvl w:ilvl="8" w:tplc="EBAA9CC0" w:tentative="1">
      <w:start w:val="1"/>
      <w:numFmt w:val="bullet"/>
      <w:lvlText w:val=""/>
      <w:lvlJc w:val="left"/>
      <w:pPr>
        <w:ind w:left="6480" w:hanging="360"/>
      </w:pPr>
      <w:rPr>
        <w:rFonts w:ascii="Wingdings" w:hAnsi="Wingdings" w:hint="default"/>
      </w:rPr>
    </w:lvl>
  </w:abstractNum>
  <w:abstractNum w:abstractNumId="134" w15:restartNumberingAfterBreak="0">
    <w:nsid w:val="3BDE6A8F"/>
    <w:multiLevelType w:val="hybridMultilevel"/>
    <w:tmpl w:val="7C94A052"/>
    <w:lvl w:ilvl="0" w:tplc="57DC174C">
      <w:start w:val="1"/>
      <w:numFmt w:val="bullet"/>
      <w:lvlText w:val=""/>
      <w:lvlJc w:val="left"/>
      <w:pPr>
        <w:ind w:left="720" w:hanging="360"/>
      </w:pPr>
      <w:rPr>
        <w:rFonts w:ascii="Symbol" w:hAnsi="Symbol" w:hint="default"/>
      </w:rPr>
    </w:lvl>
    <w:lvl w:ilvl="1" w:tplc="407E942C" w:tentative="1">
      <w:start w:val="1"/>
      <w:numFmt w:val="bullet"/>
      <w:lvlText w:val="o"/>
      <w:lvlJc w:val="left"/>
      <w:pPr>
        <w:ind w:left="1440" w:hanging="360"/>
      </w:pPr>
      <w:rPr>
        <w:rFonts w:ascii="Courier New" w:hAnsi="Courier New" w:cs="Courier New" w:hint="default"/>
      </w:rPr>
    </w:lvl>
    <w:lvl w:ilvl="2" w:tplc="D36EBBB6" w:tentative="1">
      <w:start w:val="1"/>
      <w:numFmt w:val="bullet"/>
      <w:lvlText w:val=""/>
      <w:lvlJc w:val="left"/>
      <w:pPr>
        <w:ind w:left="2160" w:hanging="360"/>
      </w:pPr>
      <w:rPr>
        <w:rFonts w:ascii="Wingdings" w:hAnsi="Wingdings" w:hint="default"/>
      </w:rPr>
    </w:lvl>
    <w:lvl w:ilvl="3" w:tplc="EB3C167A" w:tentative="1">
      <w:start w:val="1"/>
      <w:numFmt w:val="bullet"/>
      <w:lvlText w:val=""/>
      <w:lvlJc w:val="left"/>
      <w:pPr>
        <w:ind w:left="2880" w:hanging="360"/>
      </w:pPr>
      <w:rPr>
        <w:rFonts w:ascii="Symbol" w:hAnsi="Symbol" w:hint="default"/>
      </w:rPr>
    </w:lvl>
    <w:lvl w:ilvl="4" w:tplc="B5783EC0" w:tentative="1">
      <w:start w:val="1"/>
      <w:numFmt w:val="bullet"/>
      <w:lvlText w:val="o"/>
      <w:lvlJc w:val="left"/>
      <w:pPr>
        <w:ind w:left="3600" w:hanging="360"/>
      </w:pPr>
      <w:rPr>
        <w:rFonts w:ascii="Courier New" w:hAnsi="Courier New" w:cs="Courier New" w:hint="default"/>
      </w:rPr>
    </w:lvl>
    <w:lvl w:ilvl="5" w:tplc="B6545D24" w:tentative="1">
      <w:start w:val="1"/>
      <w:numFmt w:val="bullet"/>
      <w:lvlText w:val=""/>
      <w:lvlJc w:val="left"/>
      <w:pPr>
        <w:ind w:left="4320" w:hanging="360"/>
      </w:pPr>
      <w:rPr>
        <w:rFonts w:ascii="Wingdings" w:hAnsi="Wingdings" w:hint="default"/>
      </w:rPr>
    </w:lvl>
    <w:lvl w:ilvl="6" w:tplc="C610F6E2" w:tentative="1">
      <w:start w:val="1"/>
      <w:numFmt w:val="bullet"/>
      <w:lvlText w:val=""/>
      <w:lvlJc w:val="left"/>
      <w:pPr>
        <w:ind w:left="5040" w:hanging="360"/>
      </w:pPr>
      <w:rPr>
        <w:rFonts w:ascii="Symbol" w:hAnsi="Symbol" w:hint="default"/>
      </w:rPr>
    </w:lvl>
    <w:lvl w:ilvl="7" w:tplc="F2043A6E" w:tentative="1">
      <w:start w:val="1"/>
      <w:numFmt w:val="bullet"/>
      <w:lvlText w:val="o"/>
      <w:lvlJc w:val="left"/>
      <w:pPr>
        <w:ind w:left="5760" w:hanging="360"/>
      </w:pPr>
      <w:rPr>
        <w:rFonts w:ascii="Courier New" w:hAnsi="Courier New" w:cs="Courier New" w:hint="default"/>
      </w:rPr>
    </w:lvl>
    <w:lvl w:ilvl="8" w:tplc="F8462546" w:tentative="1">
      <w:start w:val="1"/>
      <w:numFmt w:val="bullet"/>
      <w:lvlText w:val=""/>
      <w:lvlJc w:val="left"/>
      <w:pPr>
        <w:ind w:left="6480" w:hanging="360"/>
      </w:pPr>
      <w:rPr>
        <w:rFonts w:ascii="Wingdings" w:hAnsi="Wingdings" w:hint="default"/>
      </w:rPr>
    </w:lvl>
  </w:abstractNum>
  <w:abstractNum w:abstractNumId="135" w15:restartNumberingAfterBreak="0">
    <w:nsid w:val="3BF73F51"/>
    <w:multiLevelType w:val="hybridMultilevel"/>
    <w:tmpl w:val="98F8F4BA"/>
    <w:lvl w:ilvl="0" w:tplc="7AEC2E0E">
      <w:start w:val="1"/>
      <w:numFmt w:val="bullet"/>
      <w:lvlText w:val=""/>
      <w:lvlJc w:val="left"/>
      <w:pPr>
        <w:ind w:left="720" w:hanging="360"/>
      </w:pPr>
      <w:rPr>
        <w:rFonts w:ascii="Symbol" w:hAnsi="Symbol" w:hint="default"/>
        <w:color w:val="000000" w:themeColor="text1"/>
      </w:rPr>
    </w:lvl>
    <w:lvl w:ilvl="1" w:tplc="32184F46">
      <w:start w:val="1"/>
      <w:numFmt w:val="bullet"/>
      <w:lvlText w:val=""/>
      <w:lvlJc w:val="left"/>
      <w:pPr>
        <w:ind w:left="1440" w:hanging="360"/>
      </w:pPr>
      <w:rPr>
        <w:rFonts w:ascii="Symbol" w:hAnsi="Symbol" w:hint="default"/>
        <w:color w:val="000000" w:themeColor="text1"/>
      </w:rPr>
    </w:lvl>
    <w:lvl w:ilvl="2" w:tplc="84FA0F4C" w:tentative="1">
      <w:start w:val="1"/>
      <w:numFmt w:val="lowerRoman"/>
      <w:lvlText w:val="%3."/>
      <w:lvlJc w:val="right"/>
      <w:pPr>
        <w:ind w:left="2160" w:hanging="180"/>
      </w:pPr>
    </w:lvl>
    <w:lvl w:ilvl="3" w:tplc="2D662FAA" w:tentative="1">
      <w:start w:val="1"/>
      <w:numFmt w:val="decimal"/>
      <w:lvlText w:val="%4."/>
      <w:lvlJc w:val="left"/>
      <w:pPr>
        <w:ind w:left="2880" w:hanging="360"/>
      </w:pPr>
    </w:lvl>
    <w:lvl w:ilvl="4" w:tplc="DC2ABD86" w:tentative="1">
      <w:start w:val="1"/>
      <w:numFmt w:val="lowerLetter"/>
      <w:lvlText w:val="%5."/>
      <w:lvlJc w:val="left"/>
      <w:pPr>
        <w:ind w:left="3600" w:hanging="360"/>
      </w:pPr>
    </w:lvl>
    <w:lvl w:ilvl="5" w:tplc="5854EDEE" w:tentative="1">
      <w:start w:val="1"/>
      <w:numFmt w:val="lowerRoman"/>
      <w:lvlText w:val="%6."/>
      <w:lvlJc w:val="right"/>
      <w:pPr>
        <w:ind w:left="4320" w:hanging="180"/>
      </w:pPr>
    </w:lvl>
    <w:lvl w:ilvl="6" w:tplc="762022A8" w:tentative="1">
      <w:start w:val="1"/>
      <w:numFmt w:val="decimal"/>
      <w:lvlText w:val="%7."/>
      <w:lvlJc w:val="left"/>
      <w:pPr>
        <w:ind w:left="5040" w:hanging="360"/>
      </w:pPr>
    </w:lvl>
    <w:lvl w:ilvl="7" w:tplc="109CAA84" w:tentative="1">
      <w:start w:val="1"/>
      <w:numFmt w:val="lowerLetter"/>
      <w:lvlText w:val="%8."/>
      <w:lvlJc w:val="left"/>
      <w:pPr>
        <w:ind w:left="5760" w:hanging="360"/>
      </w:pPr>
    </w:lvl>
    <w:lvl w:ilvl="8" w:tplc="1C6A8BEE" w:tentative="1">
      <w:start w:val="1"/>
      <w:numFmt w:val="lowerRoman"/>
      <w:lvlText w:val="%9."/>
      <w:lvlJc w:val="right"/>
      <w:pPr>
        <w:ind w:left="6480" w:hanging="180"/>
      </w:pPr>
    </w:lvl>
  </w:abstractNum>
  <w:abstractNum w:abstractNumId="136" w15:restartNumberingAfterBreak="0">
    <w:nsid w:val="3BFD0D07"/>
    <w:multiLevelType w:val="hybridMultilevel"/>
    <w:tmpl w:val="0EC64716"/>
    <w:lvl w:ilvl="0" w:tplc="62A6F6F2">
      <w:start w:val="1"/>
      <w:numFmt w:val="bullet"/>
      <w:lvlText w:val=""/>
      <w:lvlJc w:val="left"/>
      <w:pPr>
        <w:ind w:left="1080" w:hanging="360"/>
      </w:pPr>
      <w:rPr>
        <w:rFonts w:ascii="Symbol" w:hAnsi="Symbol" w:hint="default"/>
      </w:rPr>
    </w:lvl>
    <w:lvl w:ilvl="1" w:tplc="32065F50" w:tentative="1">
      <w:start w:val="1"/>
      <w:numFmt w:val="bullet"/>
      <w:lvlText w:val="o"/>
      <w:lvlJc w:val="left"/>
      <w:pPr>
        <w:ind w:left="1800" w:hanging="360"/>
      </w:pPr>
      <w:rPr>
        <w:rFonts w:ascii="Courier New" w:hAnsi="Courier New" w:cs="Courier New" w:hint="default"/>
      </w:rPr>
    </w:lvl>
    <w:lvl w:ilvl="2" w:tplc="14BA9E74" w:tentative="1">
      <w:start w:val="1"/>
      <w:numFmt w:val="bullet"/>
      <w:lvlText w:val=""/>
      <w:lvlJc w:val="left"/>
      <w:pPr>
        <w:ind w:left="2520" w:hanging="360"/>
      </w:pPr>
      <w:rPr>
        <w:rFonts w:ascii="Wingdings" w:hAnsi="Wingdings" w:hint="default"/>
      </w:rPr>
    </w:lvl>
    <w:lvl w:ilvl="3" w:tplc="37425B76" w:tentative="1">
      <w:start w:val="1"/>
      <w:numFmt w:val="bullet"/>
      <w:lvlText w:val=""/>
      <w:lvlJc w:val="left"/>
      <w:pPr>
        <w:ind w:left="3240" w:hanging="360"/>
      </w:pPr>
      <w:rPr>
        <w:rFonts w:ascii="Symbol" w:hAnsi="Symbol" w:hint="default"/>
      </w:rPr>
    </w:lvl>
    <w:lvl w:ilvl="4" w:tplc="214851C6" w:tentative="1">
      <w:start w:val="1"/>
      <w:numFmt w:val="bullet"/>
      <w:lvlText w:val="o"/>
      <w:lvlJc w:val="left"/>
      <w:pPr>
        <w:ind w:left="3960" w:hanging="360"/>
      </w:pPr>
      <w:rPr>
        <w:rFonts w:ascii="Courier New" w:hAnsi="Courier New" w:cs="Courier New" w:hint="default"/>
      </w:rPr>
    </w:lvl>
    <w:lvl w:ilvl="5" w:tplc="7A487E2E" w:tentative="1">
      <w:start w:val="1"/>
      <w:numFmt w:val="bullet"/>
      <w:lvlText w:val=""/>
      <w:lvlJc w:val="left"/>
      <w:pPr>
        <w:ind w:left="4680" w:hanging="360"/>
      </w:pPr>
      <w:rPr>
        <w:rFonts w:ascii="Wingdings" w:hAnsi="Wingdings" w:hint="default"/>
      </w:rPr>
    </w:lvl>
    <w:lvl w:ilvl="6" w:tplc="25105C12" w:tentative="1">
      <w:start w:val="1"/>
      <w:numFmt w:val="bullet"/>
      <w:lvlText w:val=""/>
      <w:lvlJc w:val="left"/>
      <w:pPr>
        <w:ind w:left="5400" w:hanging="360"/>
      </w:pPr>
      <w:rPr>
        <w:rFonts w:ascii="Symbol" w:hAnsi="Symbol" w:hint="default"/>
      </w:rPr>
    </w:lvl>
    <w:lvl w:ilvl="7" w:tplc="876E04DA" w:tentative="1">
      <w:start w:val="1"/>
      <w:numFmt w:val="bullet"/>
      <w:lvlText w:val="o"/>
      <w:lvlJc w:val="left"/>
      <w:pPr>
        <w:ind w:left="6120" w:hanging="360"/>
      </w:pPr>
      <w:rPr>
        <w:rFonts w:ascii="Courier New" w:hAnsi="Courier New" w:cs="Courier New" w:hint="default"/>
      </w:rPr>
    </w:lvl>
    <w:lvl w:ilvl="8" w:tplc="62E69ECA" w:tentative="1">
      <w:start w:val="1"/>
      <w:numFmt w:val="bullet"/>
      <w:lvlText w:val=""/>
      <w:lvlJc w:val="left"/>
      <w:pPr>
        <w:ind w:left="6840" w:hanging="360"/>
      </w:pPr>
      <w:rPr>
        <w:rFonts w:ascii="Wingdings" w:hAnsi="Wingdings" w:hint="default"/>
      </w:rPr>
    </w:lvl>
  </w:abstractNum>
  <w:abstractNum w:abstractNumId="137" w15:restartNumberingAfterBreak="0">
    <w:nsid w:val="3C6230B3"/>
    <w:multiLevelType w:val="hybridMultilevel"/>
    <w:tmpl w:val="1410F8BA"/>
    <w:lvl w:ilvl="0" w:tplc="3F9EE064">
      <w:start w:val="1"/>
      <w:numFmt w:val="bullet"/>
      <w:lvlText w:val=""/>
      <w:lvlJc w:val="left"/>
      <w:pPr>
        <w:ind w:left="720" w:hanging="360"/>
      </w:pPr>
      <w:rPr>
        <w:rFonts w:ascii="Symbol" w:hAnsi="Symbol" w:hint="default"/>
      </w:rPr>
    </w:lvl>
    <w:lvl w:ilvl="1" w:tplc="16C4C808" w:tentative="1">
      <w:start w:val="1"/>
      <w:numFmt w:val="bullet"/>
      <w:lvlText w:val="o"/>
      <w:lvlJc w:val="left"/>
      <w:pPr>
        <w:ind w:left="1440" w:hanging="360"/>
      </w:pPr>
      <w:rPr>
        <w:rFonts w:ascii="Courier New" w:hAnsi="Courier New" w:cs="Courier New" w:hint="default"/>
      </w:rPr>
    </w:lvl>
    <w:lvl w:ilvl="2" w:tplc="7DC2F876" w:tentative="1">
      <w:start w:val="1"/>
      <w:numFmt w:val="bullet"/>
      <w:lvlText w:val=""/>
      <w:lvlJc w:val="left"/>
      <w:pPr>
        <w:ind w:left="2160" w:hanging="360"/>
      </w:pPr>
      <w:rPr>
        <w:rFonts w:ascii="Wingdings" w:hAnsi="Wingdings" w:hint="default"/>
      </w:rPr>
    </w:lvl>
    <w:lvl w:ilvl="3" w:tplc="5FD0191E" w:tentative="1">
      <w:start w:val="1"/>
      <w:numFmt w:val="bullet"/>
      <w:lvlText w:val=""/>
      <w:lvlJc w:val="left"/>
      <w:pPr>
        <w:ind w:left="2880" w:hanging="360"/>
      </w:pPr>
      <w:rPr>
        <w:rFonts w:ascii="Symbol" w:hAnsi="Symbol" w:hint="default"/>
      </w:rPr>
    </w:lvl>
    <w:lvl w:ilvl="4" w:tplc="17E04B04" w:tentative="1">
      <w:start w:val="1"/>
      <w:numFmt w:val="bullet"/>
      <w:lvlText w:val="o"/>
      <w:lvlJc w:val="left"/>
      <w:pPr>
        <w:ind w:left="3600" w:hanging="360"/>
      </w:pPr>
      <w:rPr>
        <w:rFonts w:ascii="Courier New" w:hAnsi="Courier New" w:cs="Courier New" w:hint="default"/>
      </w:rPr>
    </w:lvl>
    <w:lvl w:ilvl="5" w:tplc="3CEE033E" w:tentative="1">
      <w:start w:val="1"/>
      <w:numFmt w:val="bullet"/>
      <w:lvlText w:val=""/>
      <w:lvlJc w:val="left"/>
      <w:pPr>
        <w:ind w:left="4320" w:hanging="360"/>
      </w:pPr>
      <w:rPr>
        <w:rFonts w:ascii="Wingdings" w:hAnsi="Wingdings" w:hint="default"/>
      </w:rPr>
    </w:lvl>
    <w:lvl w:ilvl="6" w:tplc="C0423C54" w:tentative="1">
      <w:start w:val="1"/>
      <w:numFmt w:val="bullet"/>
      <w:lvlText w:val=""/>
      <w:lvlJc w:val="left"/>
      <w:pPr>
        <w:ind w:left="5040" w:hanging="360"/>
      </w:pPr>
      <w:rPr>
        <w:rFonts w:ascii="Symbol" w:hAnsi="Symbol" w:hint="default"/>
      </w:rPr>
    </w:lvl>
    <w:lvl w:ilvl="7" w:tplc="C8A2A828" w:tentative="1">
      <w:start w:val="1"/>
      <w:numFmt w:val="bullet"/>
      <w:lvlText w:val="o"/>
      <w:lvlJc w:val="left"/>
      <w:pPr>
        <w:ind w:left="5760" w:hanging="360"/>
      </w:pPr>
      <w:rPr>
        <w:rFonts w:ascii="Courier New" w:hAnsi="Courier New" w:cs="Courier New" w:hint="default"/>
      </w:rPr>
    </w:lvl>
    <w:lvl w:ilvl="8" w:tplc="AB6A8E52" w:tentative="1">
      <w:start w:val="1"/>
      <w:numFmt w:val="bullet"/>
      <w:lvlText w:val=""/>
      <w:lvlJc w:val="left"/>
      <w:pPr>
        <w:ind w:left="6480" w:hanging="360"/>
      </w:pPr>
      <w:rPr>
        <w:rFonts w:ascii="Wingdings" w:hAnsi="Wingdings" w:hint="default"/>
      </w:rPr>
    </w:lvl>
  </w:abstractNum>
  <w:abstractNum w:abstractNumId="138" w15:restartNumberingAfterBreak="0">
    <w:nsid w:val="3CA8376C"/>
    <w:multiLevelType w:val="multilevel"/>
    <w:tmpl w:val="079C4D12"/>
    <w:lvl w:ilvl="0">
      <w:start w:val="1"/>
      <w:numFmt w:val="bullet"/>
      <w:lvlText w:val=""/>
      <w:lvlJc w:val="left"/>
      <w:pPr>
        <w:ind w:left="360" w:hanging="360"/>
      </w:pPr>
      <w:rPr>
        <w:rFonts w:ascii="Symbol" w:hAnsi="Symbol" w:hint="default"/>
        <w:color w:val="000000" w:themeColor="text1"/>
      </w:rPr>
    </w:lvl>
    <w:lvl w:ilvl="1">
      <w:start w:val="1"/>
      <w:numFmt w:val="bullet"/>
      <w:lvlText w:val="o"/>
      <w:lvlJc w:val="left"/>
      <w:pPr>
        <w:ind w:left="1080" w:hanging="360"/>
      </w:pPr>
      <w:rPr>
        <w:rFonts w:ascii="Courier New" w:hAnsi="Courier New" w:cs="Courier New" w:hint="default"/>
        <w:color w:val="000000" w:themeColor="text1"/>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9" w15:restartNumberingAfterBreak="0">
    <w:nsid w:val="3D151398"/>
    <w:multiLevelType w:val="hybridMultilevel"/>
    <w:tmpl w:val="2D1841C6"/>
    <w:lvl w:ilvl="0" w:tplc="A4D85DFE">
      <w:start w:val="1"/>
      <w:numFmt w:val="decimal"/>
      <w:lvlText w:val="%1."/>
      <w:lvlJc w:val="left"/>
      <w:pPr>
        <w:ind w:left="189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0" w15:restartNumberingAfterBreak="0">
    <w:nsid w:val="3E6E52B0"/>
    <w:multiLevelType w:val="hybridMultilevel"/>
    <w:tmpl w:val="D1E82810"/>
    <w:lvl w:ilvl="0" w:tplc="B0DEEBF8">
      <w:start w:val="1"/>
      <w:numFmt w:val="bullet"/>
      <w:lvlText w:val=""/>
      <w:lvlJc w:val="left"/>
      <w:pPr>
        <w:ind w:left="720" w:hanging="360"/>
      </w:pPr>
      <w:rPr>
        <w:rFonts w:ascii="Symbol" w:hAnsi="Symbol" w:hint="default"/>
        <w:color w:val="000000" w:themeColor="text1"/>
      </w:rPr>
    </w:lvl>
    <w:lvl w:ilvl="1" w:tplc="1864FF0C" w:tentative="1">
      <w:start w:val="1"/>
      <w:numFmt w:val="bullet"/>
      <w:lvlText w:val="o"/>
      <w:lvlJc w:val="left"/>
      <w:pPr>
        <w:ind w:left="1440" w:hanging="360"/>
      </w:pPr>
      <w:rPr>
        <w:rFonts w:ascii="Courier New" w:hAnsi="Courier New" w:cs="Courier New" w:hint="default"/>
      </w:rPr>
    </w:lvl>
    <w:lvl w:ilvl="2" w:tplc="025862F2" w:tentative="1">
      <w:start w:val="1"/>
      <w:numFmt w:val="bullet"/>
      <w:lvlText w:val=""/>
      <w:lvlJc w:val="left"/>
      <w:pPr>
        <w:ind w:left="2160" w:hanging="360"/>
      </w:pPr>
      <w:rPr>
        <w:rFonts w:ascii="Wingdings" w:hAnsi="Wingdings" w:hint="default"/>
      </w:rPr>
    </w:lvl>
    <w:lvl w:ilvl="3" w:tplc="43F80500" w:tentative="1">
      <w:start w:val="1"/>
      <w:numFmt w:val="bullet"/>
      <w:lvlText w:val=""/>
      <w:lvlJc w:val="left"/>
      <w:pPr>
        <w:ind w:left="2880" w:hanging="360"/>
      </w:pPr>
      <w:rPr>
        <w:rFonts w:ascii="Symbol" w:hAnsi="Symbol" w:hint="default"/>
      </w:rPr>
    </w:lvl>
    <w:lvl w:ilvl="4" w:tplc="23BC5A22" w:tentative="1">
      <w:start w:val="1"/>
      <w:numFmt w:val="bullet"/>
      <w:lvlText w:val="o"/>
      <w:lvlJc w:val="left"/>
      <w:pPr>
        <w:ind w:left="3600" w:hanging="360"/>
      </w:pPr>
      <w:rPr>
        <w:rFonts w:ascii="Courier New" w:hAnsi="Courier New" w:cs="Courier New" w:hint="default"/>
      </w:rPr>
    </w:lvl>
    <w:lvl w:ilvl="5" w:tplc="3F74C802" w:tentative="1">
      <w:start w:val="1"/>
      <w:numFmt w:val="bullet"/>
      <w:lvlText w:val=""/>
      <w:lvlJc w:val="left"/>
      <w:pPr>
        <w:ind w:left="4320" w:hanging="360"/>
      </w:pPr>
      <w:rPr>
        <w:rFonts w:ascii="Wingdings" w:hAnsi="Wingdings" w:hint="default"/>
      </w:rPr>
    </w:lvl>
    <w:lvl w:ilvl="6" w:tplc="B2C607B6" w:tentative="1">
      <w:start w:val="1"/>
      <w:numFmt w:val="bullet"/>
      <w:lvlText w:val=""/>
      <w:lvlJc w:val="left"/>
      <w:pPr>
        <w:ind w:left="5040" w:hanging="360"/>
      </w:pPr>
      <w:rPr>
        <w:rFonts w:ascii="Symbol" w:hAnsi="Symbol" w:hint="default"/>
      </w:rPr>
    </w:lvl>
    <w:lvl w:ilvl="7" w:tplc="21FAB5BC" w:tentative="1">
      <w:start w:val="1"/>
      <w:numFmt w:val="bullet"/>
      <w:lvlText w:val="o"/>
      <w:lvlJc w:val="left"/>
      <w:pPr>
        <w:ind w:left="5760" w:hanging="360"/>
      </w:pPr>
      <w:rPr>
        <w:rFonts w:ascii="Courier New" w:hAnsi="Courier New" w:cs="Courier New" w:hint="default"/>
      </w:rPr>
    </w:lvl>
    <w:lvl w:ilvl="8" w:tplc="8822F146" w:tentative="1">
      <w:start w:val="1"/>
      <w:numFmt w:val="bullet"/>
      <w:lvlText w:val=""/>
      <w:lvlJc w:val="left"/>
      <w:pPr>
        <w:ind w:left="6480" w:hanging="360"/>
      </w:pPr>
      <w:rPr>
        <w:rFonts w:ascii="Wingdings" w:hAnsi="Wingdings" w:hint="default"/>
      </w:rPr>
    </w:lvl>
  </w:abstractNum>
  <w:abstractNum w:abstractNumId="141" w15:restartNumberingAfterBreak="0">
    <w:nsid w:val="3E712C41"/>
    <w:multiLevelType w:val="hybridMultilevel"/>
    <w:tmpl w:val="97A894A6"/>
    <w:lvl w:ilvl="0" w:tplc="2E5CF70A">
      <w:start w:val="2"/>
      <w:numFmt w:val="decimal"/>
      <w:lvlText w:val="%1."/>
      <w:lvlJc w:val="left"/>
      <w:pPr>
        <w:ind w:left="360" w:hanging="360"/>
      </w:pPr>
      <w:rPr>
        <w:rFonts w:hint="default"/>
      </w:rPr>
    </w:lvl>
    <w:lvl w:ilvl="1" w:tplc="D4C06C7E" w:tentative="1">
      <w:start w:val="1"/>
      <w:numFmt w:val="lowerLetter"/>
      <w:lvlText w:val="%2."/>
      <w:lvlJc w:val="left"/>
      <w:pPr>
        <w:ind w:left="1080" w:hanging="360"/>
      </w:pPr>
    </w:lvl>
    <w:lvl w:ilvl="2" w:tplc="95382AD6" w:tentative="1">
      <w:start w:val="1"/>
      <w:numFmt w:val="lowerRoman"/>
      <w:lvlText w:val="%3."/>
      <w:lvlJc w:val="right"/>
      <w:pPr>
        <w:ind w:left="1800" w:hanging="180"/>
      </w:pPr>
    </w:lvl>
    <w:lvl w:ilvl="3" w:tplc="B0C04B78" w:tentative="1">
      <w:start w:val="1"/>
      <w:numFmt w:val="decimal"/>
      <w:lvlText w:val="%4."/>
      <w:lvlJc w:val="left"/>
      <w:pPr>
        <w:ind w:left="2520" w:hanging="360"/>
      </w:pPr>
    </w:lvl>
    <w:lvl w:ilvl="4" w:tplc="8DDCB3BE" w:tentative="1">
      <w:start w:val="1"/>
      <w:numFmt w:val="lowerLetter"/>
      <w:lvlText w:val="%5."/>
      <w:lvlJc w:val="left"/>
      <w:pPr>
        <w:ind w:left="3240" w:hanging="360"/>
      </w:pPr>
    </w:lvl>
    <w:lvl w:ilvl="5" w:tplc="F8FA1828" w:tentative="1">
      <w:start w:val="1"/>
      <w:numFmt w:val="lowerRoman"/>
      <w:lvlText w:val="%6."/>
      <w:lvlJc w:val="right"/>
      <w:pPr>
        <w:ind w:left="3960" w:hanging="180"/>
      </w:pPr>
    </w:lvl>
    <w:lvl w:ilvl="6" w:tplc="019E5E30" w:tentative="1">
      <w:start w:val="1"/>
      <w:numFmt w:val="decimal"/>
      <w:lvlText w:val="%7."/>
      <w:lvlJc w:val="left"/>
      <w:pPr>
        <w:ind w:left="4680" w:hanging="360"/>
      </w:pPr>
    </w:lvl>
    <w:lvl w:ilvl="7" w:tplc="ADE0FEB0" w:tentative="1">
      <w:start w:val="1"/>
      <w:numFmt w:val="lowerLetter"/>
      <w:lvlText w:val="%8."/>
      <w:lvlJc w:val="left"/>
      <w:pPr>
        <w:ind w:left="5400" w:hanging="360"/>
      </w:pPr>
    </w:lvl>
    <w:lvl w:ilvl="8" w:tplc="6D5252C6" w:tentative="1">
      <w:start w:val="1"/>
      <w:numFmt w:val="lowerRoman"/>
      <w:lvlText w:val="%9."/>
      <w:lvlJc w:val="right"/>
      <w:pPr>
        <w:ind w:left="6120" w:hanging="180"/>
      </w:pPr>
    </w:lvl>
  </w:abstractNum>
  <w:abstractNum w:abstractNumId="142" w15:restartNumberingAfterBreak="0">
    <w:nsid w:val="3E7B3F34"/>
    <w:multiLevelType w:val="hybridMultilevel"/>
    <w:tmpl w:val="D6424D6C"/>
    <w:lvl w:ilvl="0" w:tplc="31142928">
      <w:start w:val="1"/>
      <w:numFmt w:val="bullet"/>
      <w:lvlText w:val=""/>
      <w:lvlJc w:val="left"/>
      <w:pPr>
        <w:ind w:left="720" w:hanging="360"/>
      </w:pPr>
      <w:rPr>
        <w:rFonts w:ascii="Symbol" w:hAnsi="Symbol" w:hint="default"/>
        <w:color w:val="000000" w:themeColor="text1"/>
      </w:rPr>
    </w:lvl>
    <w:lvl w:ilvl="1" w:tplc="47BA37AE">
      <w:start w:val="1"/>
      <w:numFmt w:val="bullet"/>
      <w:lvlText w:val=""/>
      <w:lvlJc w:val="left"/>
      <w:pPr>
        <w:ind w:left="1440" w:hanging="360"/>
      </w:pPr>
      <w:rPr>
        <w:rFonts w:ascii="Symbol" w:hAnsi="Symbol" w:hint="default"/>
        <w:color w:val="000000" w:themeColor="text1"/>
      </w:rPr>
    </w:lvl>
    <w:lvl w:ilvl="2" w:tplc="6D363F8C" w:tentative="1">
      <w:start w:val="1"/>
      <w:numFmt w:val="lowerRoman"/>
      <w:lvlText w:val="%3."/>
      <w:lvlJc w:val="right"/>
      <w:pPr>
        <w:ind w:left="2160" w:hanging="180"/>
      </w:pPr>
    </w:lvl>
    <w:lvl w:ilvl="3" w:tplc="62E8D90C" w:tentative="1">
      <w:start w:val="1"/>
      <w:numFmt w:val="decimal"/>
      <w:lvlText w:val="%4."/>
      <w:lvlJc w:val="left"/>
      <w:pPr>
        <w:ind w:left="2880" w:hanging="360"/>
      </w:pPr>
    </w:lvl>
    <w:lvl w:ilvl="4" w:tplc="54EE82AC" w:tentative="1">
      <w:start w:val="1"/>
      <w:numFmt w:val="lowerLetter"/>
      <w:lvlText w:val="%5."/>
      <w:lvlJc w:val="left"/>
      <w:pPr>
        <w:ind w:left="3600" w:hanging="360"/>
      </w:pPr>
    </w:lvl>
    <w:lvl w:ilvl="5" w:tplc="7F8A52DA" w:tentative="1">
      <w:start w:val="1"/>
      <w:numFmt w:val="lowerRoman"/>
      <w:lvlText w:val="%6."/>
      <w:lvlJc w:val="right"/>
      <w:pPr>
        <w:ind w:left="4320" w:hanging="180"/>
      </w:pPr>
    </w:lvl>
    <w:lvl w:ilvl="6" w:tplc="06C87B26" w:tentative="1">
      <w:start w:val="1"/>
      <w:numFmt w:val="decimal"/>
      <w:lvlText w:val="%7."/>
      <w:lvlJc w:val="left"/>
      <w:pPr>
        <w:ind w:left="5040" w:hanging="360"/>
      </w:pPr>
    </w:lvl>
    <w:lvl w:ilvl="7" w:tplc="DBDE7832" w:tentative="1">
      <w:start w:val="1"/>
      <w:numFmt w:val="lowerLetter"/>
      <w:lvlText w:val="%8."/>
      <w:lvlJc w:val="left"/>
      <w:pPr>
        <w:ind w:left="5760" w:hanging="360"/>
      </w:pPr>
    </w:lvl>
    <w:lvl w:ilvl="8" w:tplc="90BE463C" w:tentative="1">
      <w:start w:val="1"/>
      <w:numFmt w:val="lowerRoman"/>
      <w:lvlText w:val="%9."/>
      <w:lvlJc w:val="right"/>
      <w:pPr>
        <w:ind w:left="6480" w:hanging="180"/>
      </w:pPr>
    </w:lvl>
  </w:abstractNum>
  <w:abstractNum w:abstractNumId="143" w15:restartNumberingAfterBreak="0">
    <w:nsid w:val="3E894D82"/>
    <w:multiLevelType w:val="hybridMultilevel"/>
    <w:tmpl w:val="4EF22480"/>
    <w:lvl w:ilvl="0" w:tplc="9D565F02">
      <w:start w:val="1"/>
      <w:numFmt w:val="bullet"/>
      <w:lvlText w:val=""/>
      <w:lvlJc w:val="left"/>
      <w:pPr>
        <w:ind w:left="720" w:hanging="360"/>
      </w:pPr>
      <w:rPr>
        <w:rFonts w:ascii="Symbol" w:hAnsi="Symbol" w:hint="default"/>
      </w:rPr>
    </w:lvl>
    <w:lvl w:ilvl="1" w:tplc="4FBA09A2" w:tentative="1">
      <w:start w:val="1"/>
      <w:numFmt w:val="bullet"/>
      <w:lvlText w:val="o"/>
      <w:lvlJc w:val="left"/>
      <w:pPr>
        <w:ind w:left="1440" w:hanging="360"/>
      </w:pPr>
      <w:rPr>
        <w:rFonts w:ascii="Courier New" w:hAnsi="Courier New" w:cs="Courier New" w:hint="default"/>
      </w:rPr>
    </w:lvl>
    <w:lvl w:ilvl="2" w:tplc="0226C99E" w:tentative="1">
      <w:start w:val="1"/>
      <w:numFmt w:val="bullet"/>
      <w:lvlText w:val=""/>
      <w:lvlJc w:val="left"/>
      <w:pPr>
        <w:ind w:left="2160" w:hanging="360"/>
      </w:pPr>
      <w:rPr>
        <w:rFonts w:ascii="Wingdings" w:hAnsi="Wingdings" w:hint="default"/>
      </w:rPr>
    </w:lvl>
    <w:lvl w:ilvl="3" w:tplc="2904E882" w:tentative="1">
      <w:start w:val="1"/>
      <w:numFmt w:val="bullet"/>
      <w:lvlText w:val=""/>
      <w:lvlJc w:val="left"/>
      <w:pPr>
        <w:ind w:left="2880" w:hanging="360"/>
      </w:pPr>
      <w:rPr>
        <w:rFonts w:ascii="Symbol" w:hAnsi="Symbol" w:hint="default"/>
      </w:rPr>
    </w:lvl>
    <w:lvl w:ilvl="4" w:tplc="73A6464C" w:tentative="1">
      <w:start w:val="1"/>
      <w:numFmt w:val="bullet"/>
      <w:lvlText w:val="o"/>
      <w:lvlJc w:val="left"/>
      <w:pPr>
        <w:ind w:left="3600" w:hanging="360"/>
      </w:pPr>
      <w:rPr>
        <w:rFonts w:ascii="Courier New" w:hAnsi="Courier New" w:cs="Courier New" w:hint="default"/>
      </w:rPr>
    </w:lvl>
    <w:lvl w:ilvl="5" w:tplc="4886BB06" w:tentative="1">
      <w:start w:val="1"/>
      <w:numFmt w:val="bullet"/>
      <w:lvlText w:val=""/>
      <w:lvlJc w:val="left"/>
      <w:pPr>
        <w:ind w:left="4320" w:hanging="360"/>
      </w:pPr>
      <w:rPr>
        <w:rFonts w:ascii="Wingdings" w:hAnsi="Wingdings" w:hint="default"/>
      </w:rPr>
    </w:lvl>
    <w:lvl w:ilvl="6" w:tplc="453ECD7A" w:tentative="1">
      <w:start w:val="1"/>
      <w:numFmt w:val="bullet"/>
      <w:lvlText w:val=""/>
      <w:lvlJc w:val="left"/>
      <w:pPr>
        <w:ind w:left="5040" w:hanging="360"/>
      </w:pPr>
      <w:rPr>
        <w:rFonts w:ascii="Symbol" w:hAnsi="Symbol" w:hint="default"/>
      </w:rPr>
    </w:lvl>
    <w:lvl w:ilvl="7" w:tplc="69205CCE" w:tentative="1">
      <w:start w:val="1"/>
      <w:numFmt w:val="bullet"/>
      <w:lvlText w:val="o"/>
      <w:lvlJc w:val="left"/>
      <w:pPr>
        <w:ind w:left="5760" w:hanging="360"/>
      </w:pPr>
      <w:rPr>
        <w:rFonts w:ascii="Courier New" w:hAnsi="Courier New" w:cs="Courier New" w:hint="default"/>
      </w:rPr>
    </w:lvl>
    <w:lvl w:ilvl="8" w:tplc="9E825926" w:tentative="1">
      <w:start w:val="1"/>
      <w:numFmt w:val="bullet"/>
      <w:lvlText w:val=""/>
      <w:lvlJc w:val="left"/>
      <w:pPr>
        <w:ind w:left="6480" w:hanging="360"/>
      </w:pPr>
      <w:rPr>
        <w:rFonts w:ascii="Wingdings" w:hAnsi="Wingdings" w:hint="default"/>
      </w:rPr>
    </w:lvl>
  </w:abstractNum>
  <w:abstractNum w:abstractNumId="144" w15:restartNumberingAfterBreak="0">
    <w:nsid w:val="3EAA3348"/>
    <w:multiLevelType w:val="hybridMultilevel"/>
    <w:tmpl w:val="2230155C"/>
    <w:lvl w:ilvl="0" w:tplc="5E463A18">
      <w:start w:val="1"/>
      <w:numFmt w:val="bullet"/>
      <w:lvlText w:val=""/>
      <w:lvlJc w:val="left"/>
      <w:pPr>
        <w:ind w:left="1080" w:hanging="360"/>
      </w:pPr>
      <w:rPr>
        <w:rFonts w:ascii="Symbol" w:hAnsi="Symbol" w:hint="default"/>
        <w:color w:val="000000" w:themeColor="text1"/>
      </w:rPr>
    </w:lvl>
    <w:lvl w:ilvl="1" w:tplc="2876A29A" w:tentative="1">
      <w:start w:val="1"/>
      <w:numFmt w:val="lowerLetter"/>
      <w:lvlText w:val="%2."/>
      <w:lvlJc w:val="left"/>
      <w:pPr>
        <w:ind w:left="1800" w:hanging="360"/>
      </w:pPr>
    </w:lvl>
    <w:lvl w:ilvl="2" w:tplc="563CD3C8" w:tentative="1">
      <w:start w:val="1"/>
      <w:numFmt w:val="lowerRoman"/>
      <w:lvlText w:val="%3."/>
      <w:lvlJc w:val="right"/>
      <w:pPr>
        <w:ind w:left="2520" w:hanging="180"/>
      </w:pPr>
    </w:lvl>
    <w:lvl w:ilvl="3" w:tplc="21DC4A22" w:tentative="1">
      <w:start w:val="1"/>
      <w:numFmt w:val="decimal"/>
      <w:lvlText w:val="%4."/>
      <w:lvlJc w:val="left"/>
      <w:pPr>
        <w:ind w:left="3240" w:hanging="360"/>
      </w:pPr>
    </w:lvl>
    <w:lvl w:ilvl="4" w:tplc="863063DA" w:tentative="1">
      <w:start w:val="1"/>
      <w:numFmt w:val="lowerLetter"/>
      <w:lvlText w:val="%5."/>
      <w:lvlJc w:val="left"/>
      <w:pPr>
        <w:ind w:left="3960" w:hanging="360"/>
      </w:pPr>
    </w:lvl>
    <w:lvl w:ilvl="5" w:tplc="0A70A90E" w:tentative="1">
      <w:start w:val="1"/>
      <w:numFmt w:val="lowerRoman"/>
      <w:lvlText w:val="%6."/>
      <w:lvlJc w:val="right"/>
      <w:pPr>
        <w:ind w:left="4680" w:hanging="180"/>
      </w:pPr>
    </w:lvl>
    <w:lvl w:ilvl="6" w:tplc="3000CA80" w:tentative="1">
      <w:start w:val="1"/>
      <w:numFmt w:val="decimal"/>
      <w:lvlText w:val="%7."/>
      <w:lvlJc w:val="left"/>
      <w:pPr>
        <w:ind w:left="5400" w:hanging="360"/>
      </w:pPr>
    </w:lvl>
    <w:lvl w:ilvl="7" w:tplc="40FA35A0" w:tentative="1">
      <w:start w:val="1"/>
      <w:numFmt w:val="lowerLetter"/>
      <w:lvlText w:val="%8."/>
      <w:lvlJc w:val="left"/>
      <w:pPr>
        <w:ind w:left="6120" w:hanging="360"/>
      </w:pPr>
    </w:lvl>
    <w:lvl w:ilvl="8" w:tplc="C682DF26" w:tentative="1">
      <w:start w:val="1"/>
      <w:numFmt w:val="lowerRoman"/>
      <w:lvlText w:val="%9."/>
      <w:lvlJc w:val="right"/>
      <w:pPr>
        <w:ind w:left="6840" w:hanging="180"/>
      </w:pPr>
    </w:lvl>
  </w:abstractNum>
  <w:abstractNum w:abstractNumId="145" w15:restartNumberingAfterBreak="0">
    <w:nsid w:val="3F7A64BF"/>
    <w:multiLevelType w:val="hybridMultilevel"/>
    <w:tmpl w:val="7A966590"/>
    <w:lvl w:ilvl="0" w:tplc="C304F3DA">
      <w:start w:val="1"/>
      <w:numFmt w:val="decimal"/>
      <w:lvlText w:val="%1."/>
      <w:lvlJc w:val="left"/>
      <w:pPr>
        <w:ind w:left="1440" w:hanging="360"/>
      </w:pPr>
    </w:lvl>
    <w:lvl w:ilvl="1" w:tplc="8BEE8F6C">
      <w:start w:val="1"/>
      <w:numFmt w:val="lowerLetter"/>
      <w:lvlText w:val="%2."/>
      <w:lvlJc w:val="left"/>
      <w:pPr>
        <w:ind w:left="2160" w:hanging="360"/>
      </w:pPr>
    </w:lvl>
    <w:lvl w:ilvl="2" w:tplc="952ADF82" w:tentative="1">
      <w:start w:val="1"/>
      <w:numFmt w:val="lowerRoman"/>
      <w:lvlText w:val="%3."/>
      <w:lvlJc w:val="right"/>
      <w:pPr>
        <w:ind w:left="2880" w:hanging="180"/>
      </w:pPr>
    </w:lvl>
    <w:lvl w:ilvl="3" w:tplc="1532940C" w:tentative="1">
      <w:start w:val="1"/>
      <w:numFmt w:val="decimal"/>
      <w:lvlText w:val="%4."/>
      <w:lvlJc w:val="left"/>
      <w:pPr>
        <w:ind w:left="3600" w:hanging="360"/>
      </w:pPr>
    </w:lvl>
    <w:lvl w:ilvl="4" w:tplc="101420DC" w:tentative="1">
      <w:start w:val="1"/>
      <w:numFmt w:val="lowerLetter"/>
      <w:lvlText w:val="%5."/>
      <w:lvlJc w:val="left"/>
      <w:pPr>
        <w:ind w:left="4320" w:hanging="360"/>
      </w:pPr>
    </w:lvl>
    <w:lvl w:ilvl="5" w:tplc="1FC4EB36" w:tentative="1">
      <w:start w:val="1"/>
      <w:numFmt w:val="lowerRoman"/>
      <w:lvlText w:val="%6."/>
      <w:lvlJc w:val="right"/>
      <w:pPr>
        <w:ind w:left="5040" w:hanging="180"/>
      </w:pPr>
    </w:lvl>
    <w:lvl w:ilvl="6" w:tplc="F76688BA" w:tentative="1">
      <w:start w:val="1"/>
      <w:numFmt w:val="decimal"/>
      <w:lvlText w:val="%7."/>
      <w:lvlJc w:val="left"/>
      <w:pPr>
        <w:ind w:left="5760" w:hanging="360"/>
      </w:pPr>
    </w:lvl>
    <w:lvl w:ilvl="7" w:tplc="B1F6DB5A" w:tentative="1">
      <w:start w:val="1"/>
      <w:numFmt w:val="lowerLetter"/>
      <w:lvlText w:val="%8."/>
      <w:lvlJc w:val="left"/>
      <w:pPr>
        <w:ind w:left="6480" w:hanging="360"/>
      </w:pPr>
    </w:lvl>
    <w:lvl w:ilvl="8" w:tplc="C8F4BCC4" w:tentative="1">
      <w:start w:val="1"/>
      <w:numFmt w:val="lowerRoman"/>
      <w:lvlText w:val="%9."/>
      <w:lvlJc w:val="right"/>
      <w:pPr>
        <w:ind w:left="7200" w:hanging="180"/>
      </w:pPr>
    </w:lvl>
  </w:abstractNum>
  <w:abstractNum w:abstractNumId="146" w15:restartNumberingAfterBreak="0">
    <w:nsid w:val="3FF54F12"/>
    <w:multiLevelType w:val="hybridMultilevel"/>
    <w:tmpl w:val="62FCB302"/>
    <w:lvl w:ilvl="0" w:tplc="AFAE44AC">
      <w:start w:val="1"/>
      <w:numFmt w:val="decimal"/>
      <w:lvlText w:val="%1."/>
      <w:lvlJc w:val="left"/>
      <w:pPr>
        <w:ind w:left="1440" w:hanging="360"/>
      </w:pPr>
    </w:lvl>
    <w:lvl w:ilvl="1" w:tplc="E7042756">
      <w:start w:val="1"/>
      <w:numFmt w:val="lowerLetter"/>
      <w:lvlText w:val="%2."/>
      <w:lvlJc w:val="left"/>
      <w:pPr>
        <w:ind w:left="2160" w:hanging="360"/>
      </w:pPr>
    </w:lvl>
    <w:lvl w:ilvl="2" w:tplc="50568628">
      <w:start w:val="1"/>
      <w:numFmt w:val="lowerRoman"/>
      <w:lvlText w:val="%3."/>
      <w:lvlJc w:val="right"/>
      <w:pPr>
        <w:ind w:left="2880" w:hanging="180"/>
      </w:pPr>
    </w:lvl>
    <w:lvl w:ilvl="3" w:tplc="125CC9F2" w:tentative="1">
      <w:start w:val="1"/>
      <w:numFmt w:val="decimal"/>
      <w:lvlText w:val="%4."/>
      <w:lvlJc w:val="left"/>
      <w:pPr>
        <w:ind w:left="3600" w:hanging="360"/>
      </w:pPr>
    </w:lvl>
    <w:lvl w:ilvl="4" w:tplc="E35E4398" w:tentative="1">
      <w:start w:val="1"/>
      <w:numFmt w:val="lowerLetter"/>
      <w:lvlText w:val="%5."/>
      <w:lvlJc w:val="left"/>
      <w:pPr>
        <w:ind w:left="4320" w:hanging="360"/>
      </w:pPr>
    </w:lvl>
    <w:lvl w:ilvl="5" w:tplc="6C8CBCEC" w:tentative="1">
      <w:start w:val="1"/>
      <w:numFmt w:val="lowerRoman"/>
      <w:lvlText w:val="%6."/>
      <w:lvlJc w:val="right"/>
      <w:pPr>
        <w:ind w:left="5040" w:hanging="180"/>
      </w:pPr>
    </w:lvl>
    <w:lvl w:ilvl="6" w:tplc="2CC01A08" w:tentative="1">
      <w:start w:val="1"/>
      <w:numFmt w:val="decimal"/>
      <w:lvlText w:val="%7."/>
      <w:lvlJc w:val="left"/>
      <w:pPr>
        <w:ind w:left="5760" w:hanging="360"/>
      </w:pPr>
    </w:lvl>
    <w:lvl w:ilvl="7" w:tplc="0E6A366E" w:tentative="1">
      <w:start w:val="1"/>
      <w:numFmt w:val="lowerLetter"/>
      <w:lvlText w:val="%8."/>
      <w:lvlJc w:val="left"/>
      <w:pPr>
        <w:ind w:left="6480" w:hanging="360"/>
      </w:pPr>
    </w:lvl>
    <w:lvl w:ilvl="8" w:tplc="6DCEEEF2" w:tentative="1">
      <w:start w:val="1"/>
      <w:numFmt w:val="lowerRoman"/>
      <w:lvlText w:val="%9."/>
      <w:lvlJc w:val="right"/>
      <w:pPr>
        <w:ind w:left="7200" w:hanging="180"/>
      </w:pPr>
    </w:lvl>
  </w:abstractNum>
  <w:abstractNum w:abstractNumId="147" w15:restartNumberingAfterBreak="0">
    <w:nsid w:val="413E2085"/>
    <w:multiLevelType w:val="hybridMultilevel"/>
    <w:tmpl w:val="551800B8"/>
    <w:lvl w:ilvl="0" w:tplc="856C210C">
      <w:start w:val="1"/>
      <w:numFmt w:val="decimal"/>
      <w:lvlText w:val="%1."/>
      <w:lvlJc w:val="left"/>
      <w:pPr>
        <w:ind w:left="360" w:hanging="360"/>
      </w:pPr>
    </w:lvl>
    <w:lvl w:ilvl="1" w:tplc="10ACE7DC" w:tentative="1">
      <w:start w:val="1"/>
      <w:numFmt w:val="lowerLetter"/>
      <w:lvlText w:val="%2."/>
      <w:lvlJc w:val="left"/>
      <w:pPr>
        <w:ind w:left="1080" w:hanging="360"/>
      </w:pPr>
    </w:lvl>
    <w:lvl w:ilvl="2" w:tplc="9FC60F0C" w:tentative="1">
      <w:start w:val="1"/>
      <w:numFmt w:val="lowerRoman"/>
      <w:lvlText w:val="%3."/>
      <w:lvlJc w:val="right"/>
      <w:pPr>
        <w:ind w:left="1800" w:hanging="180"/>
      </w:pPr>
    </w:lvl>
    <w:lvl w:ilvl="3" w:tplc="7FE01A34" w:tentative="1">
      <w:start w:val="1"/>
      <w:numFmt w:val="decimal"/>
      <w:lvlText w:val="%4."/>
      <w:lvlJc w:val="left"/>
      <w:pPr>
        <w:ind w:left="2520" w:hanging="360"/>
      </w:pPr>
    </w:lvl>
    <w:lvl w:ilvl="4" w:tplc="92A0B0D0" w:tentative="1">
      <w:start w:val="1"/>
      <w:numFmt w:val="lowerLetter"/>
      <w:lvlText w:val="%5."/>
      <w:lvlJc w:val="left"/>
      <w:pPr>
        <w:ind w:left="3240" w:hanging="360"/>
      </w:pPr>
    </w:lvl>
    <w:lvl w:ilvl="5" w:tplc="8C5C214C" w:tentative="1">
      <w:start w:val="1"/>
      <w:numFmt w:val="lowerRoman"/>
      <w:lvlText w:val="%6."/>
      <w:lvlJc w:val="right"/>
      <w:pPr>
        <w:ind w:left="3960" w:hanging="180"/>
      </w:pPr>
    </w:lvl>
    <w:lvl w:ilvl="6" w:tplc="D16CD30C" w:tentative="1">
      <w:start w:val="1"/>
      <w:numFmt w:val="decimal"/>
      <w:lvlText w:val="%7."/>
      <w:lvlJc w:val="left"/>
      <w:pPr>
        <w:ind w:left="4680" w:hanging="360"/>
      </w:pPr>
    </w:lvl>
    <w:lvl w:ilvl="7" w:tplc="2EC23F20" w:tentative="1">
      <w:start w:val="1"/>
      <w:numFmt w:val="lowerLetter"/>
      <w:lvlText w:val="%8."/>
      <w:lvlJc w:val="left"/>
      <w:pPr>
        <w:ind w:left="5400" w:hanging="360"/>
      </w:pPr>
    </w:lvl>
    <w:lvl w:ilvl="8" w:tplc="26389F64" w:tentative="1">
      <w:start w:val="1"/>
      <w:numFmt w:val="lowerRoman"/>
      <w:lvlText w:val="%9."/>
      <w:lvlJc w:val="right"/>
      <w:pPr>
        <w:ind w:left="6120" w:hanging="180"/>
      </w:pPr>
    </w:lvl>
  </w:abstractNum>
  <w:abstractNum w:abstractNumId="148" w15:restartNumberingAfterBreak="0">
    <w:nsid w:val="42A31958"/>
    <w:multiLevelType w:val="hybridMultilevel"/>
    <w:tmpl w:val="D34CC50A"/>
    <w:lvl w:ilvl="0" w:tplc="DA98B426">
      <w:start w:val="1"/>
      <w:numFmt w:val="bullet"/>
      <w:lvlText w:val=""/>
      <w:lvlJc w:val="left"/>
      <w:pPr>
        <w:ind w:left="720" w:hanging="360"/>
      </w:pPr>
      <w:rPr>
        <w:rFonts w:ascii="Symbol" w:hAnsi="Symbol" w:hint="default"/>
      </w:rPr>
    </w:lvl>
    <w:lvl w:ilvl="1" w:tplc="B148A088" w:tentative="1">
      <w:start w:val="1"/>
      <w:numFmt w:val="bullet"/>
      <w:lvlText w:val="o"/>
      <w:lvlJc w:val="left"/>
      <w:pPr>
        <w:ind w:left="1440" w:hanging="360"/>
      </w:pPr>
      <w:rPr>
        <w:rFonts w:ascii="Courier New" w:hAnsi="Courier New" w:cs="Courier New" w:hint="default"/>
      </w:rPr>
    </w:lvl>
    <w:lvl w:ilvl="2" w:tplc="156E8BE6" w:tentative="1">
      <w:start w:val="1"/>
      <w:numFmt w:val="bullet"/>
      <w:lvlText w:val=""/>
      <w:lvlJc w:val="left"/>
      <w:pPr>
        <w:ind w:left="2160" w:hanging="360"/>
      </w:pPr>
      <w:rPr>
        <w:rFonts w:ascii="Wingdings" w:hAnsi="Wingdings" w:hint="default"/>
      </w:rPr>
    </w:lvl>
    <w:lvl w:ilvl="3" w:tplc="864CAFB0" w:tentative="1">
      <w:start w:val="1"/>
      <w:numFmt w:val="bullet"/>
      <w:lvlText w:val=""/>
      <w:lvlJc w:val="left"/>
      <w:pPr>
        <w:ind w:left="2880" w:hanging="360"/>
      </w:pPr>
      <w:rPr>
        <w:rFonts w:ascii="Symbol" w:hAnsi="Symbol" w:hint="default"/>
      </w:rPr>
    </w:lvl>
    <w:lvl w:ilvl="4" w:tplc="5F0265E2" w:tentative="1">
      <w:start w:val="1"/>
      <w:numFmt w:val="bullet"/>
      <w:lvlText w:val="o"/>
      <w:lvlJc w:val="left"/>
      <w:pPr>
        <w:ind w:left="3600" w:hanging="360"/>
      </w:pPr>
      <w:rPr>
        <w:rFonts w:ascii="Courier New" w:hAnsi="Courier New" w:cs="Courier New" w:hint="default"/>
      </w:rPr>
    </w:lvl>
    <w:lvl w:ilvl="5" w:tplc="ED94ED6A" w:tentative="1">
      <w:start w:val="1"/>
      <w:numFmt w:val="bullet"/>
      <w:lvlText w:val=""/>
      <w:lvlJc w:val="left"/>
      <w:pPr>
        <w:ind w:left="4320" w:hanging="360"/>
      </w:pPr>
      <w:rPr>
        <w:rFonts w:ascii="Wingdings" w:hAnsi="Wingdings" w:hint="default"/>
      </w:rPr>
    </w:lvl>
    <w:lvl w:ilvl="6" w:tplc="88DA765A" w:tentative="1">
      <w:start w:val="1"/>
      <w:numFmt w:val="bullet"/>
      <w:lvlText w:val=""/>
      <w:lvlJc w:val="left"/>
      <w:pPr>
        <w:ind w:left="5040" w:hanging="360"/>
      </w:pPr>
      <w:rPr>
        <w:rFonts w:ascii="Symbol" w:hAnsi="Symbol" w:hint="default"/>
      </w:rPr>
    </w:lvl>
    <w:lvl w:ilvl="7" w:tplc="D6981980" w:tentative="1">
      <w:start w:val="1"/>
      <w:numFmt w:val="bullet"/>
      <w:lvlText w:val="o"/>
      <w:lvlJc w:val="left"/>
      <w:pPr>
        <w:ind w:left="5760" w:hanging="360"/>
      </w:pPr>
      <w:rPr>
        <w:rFonts w:ascii="Courier New" w:hAnsi="Courier New" w:cs="Courier New" w:hint="default"/>
      </w:rPr>
    </w:lvl>
    <w:lvl w:ilvl="8" w:tplc="CC383392" w:tentative="1">
      <w:start w:val="1"/>
      <w:numFmt w:val="bullet"/>
      <w:lvlText w:val=""/>
      <w:lvlJc w:val="left"/>
      <w:pPr>
        <w:ind w:left="6480" w:hanging="360"/>
      </w:pPr>
      <w:rPr>
        <w:rFonts w:ascii="Wingdings" w:hAnsi="Wingdings" w:hint="default"/>
      </w:rPr>
    </w:lvl>
  </w:abstractNum>
  <w:abstractNum w:abstractNumId="149" w15:restartNumberingAfterBreak="0">
    <w:nsid w:val="43374E6E"/>
    <w:multiLevelType w:val="hybridMultilevel"/>
    <w:tmpl w:val="466AAB5A"/>
    <w:lvl w:ilvl="0" w:tplc="AB3A5B70">
      <w:start w:val="1"/>
      <w:numFmt w:val="decimal"/>
      <w:lvlText w:val="%1."/>
      <w:lvlJc w:val="left"/>
      <w:pPr>
        <w:ind w:left="720" w:hanging="360"/>
      </w:pPr>
    </w:lvl>
    <w:lvl w:ilvl="1" w:tplc="3D1A68D4">
      <w:start w:val="1"/>
      <w:numFmt w:val="lowerLetter"/>
      <w:lvlText w:val="%2."/>
      <w:lvlJc w:val="left"/>
      <w:pPr>
        <w:ind w:left="1440" w:hanging="360"/>
      </w:pPr>
    </w:lvl>
    <w:lvl w:ilvl="2" w:tplc="13364AE0" w:tentative="1">
      <w:start w:val="1"/>
      <w:numFmt w:val="lowerRoman"/>
      <w:lvlText w:val="%3."/>
      <w:lvlJc w:val="right"/>
      <w:pPr>
        <w:ind w:left="2160" w:hanging="180"/>
      </w:pPr>
    </w:lvl>
    <w:lvl w:ilvl="3" w:tplc="E990BC02" w:tentative="1">
      <w:start w:val="1"/>
      <w:numFmt w:val="decimal"/>
      <w:lvlText w:val="%4."/>
      <w:lvlJc w:val="left"/>
      <w:pPr>
        <w:ind w:left="2880" w:hanging="360"/>
      </w:pPr>
    </w:lvl>
    <w:lvl w:ilvl="4" w:tplc="15CEF7C8" w:tentative="1">
      <w:start w:val="1"/>
      <w:numFmt w:val="lowerLetter"/>
      <w:lvlText w:val="%5."/>
      <w:lvlJc w:val="left"/>
      <w:pPr>
        <w:ind w:left="3600" w:hanging="360"/>
      </w:pPr>
    </w:lvl>
    <w:lvl w:ilvl="5" w:tplc="5A1435D0" w:tentative="1">
      <w:start w:val="1"/>
      <w:numFmt w:val="lowerRoman"/>
      <w:lvlText w:val="%6."/>
      <w:lvlJc w:val="right"/>
      <w:pPr>
        <w:ind w:left="4320" w:hanging="180"/>
      </w:pPr>
    </w:lvl>
    <w:lvl w:ilvl="6" w:tplc="EC982AEA" w:tentative="1">
      <w:start w:val="1"/>
      <w:numFmt w:val="decimal"/>
      <w:lvlText w:val="%7."/>
      <w:lvlJc w:val="left"/>
      <w:pPr>
        <w:ind w:left="5040" w:hanging="360"/>
      </w:pPr>
    </w:lvl>
    <w:lvl w:ilvl="7" w:tplc="C974F8D0" w:tentative="1">
      <w:start w:val="1"/>
      <w:numFmt w:val="lowerLetter"/>
      <w:lvlText w:val="%8."/>
      <w:lvlJc w:val="left"/>
      <w:pPr>
        <w:ind w:left="5760" w:hanging="360"/>
      </w:pPr>
    </w:lvl>
    <w:lvl w:ilvl="8" w:tplc="005631AE" w:tentative="1">
      <w:start w:val="1"/>
      <w:numFmt w:val="lowerRoman"/>
      <w:lvlText w:val="%9."/>
      <w:lvlJc w:val="right"/>
      <w:pPr>
        <w:ind w:left="6480" w:hanging="180"/>
      </w:pPr>
    </w:lvl>
  </w:abstractNum>
  <w:abstractNum w:abstractNumId="150" w15:restartNumberingAfterBreak="0">
    <w:nsid w:val="43834B61"/>
    <w:multiLevelType w:val="hybridMultilevel"/>
    <w:tmpl w:val="62DAE204"/>
    <w:lvl w:ilvl="0" w:tplc="ED36AEEE">
      <w:start w:val="1"/>
      <w:numFmt w:val="bullet"/>
      <w:lvlText w:val=""/>
      <w:lvlJc w:val="left"/>
      <w:pPr>
        <w:ind w:left="1080" w:hanging="360"/>
      </w:pPr>
      <w:rPr>
        <w:rFonts w:ascii="Symbol" w:hAnsi="Symbol" w:hint="default"/>
      </w:rPr>
    </w:lvl>
    <w:lvl w:ilvl="1" w:tplc="72C2E58C" w:tentative="1">
      <w:start w:val="1"/>
      <w:numFmt w:val="bullet"/>
      <w:lvlText w:val="o"/>
      <w:lvlJc w:val="left"/>
      <w:pPr>
        <w:ind w:left="1800" w:hanging="360"/>
      </w:pPr>
      <w:rPr>
        <w:rFonts w:ascii="Courier New" w:hAnsi="Courier New" w:cs="Courier New" w:hint="default"/>
      </w:rPr>
    </w:lvl>
    <w:lvl w:ilvl="2" w:tplc="AE545908" w:tentative="1">
      <w:start w:val="1"/>
      <w:numFmt w:val="bullet"/>
      <w:lvlText w:val=""/>
      <w:lvlJc w:val="left"/>
      <w:pPr>
        <w:ind w:left="2520" w:hanging="360"/>
      </w:pPr>
      <w:rPr>
        <w:rFonts w:ascii="Wingdings" w:hAnsi="Wingdings" w:hint="default"/>
      </w:rPr>
    </w:lvl>
    <w:lvl w:ilvl="3" w:tplc="FC86348C" w:tentative="1">
      <w:start w:val="1"/>
      <w:numFmt w:val="bullet"/>
      <w:lvlText w:val=""/>
      <w:lvlJc w:val="left"/>
      <w:pPr>
        <w:ind w:left="3240" w:hanging="360"/>
      </w:pPr>
      <w:rPr>
        <w:rFonts w:ascii="Symbol" w:hAnsi="Symbol" w:hint="default"/>
      </w:rPr>
    </w:lvl>
    <w:lvl w:ilvl="4" w:tplc="5EEA9796" w:tentative="1">
      <w:start w:val="1"/>
      <w:numFmt w:val="bullet"/>
      <w:lvlText w:val="o"/>
      <w:lvlJc w:val="left"/>
      <w:pPr>
        <w:ind w:left="3960" w:hanging="360"/>
      </w:pPr>
      <w:rPr>
        <w:rFonts w:ascii="Courier New" w:hAnsi="Courier New" w:cs="Courier New" w:hint="default"/>
      </w:rPr>
    </w:lvl>
    <w:lvl w:ilvl="5" w:tplc="CF881526" w:tentative="1">
      <w:start w:val="1"/>
      <w:numFmt w:val="bullet"/>
      <w:lvlText w:val=""/>
      <w:lvlJc w:val="left"/>
      <w:pPr>
        <w:ind w:left="4680" w:hanging="360"/>
      </w:pPr>
      <w:rPr>
        <w:rFonts w:ascii="Wingdings" w:hAnsi="Wingdings" w:hint="default"/>
      </w:rPr>
    </w:lvl>
    <w:lvl w:ilvl="6" w:tplc="D020162C" w:tentative="1">
      <w:start w:val="1"/>
      <w:numFmt w:val="bullet"/>
      <w:lvlText w:val=""/>
      <w:lvlJc w:val="left"/>
      <w:pPr>
        <w:ind w:left="5400" w:hanging="360"/>
      </w:pPr>
      <w:rPr>
        <w:rFonts w:ascii="Symbol" w:hAnsi="Symbol" w:hint="default"/>
      </w:rPr>
    </w:lvl>
    <w:lvl w:ilvl="7" w:tplc="EF60EA32" w:tentative="1">
      <w:start w:val="1"/>
      <w:numFmt w:val="bullet"/>
      <w:lvlText w:val="o"/>
      <w:lvlJc w:val="left"/>
      <w:pPr>
        <w:ind w:left="6120" w:hanging="360"/>
      </w:pPr>
      <w:rPr>
        <w:rFonts w:ascii="Courier New" w:hAnsi="Courier New" w:cs="Courier New" w:hint="default"/>
      </w:rPr>
    </w:lvl>
    <w:lvl w:ilvl="8" w:tplc="12860CF2" w:tentative="1">
      <w:start w:val="1"/>
      <w:numFmt w:val="bullet"/>
      <w:lvlText w:val=""/>
      <w:lvlJc w:val="left"/>
      <w:pPr>
        <w:ind w:left="6840" w:hanging="360"/>
      </w:pPr>
      <w:rPr>
        <w:rFonts w:ascii="Wingdings" w:hAnsi="Wingdings" w:hint="default"/>
      </w:rPr>
    </w:lvl>
  </w:abstractNum>
  <w:abstractNum w:abstractNumId="151" w15:restartNumberingAfterBreak="0">
    <w:nsid w:val="45691B1B"/>
    <w:multiLevelType w:val="hybridMultilevel"/>
    <w:tmpl w:val="05807990"/>
    <w:lvl w:ilvl="0" w:tplc="8D9E7386">
      <w:start w:val="1"/>
      <w:numFmt w:val="bullet"/>
      <w:lvlText w:val=""/>
      <w:lvlJc w:val="left"/>
      <w:pPr>
        <w:ind w:left="1440" w:hanging="360"/>
      </w:pPr>
      <w:rPr>
        <w:rFonts w:ascii="Symbol" w:hAnsi="Symbol" w:hint="default"/>
      </w:rPr>
    </w:lvl>
    <w:lvl w:ilvl="1" w:tplc="38AEDAEA" w:tentative="1">
      <w:start w:val="1"/>
      <w:numFmt w:val="bullet"/>
      <w:lvlText w:val="o"/>
      <w:lvlJc w:val="left"/>
      <w:pPr>
        <w:ind w:left="2160" w:hanging="360"/>
      </w:pPr>
      <w:rPr>
        <w:rFonts w:ascii="Courier New" w:hAnsi="Courier New" w:cs="Courier New" w:hint="default"/>
      </w:rPr>
    </w:lvl>
    <w:lvl w:ilvl="2" w:tplc="F2CC3776" w:tentative="1">
      <w:start w:val="1"/>
      <w:numFmt w:val="bullet"/>
      <w:lvlText w:val=""/>
      <w:lvlJc w:val="left"/>
      <w:pPr>
        <w:ind w:left="2880" w:hanging="360"/>
      </w:pPr>
      <w:rPr>
        <w:rFonts w:ascii="Wingdings" w:hAnsi="Wingdings" w:hint="default"/>
      </w:rPr>
    </w:lvl>
    <w:lvl w:ilvl="3" w:tplc="F41A4C40" w:tentative="1">
      <w:start w:val="1"/>
      <w:numFmt w:val="bullet"/>
      <w:lvlText w:val=""/>
      <w:lvlJc w:val="left"/>
      <w:pPr>
        <w:ind w:left="3600" w:hanging="360"/>
      </w:pPr>
      <w:rPr>
        <w:rFonts w:ascii="Symbol" w:hAnsi="Symbol" w:hint="default"/>
      </w:rPr>
    </w:lvl>
    <w:lvl w:ilvl="4" w:tplc="80F4A908" w:tentative="1">
      <w:start w:val="1"/>
      <w:numFmt w:val="bullet"/>
      <w:lvlText w:val="o"/>
      <w:lvlJc w:val="left"/>
      <w:pPr>
        <w:ind w:left="4320" w:hanging="360"/>
      </w:pPr>
      <w:rPr>
        <w:rFonts w:ascii="Courier New" w:hAnsi="Courier New" w:cs="Courier New" w:hint="default"/>
      </w:rPr>
    </w:lvl>
    <w:lvl w:ilvl="5" w:tplc="01661C30" w:tentative="1">
      <w:start w:val="1"/>
      <w:numFmt w:val="bullet"/>
      <w:lvlText w:val=""/>
      <w:lvlJc w:val="left"/>
      <w:pPr>
        <w:ind w:left="5040" w:hanging="360"/>
      </w:pPr>
      <w:rPr>
        <w:rFonts w:ascii="Wingdings" w:hAnsi="Wingdings" w:hint="default"/>
      </w:rPr>
    </w:lvl>
    <w:lvl w:ilvl="6" w:tplc="D2D61C6A" w:tentative="1">
      <w:start w:val="1"/>
      <w:numFmt w:val="bullet"/>
      <w:lvlText w:val=""/>
      <w:lvlJc w:val="left"/>
      <w:pPr>
        <w:ind w:left="5760" w:hanging="360"/>
      </w:pPr>
      <w:rPr>
        <w:rFonts w:ascii="Symbol" w:hAnsi="Symbol" w:hint="default"/>
      </w:rPr>
    </w:lvl>
    <w:lvl w:ilvl="7" w:tplc="6D0001F0" w:tentative="1">
      <w:start w:val="1"/>
      <w:numFmt w:val="bullet"/>
      <w:lvlText w:val="o"/>
      <w:lvlJc w:val="left"/>
      <w:pPr>
        <w:ind w:left="6480" w:hanging="360"/>
      </w:pPr>
      <w:rPr>
        <w:rFonts w:ascii="Courier New" w:hAnsi="Courier New" w:cs="Courier New" w:hint="default"/>
      </w:rPr>
    </w:lvl>
    <w:lvl w:ilvl="8" w:tplc="ACB074CE" w:tentative="1">
      <w:start w:val="1"/>
      <w:numFmt w:val="bullet"/>
      <w:lvlText w:val=""/>
      <w:lvlJc w:val="left"/>
      <w:pPr>
        <w:ind w:left="7200" w:hanging="360"/>
      </w:pPr>
      <w:rPr>
        <w:rFonts w:ascii="Wingdings" w:hAnsi="Wingdings" w:hint="default"/>
      </w:rPr>
    </w:lvl>
  </w:abstractNum>
  <w:abstractNum w:abstractNumId="152" w15:restartNumberingAfterBreak="0">
    <w:nsid w:val="45D37E3A"/>
    <w:multiLevelType w:val="hybridMultilevel"/>
    <w:tmpl w:val="8BC4469C"/>
    <w:lvl w:ilvl="0" w:tplc="70AC03B6">
      <w:start w:val="1"/>
      <w:numFmt w:val="bullet"/>
      <w:lvlText w:val=""/>
      <w:lvlJc w:val="left"/>
      <w:pPr>
        <w:ind w:left="720" w:hanging="360"/>
      </w:pPr>
      <w:rPr>
        <w:rFonts w:ascii="Symbol" w:hAnsi="Symbol" w:hint="default"/>
        <w:color w:val="000000" w:themeColor="text1"/>
      </w:rPr>
    </w:lvl>
    <w:lvl w:ilvl="1" w:tplc="C78CDCB0">
      <w:start w:val="1"/>
      <w:numFmt w:val="lowerLetter"/>
      <w:lvlText w:val="%2)"/>
      <w:lvlJc w:val="left"/>
      <w:pPr>
        <w:ind w:left="1440" w:hanging="360"/>
      </w:pPr>
      <w:rPr>
        <w:rFonts w:hint="default"/>
      </w:rPr>
    </w:lvl>
    <w:lvl w:ilvl="2" w:tplc="CC78B5AA">
      <w:start w:val="1"/>
      <w:numFmt w:val="lowerRoman"/>
      <w:lvlText w:val="%3."/>
      <w:lvlJc w:val="right"/>
      <w:pPr>
        <w:ind w:left="2160" w:hanging="180"/>
      </w:pPr>
    </w:lvl>
    <w:lvl w:ilvl="3" w:tplc="D7D2295C">
      <w:start w:val="1"/>
      <w:numFmt w:val="decimal"/>
      <w:lvlText w:val="%4."/>
      <w:lvlJc w:val="left"/>
      <w:pPr>
        <w:ind w:left="2880" w:hanging="360"/>
      </w:pPr>
    </w:lvl>
    <w:lvl w:ilvl="4" w:tplc="1934404E" w:tentative="1">
      <w:start w:val="1"/>
      <w:numFmt w:val="lowerLetter"/>
      <w:lvlText w:val="%5."/>
      <w:lvlJc w:val="left"/>
      <w:pPr>
        <w:ind w:left="3600" w:hanging="360"/>
      </w:pPr>
    </w:lvl>
    <w:lvl w:ilvl="5" w:tplc="7508484E" w:tentative="1">
      <w:start w:val="1"/>
      <w:numFmt w:val="lowerRoman"/>
      <w:lvlText w:val="%6."/>
      <w:lvlJc w:val="right"/>
      <w:pPr>
        <w:ind w:left="4320" w:hanging="180"/>
      </w:pPr>
    </w:lvl>
    <w:lvl w:ilvl="6" w:tplc="332813BA" w:tentative="1">
      <w:start w:val="1"/>
      <w:numFmt w:val="decimal"/>
      <w:lvlText w:val="%7."/>
      <w:lvlJc w:val="left"/>
      <w:pPr>
        <w:ind w:left="5040" w:hanging="360"/>
      </w:pPr>
    </w:lvl>
    <w:lvl w:ilvl="7" w:tplc="329C09C0" w:tentative="1">
      <w:start w:val="1"/>
      <w:numFmt w:val="lowerLetter"/>
      <w:lvlText w:val="%8."/>
      <w:lvlJc w:val="left"/>
      <w:pPr>
        <w:ind w:left="5760" w:hanging="360"/>
      </w:pPr>
    </w:lvl>
    <w:lvl w:ilvl="8" w:tplc="7684030E" w:tentative="1">
      <w:start w:val="1"/>
      <w:numFmt w:val="lowerRoman"/>
      <w:lvlText w:val="%9."/>
      <w:lvlJc w:val="right"/>
      <w:pPr>
        <w:ind w:left="6480" w:hanging="180"/>
      </w:pPr>
    </w:lvl>
  </w:abstractNum>
  <w:abstractNum w:abstractNumId="153" w15:restartNumberingAfterBreak="0">
    <w:nsid w:val="467E13FB"/>
    <w:multiLevelType w:val="hybridMultilevel"/>
    <w:tmpl w:val="A566A41C"/>
    <w:lvl w:ilvl="0" w:tplc="1632C1FC">
      <w:start w:val="1"/>
      <w:numFmt w:val="decimal"/>
      <w:lvlText w:val="%1."/>
      <w:lvlJc w:val="left"/>
      <w:pPr>
        <w:ind w:left="360" w:hanging="360"/>
      </w:pPr>
    </w:lvl>
    <w:lvl w:ilvl="1" w:tplc="7BCE07CE">
      <w:start w:val="1"/>
      <w:numFmt w:val="lowerLetter"/>
      <w:lvlText w:val="%2."/>
      <w:lvlJc w:val="left"/>
      <w:pPr>
        <w:ind w:left="1080" w:hanging="360"/>
      </w:pPr>
      <w:rPr>
        <w:color w:val="auto"/>
      </w:rPr>
    </w:lvl>
    <w:lvl w:ilvl="2" w:tplc="DB4A5360">
      <w:start w:val="1"/>
      <w:numFmt w:val="lowerRoman"/>
      <w:lvlText w:val="%3."/>
      <w:lvlJc w:val="right"/>
      <w:pPr>
        <w:ind w:left="1800" w:hanging="180"/>
      </w:pPr>
    </w:lvl>
    <w:lvl w:ilvl="3" w:tplc="1966C92C" w:tentative="1">
      <w:start w:val="1"/>
      <w:numFmt w:val="decimal"/>
      <w:lvlText w:val="%4."/>
      <w:lvlJc w:val="left"/>
      <w:pPr>
        <w:ind w:left="2520" w:hanging="360"/>
      </w:pPr>
    </w:lvl>
    <w:lvl w:ilvl="4" w:tplc="1A44EE76" w:tentative="1">
      <w:start w:val="1"/>
      <w:numFmt w:val="lowerLetter"/>
      <w:lvlText w:val="%5."/>
      <w:lvlJc w:val="left"/>
      <w:pPr>
        <w:ind w:left="3240" w:hanging="360"/>
      </w:pPr>
    </w:lvl>
    <w:lvl w:ilvl="5" w:tplc="D45A0736" w:tentative="1">
      <w:start w:val="1"/>
      <w:numFmt w:val="lowerRoman"/>
      <w:lvlText w:val="%6."/>
      <w:lvlJc w:val="right"/>
      <w:pPr>
        <w:ind w:left="3960" w:hanging="180"/>
      </w:pPr>
    </w:lvl>
    <w:lvl w:ilvl="6" w:tplc="1366A920" w:tentative="1">
      <w:start w:val="1"/>
      <w:numFmt w:val="decimal"/>
      <w:lvlText w:val="%7."/>
      <w:lvlJc w:val="left"/>
      <w:pPr>
        <w:ind w:left="4680" w:hanging="360"/>
      </w:pPr>
    </w:lvl>
    <w:lvl w:ilvl="7" w:tplc="B5C61DFC" w:tentative="1">
      <w:start w:val="1"/>
      <w:numFmt w:val="lowerLetter"/>
      <w:lvlText w:val="%8."/>
      <w:lvlJc w:val="left"/>
      <w:pPr>
        <w:ind w:left="5400" w:hanging="360"/>
      </w:pPr>
    </w:lvl>
    <w:lvl w:ilvl="8" w:tplc="C3F4F838" w:tentative="1">
      <w:start w:val="1"/>
      <w:numFmt w:val="lowerRoman"/>
      <w:lvlText w:val="%9."/>
      <w:lvlJc w:val="right"/>
      <w:pPr>
        <w:ind w:left="6120" w:hanging="180"/>
      </w:pPr>
    </w:lvl>
  </w:abstractNum>
  <w:abstractNum w:abstractNumId="154" w15:restartNumberingAfterBreak="0">
    <w:nsid w:val="469B61B3"/>
    <w:multiLevelType w:val="hybridMultilevel"/>
    <w:tmpl w:val="A2287F98"/>
    <w:lvl w:ilvl="0" w:tplc="93A80A76">
      <w:start w:val="1"/>
      <w:numFmt w:val="bullet"/>
      <w:lvlText w:val="o"/>
      <w:lvlJc w:val="left"/>
      <w:pPr>
        <w:ind w:left="1080" w:hanging="360"/>
      </w:pPr>
      <w:rPr>
        <w:rFonts w:ascii="Courier New" w:hAnsi="Courier New" w:cs="Courier New" w:hint="default"/>
      </w:rPr>
    </w:lvl>
    <w:lvl w:ilvl="1" w:tplc="BB2E70D4" w:tentative="1">
      <w:start w:val="1"/>
      <w:numFmt w:val="bullet"/>
      <w:lvlText w:val="o"/>
      <w:lvlJc w:val="left"/>
      <w:pPr>
        <w:ind w:left="1800" w:hanging="360"/>
      </w:pPr>
      <w:rPr>
        <w:rFonts w:ascii="Courier New" w:hAnsi="Courier New" w:cs="Courier New" w:hint="default"/>
      </w:rPr>
    </w:lvl>
    <w:lvl w:ilvl="2" w:tplc="EBD627EE" w:tentative="1">
      <w:start w:val="1"/>
      <w:numFmt w:val="bullet"/>
      <w:lvlText w:val=""/>
      <w:lvlJc w:val="left"/>
      <w:pPr>
        <w:ind w:left="2520" w:hanging="360"/>
      </w:pPr>
      <w:rPr>
        <w:rFonts w:ascii="Wingdings" w:hAnsi="Wingdings" w:hint="default"/>
      </w:rPr>
    </w:lvl>
    <w:lvl w:ilvl="3" w:tplc="40661002" w:tentative="1">
      <w:start w:val="1"/>
      <w:numFmt w:val="bullet"/>
      <w:lvlText w:val=""/>
      <w:lvlJc w:val="left"/>
      <w:pPr>
        <w:ind w:left="3240" w:hanging="360"/>
      </w:pPr>
      <w:rPr>
        <w:rFonts w:ascii="Symbol" w:hAnsi="Symbol" w:hint="default"/>
      </w:rPr>
    </w:lvl>
    <w:lvl w:ilvl="4" w:tplc="83C0BDF2" w:tentative="1">
      <w:start w:val="1"/>
      <w:numFmt w:val="bullet"/>
      <w:lvlText w:val="o"/>
      <w:lvlJc w:val="left"/>
      <w:pPr>
        <w:ind w:left="3960" w:hanging="360"/>
      </w:pPr>
      <w:rPr>
        <w:rFonts w:ascii="Courier New" w:hAnsi="Courier New" w:cs="Courier New" w:hint="default"/>
      </w:rPr>
    </w:lvl>
    <w:lvl w:ilvl="5" w:tplc="6CB82A82" w:tentative="1">
      <w:start w:val="1"/>
      <w:numFmt w:val="bullet"/>
      <w:lvlText w:val=""/>
      <w:lvlJc w:val="left"/>
      <w:pPr>
        <w:ind w:left="4680" w:hanging="360"/>
      </w:pPr>
      <w:rPr>
        <w:rFonts w:ascii="Wingdings" w:hAnsi="Wingdings" w:hint="default"/>
      </w:rPr>
    </w:lvl>
    <w:lvl w:ilvl="6" w:tplc="3E5A95FA" w:tentative="1">
      <w:start w:val="1"/>
      <w:numFmt w:val="bullet"/>
      <w:lvlText w:val=""/>
      <w:lvlJc w:val="left"/>
      <w:pPr>
        <w:ind w:left="5400" w:hanging="360"/>
      </w:pPr>
      <w:rPr>
        <w:rFonts w:ascii="Symbol" w:hAnsi="Symbol" w:hint="default"/>
      </w:rPr>
    </w:lvl>
    <w:lvl w:ilvl="7" w:tplc="0A0A9FCA" w:tentative="1">
      <w:start w:val="1"/>
      <w:numFmt w:val="bullet"/>
      <w:lvlText w:val="o"/>
      <w:lvlJc w:val="left"/>
      <w:pPr>
        <w:ind w:left="6120" w:hanging="360"/>
      </w:pPr>
      <w:rPr>
        <w:rFonts w:ascii="Courier New" w:hAnsi="Courier New" w:cs="Courier New" w:hint="default"/>
      </w:rPr>
    </w:lvl>
    <w:lvl w:ilvl="8" w:tplc="9B268756" w:tentative="1">
      <w:start w:val="1"/>
      <w:numFmt w:val="bullet"/>
      <w:lvlText w:val=""/>
      <w:lvlJc w:val="left"/>
      <w:pPr>
        <w:ind w:left="6840" w:hanging="360"/>
      </w:pPr>
      <w:rPr>
        <w:rFonts w:ascii="Wingdings" w:hAnsi="Wingdings" w:hint="default"/>
      </w:rPr>
    </w:lvl>
  </w:abstractNum>
  <w:abstractNum w:abstractNumId="155" w15:restartNumberingAfterBreak="0">
    <w:nsid w:val="46BF5044"/>
    <w:multiLevelType w:val="hybridMultilevel"/>
    <w:tmpl w:val="B2C6CD20"/>
    <w:lvl w:ilvl="0" w:tplc="E124B46A">
      <w:start w:val="3"/>
      <w:numFmt w:val="bullet"/>
      <w:lvlText w:val="-"/>
      <w:lvlJc w:val="left"/>
      <w:pPr>
        <w:ind w:left="1800" w:hanging="360"/>
      </w:pPr>
      <w:rPr>
        <w:rFonts w:ascii="Arial" w:eastAsiaTheme="minorHAnsi" w:hAnsi="Arial" w:cs="Arial" w:hint="default"/>
      </w:rPr>
    </w:lvl>
    <w:lvl w:ilvl="1" w:tplc="BBCAEE28">
      <w:start w:val="1"/>
      <w:numFmt w:val="lowerLetter"/>
      <w:lvlText w:val="%2."/>
      <w:lvlJc w:val="left"/>
      <w:pPr>
        <w:ind w:left="2520" w:hanging="360"/>
      </w:pPr>
    </w:lvl>
    <w:lvl w:ilvl="2" w:tplc="F964F74A">
      <w:start w:val="1"/>
      <w:numFmt w:val="lowerRoman"/>
      <w:lvlText w:val="%3."/>
      <w:lvlJc w:val="right"/>
      <w:pPr>
        <w:ind w:left="3240" w:hanging="180"/>
      </w:pPr>
    </w:lvl>
    <w:lvl w:ilvl="3" w:tplc="6C50BA80">
      <w:start w:val="1"/>
      <w:numFmt w:val="decimal"/>
      <w:lvlText w:val="%4."/>
      <w:lvlJc w:val="left"/>
      <w:pPr>
        <w:ind w:left="3960" w:hanging="360"/>
      </w:pPr>
    </w:lvl>
    <w:lvl w:ilvl="4" w:tplc="3E721C38" w:tentative="1">
      <w:start w:val="1"/>
      <w:numFmt w:val="lowerLetter"/>
      <w:lvlText w:val="%5."/>
      <w:lvlJc w:val="left"/>
      <w:pPr>
        <w:ind w:left="4680" w:hanging="360"/>
      </w:pPr>
    </w:lvl>
    <w:lvl w:ilvl="5" w:tplc="17568D58" w:tentative="1">
      <w:start w:val="1"/>
      <w:numFmt w:val="lowerRoman"/>
      <w:lvlText w:val="%6."/>
      <w:lvlJc w:val="right"/>
      <w:pPr>
        <w:ind w:left="5400" w:hanging="180"/>
      </w:pPr>
    </w:lvl>
    <w:lvl w:ilvl="6" w:tplc="FCA61B0E" w:tentative="1">
      <w:start w:val="1"/>
      <w:numFmt w:val="decimal"/>
      <w:lvlText w:val="%7."/>
      <w:lvlJc w:val="left"/>
      <w:pPr>
        <w:ind w:left="6120" w:hanging="360"/>
      </w:pPr>
    </w:lvl>
    <w:lvl w:ilvl="7" w:tplc="5BB472EE" w:tentative="1">
      <w:start w:val="1"/>
      <w:numFmt w:val="lowerLetter"/>
      <w:lvlText w:val="%8."/>
      <w:lvlJc w:val="left"/>
      <w:pPr>
        <w:ind w:left="6840" w:hanging="360"/>
      </w:pPr>
    </w:lvl>
    <w:lvl w:ilvl="8" w:tplc="B97EB558" w:tentative="1">
      <w:start w:val="1"/>
      <w:numFmt w:val="lowerRoman"/>
      <w:lvlText w:val="%9."/>
      <w:lvlJc w:val="right"/>
      <w:pPr>
        <w:ind w:left="7560" w:hanging="180"/>
      </w:pPr>
    </w:lvl>
  </w:abstractNum>
  <w:abstractNum w:abstractNumId="156" w15:restartNumberingAfterBreak="0">
    <w:nsid w:val="47497911"/>
    <w:multiLevelType w:val="hybridMultilevel"/>
    <w:tmpl w:val="2E7256DA"/>
    <w:lvl w:ilvl="0" w:tplc="4ED826E4">
      <w:start w:val="1"/>
      <w:numFmt w:val="bullet"/>
      <w:lvlText w:val=""/>
      <w:lvlJc w:val="left"/>
      <w:pPr>
        <w:ind w:left="720" w:hanging="360"/>
      </w:pPr>
      <w:rPr>
        <w:rFonts w:ascii="Symbol" w:hAnsi="Symbol" w:hint="default"/>
      </w:rPr>
    </w:lvl>
    <w:lvl w:ilvl="1" w:tplc="7EDA1316" w:tentative="1">
      <w:start w:val="1"/>
      <w:numFmt w:val="lowerLetter"/>
      <w:lvlText w:val="%2."/>
      <w:lvlJc w:val="left"/>
      <w:pPr>
        <w:ind w:left="1440" w:hanging="360"/>
      </w:pPr>
    </w:lvl>
    <w:lvl w:ilvl="2" w:tplc="ACACDB2E" w:tentative="1">
      <w:start w:val="1"/>
      <w:numFmt w:val="lowerRoman"/>
      <w:lvlText w:val="%3."/>
      <w:lvlJc w:val="right"/>
      <w:pPr>
        <w:ind w:left="2160" w:hanging="180"/>
      </w:pPr>
    </w:lvl>
    <w:lvl w:ilvl="3" w:tplc="EFA65B04" w:tentative="1">
      <w:start w:val="1"/>
      <w:numFmt w:val="decimal"/>
      <w:lvlText w:val="%4."/>
      <w:lvlJc w:val="left"/>
      <w:pPr>
        <w:ind w:left="2880" w:hanging="360"/>
      </w:pPr>
    </w:lvl>
    <w:lvl w:ilvl="4" w:tplc="05BAFE4C" w:tentative="1">
      <w:start w:val="1"/>
      <w:numFmt w:val="lowerLetter"/>
      <w:lvlText w:val="%5."/>
      <w:lvlJc w:val="left"/>
      <w:pPr>
        <w:ind w:left="3600" w:hanging="360"/>
      </w:pPr>
    </w:lvl>
    <w:lvl w:ilvl="5" w:tplc="4E3E1730" w:tentative="1">
      <w:start w:val="1"/>
      <w:numFmt w:val="lowerRoman"/>
      <w:lvlText w:val="%6."/>
      <w:lvlJc w:val="right"/>
      <w:pPr>
        <w:ind w:left="4320" w:hanging="180"/>
      </w:pPr>
    </w:lvl>
    <w:lvl w:ilvl="6" w:tplc="CBA29E5E" w:tentative="1">
      <w:start w:val="1"/>
      <w:numFmt w:val="decimal"/>
      <w:lvlText w:val="%7."/>
      <w:lvlJc w:val="left"/>
      <w:pPr>
        <w:ind w:left="5040" w:hanging="360"/>
      </w:pPr>
    </w:lvl>
    <w:lvl w:ilvl="7" w:tplc="22AA545A" w:tentative="1">
      <w:start w:val="1"/>
      <w:numFmt w:val="lowerLetter"/>
      <w:lvlText w:val="%8."/>
      <w:lvlJc w:val="left"/>
      <w:pPr>
        <w:ind w:left="5760" w:hanging="360"/>
      </w:pPr>
    </w:lvl>
    <w:lvl w:ilvl="8" w:tplc="5A828566" w:tentative="1">
      <w:start w:val="1"/>
      <w:numFmt w:val="lowerRoman"/>
      <w:lvlText w:val="%9."/>
      <w:lvlJc w:val="right"/>
      <w:pPr>
        <w:ind w:left="6480" w:hanging="180"/>
      </w:pPr>
    </w:lvl>
  </w:abstractNum>
  <w:abstractNum w:abstractNumId="157" w15:restartNumberingAfterBreak="0">
    <w:nsid w:val="475F4C8A"/>
    <w:multiLevelType w:val="hybridMultilevel"/>
    <w:tmpl w:val="F946AFB2"/>
    <w:lvl w:ilvl="0" w:tplc="BB44CAA0">
      <w:start w:val="1"/>
      <w:numFmt w:val="bullet"/>
      <w:lvlText w:val=""/>
      <w:lvlJc w:val="left"/>
      <w:pPr>
        <w:ind w:left="1080" w:hanging="360"/>
      </w:pPr>
      <w:rPr>
        <w:rFonts w:ascii="Symbol" w:hAnsi="Symbol" w:hint="default"/>
      </w:rPr>
    </w:lvl>
    <w:lvl w:ilvl="1" w:tplc="14A663B0">
      <w:start w:val="1"/>
      <w:numFmt w:val="lowerLetter"/>
      <w:lvlText w:val="%2."/>
      <w:lvlJc w:val="left"/>
      <w:pPr>
        <w:ind w:left="1800" w:hanging="360"/>
      </w:pPr>
    </w:lvl>
    <w:lvl w:ilvl="2" w:tplc="B4688F60" w:tentative="1">
      <w:start w:val="1"/>
      <w:numFmt w:val="lowerRoman"/>
      <w:lvlText w:val="%3."/>
      <w:lvlJc w:val="right"/>
      <w:pPr>
        <w:ind w:left="2520" w:hanging="180"/>
      </w:pPr>
    </w:lvl>
    <w:lvl w:ilvl="3" w:tplc="C94AA9A6" w:tentative="1">
      <w:start w:val="1"/>
      <w:numFmt w:val="decimal"/>
      <w:lvlText w:val="%4."/>
      <w:lvlJc w:val="left"/>
      <w:pPr>
        <w:ind w:left="3240" w:hanging="360"/>
      </w:pPr>
    </w:lvl>
    <w:lvl w:ilvl="4" w:tplc="E726364E" w:tentative="1">
      <w:start w:val="1"/>
      <w:numFmt w:val="lowerLetter"/>
      <w:lvlText w:val="%5."/>
      <w:lvlJc w:val="left"/>
      <w:pPr>
        <w:ind w:left="3960" w:hanging="360"/>
      </w:pPr>
    </w:lvl>
    <w:lvl w:ilvl="5" w:tplc="9B7A40FC" w:tentative="1">
      <w:start w:val="1"/>
      <w:numFmt w:val="lowerRoman"/>
      <w:lvlText w:val="%6."/>
      <w:lvlJc w:val="right"/>
      <w:pPr>
        <w:ind w:left="4680" w:hanging="180"/>
      </w:pPr>
    </w:lvl>
    <w:lvl w:ilvl="6" w:tplc="77403C78" w:tentative="1">
      <w:start w:val="1"/>
      <w:numFmt w:val="decimal"/>
      <w:lvlText w:val="%7."/>
      <w:lvlJc w:val="left"/>
      <w:pPr>
        <w:ind w:left="5400" w:hanging="360"/>
      </w:pPr>
    </w:lvl>
    <w:lvl w:ilvl="7" w:tplc="218C6C9A" w:tentative="1">
      <w:start w:val="1"/>
      <w:numFmt w:val="lowerLetter"/>
      <w:lvlText w:val="%8."/>
      <w:lvlJc w:val="left"/>
      <w:pPr>
        <w:ind w:left="6120" w:hanging="360"/>
      </w:pPr>
    </w:lvl>
    <w:lvl w:ilvl="8" w:tplc="C81C5AC8" w:tentative="1">
      <w:start w:val="1"/>
      <w:numFmt w:val="lowerRoman"/>
      <w:lvlText w:val="%9."/>
      <w:lvlJc w:val="right"/>
      <w:pPr>
        <w:ind w:left="6840" w:hanging="180"/>
      </w:pPr>
    </w:lvl>
  </w:abstractNum>
  <w:abstractNum w:abstractNumId="158" w15:restartNumberingAfterBreak="0">
    <w:nsid w:val="47640EBD"/>
    <w:multiLevelType w:val="hybridMultilevel"/>
    <w:tmpl w:val="4D38AEA8"/>
    <w:lvl w:ilvl="0" w:tplc="4E8846F0">
      <w:start w:val="1"/>
      <w:numFmt w:val="decimal"/>
      <w:lvlText w:val="%1."/>
      <w:lvlJc w:val="left"/>
      <w:pPr>
        <w:ind w:left="360" w:hanging="360"/>
      </w:pPr>
    </w:lvl>
    <w:lvl w:ilvl="1" w:tplc="CC7EA03C">
      <w:start w:val="1"/>
      <w:numFmt w:val="lowerLetter"/>
      <w:lvlText w:val="%2."/>
      <w:lvlJc w:val="left"/>
      <w:pPr>
        <w:ind w:left="1080" w:hanging="360"/>
      </w:pPr>
    </w:lvl>
    <w:lvl w:ilvl="2" w:tplc="BBFADC78" w:tentative="1">
      <w:start w:val="1"/>
      <w:numFmt w:val="lowerRoman"/>
      <w:lvlText w:val="%3."/>
      <w:lvlJc w:val="right"/>
      <w:pPr>
        <w:ind w:left="1800" w:hanging="180"/>
      </w:pPr>
    </w:lvl>
    <w:lvl w:ilvl="3" w:tplc="A0323E0A" w:tentative="1">
      <w:start w:val="1"/>
      <w:numFmt w:val="decimal"/>
      <w:lvlText w:val="%4."/>
      <w:lvlJc w:val="left"/>
      <w:pPr>
        <w:ind w:left="2520" w:hanging="360"/>
      </w:pPr>
    </w:lvl>
    <w:lvl w:ilvl="4" w:tplc="9866F2D0" w:tentative="1">
      <w:start w:val="1"/>
      <w:numFmt w:val="lowerLetter"/>
      <w:lvlText w:val="%5."/>
      <w:lvlJc w:val="left"/>
      <w:pPr>
        <w:ind w:left="3240" w:hanging="360"/>
      </w:pPr>
    </w:lvl>
    <w:lvl w:ilvl="5" w:tplc="B4686DBE" w:tentative="1">
      <w:start w:val="1"/>
      <w:numFmt w:val="lowerRoman"/>
      <w:lvlText w:val="%6."/>
      <w:lvlJc w:val="right"/>
      <w:pPr>
        <w:ind w:left="3960" w:hanging="180"/>
      </w:pPr>
    </w:lvl>
    <w:lvl w:ilvl="6" w:tplc="7C10F5AA" w:tentative="1">
      <w:start w:val="1"/>
      <w:numFmt w:val="decimal"/>
      <w:lvlText w:val="%7."/>
      <w:lvlJc w:val="left"/>
      <w:pPr>
        <w:ind w:left="4680" w:hanging="360"/>
      </w:pPr>
    </w:lvl>
    <w:lvl w:ilvl="7" w:tplc="03180516" w:tentative="1">
      <w:start w:val="1"/>
      <w:numFmt w:val="lowerLetter"/>
      <w:lvlText w:val="%8."/>
      <w:lvlJc w:val="left"/>
      <w:pPr>
        <w:ind w:left="5400" w:hanging="360"/>
      </w:pPr>
    </w:lvl>
    <w:lvl w:ilvl="8" w:tplc="76366FF6" w:tentative="1">
      <w:start w:val="1"/>
      <w:numFmt w:val="lowerRoman"/>
      <w:lvlText w:val="%9."/>
      <w:lvlJc w:val="right"/>
      <w:pPr>
        <w:ind w:left="6120" w:hanging="180"/>
      </w:pPr>
    </w:lvl>
  </w:abstractNum>
  <w:abstractNum w:abstractNumId="159" w15:restartNumberingAfterBreak="0">
    <w:nsid w:val="47A96A20"/>
    <w:multiLevelType w:val="hybridMultilevel"/>
    <w:tmpl w:val="2FB00044"/>
    <w:lvl w:ilvl="0" w:tplc="6B9801C2">
      <w:start w:val="1"/>
      <w:numFmt w:val="bullet"/>
      <w:lvlText w:val=""/>
      <w:lvlJc w:val="left"/>
      <w:pPr>
        <w:ind w:left="720" w:hanging="360"/>
      </w:pPr>
      <w:rPr>
        <w:rFonts w:ascii="Symbol" w:hAnsi="Symbol" w:hint="default"/>
        <w:color w:val="000000" w:themeColor="text1"/>
      </w:rPr>
    </w:lvl>
    <w:lvl w:ilvl="1" w:tplc="AB6C01E6">
      <w:start w:val="1"/>
      <w:numFmt w:val="bullet"/>
      <w:lvlText w:val="o"/>
      <w:lvlJc w:val="left"/>
      <w:pPr>
        <w:ind w:left="1440" w:hanging="360"/>
      </w:pPr>
      <w:rPr>
        <w:rFonts w:ascii="Courier New" w:hAnsi="Courier New" w:cs="Courier New" w:hint="default"/>
        <w:color w:val="auto"/>
      </w:rPr>
    </w:lvl>
    <w:lvl w:ilvl="2" w:tplc="56E4CE90">
      <w:start w:val="1"/>
      <w:numFmt w:val="lowerRoman"/>
      <w:lvlText w:val="%3."/>
      <w:lvlJc w:val="right"/>
      <w:pPr>
        <w:ind w:left="2160" w:hanging="180"/>
      </w:pPr>
    </w:lvl>
    <w:lvl w:ilvl="3" w:tplc="F8F0A6F0" w:tentative="1">
      <w:start w:val="1"/>
      <w:numFmt w:val="decimal"/>
      <w:lvlText w:val="%4."/>
      <w:lvlJc w:val="left"/>
      <w:pPr>
        <w:ind w:left="2880" w:hanging="360"/>
      </w:pPr>
    </w:lvl>
    <w:lvl w:ilvl="4" w:tplc="CFB83EEC" w:tentative="1">
      <w:start w:val="1"/>
      <w:numFmt w:val="lowerLetter"/>
      <w:lvlText w:val="%5."/>
      <w:lvlJc w:val="left"/>
      <w:pPr>
        <w:ind w:left="3600" w:hanging="360"/>
      </w:pPr>
    </w:lvl>
    <w:lvl w:ilvl="5" w:tplc="5546B682" w:tentative="1">
      <w:start w:val="1"/>
      <w:numFmt w:val="lowerRoman"/>
      <w:lvlText w:val="%6."/>
      <w:lvlJc w:val="right"/>
      <w:pPr>
        <w:ind w:left="4320" w:hanging="180"/>
      </w:pPr>
    </w:lvl>
    <w:lvl w:ilvl="6" w:tplc="0708379A" w:tentative="1">
      <w:start w:val="1"/>
      <w:numFmt w:val="decimal"/>
      <w:lvlText w:val="%7."/>
      <w:lvlJc w:val="left"/>
      <w:pPr>
        <w:ind w:left="5040" w:hanging="360"/>
      </w:pPr>
    </w:lvl>
    <w:lvl w:ilvl="7" w:tplc="7E40C468" w:tentative="1">
      <w:start w:val="1"/>
      <w:numFmt w:val="lowerLetter"/>
      <w:lvlText w:val="%8."/>
      <w:lvlJc w:val="left"/>
      <w:pPr>
        <w:ind w:left="5760" w:hanging="360"/>
      </w:pPr>
    </w:lvl>
    <w:lvl w:ilvl="8" w:tplc="749CFB02" w:tentative="1">
      <w:start w:val="1"/>
      <w:numFmt w:val="lowerRoman"/>
      <w:lvlText w:val="%9."/>
      <w:lvlJc w:val="right"/>
      <w:pPr>
        <w:ind w:left="6480" w:hanging="180"/>
      </w:pPr>
    </w:lvl>
  </w:abstractNum>
  <w:abstractNum w:abstractNumId="160" w15:restartNumberingAfterBreak="0">
    <w:nsid w:val="483553A0"/>
    <w:multiLevelType w:val="hybridMultilevel"/>
    <w:tmpl w:val="D8CA7A82"/>
    <w:lvl w:ilvl="0" w:tplc="E1C84CE8">
      <w:start w:val="1"/>
      <w:numFmt w:val="bullet"/>
      <w:lvlText w:val=""/>
      <w:lvlJc w:val="left"/>
      <w:pPr>
        <w:ind w:left="720" w:hanging="360"/>
      </w:pPr>
      <w:rPr>
        <w:rFonts w:ascii="Symbol" w:hAnsi="Symbol" w:hint="default"/>
      </w:rPr>
    </w:lvl>
    <w:lvl w:ilvl="1" w:tplc="BC04995E" w:tentative="1">
      <w:start w:val="1"/>
      <w:numFmt w:val="bullet"/>
      <w:lvlText w:val="o"/>
      <w:lvlJc w:val="left"/>
      <w:pPr>
        <w:ind w:left="1440" w:hanging="360"/>
      </w:pPr>
      <w:rPr>
        <w:rFonts w:ascii="Courier New" w:hAnsi="Courier New" w:cs="Courier New" w:hint="default"/>
      </w:rPr>
    </w:lvl>
    <w:lvl w:ilvl="2" w:tplc="3A7CF44E" w:tentative="1">
      <w:start w:val="1"/>
      <w:numFmt w:val="bullet"/>
      <w:lvlText w:val=""/>
      <w:lvlJc w:val="left"/>
      <w:pPr>
        <w:ind w:left="2160" w:hanging="360"/>
      </w:pPr>
      <w:rPr>
        <w:rFonts w:ascii="Wingdings" w:hAnsi="Wingdings" w:hint="default"/>
      </w:rPr>
    </w:lvl>
    <w:lvl w:ilvl="3" w:tplc="D8F234E2" w:tentative="1">
      <w:start w:val="1"/>
      <w:numFmt w:val="bullet"/>
      <w:lvlText w:val=""/>
      <w:lvlJc w:val="left"/>
      <w:pPr>
        <w:ind w:left="2880" w:hanging="360"/>
      </w:pPr>
      <w:rPr>
        <w:rFonts w:ascii="Symbol" w:hAnsi="Symbol" w:hint="default"/>
      </w:rPr>
    </w:lvl>
    <w:lvl w:ilvl="4" w:tplc="24DA0D72" w:tentative="1">
      <w:start w:val="1"/>
      <w:numFmt w:val="bullet"/>
      <w:lvlText w:val="o"/>
      <w:lvlJc w:val="left"/>
      <w:pPr>
        <w:ind w:left="3600" w:hanging="360"/>
      </w:pPr>
      <w:rPr>
        <w:rFonts w:ascii="Courier New" w:hAnsi="Courier New" w:cs="Courier New" w:hint="default"/>
      </w:rPr>
    </w:lvl>
    <w:lvl w:ilvl="5" w:tplc="51B8586E" w:tentative="1">
      <w:start w:val="1"/>
      <w:numFmt w:val="bullet"/>
      <w:lvlText w:val=""/>
      <w:lvlJc w:val="left"/>
      <w:pPr>
        <w:ind w:left="4320" w:hanging="360"/>
      </w:pPr>
      <w:rPr>
        <w:rFonts w:ascii="Wingdings" w:hAnsi="Wingdings" w:hint="default"/>
      </w:rPr>
    </w:lvl>
    <w:lvl w:ilvl="6" w:tplc="0DE675E4" w:tentative="1">
      <w:start w:val="1"/>
      <w:numFmt w:val="bullet"/>
      <w:lvlText w:val=""/>
      <w:lvlJc w:val="left"/>
      <w:pPr>
        <w:ind w:left="5040" w:hanging="360"/>
      </w:pPr>
      <w:rPr>
        <w:rFonts w:ascii="Symbol" w:hAnsi="Symbol" w:hint="default"/>
      </w:rPr>
    </w:lvl>
    <w:lvl w:ilvl="7" w:tplc="43D0F97C" w:tentative="1">
      <w:start w:val="1"/>
      <w:numFmt w:val="bullet"/>
      <w:lvlText w:val="o"/>
      <w:lvlJc w:val="left"/>
      <w:pPr>
        <w:ind w:left="5760" w:hanging="360"/>
      </w:pPr>
      <w:rPr>
        <w:rFonts w:ascii="Courier New" w:hAnsi="Courier New" w:cs="Courier New" w:hint="default"/>
      </w:rPr>
    </w:lvl>
    <w:lvl w:ilvl="8" w:tplc="AC42070E" w:tentative="1">
      <w:start w:val="1"/>
      <w:numFmt w:val="bullet"/>
      <w:lvlText w:val=""/>
      <w:lvlJc w:val="left"/>
      <w:pPr>
        <w:ind w:left="6480" w:hanging="360"/>
      </w:pPr>
      <w:rPr>
        <w:rFonts w:ascii="Wingdings" w:hAnsi="Wingdings" w:hint="default"/>
      </w:rPr>
    </w:lvl>
  </w:abstractNum>
  <w:abstractNum w:abstractNumId="161" w15:restartNumberingAfterBreak="0">
    <w:nsid w:val="483A2EB4"/>
    <w:multiLevelType w:val="hybridMultilevel"/>
    <w:tmpl w:val="DDD827F8"/>
    <w:lvl w:ilvl="0" w:tplc="C862052A">
      <w:start w:val="1"/>
      <w:numFmt w:val="bullet"/>
      <w:lvlText w:val="o"/>
      <w:lvlJc w:val="left"/>
      <w:pPr>
        <w:ind w:left="1080" w:hanging="360"/>
      </w:pPr>
      <w:rPr>
        <w:rFonts w:ascii="Courier New" w:hAnsi="Courier New" w:cs="Courier New" w:hint="default"/>
        <w:color w:val="000000" w:themeColor="text1"/>
      </w:rPr>
    </w:lvl>
    <w:lvl w:ilvl="1" w:tplc="5BF07238">
      <w:start w:val="1"/>
      <w:numFmt w:val="bullet"/>
      <w:lvlText w:val="o"/>
      <w:lvlJc w:val="left"/>
      <w:pPr>
        <w:ind w:left="1800" w:hanging="360"/>
      </w:pPr>
      <w:rPr>
        <w:rFonts w:ascii="Courier New" w:hAnsi="Courier New" w:cs="Courier New" w:hint="default"/>
      </w:rPr>
    </w:lvl>
    <w:lvl w:ilvl="2" w:tplc="274E4138">
      <w:start w:val="1"/>
      <w:numFmt w:val="lowerRoman"/>
      <w:lvlText w:val="%3."/>
      <w:lvlJc w:val="right"/>
      <w:pPr>
        <w:ind w:left="2520" w:hanging="180"/>
      </w:pPr>
    </w:lvl>
    <w:lvl w:ilvl="3" w:tplc="69122EF2">
      <w:start w:val="1"/>
      <w:numFmt w:val="decimal"/>
      <w:lvlText w:val="%4."/>
      <w:lvlJc w:val="left"/>
      <w:pPr>
        <w:ind w:left="3240" w:hanging="360"/>
      </w:pPr>
    </w:lvl>
    <w:lvl w:ilvl="4" w:tplc="5D62D8D4" w:tentative="1">
      <w:start w:val="1"/>
      <w:numFmt w:val="lowerLetter"/>
      <w:lvlText w:val="%5."/>
      <w:lvlJc w:val="left"/>
      <w:pPr>
        <w:ind w:left="3960" w:hanging="360"/>
      </w:pPr>
    </w:lvl>
    <w:lvl w:ilvl="5" w:tplc="FDFEA60C" w:tentative="1">
      <w:start w:val="1"/>
      <w:numFmt w:val="lowerRoman"/>
      <w:lvlText w:val="%6."/>
      <w:lvlJc w:val="right"/>
      <w:pPr>
        <w:ind w:left="4680" w:hanging="180"/>
      </w:pPr>
    </w:lvl>
    <w:lvl w:ilvl="6" w:tplc="BBEAAF16" w:tentative="1">
      <w:start w:val="1"/>
      <w:numFmt w:val="decimal"/>
      <w:lvlText w:val="%7."/>
      <w:lvlJc w:val="left"/>
      <w:pPr>
        <w:ind w:left="5400" w:hanging="360"/>
      </w:pPr>
    </w:lvl>
    <w:lvl w:ilvl="7" w:tplc="78F6E174" w:tentative="1">
      <w:start w:val="1"/>
      <w:numFmt w:val="lowerLetter"/>
      <w:lvlText w:val="%8."/>
      <w:lvlJc w:val="left"/>
      <w:pPr>
        <w:ind w:left="6120" w:hanging="360"/>
      </w:pPr>
    </w:lvl>
    <w:lvl w:ilvl="8" w:tplc="C854E950" w:tentative="1">
      <w:start w:val="1"/>
      <w:numFmt w:val="lowerRoman"/>
      <w:lvlText w:val="%9."/>
      <w:lvlJc w:val="right"/>
      <w:pPr>
        <w:ind w:left="6840" w:hanging="180"/>
      </w:pPr>
    </w:lvl>
  </w:abstractNum>
  <w:abstractNum w:abstractNumId="162" w15:restartNumberingAfterBreak="0">
    <w:nsid w:val="487165C5"/>
    <w:multiLevelType w:val="multilevel"/>
    <w:tmpl w:val="A58ECB4C"/>
    <w:lvl w:ilvl="0">
      <w:start w:val="1"/>
      <w:numFmt w:val="bullet"/>
      <w:lvlText w:val=""/>
      <w:lvlJc w:val="left"/>
      <w:pPr>
        <w:ind w:left="360" w:hanging="360"/>
      </w:pPr>
      <w:rPr>
        <w:rFonts w:ascii="Symbol" w:hAnsi="Symbol" w:hint="default"/>
        <w:color w:val="000000" w:themeColor="text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3" w15:restartNumberingAfterBreak="0">
    <w:nsid w:val="48EB2785"/>
    <w:multiLevelType w:val="hybridMultilevel"/>
    <w:tmpl w:val="CBB47650"/>
    <w:lvl w:ilvl="0" w:tplc="E31081A0">
      <w:start w:val="1"/>
      <w:numFmt w:val="bullet"/>
      <w:lvlText w:val=""/>
      <w:lvlJc w:val="left"/>
      <w:pPr>
        <w:ind w:left="720" w:hanging="360"/>
      </w:pPr>
      <w:rPr>
        <w:rFonts w:ascii="Symbol" w:hAnsi="Symbol" w:hint="default"/>
        <w:color w:val="000000" w:themeColor="text1"/>
      </w:rPr>
    </w:lvl>
    <w:lvl w:ilvl="1" w:tplc="41B4211C" w:tentative="1">
      <w:start w:val="1"/>
      <w:numFmt w:val="bullet"/>
      <w:lvlText w:val="o"/>
      <w:lvlJc w:val="left"/>
      <w:pPr>
        <w:ind w:left="1440" w:hanging="360"/>
      </w:pPr>
      <w:rPr>
        <w:rFonts w:ascii="Courier New" w:hAnsi="Courier New" w:cs="Courier New" w:hint="default"/>
      </w:rPr>
    </w:lvl>
    <w:lvl w:ilvl="2" w:tplc="87B25DA0" w:tentative="1">
      <w:start w:val="1"/>
      <w:numFmt w:val="bullet"/>
      <w:lvlText w:val=""/>
      <w:lvlJc w:val="left"/>
      <w:pPr>
        <w:ind w:left="2160" w:hanging="360"/>
      </w:pPr>
      <w:rPr>
        <w:rFonts w:ascii="Wingdings" w:hAnsi="Wingdings" w:hint="default"/>
      </w:rPr>
    </w:lvl>
    <w:lvl w:ilvl="3" w:tplc="61A45A26" w:tentative="1">
      <w:start w:val="1"/>
      <w:numFmt w:val="bullet"/>
      <w:lvlText w:val=""/>
      <w:lvlJc w:val="left"/>
      <w:pPr>
        <w:ind w:left="2880" w:hanging="360"/>
      </w:pPr>
      <w:rPr>
        <w:rFonts w:ascii="Symbol" w:hAnsi="Symbol" w:hint="default"/>
      </w:rPr>
    </w:lvl>
    <w:lvl w:ilvl="4" w:tplc="C4B03C74" w:tentative="1">
      <w:start w:val="1"/>
      <w:numFmt w:val="bullet"/>
      <w:lvlText w:val="o"/>
      <w:lvlJc w:val="left"/>
      <w:pPr>
        <w:ind w:left="3600" w:hanging="360"/>
      </w:pPr>
      <w:rPr>
        <w:rFonts w:ascii="Courier New" w:hAnsi="Courier New" w:cs="Courier New" w:hint="default"/>
      </w:rPr>
    </w:lvl>
    <w:lvl w:ilvl="5" w:tplc="B016B1C8" w:tentative="1">
      <w:start w:val="1"/>
      <w:numFmt w:val="bullet"/>
      <w:lvlText w:val=""/>
      <w:lvlJc w:val="left"/>
      <w:pPr>
        <w:ind w:left="4320" w:hanging="360"/>
      </w:pPr>
      <w:rPr>
        <w:rFonts w:ascii="Wingdings" w:hAnsi="Wingdings" w:hint="default"/>
      </w:rPr>
    </w:lvl>
    <w:lvl w:ilvl="6" w:tplc="EC565344" w:tentative="1">
      <w:start w:val="1"/>
      <w:numFmt w:val="bullet"/>
      <w:lvlText w:val=""/>
      <w:lvlJc w:val="left"/>
      <w:pPr>
        <w:ind w:left="5040" w:hanging="360"/>
      </w:pPr>
      <w:rPr>
        <w:rFonts w:ascii="Symbol" w:hAnsi="Symbol" w:hint="default"/>
      </w:rPr>
    </w:lvl>
    <w:lvl w:ilvl="7" w:tplc="E8E8BCDA" w:tentative="1">
      <w:start w:val="1"/>
      <w:numFmt w:val="bullet"/>
      <w:lvlText w:val="o"/>
      <w:lvlJc w:val="left"/>
      <w:pPr>
        <w:ind w:left="5760" w:hanging="360"/>
      </w:pPr>
      <w:rPr>
        <w:rFonts w:ascii="Courier New" w:hAnsi="Courier New" w:cs="Courier New" w:hint="default"/>
      </w:rPr>
    </w:lvl>
    <w:lvl w:ilvl="8" w:tplc="A26477F6" w:tentative="1">
      <w:start w:val="1"/>
      <w:numFmt w:val="bullet"/>
      <w:lvlText w:val=""/>
      <w:lvlJc w:val="left"/>
      <w:pPr>
        <w:ind w:left="6480" w:hanging="360"/>
      </w:pPr>
      <w:rPr>
        <w:rFonts w:ascii="Wingdings" w:hAnsi="Wingdings" w:hint="default"/>
      </w:rPr>
    </w:lvl>
  </w:abstractNum>
  <w:abstractNum w:abstractNumId="164" w15:restartNumberingAfterBreak="0">
    <w:nsid w:val="48EF3E12"/>
    <w:multiLevelType w:val="hybridMultilevel"/>
    <w:tmpl w:val="0B761642"/>
    <w:lvl w:ilvl="0" w:tplc="A8462824">
      <w:start w:val="1"/>
      <w:numFmt w:val="bullet"/>
      <w:lvlText w:val="o"/>
      <w:lvlJc w:val="left"/>
      <w:pPr>
        <w:ind w:left="1080" w:hanging="360"/>
      </w:pPr>
      <w:rPr>
        <w:rFonts w:ascii="Courier New" w:hAnsi="Courier New" w:cs="Courier New" w:hint="default"/>
      </w:rPr>
    </w:lvl>
    <w:lvl w:ilvl="1" w:tplc="735C01C4" w:tentative="1">
      <w:start w:val="1"/>
      <w:numFmt w:val="bullet"/>
      <w:lvlText w:val="o"/>
      <w:lvlJc w:val="left"/>
      <w:pPr>
        <w:ind w:left="1800" w:hanging="360"/>
      </w:pPr>
      <w:rPr>
        <w:rFonts w:ascii="Courier New" w:hAnsi="Courier New" w:cs="Courier New" w:hint="default"/>
      </w:rPr>
    </w:lvl>
    <w:lvl w:ilvl="2" w:tplc="2D02078A" w:tentative="1">
      <w:start w:val="1"/>
      <w:numFmt w:val="bullet"/>
      <w:lvlText w:val=""/>
      <w:lvlJc w:val="left"/>
      <w:pPr>
        <w:ind w:left="2520" w:hanging="360"/>
      </w:pPr>
      <w:rPr>
        <w:rFonts w:ascii="Wingdings" w:hAnsi="Wingdings" w:hint="default"/>
      </w:rPr>
    </w:lvl>
    <w:lvl w:ilvl="3" w:tplc="9F3C3ABA" w:tentative="1">
      <w:start w:val="1"/>
      <w:numFmt w:val="bullet"/>
      <w:lvlText w:val=""/>
      <w:lvlJc w:val="left"/>
      <w:pPr>
        <w:ind w:left="3240" w:hanging="360"/>
      </w:pPr>
      <w:rPr>
        <w:rFonts w:ascii="Symbol" w:hAnsi="Symbol" w:hint="default"/>
      </w:rPr>
    </w:lvl>
    <w:lvl w:ilvl="4" w:tplc="61EAE5D6" w:tentative="1">
      <w:start w:val="1"/>
      <w:numFmt w:val="bullet"/>
      <w:lvlText w:val="o"/>
      <w:lvlJc w:val="left"/>
      <w:pPr>
        <w:ind w:left="3960" w:hanging="360"/>
      </w:pPr>
      <w:rPr>
        <w:rFonts w:ascii="Courier New" w:hAnsi="Courier New" w:cs="Courier New" w:hint="default"/>
      </w:rPr>
    </w:lvl>
    <w:lvl w:ilvl="5" w:tplc="C51EB30E" w:tentative="1">
      <w:start w:val="1"/>
      <w:numFmt w:val="bullet"/>
      <w:lvlText w:val=""/>
      <w:lvlJc w:val="left"/>
      <w:pPr>
        <w:ind w:left="4680" w:hanging="360"/>
      </w:pPr>
      <w:rPr>
        <w:rFonts w:ascii="Wingdings" w:hAnsi="Wingdings" w:hint="default"/>
      </w:rPr>
    </w:lvl>
    <w:lvl w:ilvl="6" w:tplc="9AAEA6F8" w:tentative="1">
      <w:start w:val="1"/>
      <w:numFmt w:val="bullet"/>
      <w:lvlText w:val=""/>
      <w:lvlJc w:val="left"/>
      <w:pPr>
        <w:ind w:left="5400" w:hanging="360"/>
      </w:pPr>
      <w:rPr>
        <w:rFonts w:ascii="Symbol" w:hAnsi="Symbol" w:hint="default"/>
      </w:rPr>
    </w:lvl>
    <w:lvl w:ilvl="7" w:tplc="226C0E92" w:tentative="1">
      <w:start w:val="1"/>
      <w:numFmt w:val="bullet"/>
      <w:lvlText w:val="o"/>
      <w:lvlJc w:val="left"/>
      <w:pPr>
        <w:ind w:left="6120" w:hanging="360"/>
      </w:pPr>
      <w:rPr>
        <w:rFonts w:ascii="Courier New" w:hAnsi="Courier New" w:cs="Courier New" w:hint="default"/>
      </w:rPr>
    </w:lvl>
    <w:lvl w:ilvl="8" w:tplc="32C047C4" w:tentative="1">
      <w:start w:val="1"/>
      <w:numFmt w:val="bullet"/>
      <w:lvlText w:val=""/>
      <w:lvlJc w:val="left"/>
      <w:pPr>
        <w:ind w:left="6840" w:hanging="360"/>
      </w:pPr>
      <w:rPr>
        <w:rFonts w:ascii="Wingdings" w:hAnsi="Wingdings" w:hint="default"/>
      </w:rPr>
    </w:lvl>
  </w:abstractNum>
  <w:abstractNum w:abstractNumId="165" w15:restartNumberingAfterBreak="0">
    <w:nsid w:val="48F514EA"/>
    <w:multiLevelType w:val="hybridMultilevel"/>
    <w:tmpl w:val="27DA5D40"/>
    <w:lvl w:ilvl="0" w:tplc="BD16A6D4">
      <w:start w:val="1"/>
      <w:numFmt w:val="decimal"/>
      <w:lvlText w:val="%1."/>
      <w:lvlJc w:val="left"/>
      <w:pPr>
        <w:ind w:left="360" w:hanging="360"/>
      </w:pPr>
    </w:lvl>
    <w:lvl w:ilvl="1" w:tplc="A2229F18">
      <w:start w:val="1"/>
      <w:numFmt w:val="lowerLetter"/>
      <w:lvlText w:val="%2."/>
      <w:lvlJc w:val="left"/>
      <w:pPr>
        <w:ind w:left="1080" w:hanging="360"/>
      </w:pPr>
    </w:lvl>
    <w:lvl w:ilvl="2" w:tplc="D15C4A02" w:tentative="1">
      <w:start w:val="1"/>
      <w:numFmt w:val="lowerRoman"/>
      <w:lvlText w:val="%3."/>
      <w:lvlJc w:val="right"/>
      <w:pPr>
        <w:ind w:left="1800" w:hanging="180"/>
      </w:pPr>
    </w:lvl>
    <w:lvl w:ilvl="3" w:tplc="94004A04" w:tentative="1">
      <w:start w:val="1"/>
      <w:numFmt w:val="decimal"/>
      <w:lvlText w:val="%4."/>
      <w:lvlJc w:val="left"/>
      <w:pPr>
        <w:ind w:left="2520" w:hanging="360"/>
      </w:pPr>
    </w:lvl>
    <w:lvl w:ilvl="4" w:tplc="E1E842EE" w:tentative="1">
      <w:start w:val="1"/>
      <w:numFmt w:val="lowerLetter"/>
      <w:lvlText w:val="%5."/>
      <w:lvlJc w:val="left"/>
      <w:pPr>
        <w:ind w:left="3240" w:hanging="360"/>
      </w:pPr>
    </w:lvl>
    <w:lvl w:ilvl="5" w:tplc="FA4A8C00" w:tentative="1">
      <w:start w:val="1"/>
      <w:numFmt w:val="lowerRoman"/>
      <w:lvlText w:val="%6."/>
      <w:lvlJc w:val="right"/>
      <w:pPr>
        <w:ind w:left="3960" w:hanging="180"/>
      </w:pPr>
    </w:lvl>
    <w:lvl w:ilvl="6" w:tplc="4378A2AC" w:tentative="1">
      <w:start w:val="1"/>
      <w:numFmt w:val="decimal"/>
      <w:lvlText w:val="%7."/>
      <w:lvlJc w:val="left"/>
      <w:pPr>
        <w:ind w:left="4680" w:hanging="360"/>
      </w:pPr>
    </w:lvl>
    <w:lvl w:ilvl="7" w:tplc="208CDBAA" w:tentative="1">
      <w:start w:val="1"/>
      <w:numFmt w:val="lowerLetter"/>
      <w:lvlText w:val="%8."/>
      <w:lvlJc w:val="left"/>
      <w:pPr>
        <w:ind w:left="5400" w:hanging="360"/>
      </w:pPr>
    </w:lvl>
    <w:lvl w:ilvl="8" w:tplc="BB7872DC" w:tentative="1">
      <w:start w:val="1"/>
      <w:numFmt w:val="lowerRoman"/>
      <w:lvlText w:val="%9."/>
      <w:lvlJc w:val="right"/>
      <w:pPr>
        <w:ind w:left="6120" w:hanging="180"/>
      </w:pPr>
    </w:lvl>
  </w:abstractNum>
  <w:abstractNum w:abstractNumId="166" w15:restartNumberingAfterBreak="0">
    <w:nsid w:val="49557952"/>
    <w:multiLevelType w:val="hybridMultilevel"/>
    <w:tmpl w:val="3B7082E0"/>
    <w:lvl w:ilvl="0" w:tplc="BCFEF21C">
      <w:start w:val="1"/>
      <w:numFmt w:val="decimal"/>
      <w:lvlText w:val="%1."/>
      <w:lvlJc w:val="left"/>
      <w:pPr>
        <w:ind w:left="360" w:hanging="360"/>
      </w:pPr>
      <w:rPr>
        <w:rFonts w:hint="default"/>
        <w:color w:val="000000" w:themeColor="text1"/>
      </w:rPr>
    </w:lvl>
    <w:lvl w:ilvl="1" w:tplc="D5861A26">
      <w:start w:val="1"/>
      <w:numFmt w:val="bullet"/>
      <w:lvlText w:val=""/>
      <w:lvlJc w:val="left"/>
      <w:pPr>
        <w:ind w:left="1080" w:hanging="360"/>
      </w:pPr>
      <w:rPr>
        <w:rFonts w:ascii="Symbol" w:hAnsi="Symbol" w:hint="default"/>
      </w:rPr>
    </w:lvl>
    <w:lvl w:ilvl="2" w:tplc="8C761496" w:tentative="1">
      <w:start w:val="1"/>
      <w:numFmt w:val="lowerRoman"/>
      <w:lvlText w:val="%3."/>
      <w:lvlJc w:val="right"/>
      <w:pPr>
        <w:ind w:left="1800" w:hanging="180"/>
      </w:pPr>
    </w:lvl>
    <w:lvl w:ilvl="3" w:tplc="46626C42" w:tentative="1">
      <w:start w:val="1"/>
      <w:numFmt w:val="decimal"/>
      <w:lvlText w:val="%4."/>
      <w:lvlJc w:val="left"/>
      <w:pPr>
        <w:ind w:left="2520" w:hanging="360"/>
      </w:pPr>
    </w:lvl>
    <w:lvl w:ilvl="4" w:tplc="854A0746" w:tentative="1">
      <w:start w:val="1"/>
      <w:numFmt w:val="lowerLetter"/>
      <w:lvlText w:val="%5."/>
      <w:lvlJc w:val="left"/>
      <w:pPr>
        <w:ind w:left="3240" w:hanging="360"/>
      </w:pPr>
    </w:lvl>
    <w:lvl w:ilvl="5" w:tplc="7C4041BA" w:tentative="1">
      <w:start w:val="1"/>
      <w:numFmt w:val="lowerRoman"/>
      <w:lvlText w:val="%6."/>
      <w:lvlJc w:val="right"/>
      <w:pPr>
        <w:ind w:left="3960" w:hanging="180"/>
      </w:pPr>
    </w:lvl>
    <w:lvl w:ilvl="6" w:tplc="D17E8AE6" w:tentative="1">
      <w:start w:val="1"/>
      <w:numFmt w:val="decimal"/>
      <w:lvlText w:val="%7."/>
      <w:lvlJc w:val="left"/>
      <w:pPr>
        <w:ind w:left="4680" w:hanging="360"/>
      </w:pPr>
    </w:lvl>
    <w:lvl w:ilvl="7" w:tplc="0CC08AC6" w:tentative="1">
      <w:start w:val="1"/>
      <w:numFmt w:val="lowerLetter"/>
      <w:lvlText w:val="%8."/>
      <w:lvlJc w:val="left"/>
      <w:pPr>
        <w:ind w:left="5400" w:hanging="360"/>
      </w:pPr>
    </w:lvl>
    <w:lvl w:ilvl="8" w:tplc="5EDA6014" w:tentative="1">
      <w:start w:val="1"/>
      <w:numFmt w:val="lowerRoman"/>
      <w:lvlText w:val="%9."/>
      <w:lvlJc w:val="right"/>
      <w:pPr>
        <w:ind w:left="6120" w:hanging="180"/>
      </w:pPr>
    </w:lvl>
  </w:abstractNum>
  <w:abstractNum w:abstractNumId="167" w15:restartNumberingAfterBreak="0">
    <w:nsid w:val="4959141A"/>
    <w:multiLevelType w:val="hybridMultilevel"/>
    <w:tmpl w:val="B9905778"/>
    <w:lvl w:ilvl="0" w:tplc="EF263AC8">
      <w:start w:val="1"/>
      <w:numFmt w:val="bullet"/>
      <w:lvlText w:val=""/>
      <w:lvlJc w:val="left"/>
      <w:pPr>
        <w:ind w:left="360" w:hanging="360"/>
      </w:pPr>
      <w:rPr>
        <w:rFonts w:ascii="Symbol" w:hAnsi="Symbol" w:hint="default"/>
      </w:rPr>
    </w:lvl>
    <w:lvl w:ilvl="1" w:tplc="527A6E9E" w:tentative="1">
      <w:start w:val="1"/>
      <w:numFmt w:val="bullet"/>
      <w:lvlText w:val="o"/>
      <w:lvlJc w:val="left"/>
      <w:pPr>
        <w:ind w:left="1080" w:hanging="360"/>
      </w:pPr>
      <w:rPr>
        <w:rFonts w:ascii="Courier New" w:hAnsi="Courier New" w:cs="Courier New" w:hint="default"/>
      </w:rPr>
    </w:lvl>
    <w:lvl w:ilvl="2" w:tplc="0EEA683E" w:tentative="1">
      <w:start w:val="1"/>
      <w:numFmt w:val="bullet"/>
      <w:lvlText w:val=""/>
      <w:lvlJc w:val="left"/>
      <w:pPr>
        <w:ind w:left="1800" w:hanging="360"/>
      </w:pPr>
      <w:rPr>
        <w:rFonts w:ascii="Wingdings" w:hAnsi="Wingdings" w:hint="default"/>
      </w:rPr>
    </w:lvl>
    <w:lvl w:ilvl="3" w:tplc="93FCC07A" w:tentative="1">
      <w:start w:val="1"/>
      <w:numFmt w:val="bullet"/>
      <w:lvlText w:val=""/>
      <w:lvlJc w:val="left"/>
      <w:pPr>
        <w:ind w:left="2520" w:hanging="360"/>
      </w:pPr>
      <w:rPr>
        <w:rFonts w:ascii="Symbol" w:hAnsi="Symbol" w:hint="default"/>
      </w:rPr>
    </w:lvl>
    <w:lvl w:ilvl="4" w:tplc="B1F82668" w:tentative="1">
      <w:start w:val="1"/>
      <w:numFmt w:val="bullet"/>
      <w:lvlText w:val="o"/>
      <w:lvlJc w:val="left"/>
      <w:pPr>
        <w:ind w:left="3240" w:hanging="360"/>
      </w:pPr>
      <w:rPr>
        <w:rFonts w:ascii="Courier New" w:hAnsi="Courier New" w:cs="Courier New" w:hint="default"/>
      </w:rPr>
    </w:lvl>
    <w:lvl w:ilvl="5" w:tplc="A692A908" w:tentative="1">
      <w:start w:val="1"/>
      <w:numFmt w:val="bullet"/>
      <w:lvlText w:val=""/>
      <w:lvlJc w:val="left"/>
      <w:pPr>
        <w:ind w:left="3960" w:hanging="360"/>
      </w:pPr>
      <w:rPr>
        <w:rFonts w:ascii="Wingdings" w:hAnsi="Wingdings" w:hint="default"/>
      </w:rPr>
    </w:lvl>
    <w:lvl w:ilvl="6" w:tplc="4662AA70" w:tentative="1">
      <w:start w:val="1"/>
      <w:numFmt w:val="bullet"/>
      <w:lvlText w:val=""/>
      <w:lvlJc w:val="left"/>
      <w:pPr>
        <w:ind w:left="4680" w:hanging="360"/>
      </w:pPr>
      <w:rPr>
        <w:rFonts w:ascii="Symbol" w:hAnsi="Symbol" w:hint="default"/>
      </w:rPr>
    </w:lvl>
    <w:lvl w:ilvl="7" w:tplc="FC4ECA94" w:tentative="1">
      <w:start w:val="1"/>
      <w:numFmt w:val="bullet"/>
      <w:lvlText w:val="o"/>
      <w:lvlJc w:val="left"/>
      <w:pPr>
        <w:ind w:left="5400" w:hanging="360"/>
      </w:pPr>
      <w:rPr>
        <w:rFonts w:ascii="Courier New" w:hAnsi="Courier New" w:cs="Courier New" w:hint="default"/>
      </w:rPr>
    </w:lvl>
    <w:lvl w:ilvl="8" w:tplc="12689620" w:tentative="1">
      <w:start w:val="1"/>
      <w:numFmt w:val="bullet"/>
      <w:lvlText w:val=""/>
      <w:lvlJc w:val="left"/>
      <w:pPr>
        <w:ind w:left="6120" w:hanging="360"/>
      </w:pPr>
      <w:rPr>
        <w:rFonts w:ascii="Wingdings" w:hAnsi="Wingdings" w:hint="default"/>
      </w:rPr>
    </w:lvl>
  </w:abstractNum>
  <w:abstractNum w:abstractNumId="168" w15:restartNumberingAfterBreak="0">
    <w:nsid w:val="4AAC7321"/>
    <w:multiLevelType w:val="hybridMultilevel"/>
    <w:tmpl w:val="33827790"/>
    <w:lvl w:ilvl="0" w:tplc="E520848A">
      <w:start w:val="1"/>
      <w:numFmt w:val="bullet"/>
      <w:lvlText w:val=""/>
      <w:lvlJc w:val="left"/>
      <w:pPr>
        <w:ind w:left="720" w:hanging="360"/>
      </w:pPr>
      <w:rPr>
        <w:rFonts w:ascii="Symbol" w:hAnsi="Symbol" w:hint="default"/>
      </w:rPr>
    </w:lvl>
    <w:lvl w:ilvl="1" w:tplc="221CEEA2" w:tentative="1">
      <w:start w:val="1"/>
      <w:numFmt w:val="bullet"/>
      <w:lvlText w:val="o"/>
      <w:lvlJc w:val="left"/>
      <w:pPr>
        <w:ind w:left="1440" w:hanging="360"/>
      </w:pPr>
      <w:rPr>
        <w:rFonts w:ascii="Courier New" w:hAnsi="Courier New" w:cs="Courier New" w:hint="default"/>
      </w:rPr>
    </w:lvl>
    <w:lvl w:ilvl="2" w:tplc="5AC469E8" w:tentative="1">
      <w:start w:val="1"/>
      <w:numFmt w:val="bullet"/>
      <w:lvlText w:val=""/>
      <w:lvlJc w:val="left"/>
      <w:pPr>
        <w:ind w:left="2160" w:hanging="360"/>
      </w:pPr>
      <w:rPr>
        <w:rFonts w:ascii="Wingdings" w:hAnsi="Wingdings" w:hint="default"/>
      </w:rPr>
    </w:lvl>
    <w:lvl w:ilvl="3" w:tplc="83CCA5D6" w:tentative="1">
      <w:start w:val="1"/>
      <w:numFmt w:val="bullet"/>
      <w:lvlText w:val=""/>
      <w:lvlJc w:val="left"/>
      <w:pPr>
        <w:ind w:left="2880" w:hanging="360"/>
      </w:pPr>
      <w:rPr>
        <w:rFonts w:ascii="Symbol" w:hAnsi="Symbol" w:hint="default"/>
      </w:rPr>
    </w:lvl>
    <w:lvl w:ilvl="4" w:tplc="A6A45C5A" w:tentative="1">
      <w:start w:val="1"/>
      <w:numFmt w:val="bullet"/>
      <w:lvlText w:val="o"/>
      <w:lvlJc w:val="left"/>
      <w:pPr>
        <w:ind w:left="3600" w:hanging="360"/>
      </w:pPr>
      <w:rPr>
        <w:rFonts w:ascii="Courier New" w:hAnsi="Courier New" w:cs="Courier New" w:hint="default"/>
      </w:rPr>
    </w:lvl>
    <w:lvl w:ilvl="5" w:tplc="82E40370" w:tentative="1">
      <w:start w:val="1"/>
      <w:numFmt w:val="bullet"/>
      <w:lvlText w:val=""/>
      <w:lvlJc w:val="left"/>
      <w:pPr>
        <w:ind w:left="4320" w:hanging="360"/>
      </w:pPr>
      <w:rPr>
        <w:rFonts w:ascii="Wingdings" w:hAnsi="Wingdings" w:hint="default"/>
      </w:rPr>
    </w:lvl>
    <w:lvl w:ilvl="6" w:tplc="5D82A922" w:tentative="1">
      <w:start w:val="1"/>
      <w:numFmt w:val="bullet"/>
      <w:lvlText w:val=""/>
      <w:lvlJc w:val="left"/>
      <w:pPr>
        <w:ind w:left="5040" w:hanging="360"/>
      </w:pPr>
      <w:rPr>
        <w:rFonts w:ascii="Symbol" w:hAnsi="Symbol" w:hint="default"/>
      </w:rPr>
    </w:lvl>
    <w:lvl w:ilvl="7" w:tplc="F0A823F8" w:tentative="1">
      <w:start w:val="1"/>
      <w:numFmt w:val="bullet"/>
      <w:lvlText w:val="o"/>
      <w:lvlJc w:val="left"/>
      <w:pPr>
        <w:ind w:left="5760" w:hanging="360"/>
      </w:pPr>
      <w:rPr>
        <w:rFonts w:ascii="Courier New" w:hAnsi="Courier New" w:cs="Courier New" w:hint="default"/>
      </w:rPr>
    </w:lvl>
    <w:lvl w:ilvl="8" w:tplc="234469AE" w:tentative="1">
      <w:start w:val="1"/>
      <w:numFmt w:val="bullet"/>
      <w:lvlText w:val=""/>
      <w:lvlJc w:val="left"/>
      <w:pPr>
        <w:ind w:left="6480" w:hanging="360"/>
      </w:pPr>
      <w:rPr>
        <w:rFonts w:ascii="Wingdings" w:hAnsi="Wingdings" w:hint="default"/>
      </w:rPr>
    </w:lvl>
  </w:abstractNum>
  <w:abstractNum w:abstractNumId="169" w15:restartNumberingAfterBreak="0">
    <w:nsid w:val="4AC0729B"/>
    <w:multiLevelType w:val="hybridMultilevel"/>
    <w:tmpl w:val="D1507D60"/>
    <w:lvl w:ilvl="0" w:tplc="D7A0D6E0">
      <w:start w:val="1"/>
      <w:numFmt w:val="bullet"/>
      <w:lvlText w:val=""/>
      <w:lvlJc w:val="left"/>
      <w:pPr>
        <w:ind w:left="720" w:hanging="360"/>
      </w:pPr>
      <w:rPr>
        <w:rFonts w:ascii="Symbol" w:hAnsi="Symbol" w:hint="default"/>
        <w:color w:val="000000" w:themeColor="text1"/>
      </w:rPr>
    </w:lvl>
    <w:lvl w:ilvl="1" w:tplc="D7CE8D88" w:tentative="1">
      <w:start w:val="1"/>
      <w:numFmt w:val="bullet"/>
      <w:lvlText w:val="o"/>
      <w:lvlJc w:val="left"/>
      <w:pPr>
        <w:ind w:left="1440" w:hanging="360"/>
      </w:pPr>
      <w:rPr>
        <w:rFonts w:ascii="Courier New" w:hAnsi="Courier New" w:cs="Courier New" w:hint="default"/>
      </w:rPr>
    </w:lvl>
    <w:lvl w:ilvl="2" w:tplc="4134D02A" w:tentative="1">
      <w:start w:val="1"/>
      <w:numFmt w:val="bullet"/>
      <w:lvlText w:val=""/>
      <w:lvlJc w:val="left"/>
      <w:pPr>
        <w:ind w:left="2160" w:hanging="360"/>
      </w:pPr>
      <w:rPr>
        <w:rFonts w:ascii="Wingdings" w:hAnsi="Wingdings" w:hint="default"/>
      </w:rPr>
    </w:lvl>
    <w:lvl w:ilvl="3" w:tplc="8490FC1C" w:tentative="1">
      <w:start w:val="1"/>
      <w:numFmt w:val="bullet"/>
      <w:lvlText w:val=""/>
      <w:lvlJc w:val="left"/>
      <w:pPr>
        <w:ind w:left="2880" w:hanging="360"/>
      </w:pPr>
      <w:rPr>
        <w:rFonts w:ascii="Symbol" w:hAnsi="Symbol" w:hint="default"/>
      </w:rPr>
    </w:lvl>
    <w:lvl w:ilvl="4" w:tplc="89B6896A" w:tentative="1">
      <w:start w:val="1"/>
      <w:numFmt w:val="bullet"/>
      <w:lvlText w:val="o"/>
      <w:lvlJc w:val="left"/>
      <w:pPr>
        <w:ind w:left="3600" w:hanging="360"/>
      </w:pPr>
      <w:rPr>
        <w:rFonts w:ascii="Courier New" w:hAnsi="Courier New" w:cs="Courier New" w:hint="default"/>
      </w:rPr>
    </w:lvl>
    <w:lvl w:ilvl="5" w:tplc="35E064E0" w:tentative="1">
      <w:start w:val="1"/>
      <w:numFmt w:val="bullet"/>
      <w:lvlText w:val=""/>
      <w:lvlJc w:val="left"/>
      <w:pPr>
        <w:ind w:left="4320" w:hanging="360"/>
      </w:pPr>
      <w:rPr>
        <w:rFonts w:ascii="Wingdings" w:hAnsi="Wingdings" w:hint="default"/>
      </w:rPr>
    </w:lvl>
    <w:lvl w:ilvl="6" w:tplc="84204EE0" w:tentative="1">
      <w:start w:val="1"/>
      <w:numFmt w:val="bullet"/>
      <w:lvlText w:val=""/>
      <w:lvlJc w:val="left"/>
      <w:pPr>
        <w:ind w:left="5040" w:hanging="360"/>
      </w:pPr>
      <w:rPr>
        <w:rFonts w:ascii="Symbol" w:hAnsi="Symbol" w:hint="default"/>
      </w:rPr>
    </w:lvl>
    <w:lvl w:ilvl="7" w:tplc="58F06D9A" w:tentative="1">
      <w:start w:val="1"/>
      <w:numFmt w:val="bullet"/>
      <w:lvlText w:val="o"/>
      <w:lvlJc w:val="left"/>
      <w:pPr>
        <w:ind w:left="5760" w:hanging="360"/>
      </w:pPr>
      <w:rPr>
        <w:rFonts w:ascii="Courier New" w:hAnsi="Courier New" w:cs="Courier New" w:hint="default"/>
      </w:rPr>
    </w:lvl>
    <w:lvl w:ilvl="8" w:tplc="346C808A" w:tentative="1">
      <w:start w:val="1"/>
      <w:numFmt w:val="bullet"/>
      <w:lvlText w:val=""/>
      <w:lvlJc w:val="left"/>
      <w:pPr>
        <w:ind w:left="6480" w:hanging="360"/>
      </w:pPr>
      <w:rPr>
        <w:rFonts w:ascii="Wingdings" w:hAnsi="Wingdings" w:hint="default"/>
      </w:rPr>
    </w:lvl>
  </w:abstractNum>
  <w:abstractNum w:abstractNumId="170" w15:restartNumberingAfterBreak="0">
    <w:nsid w:val="4ADA49CD"/>
    <w:multiLevelType w:val="hybridMultilevel"/>
    <w:tmpl w:val="1ABE38F0"/>
    <w:lvl w:ilvl="0" w:tplc="D15898F4">
      <w:start w:val="1"/>
      <w:numFmt w:val="bullet"/>
      <w:lvlText w:val=""/>
      <w:lvlJc w:val="left"/>
      <w:pPr>
        <w:ind w:left="360" w:hanging="360"/>
      </w:pPr>
      <w:rPr>
        <w:rFonts w:ascii="Symbol" w:hAnsi="Symbol" w:hint="default"/>
      </w:rPr>
    </w:lvl>
    <w:lvl w:ilvl="1" w:tplc="4DF406EC" w:tentative="1">
      <w:start w:val="1"/>
      <w:numFmt w:val="bullet"/>
      <w:lvlText w:val="o"/>
      <w:lvlJc w:val="left"/>
      <w:pPr>
        <w:ind w:left="1080" w:hanging="360"/>
      </w:pPr>
      <w:rPr>
        <w:rFonts w:ascii="Courier New" w:hAnsi="Courier New" w:cs="Courier New" w:hint="default"/>
      </w:rPr>
    </w:lvl>
    <w:lvl w:ilvl="2" w:tplc="E0245C0C" w:tentative="1">
      <w:start w:val="1"/>
      <w:numFmt w:val="bullet"/>
      <w:lvlText w:val=""/>
      <w:lvlJc w:val="left"/>
      <w:pPr>
        <w:ind w:left="1800" w:hanging="360"/>
      </w:pPr>
      <w:rPr>
        <w:rFonts w:ascii="Wingdings" w:hAnsi="Wingdings" w:hint="default"/>
      </w:rPr>
    </w:lvl>
    <w:lvl w:ilvl="3" w:tplc="D206D05A" w:tentative="1">
      <w:start w:val="1"/>
      <w:numFmt w:val="bullet"/>
      <w:lvlText w:val=""/>
      <w:lvlJc w:val="left"/>
      <w:pPr>
        <w:ind w:left="2520" w:hanging="360"/>
      </w:pPr>
      <w:rPr>
        <w:rFonts w:ascii="Symbol" w:hAnsi="Symbol" w:hint="default"/>
      </w:rPr>
    </w:lvl>
    <w:lvl w:ilvl="4" w:tplc="C0CA8D32" w:tentative="1">
      <w:start w:val="1"/>
      <w:numFmt w:val="bullet"/>
      <w:lvlText w:val="o"/>
      <w:lvlJc w:val="left"/>
      <w:pPr>
        <w:ind w:left="3240" w:hanging="360"/>
      </w:pPr>
      <w:rPr>
        <w:rFonts w:ascii="Courier New" w:hAnsi="Courier New" w:cs="Courier New" w:hint="default"/>
      </w:rPr>
    </w:lvl>
    <w:lvl w:ilvl="5" w:tplc="322C31D4" w:tentative="1">
      <w:start w:val="1"/>
      <w:numFmt w:val="bullet"/>
      <w:lvlText w:val=""/>
      <w:lvlJc w:val="left"/>
      <w:pPr>
        <w:ind w:left="3960" w:hanging="360"/>
      </w:pPr>
      <w:rPr>
        <w:rFonts w:ascii="Wingdings" w:hAnsi="Wingdings" w:hint="default"/>
      </w:rPr>
    </w:lvl>
    <w:lvl w:ilvl="6" w:tplc="17882212" w:tentative="1">
      <w:start w:val="1"/>
      <w:numFmt w:val="bullet"/>
      <w:lvlText w:val=""/>
      <w:lvlJc w:val="left"/>
      <w:pPr>
        <w:ind w:left="4680" w:hanging="360"/>
      </w:pPr>
      <w:rPr>
        <w:rFonts w:ascii="Symbol" w:hAnsi="Symbol" w:hint="default"/>
      </w:rPr>
    </w:lvl>
    <w:lvl w:ilvl="7" w:tplc="6CDE1128" w:tentative="1">
      <w:start w:val="1"/>
      <w:numFmt w:val="bullet"/>
      <w:lvlText w:val="o"/>
      <w:lvlJc w:val="left"/>
      <w:pPr>
        <w:ind w:left="5400" w:hanging="360"/>
      </w:pPr>
      <w:rPr>
        <w:rFonts w:ascii="Courier New" w:hAnsi="Courier New" w:cs="Courier New" w:hint="default"/>
      </w:rPr>
    </w:lvl>
    <w:lvl w:ilvl="8" w:tplc="6756EF1A" w:tentative="1">
      <w:start w:val="1"/>
      <w:numFmt w:val="bullet"/>
      <w:lvlText w:val=""/>
      <w:lvlJc w:val="left"/>
      <w:pPr>
        <w:ind w:left="6120" w:hanging="360"/>
      </w:pPr>
      <w:rPr>
        <w:rFonts w:ascii="Wingdings" w:hAnsi="Wingdings" w:hint="default"/>
      </w:rPr>
    </w:lvl>
  </w:abstractNum>
  <w:abstractNum w:abstractNumId="171" w15:restartNumberingAfterBreak="0">
    <w:nsid w:val="4BFF4BD7"/>
    <w:multiLevelType w:val="hybridMultilevel"/>
    <w:tmpl w:val="56B60F24"/>
    <w:lvl w:ilvl="0" w:tplc="7C3699E8">
      <w:start w:val="1"/>
      <w:numFmt w:val="decimal"/>
      <w:lvlText w:val="%1."/>
      <w:lvlJc w:val="left"/>
      <w:pPr>
        <w:ind w:left="1440" w:hanging="360"/>
      </w:pPr>
    </w:lvl>
    <w:lvl w:ilvl="1" w:tplc="F3B272EE" w:tentative="1">
      <w:start w:val="1"/>
      <w:numFmt w:val="lowerLetter"/>
      <w:lvlText w:val="%2."/>
      <w:lvlJc w:val="left"/>
      <w:pPr>
        <w:ind w:left="2160" w:hanging="360"/>
      </w:pPr>
    </w:lvl>
    <w:lvl w:ilvl="2" w:tplc="7F460510" w:tentative="1">
      <w:start w:val="1"/>
      <w:numFmt w:val="lowerRoman"/>
      <w:lvlText w:val="%3."/>
      <w:lvlJc w:val="right"/>
      <w:pPr>
        <w:ind w:left="2880" w:hanging="180"/>
      </w:pPr>
    </w:lvl>
    <w:lvl w:ilvl="3" w:tplc="82100E38" w:tentative="1">
      <w:start w:val="1"/>
      <w:numFmt w:val="decimal"/>
      <w:lvlText w:val="%4."/>
      <w:lvlJc w:val="left"/>
      <w:pPr>
        <w:ind w:left="3600" w:hanging="360"/>
      </w:pPr>
    </w:lvl>
    <w:lvl w:ilvl="4" w:tplc="EFE00612" w:tentative="1">
      <w:start w:val="1"/>
      <w:numFmt w:val="lowerLetter"/>
      <w:lvlText w:val="%5."/>
      <w:lvlJc w:val="left"/>
      <w:pPr>
        <w:ind w:left="4320" w:hanging="360"/>
      </w:pPr>
    </w:lvl>
    <w:lvl w:ilvl="5" w:tplc="60669C40" w:tentative="1">
      <w:start w:val="1"/>
      <w:numFmt w:val="lowerRoman"/>
      <w:lvlText w:val="%6."/>
      <w:lvlJc w:val="right"/>
      <w:pPr>
        <w:ind w:left="5040" w:hanging="180"/>
      </w:pPr>
    </w:lvl>
    <w:lvl w:ilvl="6" w:tplc="BBD69A78" w:tentative="1">
      <w:start w:val="1"/>
      <w:numFmt w:val="decimal"/>
      <w:lvlText w:val="%7."/>
      <w:lvlJc w:val="left"/>
      <w:pPr>
        <w:ind w:left="5760" w:hanging="360"/>
      </w:pPr>
    </w:lvl>
    <w:lvl w:ilvl="7" w:tplc="85A0BC1C" w:tentative="1">
      <w:start w:val="1"/>
      <w:numFmt w:val="lowerLetter"/>
      <w:lvlText w:val="%8."/>
      <w:lvlJc w:val="left"/>
      <w:pPr>
        <w:ind w:left="6480" w:hanging="360"/>
      </w:pPr>
    </w:lvl>
    <w:lvl w:ilvl="8" w:tplc="F28ED1F0" w:tentative="1">
      <w:start w:val="1"/>
      <w:numFmt w:val="lowerRoman"/>
      <w:lvlText w:val="%9."/>
      <w:lvlJc w:val="right"/>
      <w:pPr>
        <w:ind w:left="7200" w:hanging="180"/>
      </w:pPr>
    </w:lvl>
  </w:abstractNum>
  <w:abstractNum w:abstractNumId="172" w15:restartNumberingAfterBreak="0">
    <w:nsid w:val="4C052A9D"/>
    <w:multiLevelType w:val="hybridMultilevel"/>
    <w:tmpl w:val="EC786D24"/>
    <w:lvl w:ilvl="0" w:tplc="7DEEAE06">
      <w:start w:val="1"/>
      <w:numFmt w:val="bullet"/>
      <w:lvlText w:val=""/>
      <w:lvlJc w:val="left"/>
      <w:pPr>
        <w:ind w:left="720" w:hanging="360"/>
      </w:pPr>
      <w:rPr>
        <w:rFonts w:ascii="Symbol" w:hAnsi="Symbol" w:hint="default"/>
      </w:rPr>
    </w:lvl>
    <w:lvl w:ilvl="1" w:tplc="8E329746" w:tentative="1">
      <w:start w:val="1"/>
      <w:numFmt w:val="lowerLetter"/>
      <w:lvlText w:val="%2."/>
      <w:lvlJc w:val="left"/>
      <w:pPr>
        <w:ind w:left="1440" w:hanging="360"/>
      </w:pPr>
    </w:lvl>
    <w:lvl w:ilvl="2" w:tplc="F5E4CD78" w:tentative="1">
      <w:start w:val="1"/>
      <w:numFmt w:val="lowerRoman"/>
      <w:lvlText w:val="%3."/>
      <w:lvlJc w:val="right"/>
      <w:pPr>
        <w:ind w:left="2160" w:hanging="180"/>
      </w:pPr>
    </w:lvl>
    <w:lvl w:ilvl="3" w:tplc="02F8315A" w:tentative="1">
      <w:start w:val="1"/>
      <w:numFmt w:val="decimal"/>
      <w:lvlText w:val="%4."/>
      <w:lvlJc w:val="left"/>
      <w:pPr>
        <w:ind w:left="2880" w:hanging="360"/>
      </w:pPr>
    </w:lvl>
    <w:lvl w:ilvl="4" w:tplc="AB9614D8" w:tentative="1">
      <w:start w:val="1"/>
      <w:numFmt w:val="lowerLetter"/>
      <w:lvlText w:val="%5."/>
      <w:lvlJc w:val="left"/>
      <w:pPr>
        <w:ind w:left="3600" w:hanging="360"/>
      </w:pPr>
    </w:lvl>
    <w:lvl w:ilvl="5" w:tplc="E3C80B72" w:tentative="1">
      <w:start w:val="1"/>
      <w:numFmt w:val="lowerRoman"/>
      <w:lvlText w:val="%6."/>
      <w:lvlJc w:val="right"/>
      <w:pPr>
        <w:ind w:left="4320" w:hanging="180"/>
      </w:pPr>
    </w:lvl>
    <w:lvl w:ilvl="6" w:tplc="55CCD3BA" w:tentative="1">
      <w:start w:val="1"/>
      <w:numFmt w:val="decimal"/>
      <w:lvlText w:val="%7."/>
      <w:lvlJc w:val="left"/>
      <w:pPr>
        <w:ind w:left="5040" w:hanging="360"/>
      </w:pPr>
    </w:lvl>
    <w:lvl w:ilvl="7" w:tplc="350C8988" w:tentative="1">
      <w:start w:val="1"/>
      <w:numFmt w:val="lowerLetter"/>
      <w:lvlText w:val="%8."/>
      <w:lvlJc w:val="left"/>
      <w:pPr>
        <w:ind w:left="5760" w:hanging="360"/>
      </w:pPr>
    </w:lvl>
    <w:lvl w:ilvl="8" w:tplc="A19A2586" w:tentative="1">
      <w:start w:val="1"/>
      <w:numFmt w:val="lowerRoman"/>
      <w:lvlText w:val="%9."/>
      <w:lvlJc w:val="right"/>
      <w:pPr>
        <w:ind w:left="6480" w:hanging="180"/>
      </w:pPr>
    </w:lvl>
  </w:abstractNum>
  <w:abstractNum w:abstractNumId="173" w15:restartNumberingAfterBreak="0">
    <w:nsid w:val="4C1F0CA9"/>
    <w:multiLevelType w:val="hybridMultilevel"/>
    <w:tmpl w:val="0DDC25BC"/>
    <w:lvl w:ilvl="0" w:tplc="0CAEB634">
      <w:start w:val="1"/>
      <w:numFmt w:val="decimal"/>
      <w:lvlText w:val="%1."/>
      <w:lvlJc w:val="left"/>
      <w:pPr>
        <w:ind w:left="360" w:hanging="360"/>
      </w:pPr>
    </w:lvl>
    <w:lvl w:ilvl="1" w:tplc="5FBE8C98">
      <w:start w:val="1"/>
      <w:numFmt w:val="bullet"/>
      <w:lvlText w:val="o"/>
      <w:lvlJc w:val="left"/>
      <w:pPr>
        <w:ind w:left="1080" w:hanging="360"/>
      </w:pPr>
      <w:rPr>
        <w:rFonts w:ascii="Courier New" w:hAnsi="Courier New" w:cs="Courier New" w:hint="default"/>
      </w:rPr>
    </w:lvl>
    <w:lvl w:ilvl="2" w:tplc="3B662822">
      <w:start w:val="1"/>
      <w:numFmt w:val="lowerRoman"/>
      <w:lvlText w:val="%3."/>
      <w:lvlJc w:val="right"/>
      <w:pPr>
        <w:ind w:left="1800" w:hanging="180"/>
      </w:pPr>
    </w:lvl>
    <w:lvl w:ilvl="3" w:tplc="0958F662" w:tentative="1">
      <w:start w:val="1"/>
      <w:numFmt w:val="decimal"/>
      <w:lvlText w:val="%4."/>
      <w:lvlJc w:val="left"/>
      <w:pPr>
        <w:ind w:left="2520" w:hanging="360"/>
      </w:pPr>
    </w:lvl>
    <w:lvl w:ilvl="4" w:tplc="931C242C" w:tentative="1">
      <w:start w:val="1"/>
      <w:numFmt w:val="lowerLetter"/>
      <w:lvlText w:val="%5."/>
      <w:lvlJc w:val="left"/>
      <w:pPr>
        <w:ind w:left="3240" w:hanging="360"/>
      </w:pPr>
    </w:lvl>
    <w:lvl w:ilvl="5" w:tplc="16C855E6" w:tentative="1">
      <w:start w:val="1"/>
      <w:numFmt w:val="lowerRoman"/>
      <w:lvlText w:val="%6."/>
      <w:lvlJc w:val="right"/>
      <w:pPr>
        <w:ind w:left="3960" w:hanging="180"/>
      </w:pPr>
    </w:lvl>
    <w:lvl w:ilvl="6" w:tplc="D95E74EE" w:tentative="1">
      <w:start w:val="1"/>
      <w:numFmt w:val="decimal"/>
      <w:lvlText w:val="%7."/>
      <w:lvlJc w:val="left"/>
      <w:pPr>
        <w:ind w:left="4680" w:hanging="360"/>
      </w:pPr>
    </w:lvl>
    <w:lvl w:ilvl="7" w:tplc="4A8A0B84" w:tentative="1">
      <w:start w:val="1"/>
      <w:numFmt w:val="lowerLetter"/>
      <w:lvlText w:val="%8."/>
      <w:lvlJc w:val="left"/>
      <w:pPr>
        <w:ind w:left="5400" w:hanging="360"/>
      </w:pPr>
    </w:lvl>
    <w:lvl w:ilvl="8" w:tplc="3B84C996" w:tentative="1">
      <w:start w:val="1"/>
      <w:numFmt w:val="lowerRoman"/>
      <w:lvlText w:val="%9."/>
      <w:lvlJc w:val="right"/>
      <w:pPr>
        <w:ind w:left="6120" w:hanging="180"/>
      </w:pPr>
    </w:lvl>
  </w:abstractNum>
  <w:abstractNum w:abstractNumId="174" w15:restartNumberingAfterBreak="0">
    <w:nsid w:val="4C935F8A"/>
    <w:multiLevelType w:val="hybridMultilevel"/>
    <w:tmpl w:val="1FA6781E"/>
    <w:lvl w:ilvl="0" w:tplc="EDF214D2">
      <w:start w:val="1"/>
      <w:numFmt w:val="decimal"/>
      <w:lvlText w:val="%1."/>
      <w:lvlJc w:val="left"/>
      <w:pPr>
        <w:ind w:left="1080" w:hanging="360"/>
      </w:pPr>
      <w:rPr>
        <w:rFonts w:hint="default"/>
      </w:rPr>
    </w:lvl>
    <w:lvl w:ilvl="1" w:tplc="2466A298" w:tentative="1">
      <w:start w:val="1"/>
      <w:numFmt w:val="lowerLetter"/>
      <w:lvlText w:val="%2."/>
      <w:lvlJc w:val="left"/>
      <w:pPr>
        <w:ind w:left="1800" w:hanging="360"/>
      </w:pPr>
    </w:lvl>
    <w:lvl w:ilvl="2" w:tplc="310AB4D0" w:tentative="1">
      <w:start w:val="1"/>
      <w:numFmt w:val="lowerRoman"/>
      <w:lvlText w:val="%3."/>
      <w:lvlJc w:val="right"/>
      <w:pPr>
        <w:ind w:left="2520" w:hanging="180"/>
      </w:pPr>
    </w:lvl>
    <w:lvl w:ilvl="3" w:tplc="0B2C0A04" w:tentative="1">
      <w:start w:val="1"/>
      <w:numFmt w:val="decimal"/>
      <w:lvlText w:val="%4."/>
      <w:lvlJc w:val="left"/>
      <w:pPr>
        <w:ind w:left="3240" w:hanging="360"/>
      </w:pPr>
    </w:lvl>
    <w:lvl w:ilvl="4" w:tplc="9CA84732" w:tentative="1">
      <w:start w:val="1"/>
      <w:numFmt w:val="lowerLetter"/>
      <w:lvlText w:val="%5."/>
      <w:lvlJc w:val="left"/>
      <w:pPr>
        <w:ind w:left="3960" w:hanging="360"/>
      </w:pPr>
    </w:lvl>
    <w:lvl w:ilvl="5" w:tplc="952A0278" w:tentative="1">
      <w:start w:val="1"/>
      <w:numFmt w:val="lowerRoman"/>
      <w:lvlText w:val="%6."/>
      <w:lvlJc w:val="right"/>
      <w:pPr>
        <w:ind w:left="4680" w:hanging="180"/>
      </w:pPr>
    </w:lvl>
    <w:lvl w:ilvl="6" w:tplc="10FA8CA2" w:tentative="1">
      <w:start w:val="1"/>
      <w:numFmt w:val="decimal"/>
      <w:lvlText w:val="%7."/>
      <w:lvlJc w:val="left"/>
      <w:pPr>
        <w:ind w:left="5400" w:hanging="360"/>
      </w:pPr>
    </w:lvl>
    <w:lvl w:ilvl="7" w:tplc="83E44B92" w:tentative="1">
      <w:start w:val="1"/>
      <w:numFmt w:val="lowerLetter"/>
      <w:lvlText w:val="%8."/>
      <w:lvlJc w:val="left"/>
      <w:pPr>
        <w:ind w:left="6120" w:hanging="360"/>
      </w:pPr>
    </w:lvl>
    <w:lvl w:ilvl="8" w:tplc="7A7A1696" w:tentative="1">
      <w:start w:val="1"/>
      <w:numFmt w:val="lowerRoman"/>
      <w:lvlText w:val="%9."/>
      <w:lvlJc w:val="right"/>
      <w:pPr>
        <w:ind w:left="6840" w:hanging="180"/>
      </w:pPr>
    </w:lvl>
  </w:abstractNum>
  <w:abstractNum w:abstractNumId="175" w15:restartNumberingAfterBreak="0">
    <w:nsid w:val="4CBB67C7"/>
    <w:multiLevelType w:val="hybridMultilevel"/>
    <w:tmpl w:val="A1E69780"/>
    <w:lvl w:ilvl="0" w:tplc="359CE970">
      <w:start w:val="1"/>
      <w:numFmt w:val="bullet"/>
      <w:lvlText w:val="o"/>
      <w:lvlJc w:val="left"/>
      <w:pPr>
        <w:ind w:left="720" w:hanging="360"/>
      </w:pPr>
      <w:rPr>
        <w:rFonts w:ascii="Courier New" w:hAnsi="Courier New" w:cs="Courier New" w:hint="default"/>
        <w:color w:val="000000" w:themeColor="text1"/>
      </w:rPr>
    </w:lvl>
    <w:lvl w:ilvl="1" w:tplc="241CAC46">
      <w:start w:val="1"/>
      <w:numFmt w:val="lowerLetter"/>
      <w:lvlText w:val="%2."/>
      <w:lvlJc w:val="left"/>
      <w:pPr>
        <w:ind w:left="1440" w:hanging="360"/>
      </w:pPr>
    </w:lvl>
    <w:lvl w:ilvl="2" w:tplc="A738B13C" w:tentative="1">
      <w:start w:val="1"/>
      <w:numFmt w:val="lowerRoman"/>
      <w:lvlText w:val="%3."/>
      <w:lvlJc w:val="right"/>
      <w:pPr>
        <w:ind w:left="2160" w:hanging="180"/>
      </w:pPr>
    </w:lvl>
    <w:lvl w:ilvl="3" w:tplc="F8F09A10" w:tentative="1">
      <w:start w:val="1"/>
      <w:numFmt w:val="decimal"/>
      <w:lvlText w:val="%4."/>
      <w:lvlJc w:val="left"/>
      <w:pPr>
        <w:ind w:left="2880" w:hanging="360"/>
      </w:pPr>
    </w:lvl>
    <w:lvl w:ilvl="4" w:tplc="E71CB968" w:tentative="1">
      <w:start w:val="1"/>
      <w:numFmt w:val="lowerLetter"/>
      <w:lvlText w:val="%5."/>
      <w:lvlJc w:val="left"/>
      <w:pPr>
        <w:ind w:left="3600" w:hanging="360"/>
      </w:pPr>
    </w:lvl>
    <w:lvl w:ilvl="5" w:tplc="7DAED83A" w:tentative="1">
      <w:start w:val="1"/>
      <w:numFmt w:val="lowerRoman"/>
      <w:lvlText w:val="%6."/>
      <w:lvlJc w:val="right"/>
      <w:pPr>
        <w:ind w:left="4320" w:hanging="180"/>
      </w:pPr>
    </w:lvl>
    <w:lvl w:ilvl="6" w:tplc="BC0CB958" w:tentative="1">
      <w:start w:val="1"/>
      <w:numFmt w:val="decimal"/>
      <w:lvlText w:val="%7."/>
      <w:lvlJc w:val="left"/>
      <w:pPr>
        <w:ind w:left="5040" w:hanging="360"/>
      </w:pPr>
    </w:lvl>
    <w:lvl w:ilvl="7" w:tplc="DA769150" w:tentative="1">
      <w:start w:val="1"/>
      <w:numFmt w:val="lowerLetter"/>
      <w:lvlText w:val="%8."/>
      <w:lvlJc w:val="left"/>
      <w:pPr>
        <w:ind w:left="5760" w:hanging="360"/>
      </w:pPr>
    </w:lvl>
    <w:lvl w:ilvl="8" w:tplc="53FAF43A" w:tentative="1">
      <w:start w:val="1"/>
      <w:numFmt w:val="lowerRoman"/>
      <w:lvlText w:val="%9."/>
      <w:lvlJc w:val="right"/>
      <w:pPr>
        <w:ind w:left="6480" w:hanging="180"/>
      </w:pPr>
    </w:lvl>
  </w:abstractNum>
  <w:abstractNum w:abstractNumId="176" w15:restartNumberingAfterBreak="0">
    <w:nsid w:val="4CCB51FF"/>
    <w:multiLevelType w:val="hybridMultilevel"/>
    <w:tmpl w:val="C6AE9826"/>
    <w:lvl w:ilvl="0" w:tplc="D1E2614C">
      <w:start w:val="1"/>
      <w:numFmt w:val="bullet"/>
      <w:lvlText w:val=""/>
      <w:lvlJc w:val="left"/>
      <w:pPr>
        <w:ind w:left="720" w:hanging="360"/>
      </w:pPr>
      <w:rPr>
        <w:rFonts w:ascii="Symbol" w:hAnsi="Symbol" w:hint="default"/>
      </w:rPr>
    </w:lvl>
    <w:lvl w:ilvl="1" w:tplc="191A3A4A" w:tentative="1">
      <w:start w:val="1"/>
      <w:numFmt w:val="lowerLetter"/>
      <w:lvlText w:val="%2."/>
      <w:lvlJc w:val="left"/>
      <w:pPr>
        <w:ind w:left="1440" w:hanging="360"/>
      </w:pPr>
    </w:lvl>
    <w:lvl w:ilvl="2" w:tplc="72F6E4D2" w:tentative="1">
      <w:start w:val="1"/>
      <w:numFmt w:val="lowerRoman"/>
      <w:lvlText w:val="%3."/>
      <w:lvlJc w:val="right"/>
      <w:pPr>
        <w:ind w:left="2160" w:hanging="180"/>
      </w:pPr>
    </w:lvl>
    <w:lvl w:ilvl="3" w:tplc="D264BF42" w:tentative="1">
      <w:start w:val="1"/>
      <w:numFmt w:val="decimal"/>
      <w:lvlText w:val="%4."/>
      <w:lvlJc w:val="left"/>
      <w:pPr>
        <w:ind w:left="2880" w:hanging="360"/>
      </w:pPr>
    </w:lvl>
    <w:lvl w:ilvl="4" w:tplc="B9DE02B6" w:tentative="1">
      <w:start w:val="1"/>
      <w:numFmt w:val="lowerLetter"/>
      <w:lvlText w:val="%5."/>
      <w:lvlJc w:val="left"/>
      <w:pPr>
        <w:ind w:left="3600" w:hanging="360"/>
      </w:pPr>
    </w:lvl>
    <w:lvl w:ilvl="5" w:tplc="550E95D2" w:tentative="1">
      <w:start w:val="1"/>
      <w:numFmt w:val="lowerRoman"/>
      <w:lvlText w:val="%6."/>
      <w:lvlJc w:val="right"/>
      <w:pPr>
        <w:ind w:left="4320" w:hanging="180"/>
      </w:pPr>
    </w:lvl>
    <w:lvl w:ilvl="6" w:tplc="2B4C680E" w:tentative="1">
      <w:start w:val="1"/>
      <w:numFmt w:val="decimal"/>
      <w:lvlText w:val="%7."/>
      <w:lvlJc w:val="left"/>
      <w:pPr>
        <w:ind w:left="5040" w:hanging="360"/>
      </w:pPr>
    </w:lvl>
    <w:lvl w:ilvl="7" w:tplc="80C441E4" w:tentative="1">
      <w:start w:val="1"/>
      <w:numFmt w:val="lowerLetter"/>
      <w:lvlText w:val="%8."/>
      <w:lvlJc w:val="left"/>
      <w:pPr>
        <w:ind w:left="5760" w:hanging="360"/>
      </w:pPr>
    </w:lvl>
    <w:lvl w:ilvl="8" w:tplc="24FC6256" w:tentative="1">
      <w:start w:val="1"/>
      <w:numFmt w:val="lowerRoman"/>
      <w:lvlText w:val="%9."/>
      <w:lvlJc w:val="right"/>
      <w:pPr>
        <w:ind w:left="6480" w:hanging="180"/>
      </w:pPr>
    </w:lvl>
  </w:abstractNum>
  <w:abstractNum w:abstractNumId="177" w15:restartNumberingAfterBreak="0">
    <w:nsid w:val="4D21211B"/>
    <w:multiLevelType w:val="hybridMultilevel"/>
    <w:tmpl w:val="5E0EAA06"/>
    <w:lvl w:ilvl="0" w:tplc="2F82D724">
      <w:start w:val="1"/>
      <w:numFmt w:val="bullet"/>
      <w:lvlText w:val=""/>
      <w:lvlJc w:val="left"/>
      <w:pPr>
        <w:ind w:left="720" w:hanging="360"/>
      </w:pPr>
      <w:rPr>
        <w:rFonts w:ascii="Symbol" w:hAnsi="Symbol" w:hint="default"/>
        <w:color w:val="000000" w:themeColor="text1"/>
      </w:rPr>
    </w:lvl>
    <w:lvl w:ilvl="1" w:tplc="30A21FB2">
      <w:start w:val="1"/>
      <w:numFmt w:val="bullet"/>
      <w:lvlText w:val=""/>
      <w:lvlJc w:val="left"/>
      <w:pPr>
        <w:ind w:left="1440" w:hanging="360"/>
      </w:pPr>
      <w:rPr>
        <w:rFonts w:ascii="Symbol" w:hAnsi="Symbol" w:hint="default"/>
        <w:color w:val="000000" w:themeColor="text1"/>
      </w:rPr>
    </w:lvl>
    <w:lvl w:ilvl="2" w:tplc="66B008C0">
      <w:start w:val="1"/>
      <w:numFmt w:val="lowerRoman"/>
      <w:lvlText w:val="%3."/>
      <w:lvlJc w:val="right"/>
      <w:pPr>
        <w:ind w:left="2160" w:hanging="180"/>
      </w:pPr>
    </w:lvl>
    <w:lvl w:ilvl="3" w:tplc="0678750E" w:tentative="1">
      <w:start w:val="1"/>
      <w:numFmt w:val="decimal"/>
      <w:lvlText w:val="%4."/>
      <w:lvlJc w:val="left"/>
      <w:pPr>
        <w:ind w:left="2880" w:hanging="360"/>
      </w:pPr>
    </w:lvl>
    <w:lvl w:ilvl="4" w:tplc="26447294" w:tentative="1">
      <w:start w:val="1"/>
      <w:numFmt w:val="lowerLetter"/>
      <w:lvlText w:val="%5."/>
      <w:lvlJc w:val="left"/>
      <w:pPr>
        <w:ind w:left="3600" w:hanging="360"/>
      </w:pPr>
    </w:lvl>
    <w:lvl w:ilvl="5" w:tplc="1492A432" w:tentative="1">
      <w:start w:val="1"/>
      <w:numFmt w:val="lowerRoman"/>
      <w:lvlText w:val="%6."/>
      <w:lvlJc w:val="right"/>
      <w:pPr>
        <w:ind w:left="4320" w:hanging="180"/>
      </w:pPr>
    </w:lvl>
    <w:lvl w:ilvl="6" w:tplc="A53A1A7C" w:tentative="1">
      <w:start w:val="1"/>
      <w:numFmt w:val="decimal"/>
      <w:lvlText w:val="%7."/>
      <w:lvlJc w:val="left"/>
      <w:pPr>
        <w:ind w:left="5040" w:hanging="360"/>
      </w:pPr>
    </w:lvl>
    <w:lvl w:ilvl="7" w:tplc="76E6D3CC" w:tentative="1">
      <w:start w:val="1"/>
      <w:numFmt w:val="lowerLetter"/>
      <w:lvlText w:val="%8."/>
      <w:lvlJc w:val="left"/>
      <w:pPr>
        <w:ind w:left="5760" w:hanging="360"/>
      </w:pPr>
    </w:lvl>
    <w:lvl w:ilvl="8" w:tplc="DD1CF838" w:tentative="1">
      <w:start w:val="1"/>
      <w:numFmt w:val="lowerRoman"/>
      <w:lvlText w:val="%9."/>
      <w:lvlJc w:val="right"/>
      <w:pPr>
        <w:ind w:left="6480" w:hanging="180"/>
      </w:pPr>
    </w:lvl>
  </w:abstractNum>
  <w:abstractNum w:abstractNumId="178" w15:restartNumberingAfterBreak="0">
    <w:nsid w:val="4D306B66"/>
    <w:multiLevelType w:val="multilevel"/>
    <w:tmpl w:val="E25433CC"/>
    <w:lvl w:ilvl="0">
      <w:start w:val="1"/>
      <w:numFmt w:val="bullet"/>
      <w:lvlText w:val="o"/>
      <w:lvlJc w:val="left"/>
      <w:pPr>
        <w:ind w:left="1080" w:hanging="360"/>
      </w:pPr>
      <w:rPr>
        <w:rFonts w:ascii="Courier New" w:hAnsi="Courier New" w:cs="Courier New" w:hint="default"/>
        <w:color w:val="000000" w:themeColor="text1"/>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79" w15:restartNumberingAfterBreak="0">
    <w:nsid w:val="4D876D0A"/>
    <w:multiLevelType w:val="hybridMultilevel"/>
    <w:tmpl w:val="C00659F6"/>
    <w:lvl w:ilvl="0" w:tplc="F27ABDD2">
      <w:start w:val="1"/>
      <w:numFmt w:val="bullet"/>
      <w:lvlText w:val=""/>
      <w:lvlJc w:val="left"/>
      <w:pPr>
        <w:ind w:left="720" w:hanging="360"/>
      </w:pPr>
      <w:rPr>
        <w:rFonts w:ascii="Symbol" w:hAnsi="Symbol" w:hint="default"/>
      </w:rPr>
    </w:lvl>
    <w:lvl w:ilvl="1" w:tplc="DB026BC0">
      <w:start w:val="1"/>
      <w:numFmt w:val="lowerLetter"/>
      <w:lvlText w:val="%2."/>
      <w:lvlJc w:val="left"/>
      <w:pPr>
        <w:ind w:left="1440" w:hanging="360"/>
      </w:pPr>
    </w:lvl>
    <w:lvl w:ilvl="2" w:tplc="3A82E082">
      <w:start w:val="1"/>
      <w:numFmt w:val="lowerRoman"/>
      <w:lvlText w:val="%3."/>
      <w:lvlJc w:val="right"/>
      <w:pPr>
        <w:ind w:left="2160" w:hanging="180"/>
      </w:pPr>
    </w:lvl>
    <w:lvl w:ilvl="3" w:tplc="A0C2D56A" w:tentative="1">
      <w:start w:val="1"/>
      <w:numFmt w:val="decimal"/>
      <w:lvlText w:val="%4."/>
      <w:lvlJc w:val="left"/>
      <w:pPr>
        <w:ind w:left="2880" w:hanging="360"/>
      </w:pPr>
    </w:lvl>
    <w:lvl w:ilvl="4" w:tplc="E27431DC" w:tentative="1">
      <w:start w:val="1"/>
      <w:numFmt w:val="lowerLetter"/>
      <w:lvlText w:val="%5."/>
      <w:lvlJc w:val="left"/>
      <w:pPr>
        <w:ind w:left="3600" w:hanging="360"/>
      </w:pPr>
    </w:lvl>
    <w:lvl w:ilvl="5" w:tplc="3550CDCA" w:tentative="1">
      <w:start w:val="1"/>
      <w:numFmt w:val="lowerRoman"/>
      <w:lvlText w:val="%6."/>
      <w:lvlJc w:val="right"/>
      <w:pPr>
        <w:ind w:left="4320" w:hanging="180"/>
      </w:pPr>
    </w:lvl>
    <w:lvl w:ilvl="6" w:tplc="63620CA4" w:tentative="1">
      <w:start w:val="1"/>
      <w:numFmt w:val="decimal"/>
      <w:lvlText w:val="%7."/>
      <w:lvlJc w:val="left"/>
      <w:pPr>
        <w:ind w:left="5040" w:hanging="360"/>
      </w:pPr>
    </w:lvl>
    <w:lvl w:ilvl="7" w:tplc="3B3CB994" w:tentative="1">
      <w:start w:val="1"/>
      <w:numFmt w:val="lowerLetter"/>
      <w:lvlText w:val="%8."/>
      <w:lvlJc w:val="left"/>
      <w:pPr>
        <w:ind w:left="5760" w:hanging="360"/>
      </w:pPr>
    </w:lvl>
    <w:lvl w:ilvl="8" w:tplc="EBD4E4C0" w:tentative="1">
      <w:start w:val="1"/>
      <w:numFmt w:val="lowerRoman"/>
      <w:lvlText w:val="%9."/>
      <w:lvlJc w:val="right"/>
      <w:pPr>
        <w:ind w:left="6480" w:hanging="180"/>
      </w:pPr>
    </w:lvl>
  </w:abstractNum>
  <w:abstractNum w:abstractNumId="180" w15:restartNumberingAfterBreak="0">
    <w:nsid w:val="4DF62550"/>
    <w:multiLevelType w:val="hybridMultilevel"/>
    <w:tmpl w:val="31D88276"/>
    <w:lvl w:ilvl="0" w:tplc="8D1865B0">
      <w:start w:val="1"/>
      <w:numFmt w:val="bullet"/>
      <w:lvlText w:val=""/>
      <w:lvlJc w:val="left"/>
      <w:pPr>
        <w:ind w:left="720" w:hanging="360"/>
      </w:pPr>
      <w:rPr>
        <w:rFonts w:ascii="Symbol" w:hAnsi="Symbol" w:hint="default"/>
        <w:color w:val="000000" w:themeColor="text1"/>
      </w:rPr>
    </w:lvl>
    <w:lvl w:ilvl="1" w:tplc="ABCE94C6" w:tentative="1">
      <w:start w:val="1"/>
      <w:numFmt w:val="bullet"/>
      <w:lvlText w:val="o"/>
      <w:lvlJc w:val="left"/>
      <w:pPr>
        <w:ind w:left="1440" w:hanging="360"/>
      </w:pPr>
      <w:rPr>
        <w:rFonts w:ascii="Courier New" w:hAnsi="Courier New" w:cs="Courier New" w:hint="default"/>
      </w:rPr>
    </w:lvl>
    <w:lvl w:ilvl="2" w:tplc="ECBEF5FC" w:tentative="1">
      <w:start w:val="1"/>
      <w:numFmt w:val="bullet"/>
      <w:lvlText w:val=""/>
      <w:lvlJc w:val="left"/>
      <w:pPr>
        <w:ind w:left="2160" w:hanging="360"/>
      </w:pPr>
      <w:rPr>
        <w:rFonts w:ascii="Wingdings" w:hAnsi="Wingdings" w:hint="default"/>
      </w:rPr>
    </w:lvl>
    <w:lvl w:ilvl="3" w:tplc="77BAAD64" w:tentative="1">
      <w:start w:val="1"/>
      <w:numFmt w:val="bullet"/>
      <w:lvlText w:val=""/>
      <w:lvlJc w:val="left"/>
      <w:pPr>
        <w:ind w:left="2880" w:hanging="360"/>
      </w:pPr>
      <w:rPr>
        <w:rFonts w:ascii="Symbol" w:hAnsi="Symbol" w:hint="default"/>
      </w:rPr>
    </w:lvl>
    <w:lvl w:ilvl="4" w:tplc="5F3AAC8E" w:tentative="1">
      <w:start w:val="1"/>
      <w:numFmt w:val="bullet"/>
      <w:lvlText w:val="o"/>
      <w:lvlJc w:val="left"/>
      <w:pPr>
        <w:ind w:left="3600" w:hanging="360"/>
      </w:pPr>
      <w:rPr>
        <w:rFonts w:ascii="Courier New" w:hAnsi="Courier New" w:cs="Courier New" w:hint="default"/>
      </w:rPr>
    </w:lvl>
    <w:lvl w:ilvl="5" w:tplc="44004302" w:tentative="1">
      <w:start w:val="1"/>
      <w:numFmt w:val="bullet"/>
      <w:lvlText w:val=""/>
      <w:lvlJc w:val="left"/>
      <w:pPr>
        <w:ind w:left="4320" w:hanging="360"/>
      </w:pPr>
      <w:rPr>
        <w:rFonts w:ascii="Wingdings" w:hAnsi="Wingdings" w:hint="default"/>
      </w:rPr>
    </w:lvl>
    <w:lvl w:ilvl="6" w:tplc="0596ABEC" w:tentative="1">
      <w:start w:val="1"/>
      <w:numFmt w:val="bullet"/>
      <w:lvlText w:val=""/>
      <w:lvlJc w:val="left"/>
      <w:pPr>
        <w:ind w:left="5040" w:hanging="360"/>
      </w:pPr>
      <w:rPr>
        <w:rFonts w:ascii="Symbol" w:hAnsi="Symbol" w:hint="default"/>
      </w:rPr>
    </w:lvl>
    <w:lvl w:ilvl="7" w:tplc="EB48CAB0" w:tentative="1">
      <w:start w:val="1"/>
      <w:numFmt w:val="bullet"/>
      <w:lvlText w:val="o"/>
      <w:lvlJc w:val="left"/>
      <w:pPr>
        <w:ind w:left="5760" w:hanging="360"/>
      </w:pPr>
      <w:rPr>
        <w:rFonts w:ascii="Courier New" w:hAnsi="Courier New" w:cs="Courier New" w:hint="default"/>
      </w:rPr>
    </w:lvl>
    <w:lvl w:ilvl="8" w:tplc="4C082684" w:tentative="1">
      <w:start w:val="1"/>
      <w:numFmt w:val="bullet"/>
      <w:lvlText w:val=""/>
      <w:lvlJc w:val="left"/>
      <w:pPr>
        <w:ind w:left="6480" w:hanging="360"/>
      </w:pPr>
      <w:rPr>
        <w:rFonts w:ascii="Wingdings" w:hAnsi="Wingdings" w:hint="default"/>
      </w:rPr>
    </w:lvl>
  </w:abstractNum>
  <w:abstractNum w:abstractNumId="181" w15:restartNumberingAfterBreak="0">
    <w:nsid w:val="4E3A5643"/>
    <w:multiLevelType w:val="hybridMultilevel"/>
    <w:tmpl w:val="460C92D6"/>
    <w:lvl w:ilvl="0" w:tplc="013810A6">
      <w:start w:val="1"/>
      <w:numFmt w:val="decimal"/>
      <w:lvlText w:val="%1."/>
      <w:lvlJc w:val="left"/>
      <w:pPr>
        <w:ind w:left="360" w:hanging="360"/>
      </w:pPr>
    </w:lvl>
    <w:lvl w:ilvl="1" w:tplc="2B747A44">
      <w:start w:val="1"/>
      <w:numFmt w:val="bullet"/>
      <w:lvlText w:val=""/>
      <w:lvlJc w:val="left"/>
      <w:pPr>
        <w:ind w:left="1080" w:hanging="360"/>
      </w:pPr>
      <w:rPr>
        <w:rFonts w:ascii="Symbol" w:hAnsi="Symbol" w:hint="default"/>
        <w:color w:val="000000" w:themeColor="text1"/>
      </w:rPr>
    </w:lvl>
    <w:lvl w:ilvl="2" w:tplc="F66E9DFE">
      <w:start w:val="1"/>
      <w:numFmt w:val="lowerRoman"/>
      <w:lvlText w:val="%3."/>
      <w:lvlJc w:val="right"/>
      <w:pPr>
        <w:ind w:left="1800" w:hanging="180"/>
      </w:pPr>
    </w:lvl>
    <w:lvl w:ilvl="3" w:tplc="C8B43F38">
      <w:start w:val="1"/>
      <w:numFmt w:val="decimal"/>
      <w:lvlText w:val="%4."/>
      <w:lvlJc w:val="left"/>
      <w:pPr>
        <w:ind w:left="2520" w:hanging="360"/>
      </w:pPr>
    </w:lvl>
    <w:lvl w:ilvl="4" w:tplc="CFB256CC" w:tentative="1">
      <w:start w:val="1"/>
      <w:numFmt w:val="lowerLetter"/>
      <w:lvlText w:val="%5."/>
      <w:lvlJc w:val="left"/>
      <w:pPr>
        <w:ind w:left="3240" w:hanging="360"/>
      </w:pPr>
    </w:lvl>
    <w:lvl w:ilvl="5" w:tplc="5C3A6F64" w:tentative="1">
      <w:start w:val="1"/>
      <w:numFmt w:val="lowerRoman"/>
      <w:lvlText w:val="%6."/>
      <w:lvlJc w:val="right"/>
      <w:pPr>
        <w:ind w:left="3960" w:hanging="180"/>
      </w:pPr>
    </w:lvl>
    <w:lvl w:ilvl="6" w:tplc="C07620D8" w:tentative="1">
      <w:start w:val="1"/>
      <w:numFmt w:val="decimal"/>
      <w:lvlText w:val="%7."/>
      <w:lvlJc w:val="left"/>
      <w:pPr>
        <w:ind w:left="4680" w:hanging="360"/>
      </w:pPr>
    </w:lvl>
    <w:lvl w:ilvl="7" w:tplc="7DE079E4" w:tentative="1">
      <w:start w:val="1"/>
      <w:numFmt w:val="lowerLetter"/>
      <w:lvlText w:val="%8."/>
      <w:lvlJc w:val="left"/>
      <w:pPr>
        <w:ind w:left="5400" w:hanging="360"/>
      </w:pPr>
    </w:lvl>
    <w:lvl w:ilvl="8" w:tplc="C4F44C3C" w:tentative="1">
      <w:start w:val="1"/>
      <w:numFmt w:val="lowerRoman"/>
      <w:lvlText w:val="%9."/>
      <w:lvlJc w:val="right"/>
      <w:pPr>
        <w:ind w:left="6120" w:hanging="180"/>
      </w:pPr>
    </w:lvl>
  </w:abstractNum>
  <w:abstractNum w:abstractNumId="182" w15:restartNumberingAfterBreak="0">
    <w:nsid w:val="4E3C1ABE"/>
    <w:multiLevelType w:val="hybridMultilevel"/>
    <w:tmpl w:val="12BC3582"/>
    <w:lvl w:ilvl="0" w:tplc="CAD49B34">
      <w:start w:val="1"/>
      <w:numFmt w:val="decimal"/>
      <w:lvlText w:val="%1."/>
      <w:lvlJc w:val="left"/>
      <w:pPr>
        <w:ind w:left="360" w:hanging="360"/>
      </w:pPr>
    </w:lvl>
    <w:lvl w:ilvl="1" w:tplc="AB44CEAA" w:tentative="1">
      <w:start w:val="1"/>
      <w:numFmt w:val="lowerLetter"/>
      <w:lvlText w:val="%2."/>
      <w:lvlJc w:val="left"/>
      <w:pPr>
        <w:ind w:left="1080" w:hanging="360"/>
      </w:pPr>
    </w:lvl>
    <w:lvl w:ilvl="2" w:tplc="DFA6930C" w:tentative="1">
      <w:start w:val="1"/>
      <w:numFmt w:val="lowerRoman"/>
      <w:lvlText w:val="%3."/>
      <w:lvlJc w:val="right"/>
      <w:pPr>
        <w:ind w:left="1800" w:hanging="180"/>
      </w:pPr>
    </w:lvl>
    <w:lvl w:ilvl="3" w:tplc="A3F0AB44" w:tentative="1">
      <w:start w:val="1"/>
      <w:numFmt w:val="decimal"/>
      <w:lvlText w:val="%4."/>
      <w:lvlJc w:val="left"/>
      <w:pPr>
        <w:ind w:left="2520" w:hanging="360"/>
      </w:pPr>
    </w:lvl>
    <w:lvl w:ilvl="4" w:tplc="F45C1CFE" w:tentative="1">
      <w:start w:val="1"/>
      <w:numFmt w:val="lowerLetter"/>
      <w:lvlText w:val="%5."/>
      <w:lvlJc w:val="left"/>
      <w:pPr>
        <w:ind w:left="3240" w:hanging="360"/>
      </w:pPr>
    </w:lvl>
    <w:lvl w:ilvl="5" w:tplc="9E2685C0" w:tentative="1">
      <w:start w:val="1"/>
      <w:numFmt w:val="lowerRoman"/>
      <w:lvlText w:val="%6."/>
      <w:lvlJc w:val="right"/>
      <w:pPr>
        <w:ind w:left="3960" w:hanging="180"/>
      </w:pPr>
    </w:lvl>
    <w:lvl w:ilvl="6" w:tplc="7B40B826" w:tentative="1">
      <w:start w:val="1"/>
      <w:numFmt w:val="decimal"/>
      <w:lvlText w:val="%7."/>
      <w:lvlJc w:val="left"/>
      <w:pPr>
        <w:ind w:left="4680" w:hanging="360"/>
      </w:pPr>
    </w:lvl>
    <w:lvl w:ilvl="7" w:tplc="260C1730" w:tentative="1">
      <w:start w:val="1"/>
      <w:numFmt w:val="lowerLetter"/>
      <w:lvlText w:val="%8."/>
      <w:lvlJc w:val="left"/>
      <w:pPr>
        <w:ind w:left="5400" w:hanging="360"/>
      </w:pPr>
    </w:lvl>
    <w:lvl w:ilvl="8" w:tplc="0470B1AC" w:tentative="1">
      <w:start w:val="1"/>
      <w:numFmt w:val="lowerRoman"/>
      <w:lvlText w:val="%9."/>
      <w:lvlJc w:val="right"/>
      <w:pPr>
        <w:ind w:left="6120" w:hanging="180"/>
      </w:pPr>
    </w:lvl>
  </w:abstractNum>
  <w:abstractNum w:abstractNumId="183" w15:restartNumberingAfterBreak="0">
    <w:nsid w:val="4FB51AB9"/>
    <w:multiLevelType w:val="hybridMultilevel"/>
    <w:tmpl w:val="6DA6148A"/>
    <w:lvl w:ilvl="0" w:tplc="3EC803D4">
      <w:start w:val="1"/>
      <w:numFmt w:val="bullet"/>
      <w:lvlText w:val=""/>
      <w:lvlJc w:val="left"/>
      <w:pPr>
        <w:ind w:left="720" w:hanging="360"/>
      </w:pPr>
      <w:rPr>
        <w:rFonts w:ascii="Symbol" w:hAnsi="Symbol" w:hint="default"/>
        <w:color w:val="000000" w:themeColor="text1"/>
      </w:rPr>
    </w:lvl>
    <w:lvl w:ilvl="1" w:tplc="545E35D0">
      <w:start w:val="1"/>
      <w:numFmt w:val="bullet"/>
      <w:lvlText w:val="o"/>
      <w:lvlJc w:val="left"/>
      <w:pPr>
        <w:ind w:left="1440" w:hanging="360"/>
      </w:pPr>
      <w:rPr>
        <w:rFonts w:ascii="Courier New" w:hAnsi="Courier New" w:cs="Courier New" w:hint="default"/>
        <w:color w:val="000000" w:themeColor="text1"/>
      </w:rPr>
    </w:lvl>
    <w:lvl w:ilvl="2" w:tplc="CA00150C" w:tentative="1">
      <w:start w:val="1"/>
      <w:numFmt w:val="lowerRoman"/>
      <w:lvlText w:val="%3."/>
      <w:lvlJc w:val="right"/>
      <w:pPr>
        <w:ind w:left="2160" w:hanging="180"/>
      </w:pPr>
    </w:lvl>
    <w:lvl w:ilvl="3" w:tplc="C358BDC0" w:tentative="1">
      <w:start w:val="1"/>
      <w:numFmt w:val="decimal"/>
      <w:lvlText w:val="%4."/>
      <w:lvlJc w:val="left"/>
      <w:pPr>
        <w:ind w:left="2880" w:hanging="360"/>
      </w:pPr>
    </w:lvl>
    <w:lvl w:ilvl="4" w:tplc="25D47CCE" w:tentative="1">
      <w:start w:val="1"/>
      <w:numFmt w:val="lowerLetter"/>
      <w:lvlText w:val="%5."/>
      <w:lvlJc w:val="left"/>
      <w:pPr>
        <w:ind w:left="3600" w:hanging="360"/>
      </w:pPr>
    </w:lvl>
    <w:lvl w:ilvl="5" w:tplc="83303C0A" w:tentative="1">
      <w:start w:val="1"/>
      <w:numFmt w:val="lowerRoman"/>
      <w:lvlText w:val="%6."/>
      <w:lvlJc w:val="right"/>
      <w:pPr>
        <w:ind w:left="4320" w:hanging="180"/>
      </w:pPr>
    </w:lvl>
    <w:lvl w:ilvl="6" w:tplc="9D869344" w:tentative="1">
      <w:start w:val="1"/>
      <w:numFmt w:val="decimal"/>
      <w:lvlText w:val="%7."/>
      <w:lvlJc w:val="left"/>
      <w:pPr>
        <w:ind w:left="5040" w:hanging="360"/>
      </w:pPr>
    </w:lvl>
    <w:lvl w:ilvl="7" w:tplc="0CAA2976" w:tentative="1">
      <w:start w:val="1"/>
      <w:numFmt w:val="lowerLetter"/>
      <w:lvlText w:val="%8."/>
      <w:lvlJc w:val="left"/>
      <w:pPr>
        <w:ind w:left="5760" w:hanging="360"/>
      </w:pPr>
    </w:lvl>
    <w:lvl w:ilvl="8" w:tplc="E3F01F9A" w:tentative="1">
      <w:start w:val="1"/>
      <w:numFmt w:val="lowerRoman"/>
      <w:lvlText w:val="%9."/>
      <w:lvlJc w:val="right"/>
      <w:pPr>
        <w:ind w:left="6480" w:hanging="180"/>
      </w:pPr>
    </w:lvl>
  </w:abstractNum>
  <w:abstractNum w:abstractNumId="184" w15:restartNumberingAfterBreak="0">
    <w:nsid w:val="4FD72282"/>
    <w:multiLevelType w:val="hybridMultilevel"/>
    <w:tmpl w:val="39144824"/>
    <w:lvl w:ilvl="0" w:tplc="80585488">
      <w:start w:val="1"/>
      <w:numFmt w:val="decimal"/>
      <w:lvlText w:val="%1."/>
      <w:lvlJc w:val="left"/>
      <w:pPr>
        <w:ind w:left="1440" w:hanging="360"/>
      </w:pPr>
    </w:lvl>
    <w:lvl w:ilvl="1" w:tplc="6974279E">
      <w:start w:val="1"/>
      <w:numFmt w:val="lowerLetter"/>
      <w:lvlText w:val="%2."/>
      <w:lvlJc w:val="left"/>
      <w:pPr>
        <w:ind w:left="2160" w:hanging="360"/>
      </w:pPr>
    </w:lvl>
    <w:lvl w:ilvl="2" w:tplc="32240150" w:tentative="1">
      <w:start w:val="1"/>
      <w:numFmt w:val="lowerRoman"/>
      <w:lvlText w:val="%3."/>
      <w:lvlJc w:val="right"/>
      <w:pPr>
        <w:ind w:left="2880" w:hanging="180"/>
      </w:pPr>
    </w:lvl>
    <w:lvl w:ilvl="3" w:tplc="B802D5FE" w:tentative="1">
      <w:start w:val="1"/>
      <w:numFmt w:val="decimal"/>
      <w:lvlText w:val="%4."/>
      <w:lvlJc w:val="left"/>
      <w:pPr>
        <w:ind w:left="3600" w:hanging="360"/>
      </w:pPr>
    </w:lvl>
    <w:lvl w:ilvl="4" w:tplc="0880888E" w:tentative="1">
      <w:start w:val="1"/>
      <w:numFmt w:val="lowerLetter"/>
      <w:lvlText w:val="%5."/>
      <w:lvlJc w:val="left"/>
      <w:pPr>
        <w:ind w:left="4320" w:hanging="360"/>
      </w:pPr>
    </w:lvl>
    <w:lvl w:ilvl="5" w:tplc="4AA4D628" w:tentative="1">
      <w:start w:val="1"/>
      <w:numFmt w:val="lowerRoman"/>
      <w:lvlText w:val="%6."/>
      <w:lvlJc w:val="right"/>
      <w:pPr>
        <w:ind w:left="5040" w:hanging="180"/>
      </w:pPr>
    </w:lvl>
    <w:lvl w:ilvl="6" w:tplc="63762F72" w:tentative="1">
      <w:start w:val="1"/>
      <w:numFmt w:val="decimal"/>
      <w:lvlText w:val="%7."/>
      <w:lvlJc w:val="left"/>
      <w:pPr>
        <w:ind w:left="5760" w:hanging="360"/>
      </w:pPr>
    </w:lvl>
    <w:lvl w:ilvl="7" w:tplc="9AC86D40" w:tentative="1">
      <w:start w:val="1"/>
      <w:numFmt w:val="lowerLetter"/>
      <w:lvlText w:val="%8."/>
      <w:lvlJc w:val="left"/>
      <w:pPr>
        <w:ind w:left="6480" w:hanging="360"/>
      </w:pPr>
    </w:lvl>
    <w:lvl w:ilvl="8" w:tplc="C194D484" w:tentative="1">
      <w:start w:val="1"/>
      <w:numFmt w:val="lowerRoman"/>
      <w:lvlText w:val="%9."/>
      <w:lvlJc w:val="right"/>
      <w:pPr>
        <w:ind w:left="7200" w:hanging="180"/>
      </w:pPr>
    </w:lvl>
  </w:abstractNum>
  <w:abstractNum w:abstractNumId="185" w15:restartNumberingAfterBreak="0">
    <w:nsid w:val="5051026A"/>
    <w:multiLevelType w:val="hybridMultilevel"/>
    <w:tmpl w:val="8BEEBFE8"/>
    <w:lvl w:ilvl="0" w:tplc="63E259F4">
      <w:start w:val="1"/>
      <w:numFmt w:val="bullet"/>
      <w:lvlText w:val=""/>
      <w:lvlJc w:val="left"/>
      <w:pPr>
        <w:ind w:left="1440" w:hanging="360"/>
      </w:pPr>
      <w:rPr>
        <w:rFonts w:ascii="Symbol" w:hAnsi="Symbol" w:hint="default"/>
      </w:rPr>
    </w:lvl>
    <w:lvl w:ilvl="1" w:tplc="46465AEE" w:tentative="1">
      <w:start w:val="1"/>
      <w:numFmt w:val="bullet"/>
      <w:lvlText w:val="o"/>
      <w:lvlJc w:val="left"/>
      <w:pPr>
        <w:ind w:left="2160" w:hanging="360"/>
      </w:pPr>
      <w:rPr>
        <w:rFonts w:ascii="Courier New" w:hAnsi="Courier New" w:cs="Courier New" w:hint="default"/>
      </w:rPr>
    </w:lvl>
    <w:lvl w:ilvl="2" w:tplc="F2B0EE56" w:tentative="1">
      <w:start w:val="1"/>
      <w:numFmt w:val="bullet"/>
      <w:lvlText w:val=""/>
      <w:lvlJc w:val="left"/>
      <w:pPr>
        <w:ind w:left="2880" w:hanging="360"/>
      </w:pPr>
      <w:rPr>
        <w:rFonts w:ascii="Wingdings" w:hAnsi="Wingdings" w:hint="default"/>
      </w:rPr>
    </w:lvl>
    <w:lvl w:ilvl="3" w:tplc="014AAF9A" w:tentative="1">
      <w:start w:val="1"/>
      <w:numFmt w:val="bullet"/>
      <w:lvlText w:val=""/>
      <w:lvlJc w:val="left"/>
      <w:pPr>
        <w:ind w:left="3600" w:hanging="360"/>
      </w:pPr>
      <w:rPr>
        <w:rFonts w:ascii="Symbol" w:hAnsi="Symbol" w:hint="default"/>
      </w:rPr>
    </w:lvl>
    <w:lvl w:ilvl="4" w:tplc="443CFEFA" w:tentative="1">
      <w:start w:val="1"/>
      <w:numFmt w:val="bullet"/>
      <w:lvlText w:val="o"/>
      <w:lvlJc w:val="left"/>
      <w:pPr>
        <w:ind w:left="4320" w:hanging="360"/>
      </w:pPr>
      <w:rPr>
        <w:rFonts w:ascii="Courier New" w:hAnsi="Courier New" w:cs="Courier New" w:hint="default"/>
      </w:rPr>
    </w:lvl>
    <w:lvl w:ilvl="5" w:tplc="7E560696" w:tentative="1">
      <w:start w:val="1"/>
      <w:numFmt w:val="bullet"/>
      <w:lvlText w:val=""/>
      <w:lvlJc w:val="left"/>
      <w:pPr>
        <w:ind w:left="5040" w:hanging="360"/>
      </w:pPr>
      <w:rPr>
        <w:rFonts w:ascii="Wingdings" w:hAnsi="Wingdings" w:hint="default"/>
      </w:rPr>
    </w:lvl>
    <w:lvl w:ilvl="6" w:tplc="E5CC47F2" w:tentative="1">
      <w:start w:val="1"/>
      <w:numFmt w:val="bullet"/>
      <w:lvlText w:val=""/>
      <w:lvlJc w:val="left"/>
      <w:pPr>
        <w:ind w:left="5760" w:hanging="360"/>
      </w:pPr>
      <w:rPr>
        <w:rFonts w:ascii="Symbol" w:hAnsi="Symbol" w:hint="default"/>
      </w:rPr>
    </w:lvl>
    <w:lvl w:ilvl="7" w:tplc="5FCA2658" w:tentative="1">
      <w:start w:val="1"/>
      <w:numFmt w:val="bullet"/>
      <w:lvlText w:val="o"/>
      <w:lvlJc w:val="left"/>
      <w:pPr>
        <w:ind w:left="6480" w:hanging="360"/>
      </w:pPr>
      <w:rPr>
        <w:rFonts w:ascii="Courier New" w:hAnsi="Courier New" w:cs="Courier New" w:hint="default"/>
      </w:rPr>
    </w:lvl>
    <w:lvl w:ilvl="8" w:tplc="7F44C4BA" w:tentative="1">
      <w:start w:val="1"/>
      <w:numFmt w:val="bullet"/>
      <w:lvlText w:val=""/>
      <w:lvlJc w:val="left"/>
      <w:pPr>
        <w:ind w:left="7200" w:hanging="360"/>
      </w:pPr>
      <w:rPr>
        <w:rFonts w:ascii="Wingdings" w:hAnsi="Wingdings" w:hint="default"/>
      </w:rPr>
    </w:lvl>
  </w:abstractNum>
  <w:abstractNum w:abstractNumId="186" w15:restartNumberingAfterBreak="0">
    <w:nsid w:val="50631ED4"/>
    <w:multiLevelType w:val="hybridMultilevel"/>
    <w:tmpl w:val="21CA9D32"/>
    <w:lvl w:ilvl="0" w:tplc="3E464F7A">
      <w:start w:val="1"/>
      <w:numFmt w:val="bullet"/>
      <w:lvlText w:val=""/>
      <w:lvlJc w:val="left"/>
      <w:pPr>
        <w:ind w:left="360" w:hanging="360"/>
      </w:pPr>
      <w:rPr>
        <w:rFonts w:ascii="Symbol" w:hAnsi="Symbol" w:hint="default"/>
      </w:rPr>
    </w:lvl>
    <w:lvl w:ilvl="1" w:tplc="4AA4ECDA">
      <w:start w:val="1"/>
      <w:numFmt w:val="bullet"/>
      <w:lvlText w:val="o"/>
      <w:lvlJc w:val="left"/>
      <w:pPr>
        <w:ind w:left="0" w:hanging="360"/>
      </w:pPr>
      <w:rPr>
        <w:rFonts w:ascii="Courier New" w:hAnsi="Courier New" w:cs="Courier New" w:hint="default"/>
      </w:rPr>
    </w:lvl>
    <w:lvl w:ilvl="2" w:tplc="2DD00626" w:tentative="1">
      <w:start w:val="1"/>
      <w:numFmt w:val="bullet"/>
      <w:lvlText w:val=""/>
      <w:lvlJc w:val="left"/>
      <w:pPr>
        <w:ind w:left="720" w:hanging="360"/>
      </w:pPr>
      <w:rPr>
        <w:rFonts w:ascii="Wingdings" w:hAnsi="Wingdings" w:hint="default"/>
      </w:rPr>
    </w:lvl>
    <w:lvl w:ilvl="3" w:tplc="38B60EC4" w:tentative="1">
      <w:start w:val="1"/>
      <w:numFmt w:val="bullet"/>
      <w:lvlText w:val=""/>
      <w:lvlJc w:val="left"/>
      <w:pPr>
        <w:ind w:left="1440" w:hanging="360"/>
      </w:pPr>
      <w:rPr>
        <w:rFonts w:ascii="Symbol" w:hAnsi="Symbol" w:hint="default"/>
      </w:rPr>
    </w:lvl>
    <w:lvl w:ilvl="4" w:tplc="B3DEDA0E" w:tentative="1">
      <w:start w:val="1"/>
      <w:numFmt w:val="bullet"/>
      <w:lvlText w:val="o"/>
      <w:lvlJc w:val="left"/>
      <w:pPr>
        <w:ind w:left="2160" w:hanging="360"/>
      </w:pPr>
      <w:rPr>
        <w:rFonts w:ascii="Courier New" w:hAnsi="Courier New" w:cs="Courier New" w:hint="default"/>
      </w:rPr>
    </w:lvl>
    <w:lvl w:ilvl="5" w:tplc="EF4E1FE6" w:tentative="1">
      <w:start w:val="1"/>
      <w:numFmt w:val="bullet"/>
      <w:lvlText w:val=""/>
      <w:lvlJc w:val="left"/>
      <w:pPr>
        <w:ind w:left="2880" w:hanging="360"/>
      </w:pPr>
      <w:rPr>
        <w:rFonts w:ascii="Wingdings" w:hAnsi="Wingdings" w:hint="default"/>
      </w:rPr>
    </w:lvl>
    <w:lvl w:ilvl="6" w:tplc="22D82C5E" w:tentative="1">
      <w:start w:val="1"/>
      <w:numFmt w:val="bullet"/>
      <w:lvlText w:val=""/>
      <w:lvlJc w:val="left"/>
      <w:pPr>
        <w:ind w:left="3600" w:hanging="360"/>
      </w:pPr>
      <w:rPr>
        <w:rFonts w:ascii="Symbol" w:hAnsi="Symbol" w:hint="default"/>
      </w:rPr>
    </w:lvl>
    <w:lvl w:ilvl="7" w:tplc="7C52C116" w:tentative="1">
      <w:start w:val="1"/>
      <w:numFmt w:val="bullet"/>
      <w:lvlText w:val="o"/>
      <w:lvlJc w:val="left"/>
      <w:pPr>
        <w:ind w:left="4320" w:hanging="360"/>
      </w:pPr>
      <w:rPr>
        <w:rFonts w:ascii="Courier New" w:hAnsi="Courier New" w:cs="Courier New" w:hint="default"/>
      </w:rPr>
    </w:lvl>
    <w:lvl w:ilvl="8" w:tplc="1E3C6C6A" w:tentative="1">
      <w:start w:val="1"/>
      <w:numFmt w:val="bullet"/>
      <w:lvlText w:val=""/>
      <w:lvlJc w:val="left"/>
      <w:pPr>
        <w:ind w:left="5040" w:hanging="360"/>
      </w:pPr>
      <w:rPr>
        <w:rFonts w:ascii="Wingdings" w:hAnsi="Wingdings" w:hint="default"/>
      </w:rPr>
    </w:lvl>
  </w:abstractNum>
  <w:abstractNum w:abstractNumId="187" w15:restartNumberingAfterBreak="0">
    <w:nsid w:val="512B2D05"/>
    <w:multiLevelType w:val="multilevel"/>
    <w:tmpl w:val="B76E6F28"/>
    <w:lvl w:ilvl="0">
      <w:start w:val="1"/>
      <w:numFmt w:val="bullet"/>
      <w:lvlText w:val=""/>
      <w:lvlJc w:val="left"/>
      <w:pPr>
        <w:ind w:left="720" w:hanging="360"/>
      </w:pPr>
      <w:rPr>
        <w:rFonts w:ascii="Symbol" w:hAnsi="Symbol" w:hint="default"/>
        <w:color w:val="000000" w:themeColor="text1"/>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88" w15:restartNumberingAfterBreak="0">
    <w:nsid w:val="521D78E7"/>
    <w:multiLevelType w:val="hybridMultilevel"/>
    <w:tmpl w:val="EE60A112"/>
    <w:lvl w:ilvl="0" w:tplc="09B6D0C2">
      <w:start w:val="1"/>
      <w:numFmt w:val="bullet"/>
      <w:lvlText w:val=""/>
      <w:lvlJc w:val="left"/>
      <w:pPr>
        <w:ind w:left="720" w:hanging="360"/>
      </w:pPr>
      <w:rPr>
        <w:rFonts w:ascii="Symbol" w:hAnsi="Symbol" w:hint="default"/>
        <w:color w:val="000000" w:themeColor="text1"/>
      </w:rPr>
    </w:lvl>
    <w:lvl w:ilvl="1" w:tplc="60227FAC" w:tentative="1">
      <w:start w:val="1"/>
      <w:numFmt w:val="bullet"/>
      <w:lvlText w:val="o"/>
      <w:lvlJc w:val="left"/>
      <w:pPr>
        <w:ind w:left="1440" w:hanging="360"/>
      </w:pPr>
      <w:rPr>
        <w:rFonts w:ascii="Courier New" w:hAnsi="Courier New" w:cs="Courier New" w:hint="default"/>
      </w:rPr>
    </w:lvl>
    <w:lvl w:ilvl="2" w:tplc="7908C9AA" w:tentative="1">
      <w:start w:val="1"/>
      <w:numFmt w:val="bullet"/>
      <w:lvlText w:val=""/>
      <w:lvlJc w:val="left"/>
      <w:pPr>
        <w:ind w:left="2160" w:hanging="360"/>
      </w:pPr>
      <w:rPr>
        <w:rFonts w:ascii="Wingdings" w:hAnsi="Wingdings" w:hint="default"/>
      </w:rPr>
    </w:lvl>
    <w:lvl w:ilvl="3" w:tplc="0CC07816" w:tentative="1">
      <w:start w:val="1"/>
      <w:numFmt w:val="bullet"/>
      <w:lvlText w:val=""/>
      <w:lvlJc w:val="left"/>
      <w:pPr>
        <w:ind w:left="2880" w:hanging="360"/>
      </w:pPr>
      <w:rPr>
        <w:rFonts w:ascii="Symbol" w:hAnsi="Symbol" w:hint="default"/>
      </w:rPr>
    </w:lvl>
    <w:lvl w:ilvl="4" w:tplc="6BD2DF4A" w:tentative="1">
      <w:start w:val="1"/>
      <w:numFmt w:val="bullet"/>
      <w:lvlText w:val="o"/>
      <w:lvlJc w:val="left"/>
      <w:pPr>
        <w:ind w:left="3600" w:hanging="360"/>
      </w:pPr>
      <w:rPr>
        <w:rFonts w:ascii="Courier New" w:hAnsi="Courier New" w:cs="Courier New" w:hint="default"/>
      </w:rPr>
    </w:lvl>
    <w:lvl w:ilvl="5" w:tplc="C3B44B98" w:tentative="1">
      <w:start w:val="1"/>
      <w:numFmt w:val="bullet"/>
      <w:lvlText w:val=""/>
      <w:lvlJc w:val="left"/>
      <w:pPr>
        <w:ind w:left="4320" w:hanging="360"/>
      </w:pPr>
      <w:rPr>
        <w:rFonts w:ascii="Wingdings" w:hAnsi="Wingdings" w:hint="default"/>
      </w:rPr>
    </w:lvl>
    <w:lvl w:ilvl="6" w:tplc="75302DF6" w:tentative="1">
      <w:start w:val="1"/>
      <w:numFmt w:val="bullet"/>
      <w:lvlText w:val=""/>
      <w:lvlJc w:val="left"/>
      <w:pPr>
        <w:ind w:left="5040" w:hanging="360"/>
      </w:pPr>
      <w:rPr>
        <w:rFonts w:ascii="Symbol" w:hAnsi="Symbol" w:hint="default"/>
      </w:rPr>
    </w:lvl>
    <w:lvl w:ilvl="7" w:tplc="C52A6C5C" w:tentative="1">
      <w:start w:val="1"/>
      <w:numFmt w:val="bullet"/>
      <w:lvlText w:val="o"/>
      <w:lvlJc w:val="left"/>
      <w:pPr>
        <w:ind w:left="5760" w:hanging="360"/>
      </w:pPr>
      <w:rPr>
        <w:rFonts w:ascii="Courier New" w:hAnsi="Courier New" w:cs="Courier New" w:hint="default"/>
      </w:rPr>
    </w:lvl>
    <w:lvl w:ilvl="8" w:tplc="742A0EA8" w:tentative="1">
      <w:start w:val="1"/>
      <w:numFmt w:val="bullet"/>
      <w:lvlText w:val=""/>
      <w:lvlJc w:val="left"/>
      <w:pPr>
        <w:ind w:left="6480" w:hanging="360"/>
      </w:pPr>
      <w:rPr>
        <w:rFonts w:ascii="Wingdings" w:hAnsi="Wingdings" w:hint="default"/>
      </w:rPr>
    </w:lvl>
  </w:abstractNum>
  <w:abstractNum w:abstractNumId="189" w15:restartNumberingAfterBreak="0">
    <w:nsid w:val="52501F0C"/>
    <w:multiLevelType w:val="hybridMultilevel"/>
    <w:tmpl w:val="803E40B0"/>
    <w:lvl w:ilvl="0" w:tplc="F4A619EE">
      <w:start w:val="1"/>
      <w:numFmt w:val="bullet"/>
      <w:lvlText w:val=""/>
      <w:lvlJc w:val="left"/>
      <w:pPr>
        <w:ind w:left="720" w:hanging="360"/>
      </w:pPr>
      <w:rPr>
        <w:rFonts w:ascii="Symbol" w:hAnsi="Symbol" w:hint="default"/>
      </w:rPr>
    </w:lvl>
    <w:lvl w:ilvl="1" w:tplc="429CDE3E" w:tentative="1">
      <w:start w:val="1"/>
      <w:numFmt w:val="bullet"/>
      <w:lvlText w:val="o"/>
      <w:lvlJc w:val="left"/>
      <w:pPr>
        <w:ind w:left="1440" w:hanging="360"/>
      </w:pPr>
      <w:rPr>
        <w:rFonts w:ascii="Courier New" w:hAnsi="Courier New" w:cs="Courier New" w:hint="default"/>
      </w:rPr>
    </w:lvl>
    <w:lvl w:ilvl="2" w:tplc="7B5630E0" w:tentative="1">
      <w:start w:val="1"/>
      <w:numFmt w:val="bullet"/>
      <w:lvlText w:val=""/>
      <w:lvlJc w:val="left"/>
      <w:pPr>
        <w:ind w:left="2160" w:hanging="360"/>
      </w:pPr>
      <w:rPr>
        <w:rFonts w:ascii="Wingdings" w:hAnsi="Wingdings" w:hint="default"/>
      </w:rPr>
    </w:lvl>
    <w:lvl w:ilvl="3" w:tplc="879867B0" w:tentative="1">
      <w:start w:val="1"/>
      <w:numFmt w:val="bullet"/>
      <w:lvlText w:val=""/>
      <w:lvlJc w:val="left"/>
      <w:pPr>
        <w:ind w:left="2880" w:hanging="360"/>
      </w:pPr>
      <w:rPr>
        <w:rFonts w:ascii="Symbol" w:hAnsi="Symbol" w:hint="default"/>
      </w:rPr>
    </w:lvl>
    <w:lvl w:ilvl="4" w:tplc="61BCFC6E" w:tentative="1">
      <w:start w:val="1"/>
      <w:numFmt w:val="bullet"/>
      <w:lvlText w:val="o"/>
      <w:lvlJc w:val="left"/>
      <w:pPr>
        <w:ind w:left="3600" w:hanging="360"/>
      </w:pPr>
      <w:rPr>
        <w:rFonts w:ascii="Courier New" w:hAnsi="Courier New" w:cs="Courier New" w:hint="default"/>
      </w:rPr>
    </w:lvl>
    <w:lvl w:ilvl="5" w:tplc="B134CA4C" w:tentative="1">
      <w:start w:val="1"/>
      <w:numFmt w:val="bullet"/>
      <w:lvlText w:val=""/>
      <w:lvlJc w:val="left"/>
      <w:pPr>
        <w:ind w:left="4320" w:hanging="360"/>
      </w:pPr>
      <w:rPr>
        <w:rFonts w:ascii="Wingdings" w:hAnsi="Wingdings" w:hint="default"/>
      </w:rPr>
    </w:lvl>
    <w:lvl w:ilvl="6" w:tplc="6CAC9942" w:tentative="1">
      <w:start w:val="1"/>
      <w:numFmt w:val="bullet"/>
      <w:lvlText w:val=""/>
      <w:lvlJc w:val="left"/>
      <w:pPr>
        <w:ind w:left="5040" w:hanging="360"/>
      </w:pPr>
      <w:rPr>
        <w:rFonts w:ascii="Symbol" w:hAnsi="Symbol" w:hint="default"/>
      </w:rPr>
    </w:lvl>
    <w:lvl w:ilvl="7" w:tplc="1A3CF18E" w:tentative="1">
      <w:start w:val="1"/>
      <w:numFmt w:val="bullet"/>
      <w:lvlText w:val="o"/>
      <w:lvlJc w:val="left"/>
      <w:pPr>
        <w:ind w:left="5760" w:hanging="360"/>
      </w:pPr>
      <w:rPr>
        <w:rFonts w:ascii="Courier New" w:hAnsi="Courier New" w:cs="Courier New" w:hint="default"/>
      </w:rPr>
    </w:lvl>
    <w:lvl w:ilvl="8" w:tplc="5A04E47C" w:tentative="1">
      <w:start w:val="1"/>
      <w:numFmt w:val="bullet"/>
      <w:lvlText w:val=""/>
      <w:lvlJc w:val="left"/>
      <w:pPr>
        <w:ind w:left="6480" w:hanging="360"/>
      </w:pPr>
      <w:rPr>
        <w:rFonts w:ascii="Wingdings" w:hAnsi="Wingdings" w:hint="default"/>
      </w:rPr>
    </w:lvl>
  </w:abstractNum>
  <w:abstractNum w:abstractNumId="190" w15:restartNumberingAfterBreak="0">
    <w:nsid w:val="52543864"/>
    <w:multiLevelType w:val="hybridMultilevel"/>
    <w:tmpl w:val="012684A6"/>
    <w:lvl w:ilvl="0" w:tplc="0F7676CA">
      <w:start w:val="1"/>
      <w:numFmt w:val="decimal"/>
      <w:lvlText w:val="%1."/>
      <w:lvlJc w:val="left"/>
      <w:pPr>
        <w:ind w:left="360" w:hanging="360"/>
      </w:pPr>
    </w:lvl>
    <w:lvl w:ilvl="1" w:tplc="B1EA10DA" w:tentative="1">
      <w:start w:val="1"/>
      <w:numFmt w:val="lowerLetter"/>
      <w:lvlText w:val="%2."/>
      <w:lvlJc w:val="left"/>
      <w:pPr>
        <w:ind w:left="1080" w:hanging="360"/>
      </w:pPr>
    </w:lvl>
    <w:lvl w:ilvl="2" w:tplc="E60A8D50" w:tentative="1">
      <w:start w:val="1"/>
      <w:numFmt w:val="lowerRoman"/>
      <w:lvlText w:val="%3."/>
      <w:lvlJc w:val="right"/>
      <w:pPr>
        <w:ind w:left="1800" w:hanging="180"/>
      </w:pPr>
    </w:lvl>
    <w:lvl w:ilvl="3" w:tplc="B04E1BF8" w:tentative="1">
      <w:start w:val="1"/>
      <w:numFmt w:val="decimal"/>
      <w:lvlText w:val="%4."/>
      <w:lvlJc w:val="left"/>
      <w:pPr>
        <w:ind w:left="2520" w:hanging="360"/>
      </w:pPr>
    </w:lvl>
    <w:lvl w:ilvl="4" w:tplc="62688A82" w:tentative="1">
      <w:start w:val="1"/>
      <w:numFmt w:val="lowerLetter"/>
      <w:lvlText w:val="%5."/>
      <w:lvlJc w:val="left"/>
      <w:pPr>
        <w:ind w:left="3240" w:hanging="360"/>
      </w:pPr>
    </w:lvl>
    <w:lvl w:ilvl="5" w:tplc="3DEE4C96" w:tentative="1">
      <w:start w:val="1"/>
      <w:numFmt w:val="lowerRoman"/>
      <w:lvlText w:val="%6."/>
      <w:lvlJc w:val="right"/>
      <w:pPr>
        <w:ind w:left="3960" w:hanging="180"/>
      </w:pPr>
    </w:lvl>
    <w:lvl w:ilvl="6" w:tplc="A4BC51C8" w:tentative="1">
      <w:start w:val="1"/>
      <w:numFmt w:val="decimal"/>
      <w:lvlText w:val="%7."/>
      <w:lvlJc w:val="left"/>
      <w:pPr>
        <w:ind w:left="4680" w:hanging="360"/>
      </w:pPr>
    </w:lvl>
    <w:lvl w:ilvl="7" w:tplc="DF1AA53A" w:tentative="1">
      <w:start w:val="1"/>
      <w:numFmt w:val="lowerLetter"/>
      <w:lvlText w:val="%8."/>
      <w:lvlJc w:val="left"/>
      <w:pPr>
        <w:ind w:left="5400" w:hanging="360"/>
      </w:pPr>
    </w:lvl>
    <w:lvl w:ilvl="8" w:tplc="38568F5C" w:tentative="1">
      <w:start w:val="1"/>
      <w:numFmt w:val="lowerRoman"/>
      <w:lvlText w:val="%9."/>
      <w:lvlJc w:val="right"/>
      <w:pPr>
        <w:ind w:left="6120" w:hanging="180"/>
      </w:pPr>
    </w:lvl>
  </w:abstractNum>
  <w:abstractNum w:abstractNumId="191" w15:restartNumberingAfterBreak="0">
    <w:nsid w:val="52607917"/>
    <w:multiLevelType w:val="hybridMultilevel"/>
    <w:tmpl w:val="87A2CE5E"/>
    <w:lvl w:ilvl="0" w:tplc="D90A0624">
      <w:start w:val="1"/>
      <w:numFmt w:val="bullet"/>
      <w:lvlText w:val=""/>
      <w:lvlJc w:val="left"/>
      <w:pPr>
        <w:ind w:left="2160" w:hanging="360"/>
      </w:pPr>
      <w:rPr>
        <w:rFonts w:ascii="Symbol" w:hAnsi="Symbol" w:hint="default"/>
      </w:rPr>
    </w:lvl>
    <w:lvl w:ilvl="1" w:tplc="E8383FE4" w:tentative="1">
      <w:start w:val="1"/>
      <w:numFmt w:val="bullet"/>
      <w:lvlText w:val="o"/>
      <w:lvlJc w:val="left"/>
      <w:pPr>
        <w:ind w:left="2880" w:hanging="360"/>
      </w:pPr>
      <w:rPr>
        <w:rFonts w:ascii="Courier New" w:hAnsi="Courier New" w:cs="Courier New" w:hint="default"/>
      </w:rPr>
    </w:lvl>
    <w:lvl w:ilvl="2" w:tplc="9AB8F424" w:tentative="1">
      <w:start w:val="1"/>
      <w:numFmt w:val="bullet"/>
      <w:lvlText w:val=""/>
      <w:lvlJc w:val="left"/>
      <w:pPr>
        <w:ind w:left="3600" w:hanging="360"/>
      </w:pPr>
      <w:rPr>
        <w:rFonts w:ascii="Wingdings" w:hAnsi="Wingdings" w:hint="default"/>
      </w:rPr>
    </w:lvl>
    <w:lvl w:ilvl="3" w:tplc="B1CEA6CA" w:tentative="1">
      <w:start w:val="1"/>
      <w:numFmt w:val="bullet"/>
      <w:lvlText w:val=""/>
      <w:lvlJc w:val="left"/>
      <w:pPr>
        <w:ind w:left="4320" w:hanging="360"/>
      </w:pPr>
      <w:rPr>
        <w:rFonts w:ascii="Symbol" w:hAnsi="Symbol" w:hint="default"/>
      </w:rPr>
    </w:lvl>
    <w:lvl w:ilvl="4" w:tplc="2A381538" w:tentative="1">
      <w:start w:val="1"/>
      <w:numFmt w:val="bullet"/>
      <w:lvlText w:val="o"/>
      <w:lvlJc w:val="left"/>
      <w:pPr>
        <w:ind w:left="5040" w:hanging="360"/>
      </w:pPr>
      <w:rPr>
        <w:rFonts w:ascii="Courier New" w:hAnsi="Courier New" w:cs="Courier New" w:hint="default"/>
      </w:rPr>
    </w:lvl>
    <w:lvl w:ilvl="5" w:tplc="49C45284" w:tentative="1">
      <w:start w:val="1"/>
      <w:numFmt w:val="bullet"/>
      <w:lvlText w:val=""/>
      <w:lvlJc w:val="left"/>
      <w:pPr>
        <w:ind w:left="5760" w:hanging="360"/>
      </w:pPr>
      <w:rPr>
        <w:rFonts w:ascii="Wingdings" w:hAnsi="Wingdings" w:hint="default"/>
      </w:rPr>
    </w:lvl>
    <w:lvl w:ilvl="6" w:tplc="EC68E872" w:tentative="1">
      <w:start w:val="1"/>
      <w:numFmt w:val="bullet"/>
      <w:lvlText w:val=""/>
      <w:lvlJc w:val="left"/>
      <w:pPr>
        <w:ind w:left="6480" w:hanging="360"/>
      </w:pPr>
      <w:rPr>
        <w:rFonts w:ascii="Symbol" w:hAnsi="Symbol" w:hint="default"/>
      </w:rPr>
    </w:lvl>
    <w:lvl w:ilvl="7" w:tplc="E0F23F38" w:tentative="1">
      <w:start w:val="1"/>
      <w:numFmt w:val="bullet"/>
      <w:lvlText w:val="o"/>
      <w:lvlJc w:val="left"/>
      <w:pPr>
        <w:ind w:left="7200" w:hanging="360"/>
      </w:pPr>
      <w:rPr>
        <w:rFonts w:ascii="Courier New" w:hAnsi="Courier New" w:cs="Courier New" w:hint="default"/>
      </w:rPr>
    </w:lvl>
    <w:lvl w:ilvl="8" w:tplc="9062A0A0" w:tentative="1">
      <w:start w:val="1"/>
      <w:numFmt w:val="bullet"/>
      <w:lvlText w:val=""/>
      <w:lvlJc w:val="left"/>
      <w:pPr>
        <w:ind w:left="7920" w:hanging="360"/>
      </w:pPr>
      <w:rPr>
        <w:rFonts w:ascii="Wingdings" w:hAnsi="Wingdings" w:hint="default"/>
      </w:rPr>
    </w:lvl>
  </w:abstractNum>
  <w:abstractNum w:abstractNumId="192" w15:restartNumberingAfterBreak="0">
    <w:nsid w:val="5296149A"/>
    <w:multiLevelType w:val="hybridMultilevel"/>
    <w:tmpl w:val="9FCE4E8E"/>
    <w:lvl w:ilvl="0" w:tplc="4880AC96">
      <w:start w:val="2013"/>
      <w:numFmt w:val="decimal"/>
      <w:lvlText w:val="%1"/>
      <w:lvlJc w:val="left"/>
      <w:pPr>
        <w:ind w:left="1200" w:hanging="4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3" w15:restartNumberingAfterBreak="0">
    <w:nsid w:val="53E678A0"/>
    <w:multiLevelType w:val="hybridMultilevel"/>
    <w:tmpl w:val="C83631DE"/>
    <w:lvl w:ilvl="0" w:tplc="22BAAE30">
      <w:start w:val="1"/>
      <w:numFmt w:val="decimal"/>
      <w:lvlText w:val="%1)"/>
      <w:lvlJc w:val="left"/>
      <w:pPr>
        <w:ind w:left="720" w:hanging="360"/>
      </w:pPr>
    </w:lvl>
    <w:lvl w:ilvl="1" w:tplc="1B04D822">
      <w:start w:val="1"/>
      <w:numFmt w:val="lowerLetter"/>
      <w:lvlText w:val="%2."/>
      <w:lvlJc w:val="left"/>
      <w:pPr>
        <w:ind w:left="1080" w:hanging="360"/>
      </w:pPr>
      <w:rPr>
        <w:rFonts w:hint="default"/>
      </w:rPr>
    </w:lvl>
    <w:lvl w:ilvl="2" w:tplc="41B8830C">
      <w:start w:val="1"/>
      <w:numFmt w:val="lowerRoman"/>
      <w:lvlText w:val="%3."/>
      <w:lvlJc w:val="right"/>
      <w:pPr>
        <w:ind w:left="1800" w:hanging="180"/>
      </w:pPr>
    </w:lvl>
    <w:lvl w:ilvl="3" w:tplc="0908D5EE">
      <w:start w:val="1"/>
      <w:numFmt w:val="decimal"/>
      <w:lvlText w:val="%4."/>
      <w:lvlJc w:val="left"/>
      <w:pPr>
        <w:ind w:left="2520" w:hanging="360"/>
      </w:pPr>
    </w:lvl>
    <w:lvl w:ilvl="4" w:tplc="99D4F32A" w:tentative="1">
      <w:start w:val="1"/>
      <w:numFmt w:val="lowerLetter"/>
      <w:lvlText w:val="%5."/>
      <w:lvlJc w:val="left"/>
      <w:pPr>
        <w:ind w:left="3240" w:hanging="360"/>
      </w:pPr>
    </w:lvl>
    <w:lvl w:ilvl="5" w:tplc="25963C38" w:tentative="1">
      <w:start w:val="1"/>
      <w:numFmt w:val="lowerRoman"/>
      <w:lvlText w:val="%6."/>
      <w:lvlJc w:val="right"/>
      <w:pPr>
        <w:ind w:left="3960" w:hanging="180"/>
      </w:pPr>
    </w:lvl>
    <w:lvl w:ilvl="6" w:tplc="80526696" w:tentative="1">
      <w:start w:val="1"/>
      <w:numFmt w:val="decimal"/>
      <w:lvlText w:val="%7."/>
      <w:lvlJc w:val="left"/>
      <w:pPr>
        <w:ind w:left="4680" w:hanging="360"/>
      </w:pPr>
    </w:lvl>
    <w:lvl w:ilvl="7" w:tplc="06089AA4" w:tentative="1">
      <w:start w:val="1"/>
      <w:numFmt w:val="lowerLetter"/>
      <w:lvlText w:val="%8."/>
      <w:lvlJc w:val="left"/>
      <w:pPr>
        <w:ind w:left="5400" w:hanging="360"/>
      </w:pPr>
    </w:lvl>
    <w:lvl w:ilvl="8" w:tplc="011A9C16" w:tentative="1">
      <w:start w:val="1"/>
      <w:numFmt w:val="lowerRoman"/>
      <w:lvlText w:val="%9."/>
      <w:lvlJc w:val="right"/>
      <w:pPr>
        <w:ind w:left="6120" w:hanging="180"/>
      </w:pPr>
    </w:lvl>
  </w:abstractNum>
  <w:abstractNum w:abstractNumId="194" w15:restartNumberingAfterBreak="0">
    <w:nsid w:val="547D0E29"/>
    <w:multiLevelType w:val="hybridMultilevel"/>
    <w:tmpl w:val="B8D8A7E6"/>
    <w:lvl w:ilvl="0" w:tplc="FBAEF720">
      <w:start w:val="1"/>
      <w:numFmt w:val="bullet"/>
      <w:lvlText w:val=""/>
      <w:lvlJc w:val="left"/>
      <w:pPr>
        <w:ind w:left="720" w:hanging="360"/>
      </w:pPr>
      <w:rPr>
        <w:rFonts w:ascii="Symbol" w:hAnsi="Symbol" w:hint="default"/>
      </w:rPr>
    </w:lvl>
    <w:lvl w:ilvl="1" w:tplc="223475C6" w:tentative="1">
      <w:start w:val="1"/>
      <w:numFmt w:val="lowerLetter"/>
      <w:lvlText w:val="%2."/>
      <w:lvlJc w:val="left"/>
      <w:pPr>
        <w:ind w:left="1440" w:hanging="360"/>
      </w:pPr>
    </w:lvl>
    <w:lvl w:ilvl="2" w:tplc="8DCC493C" w:tentative="1">
      <w:start w:val="1"/>
      <w:numFmt w:val="lowerRoman"/>
      <w:lvlText w:val="%3."/>
      <w:lvlJc w:val="right"/>
      <w:pPr>
        <w:ind w:left="2160" w:hanging="180"/>
      </w:pPr>
    </w:lvl>
    <w:lvl w:ilvl="3" w:tplc="E0BAE9F8" w:tentative="1">
      <w:start w:val="1"/>
      <w:numFmt w:val="decimal"/>
      <w:lvlText w:val="%4."/>
      <w:lvlJc w:val="left"/>
      <w:pPr>
        <w:ind w:left="2880" w:hanging="360"/>
      </w:pPr>
    </w:lvl>
    <w:lvl w:ilvl="4" w:tplc="64E63E90" w:tentative="1">
      <w:start w:val="1"/>
      <w:numFmt w:val="lowerLetter"/>
      <w:lvlText w:val="%5."/>
      <w:lvlJc w:val="left"/>
      <w:pPr>
        <w:ind w:left="3600" w:hanging="360"/>
      </w:pPr>
    </w:lvl>
    <w:lvl w:ilvl="5" w:tplc="8DD0DD90" w:tentative="1">
      <w:start w:val="1"/>
      <w:numFmt w:val="lowerRoman"/>
      <w:lvlText w:val="%6."/>
      <w:lvlJc w:val="right"/>
      <w:pPr>
        <w:ind w:left="4320" w:hanging="180"/>
      </w:pPr>
    </w:lvl>
    <w:lvl w:ilvl="6" w:tplc="90E417E6" w:tentative="1">
      <w:start w:val="1"/>
      <w:numFmt w:val="decimal"/>
      <w:lvlText w:val="%7."/>
      <w:lvlJc w:val="left"/>
      <w:pPr>
        <w:ind w:left="5040" w:hanging="360"/>
      </w:pPr>
    </w:lvl>
    <w:lvl w:ilvl="7" w:tplc="525CE356" w:tentative="1">
      <w:start w:val="1"/>
      <w:numFmt w:val="lowerLetter"/>
      <w:lvlText w:val="%8."/>
      <w:lvlJc w:val="left"/>
      <w:pPr>
        <w:ind w:left="5760" w:hanging="360"/>
      </w:pPr>
    </w:lvl>
    <w:lvl w:ilvl="8" w:tplc="0C6AB85E" w:tentative="1">
      <w:start w:val="1"/>
      <w:numFmt w:val="lowerRoman"/>
      <w:lvlText w:val="%9."/>
      <w:lvlJc w:val="right"/>
      <w:pPr>
        <w:ind w:left="6480" w:hanging="180"/>
      </w:pPr>
    </w:lvl>
  </w:abstractNum>
  <w:abstractNum w:abstractNumId="195" w15:restartNumberingAfterBreak="0">
    <w:nsid w:val="54CB331B"/>
    <w:multiLevelType w:val="hybridMultilevel"/>
    <w:tmpl w:val="A66ADA96"/>
    <w:lvl w:ilvl="0" w:tplc="453689A2">
      <w:start w:val="1"/>
      <w:numFmt w:val="bullet"/>
      <w:lvlText w:val=""/>
      <w:lvlJc w:val="left"/>
      <w:pPr>
        <w:ind w:left="1440" w:hanging="360"/>
      </w:pPr>
      <w:rPr>
        <w:rFonts w:ascii="Symbol" w:hAnsi="Symbol" w:hint="default"/>
      </w:rPr>
    </w:lvl>
    <w:lvl w:ilvl="1" w:tplc="A3EC2C02" w:tentative="1">
      <w:start w:val="1"/>
      <w:numFmt w:val="bullet"/>
      <w:lvlText w:val="o"/>
      <w:lvlJc w:val="left"/>
      <w:pPr>
        <w:ind w:left="2160" w:hanging="360"/>
      </w:pPr>
      <w:rPr>
        <w:rFonts w:ascii="Courier New" w:hAnsi="Courier New" w:cs="Courier New" w:hint="default"/>
      </w:rPr>
    </w:lvl>
    <w:lvl w:ilvl="2" w:tplc="BDC81298" w:tentative="1">
      <w:start w:val="1"/>
      <w:numFmt w:val="bullet"/>
      <w:lvlText w:val=""/>
      <w:lvlJc w:val="left"/>
      <w:pPr>
        <w:ind w:left="2880" w:hanging="360"/>
      </w:pPr>
      <w:rPr>
        <w:rFonts w:ascii="Wingdings" w:hAnsi="Wingdings" w:hint="default"/>
      </w:rPr>
    </w:lvl>
    <w:lvl w:ilvl="3" w:tplc="A1B63678" w:tentative="1">
      <w:start w:val="1"/>
      <w:numFmt w:val="bullet"/>
      <w:lvlText w:val=""/>
      <w:lvlJc w:val="left"/>
      <w:pPr>
        <w:ind w:left="3600" w:hanging="360"/>
      </w:pPr>
      <w:rPr>
        <w:rFonts w:ascii="Symbol" w:hAnsi="Symbol" w:hint="default"/>
      </w:rPr>
    </w:lvl>
    <w:lvl w:ilvl="4" w:tplc="053AE69A" w:tentative="1">
      <w:start w:val="1"/>
      <w:numFmt w:val="bullet"/>
      <w:lvlText w:val="o"/>
      <w:lvlJc w:val="left"/>
      <w:pPr>
        <w:ind w:left="4320" w:hanging="360"/>
      </w:pPr>
      <w:rPr>
        <w:rFonts w:ascii="Courier New" w:hAnsi="Courier New" w:cs="Courier New" w:hint="default"/>
      </w:rPr>
    </w:lvl>
    <w:lvl w:ilvl="5" w:tplc="586CA136" w:tentative="1">
      <w:start w:val="1"/>
      <w:numFmt w:val="bullet"/>
      <w:lvlText w:val=""/>
      <w:lvlJc w:val="left"/>
      <w:pPr>
        <w:ind w:left="5040" w:hanging="360"/>
      </w:pPr>
      <w:rPr>
        <w:rFonts w:ascii="Wingdings" w:hAnsi="Wingdings" w:hint="default"/>
      </w:rPr>
    </w:lvl>
    <w:lvl w:ilvl="6" w:tplc="1722CBB4" w:tentative="1">
      <w:start w:val="1"/>
      <w:numFmt w:val="bullet"/>
      <w:lvlText w:val=""/>
      <w:lvlJc w:val="left"/>
      <w:pPr>
        <w:ind w:left="5760" w:hanging="360"/>
      </w:pPr>
      <w:rPr>
        <w:rFonts w:ascii="Symbol" w:hAnsi="Symbol" w:hint="default"/>
      </w:rPr>
    </w:lvl>
    <w:lvl w:ilvl="7" w:tplc="621C4EDE" w:tentative="1">
      <w:start w:val="1"/>
      <w:numFmt w:val="bullet"/>
      <w:lvlText w:val="o"/>
      <w:lvlJc w:val="left"/>
      <w:pPr>
        <w:ind w:left="6480" w:hanging="360"/>
      </w:pPr>
      <w:rPr>
        <w:rFonts w:ascii="Courier New" w:hAnsi="Courier New" w:cs="Courier New" w:hint="default"/>
      </w:rPr>
    </w:lvl>
    <w:lvl w:ilvl="8" w:tplc="316C47D2" w:tentative="1">
      <w:start w:val="1"/>
      <w:numFmt w:val="bullet"/>
      <w:lvlText w:val=""/>
      <w:lvlJc w:val="left"/>
      <w:pPr>
        <w:ind w:left="7200" w:hanging="360"/>
      </w:pPr>
      <w:rPr>
        <w:rFonts w:ascii="Wingdings" w:hAnsi="Wingdings" w:hint="default"/>
      </w:rPr>
    </w:lvl>
  </w:abstractNum>
  <w:abstractNum w:abstractNumId="196" w15:restartNumberingAfterBreak="0">
    <w:nsid w:val="54F7579A"/>
    <w:multiLevelType w:val="hybridMultilevel"/>
    <w:tmpl w:val="63E23488"/>
    <w:lvl w:ilvl="0" w:tplc="ED349460">
      <w:start w:val="1"/>
      <w:numFmt w:val="bullet"/>
      <w:lvlText w:val=""/>
      <w:lvlJc w:val="left"/>
      <w:pPr>
        <w:ind w:left="720" w:hanging="360"/>
      </w:pPr>
      <w:rPr>
        <w:rFonts w:ascii="Symbol" w:hAnsi="Symbol" w:hint="default"/>
      </w:rPr>
    </w:lvl>
    <w:lvl w:ilvl="1" w:tplc="AA96B7AE">
      <w:start w:val="1"/>
      <w:numFmt w:val="bullet"/>
      <w:lvlText w:val="o"/>
      <w:lvlJc w:val="left"/>
      <w:pPr>
        <w:ind w:left="1440" w:hanging="360"/>
      </w:pPr>
      <w:rPr>
        <w:rFonts w:ascii="Courier New" w:hAnsi="Courier New" w:cs="Courier New" w:hint="default"/>
      </w:rPr>
    </w:lvl>
    <w:lvl w:ilvl="2" w:tplc="25D6D130" w:tentative="1">
      <w:start w:val="1"/>
      <w:numFmt w:val="bullet"/>
      <w:lvlText w:val=""/>
      <w:lvlJc w:val="left"/>
      <w:pPr>
        <w:ind w:left="2160" w:hanging="360"/>
      </w:pPr>
      <w:rPr>
        <w:rFonts w:ascii="Wingdings" w:hAnsi="Wingdings" w:hint="default"/>
      </w:rPr>
    </w:lvl>
    <w:lvl w:ilvl="3" w:tplc="C4F807D2" w:tentative="1">
      <w:start w:val="1"/>
      <w:numFmt w:val="bullet"/>
      <w:lvlText w:val=""/>
      <w:lvlJc w:val="left"/>
      <w:pPr>
        <w:ind w:left="2880" w:hanging="360"/>
      </w:pPr>
      <w:rPr>
        <w:rFonts w:ascii="Symbol" w:hAnsi="Symbol" w:hint="default"/>
      </w:rPr>
    </w:lvl>
    <w:lvl w:ilvl="4" w:tplc="8348C4E4" w:tentative="1">
      <w:start w:val="1"/>
      <w:numFmt w:val="bullet"/>
      <w:lvlText w:val="o"/>
      <w:lvlJc w:val="left"/>
      <w:pPr>
        <w:ind w:left="3600" w:hanging="360"/>
      </w:pPr>
      <w:rPr>
        <w:rFonts w:ascii="Courier New" w:hAnsi="Courier New" w:cs="Courier New" w:hint="default"/>
      </w:rPr>
    </w:lvl>
    <w:lvl w:ilvl="5" w:tplc="1168177E" w:tentative="1">
      <w:start w:val="1"/>
      <w:numFmt w:val="bullet"/>
      <w:lvlText w:val=""/>
      <w:lvlJc w:val="left"/>
      <w:pPr>
        <w:ind w:left="4320" w:hanging="360"/>
      </w:pPr>
      <w:rPr>
        <w:rFonts w:ascii="Wingdings" w:hAnsi="Wingdings" w:hint="default"/>
      </w:rPr>
    </w:lvl>
    <w:lvl w:ilvl="6" w:tplc="B7363BDC" w:tentative="1">
      <w:start w:val="1"/>
      <w:numFmt w:val="bullet"/>
      <w:lvlText w:val=""/>
      <w:lvlJc w:val="left"/>
      <w:pPr>
        <w:ind w:left="5040" w:hanging="360"/>
      </w:pPr>
      <w:rPr>
        <w:rFonts w:ascii="Symbol" w:hAnsi="Symbol" w:hint="default"/>
      </w:rPr>
    </w:lvl>
    <w:lvl w:ilvl="7" w:tplc="D5EA072A" w:tentative="1">
      <w:start w:val="1"/>
      <w:numFmt w:val="bullet"/>
      <w:lvlText w:val="o"/>
      <w:lvlJc w:val="left"/>
      <w:pPr>
        <w:ind w:left="5760" w:hanging="360"/>
      </w:pPr>
      <w:rPr>
        <w:rFonts w:ascii="Courier New" w:hAnsi="Courier New" w:cs="Courier New" w:hint="default"/>
      </w:rPr>
    </w:lvl>
    <w:lvl w:ilvl="8" w:tplc="34C2712A" w:tentative="1">
      <w:start w:val="1"/>
      <w:numFmt w:val="bullet"/>
      <w:lvlText w:val=""/>
      <w:lvlJc w:val="left"/>
      <w:pPr>
        <w:ind w:left="6480" w:hanging="360"/>
      </w:pPr>
      <w:rPr>
        <w:rFonts w:ascii="Wingdings" w:hAnsi="Wingdings" w:hint="default"/>
      </w:rPr>
    </w:lvl>
  </w:abstractNum>
  <w:abstractNum w:abstractNumId="197" w15:restartNumberingAfterBreak="0">
    <w:nsid w:val="54FA490A"/>
    <w:multiLevelType w:val="hybridMultilevel"/>
    <w:tmpl w:val="C80E36EE"/>
    <w:lvl w:ilvl="0" w:tplc="B0A09068">
      <w:start w:val="1"/>
      <w:numFmt w:val="decimal"/>
      <w:lvlText w:val="%1."/>
      <w:lvlJc w:val="left"/>
      <w:pPr>
        <w:ind w:left="1440" w:hanging="360"/>
      </w:pPr>
      <w:rPr>
        <w:rFonts w:hint="default"/>
      </w:rPr>
    </w:lvl>
    <w:lvl w:ilvl="1" w:tplc="7646C272">
      <w:start w:val="1"/>
      <w:numFmt w:val="lowerLetter"/>
      <w:lvlText w:val="%2."/>
      <w:lvlJc w:val="left"/>
      <w:pPr>
        <w:ind w:left="2160" w:hanging="360"/>
      </w:pPr>
    </w:lvl>
    <w:lvl w:ilvl="2" w:tplc="38546D5E" w:tentative="1">
      <w:start w:val="1"/>
      <w:numFmt w:val="lowerRoman"/>
      <w:lvlText w:val="%3."/>
      <w:lvlJc w:val="right"/>
      <w:pPr>
        <w:ind w:left="2880" w:hanging="180"/>
      </w:pPr>
    </w:lvl>
    <w:lvl w:ilvl="3" w:tplc="45124F18" w:tentative="1">
      <w:start w:val="1"/>
      <w:numFmt w:val="decimal"/>
      <w:lvlText w:val="%4."/>
      <w:lvlJc w:val="left"/>
      <w:pPr>
        <w:ind w:left="3600" w:hanging="360"/>
      </w:pPr>
    </w:lvl>
    <w:lvl w:ilvl="4" w:tplc="B074FB76" w:tentative="1">
      <w:start w:val="1"/>
      <w:numFmt w:val="lowerLetter"/>
      <w:lvlText w:val="%5."/>
      <w:lvlJc w:val="left"/>
      <w:pPr>
        <w:ind w:left="4320" w:hanging="360"/>
      </w:pPr>
    </w:lvl>
    <w:lvl w:ilvl="5" w:tplc="8B407882" w:tentative="1">
      <w:start w:val="1"/>
      <w:numFmt w:val="lowerRoman"/>
      <w:lvlText w:val="%6."/>
      <w:lvlJc w:val="right"/>
      <w:pPr>
        <w:ind w:left="5040" w:hanging="180"/>
      </w:pPr>
    </w:lvl>
    <w:lvl w:ilvl="6" w:tplc="8C52AAEC" w:tentative="1">
      <w:start w:val="1"/>
      <w:numFmt w:val="decimal"/>
      <w:lvlText w:val="%7."/>
      <w:lvlJc w:val="left"/>
      <w:pPr>
        <w:ind w:left="5760" w:hanging="360"/>
      </w:pPr>
    </w:lvl>
    <w:lvl w:ilvl="7" w:tplc="B992A83E" w:tentative="1">
      <w:start w:val="1"/>
      <w:numFmt w:val="lowerLetter"/>
      <w:lvlText w:val="%8."/>
      <w:lvlJc w:val="left"/>
      <w:pPr>
        <w:ind w:left="6480" w:hanging="360"/>
      </w:pPr>
    </w:lvl>
    <w:lvl w:ilvl="8" w:tplc="DDC0C66C" w:tentative="1">
      <w:start w:val="1"/>
      <w:numFmt w:val="lowerRoman"/>
      <w:lvlText w:val="%9."/>
      <w:lvlJc w:val="right"/>
      <w:pPr>
        <w:ind w:left="7200" w:hanging="180"/>
      </w:pPr>
    </w:lvl>
  </w:abstractNum>
  <w:abstractNum w:abstractNumId="198" w15:restartNumberingAfterBreak="0">
    <w:nsid w:val="553214CB"/>
    <w:multiLevelType w:val="hybridMultilevel"/>
    <w:tmpl w:val="AB185D98"/>
    <w:lvl w:ilvl="0" w:tplc="EAECF66C">
      <w:start w:val="1"/>
      <w:numFmt w:val="bullet"/>
      <w:lvlText w:val=""/>
      <w:lvlJc w:val="left"/>
      <w:pPr>
        <w:ind w:left="720" w:hanging="360"/>
      </w:pPr>
      <w:rPr>
        <w:rFonts w:ascii="Symbol" w:hAnsi="Symbol" w:hint="default"/>
        <w:color w:val="000000" w:themeColor="text1"/>
      </w:rPr>
    </w:lvl>
    <w:lvl w:ilvl="1" w:tplc="221255F8">
      <w:start w:val="1"/>
      <w:numFmt w:val="bullet"/>
      <w:lvlText w:val=""/>
      <w:lvlJc w:val="left"/>
      <w:pPr>
        <w:ind w:left="1440" w:hanging="360"/>
      </w:pPr>
      <w:rPr>
        <w:rFonts w:ascii="Symbol" w:hAnsi="Symbol" w:hint="default"/>
        <w:color w:val="000000" w:themeColor="text1"/>
      </w:rPr>
    </w:lvl>
    <w:lvl w:ilvl="2" w:tplc="6840D83A" w:tentative="1">
      <w:start w:val="1"/>
      <w:numFmt w:val="lowerRoman"/>
      <w:lvlText w:val="%3."/>
      <w:lvlJc w:val="right"/>
      <w:pPr>
        <w:ind w:left="2160" w:hanging="180"/>
      </w:pPr>
    </w:lvl>
    <w:lvl w:ilvl="3" w:tplc="E41A4422" w:tentative="1">
      <w:start w:val="1"/>
      <w:numFmt w:val="decimal"/>
      <w:lvlText w:val="%4."/>
      <w:lvlJc w:val="left"/>
      <w:pPr>
        <w:ind w:left="2880" w:hanging="360"/>
      </w:pPr>
    </w:lvl>
    <w:lvl w:ilvl="4" w:tplc="2AC07F76" w:tentative="1">
      <w:start w:val="1"/>
      <w:numFmt w:val="lowerLetter"/>
      <w:lvlText w:val="%5."/>
      <w:lvlJc w:val="left"/>
      <w:pPr>
        <w:ind w:left="3600" w:hanging="360"/>
      </w:pPr>
    </w:lvl>
    <w:lvl w:ilvl="5" w:tplc="777078D0" w:tentative="1">
      <w:start w:val="1"/>
      <w:numFmt w:val="lowerRoman"/>
      <w:lvlText w:val="%6."/>
      <w:lvlJc w:val="right"/>
      <w:pPr>
        <w:ind w:left="4320" w:hanging="180"/>
      </w:pPr>
    </w:lvl>
    <w:lvl w:ilvl="6" w:tplc="686EBE7A" w:tentative="1">
      <w:start w:val="1"/>
      <w:numFmt w:val="decimal"/>
      <w:lvlText w:val="%7."/>
      <w:lvlJc w:val="left"/>
      <w:pPr>
        <w:ind w:left="5040" w:hanging="360"/>
      </w:pPr>
    </w:lvl>
    <w:lvl w:ilvl="7" w:tplc="F0C0B2DC" w:tentative="1">
      <w:start w:val="1"/>
      <w:numFmt w:val="lowerLetter"/>
      <w:lvlText w:val="%8."/>
      <w:lvlJc w:val="left"/>
      <w:pPr>
        <w:ind w:left="5760" w:hanging="360"/>
      </w:pPr>
    </w:lvl>
    <w:lvl w:ilvl="8" w:tplc="3224EE42" w:tentative="1">
      <w:start w:val="1"/>
      <w:numFmt w:val="lowerRoman"/>
      <w:lvlText w:val="%9."/>
      <w:lvlJc w:val="right"/>
      <w:pPr>
        <w:ind w:left="6480" w:hanging="180"/>
      </w:pPr>
    </w:lvl>
  </w:abstractNum>
  <w:abstractNum w:abstractNumId="199" w15:restartNumberingAfterBreak="0">
    <w:nsid w:val="553C3538"/>
    <w:multiLevelType w:val="multilevel"/>
    <w:tmpl w:val="1F9294BE"/>
    <w:lvl w:ilvl="0">
      <w:start w:val="2"/>
      <w:numFmt w:val="decimal"/>
      <w:lvlText w:val="%1."/>
      <w:lvlJc w:val="left"/>
      <w:pPr>
        <w:ind w:left="360" w:hanging="360"/>
      </w:pPr>
      <w:rPr>
        <w:rFonts w:hint="default"/>
        <w:color w:val="000000" w:themeColor="text1"/>
      </w:rPr>
    </w:lvl>
    <w:lvl w:ilvl="1">
      <w:start w:val="1"/>
      <w:numFmt w:val="bullet"/>
      <w:lvlText w:val=""/>
      <w:lvlJc w:val="left"/>
      <w:pPr>
        <w:ind w:left="1080" w:hanging="360"/>
      </w:pPr>
      <w:rPr>
        <w:rFonts w:ascii="Symbol" w:hAnsi="Symbol" w:hint="default"/>
        <w:color w:val="000000" w:themeColor="text1"/>
      </w:rPr>
    </w:lvl>
    <w:lvl w:ilvl="2">
      <w:start w:val="1"/>
      <w:numFmt w:val="bullet"/>
      <w:lvlText w:val="o"/>
      <w:lvlJc w:val="left"/>
      <w:pPr>
        <w:ind w:left="1800" w:hanging="180"/>
      </w:pPr>
      <w:rPr>
        <w:rFonts w:ascii="Courier New" w:hAnsi="Courier New" w:cs="Courier New"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00" w15:restartNumberingAfterBreak="0">
    <w:nsid w:val="553D3CF5"/>
    <w:multiLevelType w:val="hybridMultilevel"/>
    <w:tmpl w:val="A9303A96"/>
    <w:lvl w:ilvl="0" w:tplc="4CD4B6AC">
      <w:start w:val="1"/>
      <w:numFmt w:val="bullet"/>
      <w:lvlText w:val=""/>
      <w:lvlJc w:val="left"/>
      <w:pPr>
        <w:ind w:left="720" w:hanging="360"/>
      </w:pPr>
      <w:rPr>
        <w:rFonts w:ascii="Symbol" w:hAnsi="Symbol" w:hint="default"/>
      </w:rPr>
    </w:lvl>
    <w:lvl w:ilvl="1" w:tplc="69C2BD1A" w:tentative="1">
      <w:start w:val="1"/>
      <w:numFmt w:val="bullet"/>
      <w:lvlText w:val="o"/>
      <w:lvlJc w:val="left"/>
      <w:pPr>
        <w:ind w:left="1440" w:hanging="360"/>
      </w:pPr>
      <w:rPr>
        <w:rFonts w:ascii="Courier New" w:hAnsi="Courier New" w:cs="Courier New" w:hint="default"/>
      </w:rPr>
    </w:lvl>
    <w:lvl w:ilvl="2" w:tplc="47E81236" w:tentative="1">
      <w:start w:val="1"/>
      <w:numFmt w:val="bullet"/>
      <w:lvlText w:val=""/>
      <w:lvlJc w:val="left"/>
      <w:pPr>
        <w:ind w:left="2160" w:hanging="360"/>
      </w:pPr>
      <w:rPr>
        <w:rFonts w:ascii="Wingdings" w:hAnsi="Wingdings" w:hint="default"/>
      </w:rPr>
    </w:lvl>
    <w:lvl w:ilvl="3" w:tplc="1ACA2096" w:tentative="1">
      <w:start w:val="1"/>
      <w:numFmt w:val="bullet"/>
      <w:lvlText w:val=""/>
      <w:lvlJc w:val="left"/>
      <w:pPr>
        <w:ind w:left="2880" w:hanging="360"/>
      </w:pPr>
      <w:rPr>
        <w:rFonts w:ascii="Symbol" w:hAnsi="Symbol" w:hint="default"/>
      </w:rPr>
    </w:lvl>
    <w:lvl w:ilvl="4" w:tplc="70B2D836" w:tentative="1">
      <w:start w:val="1"/>
      <w:numFmt w:val="bullet"/>
      <w:lvlText w:val="o"/>
      <w:lvlJc w:val="left"/>
      <w:pPr>
        <w:ind w:left="3600" w:hanging="360"/>
      </w:pPr>
      <w:rPr>
        <w:rFonts w:ascii="Courier New" w:hAnsi="Courier New" w:cs="Courier New" w:hint="default"/>
      </w:rPr>
    </w:lvl>
    <w:lvl w:ilvl="5" w:tplc="2A4866F2" w:tentative="1">
      <w:start w:val="1"/>
      <w:numFmt w:val="bullet"/>
      <w:lvlText w:val=""/>
      <w:lvlJc w:val="left"/>
      <w:pPr>
        <w:ind w:left="4320" w:hanging="360"/>
      </w:pPr>
      <w:rPr>
        <w:rFonts w:ascii="Wingdings" w:hAnsi="Wingdings" w:hint="default"/>
      </w:rPr>
    </w:lvl>
    <w:lvl w:ilvl="6" w:tplc="CD283672" w:tentative="1">
      <w:start w:val="1"/>
      <w:numFmt w:val="bullet"/>
      <w:lvlText w:val=""/>
      <w:lvlJc w:val="left"/>
      <w:pPr>
        <w:ind w:left="5040" w:hanging="360"/>
      </w:pPr>
      <w:rPr>
        <w:rFonts w:ascii="Symbol" w:hAnsi="Symbol" w:hint="default"/>
      </w:rPr>
    </w:lvl>
    <w:lvl w:ilvl="7" w:tplc="3E06E216" w:tentative="1">
      <w:start w:val="1"/>
      <w:numFmt w:val="bullet"/>
      <w:lvlText w:val="o"/>
      <w:lvlJc w:val="left"/>
      <w:pPr>
        <w:ind w:left="5760" w:hanging="360"/>
      </w:pPr>
      <w:rPr>
        <w:rFonts w:ascii="Courier New" w:hAnsi="Courier New" w:cs="Courier New" w:hint="default"/>
      </w:rPr>
    </w:lvl>
    <w:lvl w:ilvl="8" w:tplc="0C30E142" w:tentative="1">
      <w:start w:val="1"/>
      <w:numFmt w:val="bullet"/>
      <w:lvlText w:val=""/>
      <w:lvlJc w:val="left"/>
      <w:pPr>
        <w:ind w:left="6480" w:hanging="360"/>
      </w:pPr>
      <w:rPr>
        <w:rFonts w:ascii="Wingdings" w:hAnsi="Wingdings" w:hint="default"/>
      </w:rPr>
    </w:lvl>
  </w:abstractNum>
  <w:abstractNum w:abstractNumId="201" w15:restartNumberingAfterBreak="0">
    <w:nsid w:val="55794E59"/>
    <w:multiLevelType w:val="hybridMultilevel"/>
    <w:tmpl w:val="FF0060F6"/>
    <w:lvl w:ilvl="0" w:tplc="BD982BB8">
      <w:start w:val="1"/>
      <w:numFmt w:val="bullet"/>
      <w:lvlText w:val="o"/>
      <w:lvlJc w:val="left"/>
      <w:pPr>
        <w:ind w:left="1080" w:hanging="360"/>
      </w:pPr>
      <w:rPr>
        <w:rFonts w:ascii="Courier New" w:hAnsi="Courier New" w:cs="Courier New" w:hint="default"/>
      </w:rPr>
    </w:lvl>
    <w:lvl w:ilvl="1" w:tplc="8354BA0E">
      <w:start w:val="1"/>
      <w:numFmt w:val="lowerLetter"/>
      <w:lvlText w:val="%2."/>
      <w:lvlJc w:val="left"/>
      <w:pPr>
        <w:ind w:left="1800" w:hanging="360"/>
      </w:pPr>
    </w:lvl>
    <w:lvl w:ilvl="2" w:tplc="3BB27192" w:tentative="1">
      <w:start w:val="1"/>
      <w:numFmt w:val="lowerRoman"/>
      <w:lvlText w:val="%3."/>
      <w:lvlJc w:val="right"/>
      <w:pPr>
        <w:ind w:left="2520" w:hanging="180"/>
      </w:pPr>
    </w:lvl>
    <w:lvl w:ilvl="3" w:tplc="79CC1620" w:tentative="1">
      <w:start w:val="1"/>
      <w:numFmt w:val="decimal"/>
      <w:lvlText w:val="%4."/>
      <w:lvlJc w:val="left"/>
      <w:pPr>
        <w:ind w:left="3240" w:hanging="360"/>
      </w:pPr>
    </w:lvl>
    <w:lvl w:ilvl="4" w:tplc="2054BF36" w:tentative="1">
      <w:start w:val="1"/>
      <w:numFmt w:val="lowerLetter"/>
      <w:lvlText w:val="%5."/>
      <w:lvlJc w:val="left"/>
      <w:pPr>
        <w:ind w:left="3960" w:hanging="360"/>
      </w:pPr>
    </w:lvl>
    <w:lvl w:ilvl="5" w:tplc="27BC9DBC" w:tentative="1">
      <w:start w:val="1"/>
      <w:numFmt w:val="lowerRoman"/>
      <w:lvlText w:val="%6."/>
      <w:lvlJc w:val="right"/>
      <w:pPr>
        <w:ind w:left="4680" w:hanging="180"/>
      </w:pPr>
    </w:lvl>
    <w:lvl w:ilvl="6" w:tplc="E2E4D0BC" w:tentative="1">
      <w:start w:val="1"/>
      <w:numFmt w:val="decimal"/>
      <w:lvlText w:val="%7."/>
      <w:lvlJc w:val="left"/>
      <w:pPr>
        <w:ind w:left="5400" w:hanging="360"/>
      </w:pPr>
    </w:lvl>
    <w:lvl w:ilvl="7" w:tplc="62582588" w:tentative="1">
      <w:start w:val="1"/>
      <w:numFmt w:val="lowerLetter"/>
      <w:lvlText w:val="%8."/>
      <w:lvlJc w:val="left"/>
      <w:pPr>
        <w:ind w:left="6120" w:hanging="360"/>
      </w:pPr>
    </w:lvl>
    <w:lvl w:ilvl="8" w:tplc="2D94F6E2" w:tentative="1">
      <w:start w:val="1"/>
      <w:numFmt w:val="lowerRoman"/>
      <w:lvlText w:val="%9."/>
      <w:lvlJc w:val="right"/>
      <w:pPr>
        <w:ind w:left="6840" w:hanging="180"/>
      </w:pPr>
    </w:lvl>
  </w:abstractNum>
  <w:abstractNum w:abstractNumId="202" w15:restartNumberingAfterBreak="0">
    <w:nsid w:val="55A67E78"/>
    <w:multiLevelType w:val="hybridMultilevel"/>
    <w:tmpl w:val="9B1E64B8"/>
    <w:lvl w:ilvl="0" w:tplc="14F0BB9A">
      <w:start w:val="1"/>
      <w:numFmt w:val="decimal"/>
      <w:lvlText w:val="%1."/>
      <w:lvlJc w:val="left"/>
      <w:pPr>
        <w:ind w:left="360" w:hanging="360"/>
      </w:pPr>
      <w:rPr>
        <w:rFonts w:hint="default"/>
      </w:rPr>
    </w:lvl>
    <w:lvl w:ilvl="1" w:tplc="98709A7A">
      <w:start w:val="1"/>
      <w:numFmt w:val="lowerLetter"/>
      <w:lvlText w:val="%2)"/>
      <w:lvlJc w:val="left"/>
      <w:pPr>
        <w:ind w:left="1080" w:hanging="360"/>
      </w:pPr>
      <w:rPr>
        <w:rFonts w:hint="default"/>
      </w:rPr>
    </w:lvl>
    <w:lvl w:ilvl="2" w:tplc="C43A7D2A">
      <w:start w:val="1"/>
      <w:numFmt w:val="upperRoman"/>
      <w:lvlText w:val="%3."/>
      <w:lvlJc w:val="right"/>
      <w:pPr>
        <w:ind w:left="1800" w:hanging="180"/>
      </w:pPr>
    </w:lvl>
    <w:lvl w:ilvl="3" w:tplc="1326F804">
      <w:start w:val="1"/>
      <w:numFmt w:val="decimal"/>
      <w:lvlText w:val="%4."/>
      <w:lvlJc w:val="left"/>
      <w:pPr>
        <w:ind w:left="2520" w:hanging="360"/>
      </w:pPr>
    </w:lvl>
    <w:lvl w:ilvl="4" w:tplc="78A8410C" w:tentative="1">
      <w:start w:val="1"/>
      <w:numFmt w:val="lowerLetter"/>
      <w:lvlText w:val="%5."/>
      <w:lvlJc w:val="left"/>
      <w:pPr>
        <w:ind w:left="3240" w:hanging="360"/>
      </w:pPr>
    </w:lvl>
    <w:lvl w:ilvl="5" w:tplc="C620544C" w:tentative="1">
      <w:start w:val="1"/>
      <w:numFmt w:val="lowerRoman"/>
      <w:lvlText w:val="%6."/>
      <w:lvlJc w:val="right"/>
      <w:pPr>
        <w:ind w:left="3960" w:hanging="180"/>
      </w:pPr>
    </w:lvl>
    <w:lvl w:ilvl="6" w:tplc="45F43552" w:tentative="1">
      <w:start w:val="1"/>
      <w:numFmt w:val="decimal"/>
      <w:lvlText w:val="%7."/>
      <w:lvlJc w:val="left"/>
      <w:pPr>
        <w:ind w:left="4680" w:hanging="360"/>
      </w:pPr>
    </w:lvl>
    <w:lvl w:ilvl="7" w:tplc="FCCA6AB6" w:tentative="1">
      <w:start w:val="1"/>
      <w:numFmt w:val="lowerLetter"/>
      <w:lvlText w:val="%8."/>
      <w:lvlJc w:val="left"/>
      <w:pPr>
        <w:ind w:left="5400" w:hanging="360"/>
      </w:pPr>
    </w:lvl>
    <w:lvl w:ilvl="8" w:tplc="3B8E425C" w:tentative="1">
      <w:start w:val="1"/>
      <w:numFmt w:val="lowerRoman"/>
      <w:lvlText w:val="%9."/>
      <w:lvlJc w:val="right"/>
      <w:pPr>
        <w:ind w:left="6120" w:hanging="180"/>
      </w:pPr>
    </w:lvl>
  </w:abstractNum>
  <w:abstractNum w:abstractNumId="203" w15:restartNumberingAfterBreak="0">
    <w:nsid w:val="5638671B"/>
    <w:multiLevelType w:val="hybridMultilevel"/>
    <w:tmpl w:val="6D8878F0"/>
    <w:lvl w:ilvl="0" w:tplc="E11455A4">
      <w:start w:val="1"/>
      <w:numFmt w:val="bullet"/>
      <w:lvlText w:val=""/>
      <w:lvlJc w:val="left"/>
      <w:pPr>
        <w:ind w:left="720" w:hanging="360"/>
      </w:pPr>
      <w:rPr>
        <w:rFonts w:ascii="Symbol" w:hAnsi="Symbol" w:hint="default"/>
      </w:rPr>
    </w:lvl>
    <w:lvl w:ilvl="1" w:tplc="0BF6352A" w:tentative="1">
      <w:start w:val="1"/>
      <w:numFmt w:val="bullet"/>
      <w:lvlText w:val="o"/>
      <w:lvlJc w:val="left"/>
      <w:pPr>
        <w:ind w:left="1440" w:hanging="360"/>
      </w:pPr>
      <w:rPr>
        <w:rFonts w:ascii="Courier New" w:hAnsi="Courier New" w:cs="Courier New" w:hint="default"/>
      </w:rPr>
    </w:lvl>
    <w:lvl w:ilvl="2" w:tplc="E7D8CC3C" w:tentative="1">
      <w:start w:val="1"/>
      <w:numFmt w:val="bullet"/>
      <w:lvlText w:val=""/>
      <w:lvlJc w:val="left"/>
      <w:pPr>
        <w:ind w:left="2160" w:hanging="360"/>
      </w:pPr>
      <w:rPr>
        <w:rFonts w:ascii="Wingdings" w:hAnsi="Wingdings" w:hint="default"/>
      </w:rPr>
    </w:lvl>
    <w:lvl w:ilvl="3" w:tplc="A16C18FE" w:tentative="1">
      <w:start w:val="1"/>
      <w:numFmt w:val="bullet"/>
      <w:lvlText w:val=""/>
      <w:lvlJc w:val="left"/>
      <w:pPr>
        <w:ind w:left="2880" w:hanging="360"/>
      </w:pPr>
      <w:rPr>
        <w:rFonts w:ascii="Symbol" w:hAnsi="Symbol" w:hint="default"/>
      </w:rPr>
    </w:lvl>
    <w:lvl w:ilvl="4" w:tplc="2E1A2602" w:tentative="1">
      <w:start w:val="1"/>
      <w:numFmt w:val="bullet"/>
      <w:lvlText w:val="o"/>
      <w:lvlJc w:val="left"/>
      <w:pPr>
        <w:ind w:left="3600" w:hanging="360"/>
      </w:pPr>
      <w:rPr>
        <w:rFonts w:ascii="Courier New" w:hAnsi="Courier New" w:cs="Courier New" w:hint="default"/>
      </w:rPr>
    </w:lvl>
    <w:lvl w:ilvl="5" w:tplc="6C403A1C" w:tentative="1">
      <w:start w:val="1"/>
      <w:numFmt w:val="bullet"/>
      <w:lvlText w:val=""/>
      <w:lvlJc w:val="left"/>
      <w:pPr>
        <w:ind w:left="4320" w:hanging="360"/>
      </w:pPr>
      <w:rPr>
        <w:rFonts w:ascii="Wingdings" w:hAnsi="Wingdings" w:hint="default"/>
      </w:rPr>
    </w:lvl>
    <w:lvl w:ilvl="6" w:tplc="B5867C68" w:tentative="1">
      <w:start w:val="1"/>
      <w:numFmt w:val="bullet"/>
      <w:lvlText w:val=""/>
      <w:lvlJc w:val="left"/>
      <w:pPr>
        <w:ind w:left="5040" w:hanging="360"/>
      </w:pPr>
      <w:rPr>
        <w:rFonts w:ascii="Symbol" w:hAnsi="Symbol" w:hint="default"/>
      </w:rPr>
    </w:lvl>
    <w:lvl w:ilvl="7" w:tplc="41CE0AAA" w:tentative="1">
      <w:start w:val="1"/>
      <w:numFmt w:val="bullet"/>
      <w:lvlText w:val="o"/>
      <w:lvlJc w:val="left"/>
      <w:pPr>
        <w:ind w:left="5760" w:hanging="360"/>
      </w:pPr>
      <w:rPr>
        <w:rFonts w:ascii="Courier New" w:hAnsi="Courier New" w:cs="Courier New" w:hint="default"/>
      </w:rPr>
    </w:lvl>
    <w:lvl w:ilvl="8" w:tplc="7DC45454" w:tentative="1">
      <w:start w:val="1"/>
      <w:numFmt w:val="bullet"/>
      <w:lvlText w:val=""/>
      <w:lvlJc w:val="left"/>
      <w:pPr>
        <w:ind w:left="6480" w:hanging="360"/>
      </w:pPr>
      <w:rPr>
        <w:rFonts w:ascii="Wingdings" w:hAnsi="Wingdings" w:hint="default"/>
      </w:rPr>
    </w:lvl>
  </w:abstractNum>
  <w:abstractNum w:abstractNumId="204" w15:restartNumberingAfterBreak="0">
    <w:nsid w:val="564B3758"/>
    <w:multiLevelType w:val="hybridMultilevel"/>
    <w:tmpl w:val="BB3A401C"/>
    <w:lvl w:ilvl="0" w:tplc="ADD2D182">
      <w:start w:val="1"/>
      <w:numFmt w:val="bullet"/>
      <w:lvlText w:val=""/>
      <w:lvlJc w:val="left"/>
      <w:pPr>
        <w:ind w:left="720" w:hanging="360"/>
      </w:pPr>
      <w:rPr>
        <w:rFonts w:ascii="Symbol" w:hAnsi="Symbol" w:hint="default"/>
        <w:color w:val="000000" w:themeColor="text1"/>
      </w:rPr>
    </w:lvl>
    <w:lvl w:ilvl="1" w:tplc="F2564CA4" w:tentative="1">
      <w:start w:val="1"/>
      <w:numFmt w:val="bullet"/>
      <w:lvlText w:val="o"/>
      <w:lvlJc w:val="left"/>
      <w:pPr>
        <w:ind w:left="1440" w:hanging="360"/>
      </w:pPr>
      <w:rPr>
        <w:rFonts w:ascii="Courier New" w:hAnsi="Courier New" w:cs="Courier New" w:hint="default"/>
      </w:rPr>
    </w:lvl>
    <w:lvl w:ilvl="2" w:tplc="9C3EA72E" w:tentative="1">
      <w:start w:val="1"/>
      <w:numFmt w:val="bullet"/>
      <w:lvlText w:val=""/>
      <w:lvlJc w:val="left"/>
      <w:pPr>
        <w:ind w:left="2160" w:hanging="360"/>
      </w:pPr>
      <w:rPr>
        <w:rFonts w:ascii="Wingdings" w:hAnsi="Wingdings" w:hint="default"/>
      </w:rPr>
    </w:lvl>
    <w:lvl w:ilvl="3" w:tplc="393C31FE" w:tentative="1">
      <w:start w:val="1"/>
      <w:numFmt w:val="bullet"/>
      <w:lvlText w:val=""/>
      <w:lvlJc w:val="left"/>
      <w:pPr>
        <w:ind w:left="2880" w:hanging="360"/>
      </w:pPr>
      <w:rPr>
        <w:rFonts w:ascii="Symbol" w:hAnsi="Symbol" w:hint="default"/>
      </w:rPr>
    </w:lvl>
    <w:lvl w:ilvl="4" w:tplc="55A2B132" w:tentative="1">
      <w:start w:val="1"/>
      <w:numFmt w:val="bullet"/>
      <w:lvlText w:val="o"/>
      <w:lvlJc w:val="left"/>
      <w:pPr>
        <w:ind w:left="3600" w:hanging="360"/>
      </w:pPr>
      <w:rPr>
        <w:rFonts w:ascii="Courier New" w:hAnsi="Courier New" w:cs="Courier New" w:hint="default"/>
      </w:rPr>
    </w:lvl>
    <w:lvl w:ilvl="5" w:tplc="53A8A926" w:tentative="1">
      <w:start w:val="1"/>
      <w:numFmt w:val="bullet"/>
      <w:lvlText w:val=""/>
      <w:lvlJc w:val="left"/>
      <w:pPr>
        <w:ind w:left="4320" w:hanging="360"/>
      </w:pPr>
      <w:rPr>
        <w:rFonts w:ascii="Wingdings" w:hAnsi="Wingdings" w:hint="default"/>
      </w:rPr>
    </w:lvl>
    <w:lvl w:ilvl="6" w:tplc="8BB2A4CE" w:tentative="1">
      <w:start w:val="1"/>
      <w:numFmt w:val="bullet"/>
      <w:lvlText w:val=""/>
      <w:lvlJc w:val="left"/>
      <w:pPr>
        <w:ind w:left="5040" w:hanging="360"/>
      </w:pPr>
      <w:rPr>
        <w:rFonts w:ascii="Symbol" w:hAnsi="Symbol" w:hint="default"/>
      </w:rPr>
    </w:lvl>
    <w:lvl w:ilvl="7" w:tplc="0B2A947C" w:tentative="1">
      <w:start w:val="1"/>
      <w:numFmt w:val="bullet"/>
      <w:lvlText w:val="o"/>
      <w:lvlJc w:val="left"/>
      <w:pPr>
        <w:ind w:left="5760" w:hanging="360"/>
      </w:pPr>
      <w:rPr>
        <w:rFonts w:ascii="Courier New" w:hAnsi="Courier New" w:cs="Courier New" w:hint="default"/>
      </w:rPr>
    </w:lvl>
    <w:lvl w:ilvl="8" w:tplc="D9A2AA0A" w:tentative="1">
      <w:start w:val="1"/>
      <w:numFmt w:val="bullet"/>
      <w:lvlText w:val=""/>
      <w:lvlJc w:val="left"/>
      <w:pPr>
        <w:ind w:left="6480" w:hanging="360"/>
      </w:pPr>
      <w:rPr>
        <w:rFonts w:ascii="Wingdings" w:hAnsi="Wingdings" w:hint="default"/>
      </w:rPr>
    </w:lvl>
  </w:abstractNum>
  <w:abstractNum w:abstractNumId="205" w15:restartNumberingAfterBreak="0">
    <w:nsid w:val="56972B66"/>
    <w:multiLevelType w:val="hybridMultilevel"/>
    <w:tmpl w:val="283CEAD4"/>
    <w:lvl w:ilvl="0" w:tplc="616247BE">
      <w:start w:val="1"/>
      <w:numFmt w:val="bullet"/>
      <w:lvlText w:val=""/>
      <w:lvlJc w:val="left"/>
      <w:pPr>
        <w:ind w:left="720" w:hanging="360"/>
      </w:pPr>
      <w:rPr>
        <w:rFonts w:ascii="Symbol" w:hAnsi="Symbol" w:hint="default"/>
      </w:rPr>
    </w:lvl>
    <w:lvl w:ilvl="1" w:tplc="C6924DF8" w:tentative="1">
      <w:start w:val="1"/>
      <w:numFmt w:val="lowerLetter"/>
      <w:lvlText w:val="%2."/>
      <w:lvlJc w:val="left"/>
      <w:pPr>
        <w:ind w:left="1440" w:hanging="360"/>
      </w:pPr>
    </w:lvl>
    <w:lvl w:ilvl="2" w:tplc="919A5FCE" w:tentative="1">
      <w:start w:val="1"/>
      <w:numFmt w:val="lowerRoman"/>
      <w:lvlText w:val="%3."/>
      <w:lvlJc w:val="right"/>
      <w:pPr>
        <w:ind w:left="2160" w:hanging="180"/>
      </w:pPr>
    </w:lvl>
    <w:lvl w:ilvl="3" w:tplc="E06E8DA2" w:tentative="1">
      <w:start w:val="1"/>
      <w:numFmt w:val="decimal"/>
      <w:lvlText w:val="%4."/>
      <w:lvlJc w:val="left"/>
      <w:pPr>
        <w:ind w:left="2880" w:hanging="360"/>
      </w:pPr>
    </w:lvl>
    <w:lvl w:ilvl="4" w:tplc="2500BDE4" w:tentative="1">
      <w:start w:val="1"/>
      <w:numFmt w:val="lowerLetter"/>
      <w:lvlText w:val="%5."/>
      <w:lvlJc w:val="left"/>
      <w:pPr>
        <w:ind w:left="3600" w:hanging="360"/>
      </w:pPr>
    </w:lvl>
    <w:lvl w:ilvl="5" w:tplc="810C0BF2" w:tentative="1">
      <w:start w:val="1"/>
      <w:numFmt w:val="lowerRoman"/>
      <w:lvlText w:val="%6."/>
      <w:lvlJc w:val="right"/>
      <w:pPr>
        <w:ind w:left="4320" w:hanging="180"/>
      </w:pPr>
    </w:lvl>
    <w:lvl w:ilvl="6" w:tplc="BB1A788A" w:tentative="1">
      <w:start w:val="1"/>
      <w:numFmt w:val="decimal"/>
      <w:lvlText w:val="%7."/>
      <w:lvlJc w:val="left"/>
      <w:pPr>
        <w:ind w:left="5040" w:hanging="360"/>
      </w:pPr>
    </w:lvl>
    <w:lvl w:ilvl="7" w:tplc="D7D6BA3A" w:tentative="1">
      <w:start w:val="1"/>
      <w:numFmt w:val="lowerLetter"/>
      <w:lvlText w:val="%8."/>
      <w:lvlJc w:val="left"/>
      <w:pPr>
        <w:ind w:left="5760" w:hanging="360"/>
      </w:pPr>
    </w:lvl>
    <w:lvl w:ilvl="8" w:tplc="E0E2F29A" w:tentative="1">
      <w:start w:val="1"/>
      <w:numFmt w:val="lowerRoman"/>
      <w:lvlText w:val="%9."/>
      <w:lvlJc w:val="right"/>
      <w:pPr>
        <w:ind w:left="6480" w:hanging="180"/>
      </w:pPr>
    </w:lvl>
  </w:abstractNum>
  <w:abstractNum w:abstractNumId="206" w15:restartNumberingAfterBreak="0">
    <w:nsid w:val="569D0F33"/>
    <w:multiLevelType w:val="hybridMultilevel"/>
    <w:tmpl w:val="84900F1A"/>
    <w:lvl w:ilvl="0" w:tplc="21D43FF8">
      <w:start w:val="1"/>
      <w:numFmt w:val="bullet"/>
      <w:lvlText w:val=""/>
      <w:lvlJc w:val="left"/>
      <w:pPr>
        <w:ind w:left="720" w:hanging="360"/>
      </w:pPr>
      <w:rPr>
        <w:rFonts w:ascii="Symbol" w:hAnsi="Symbol" w:hint="default"/>
      </w:rPr>
    </w:lvl>
    <w:lvl w:ilvl="1" w:tplc="74F08BF8" w:tentative="1">
      <w:start w:val="1"/>
      <w:numFmt w:val="bullet"/>
      <w:lvlText w:val="o"/>
      <w:lvlJc w:val="left"/>
      <w:pPr>
        <w:ind w:left="1440" w:hanging="360"/>
      </w:pPr>
      <w:rPr>
        <w:rFonts w:ascii="Courier New" w:hAnsi="Courier New" w:cs="Courier New" w:hint="default"/>
      </w:rPr>
    </w:lvl>
    <w:lvl w:ilvl="2" w:tplc="192AB1D2" w:tentative="1">
      <w:start w:val="1"/>
      <w:numFmt w:val="bullet"/>
      <w:lvlText w:val=""/>
      <w:lvlJc w:val="left"/>
      <w:pPr>
        <w:ind w:left="2160" w:hanging="360"/>
      </w:pPr>
      <w:rPr>
        <w:rFonts w:ascii="Wingdings" w:hAnsi="Wingdings" w:hint="default"/>
      </w:rPr>
    </w:lvl>
    <w:lvl w:ilvl="3" w:tplc="33C42D44" w:tentative="1">
      <w:start w:val="1"/>
      <w:numFmt w:val="bullet"/>
      <w:lvlText w:val=""/>
      <w:lvlJc w:val="left"/>
      <w:pPr>
        <w:ind w:left="2880" w:hanging="360"/>
      </w:pPr>
      <w:rPr>
        <w:rFonts w:ascii="Symbol" w:hAnsi="Symbol" w:hint="default"/>
      </w:rPr>
    </w:lvl>
    <w:lvl w:ilvl="4" w:tplc="FF04E9D8" w:tentative="1">
      <w:start w:val="1"/>
      <w:numFmt w:val="bullet"/>
      <w:lvlText w:val="o"/>
      <w:lvlJc w:val="left"/>
      <w:pPr>
        <w:ind w:left="3600" w:hanging="360"/>
      </w:pPr>
      <w:rPr>
        <w:rFonts w:ascii="Courier New" w:hAnsi="Courier New" w:cs="Courier New" w:hint="default"/>
      </w:rPr>
    </w:lvl>
    <w:lvl w:ilvl="5" w:tplc="884C446C" w:tentative="1">
      <w:start w:val="1"/>
      <w:numFmt w:val="bullet"/>
      <w:lvlText w:val=""/>
      <w:lvlJc w:val="left"/>
      <w:pPr>
        <w:ind w:left="4320" w:hanging="360"/>
      </w:pPr>
      <w:rPr>
        <w:rFonts w:ascii="Wingdings" w:hAnsi="Wingdings" w:hint="default"/>
      </w:rPr>
    </w:lvl>
    <w:lvl w:ilvl="6" w:tplc="66A2CC28" w:tentative="1">
      <w:start w:val="1"/>
      <w:numFmt w:val="bullet"/>
      <w:lvlText w:val=""/>
      <w:lvlJc w:val="left"/>
      <w:pPr>
        <w:ind w:left="5040" w:hanging="360"/>
      </w:pPr>
      <w:rPr>
        <w:rFonts w:ascii="Symbol" w:hAnsi="Symbol" w:hint="default"/>
      </w:rPr>
    </w:lvl>
    <w:lvl w:ilvl="7" w:tplc="9F249318" w:tentative="1">
      <w:start w:val="1"/>
      <w:numFmt w:val="bullet"/>
      <w:lvlText w:val="o"/>
      <w:lvlJc w:val="left"/>
      <w:pPr>
        <w:ind w:left="5760" w:hanging="360"/>
      </w:pPr>
      <w:rPr>
        <w:rFonts w:ascii="Courier New" w:hAnsi="Courier New" w:cs="Courier New" w:hint="default"/>
      </w:rPr>
    </w:lvl>
    <w:lvl w:ilvl="8" w:tplc="AA761F9E" w:tentative="1">
      <w:start w:val="1"/>
      <w:numFmt w:val="bullet"/>
      <w:lvlText w:val=""/>
      <w:lvlJc w:val="left"/>
      <w:pPr>
        <w:ind w:left="6480" w:hanging="360"/>
      </w:pPr>
      <w:rPr>
        <w:rFonts w:ascii="Wingdings" w:hAnsi="Wingdings" w:hint="default"/>
      </w:rPr>
    </w:lvl>
  </w:abstractNum>
  <w:abstractNum w:abstractNumId="207" w15:restartNumberingAfterBreak="0">
    <w:nsid w:val="56D91DB9"/>
    <w:multiLevelType w:val="hybridMultilevel"/>
    <w:tmpl w:val="E01AEAD8"/>
    <w:lvl w:ilvl="0" w:tplc="D430D592">
      <w:start w:val="1"/>
      <w:numFmt w:val="bullet"/>
      <w:lvlText w:val=""/>
      <w:lvlJc w:val="left"/>
      <w:pPr>
        <w:ind w:left="720" w:hanging="360"/>
      </w:pPr>
      <w:rPr>
        <w:rFonts w:ascii="Symbol" w:hAnsi="Symbol" w:hint="default"/>
      </w:rPr>
    </w:lvl>
    <w:lvl w:ilvl="1" w:tplc="D45666A2">
      <w:start w:val="1"/>
      <w:numFmt w:val="bullet"/>
      <w:lvlText w:val="o"/>
      <w:lvlJc w:val="left"/>
      <w:pPr>
        <w:ind w:left="1440" w:hanging="360"/>
      </w:pPr>
      <w:rPr>
        <w:rFonts w:ascii="Courier New" w:hAnsi="Courier New" w:cs="Courier New" w:hint="default"/>
      </w:rPr>
    </w:lvl>
    <w:lvl w:ilvl="2" w:tplc="EA5C5A18">
      <w:start w:val="1"/>
      <w:numFmt w:val="bullet"/>
      <w:lvlText w:val=""/>
      <w:lvlJc w:val="left"/>
      <w:pPr>
        <w:ind w:left="2160" w:hanging="360"/>
      </w:pPr>
      <w:rPr>
        <w:rFonts w:ascii="Wingdings" w:hAnsi="Wingdings" w:hint="default"/>
      </w:rPr>
    </w:lvl>
    <w:lvl w:ilvl="3" w:tplc="B1F6A56A">
      <w:start w:val="1"/>
      <w:numFmt w:val="bullet"/>
      <w:lvlText w:val=""/>
      <w:lvlJc w:val="left"/>
      <w:pPr>
        <w:ind w:left="2880" w:hanging="360"/>
      </w:pPr>
      <w:rPr>
        <w:rFonts w:ascii="Symbol" w:hAnsi="Symbol" w:hint="default"/>
      </w:rPr>
    </w:lvl>
    <w:lvl w:ilvl="4" w:tplc="5A4219F0">
      <w:start w:val="1"/>
      <w:numFmt w:val="bullet"/>
      <w:lvlText w:val="o"/>
      <w:lvlJc w:val="left"/>
      <w:pPr>
        <w:ind w:left="3600" w:hanging="360"/>
      </w:pPr>
      <w:rPr>
        <w:rFonts w:ascii="Courier New" w:hAnsi="Courier New" w:cs="Courier New" w:hint="default"/>
      </w:rPr>
    </w:lvl>
    <w:lvl w:ilvl="5" w:tplc="750CD60E">
      <w:start w:val="1"/>
      <w:numFmt w:val="bullet"/>
      <w:lvlText w:val=""/>
      <w:lvlJc w:val="left"/>
      <w:pPr>
        <w:ind w:left="4320" w:hanging="360"/>
      </w:pPr>
      <w:rPr>
        <w:rFonts w:ascii="Wingdings" w:hAnsi="Wingdings" w:hint="default"/>
      </w:rPr>
    </w:lvl>
    <w:lvl w:ilvl="6" w:tplc="5716382C">
      <w:start w:val="1"/>
      <w:numFmt w:val="bullet"/>
      <w:lvlText w:val=""/>
      <w:lvlJc w:val="left"/>
      <w:pPr>
        <w:ind w:left="5040" w:hanging="360"/>
      </w:pPr>
      <w:rPr>
        <w:rFonts w:ascii="Symbol" w:hAnsi="Symbol" w:hint="default"/>
      </w:rPr>
    </w:lvl>
    <w:lvl w:ilvl="7" w:tplc="5160332E">
      <w:start w:val="1"/>
      <w:numFmt w:val="bullet"/>
      <w:lvlText w:val="o"/>
      <w:lvlJc w:val="left"/>
      <w:pPr>
        <w:ind w:left="5760" w:hanging="360"/>
      </w:pPr>
      <w:rPr>
        <w:rFonts w:ascii="Courier New" w:hAnsi="Courier New" w:cs="Courier New" w:hint="default"/>
      </w:rPr>
    </w:lvl>
    <w:lvl w:ilvl="8" w:tplc="D9E0222C">
      <w:start w:val="1"/>
      <w:numFmt w:val="bullet"/>
      <w:lvlText w:val=""/>
      <w:lvlJc w:val="left"/>
      <w:pPr>
        <w:ind w:left="6480" w:hanging="360"/>
      </w:pPr>
      <w:rPr>
        <w:rFonts w:ascii="Wingdings" w:hAnsi="Wingdings" w:hint="default"/>
      </w:rPr>
    </w:lvl>
  </w:abstractNum>
  <w:abstractNum w:abstractNumId="208" w15:restartNumberingAfterBreak="0">
    <w:nsid w:val="56FC5288"/>
    <w:multiLevelType w:val="multilevel"/>
    <w:tmpl w:val="C3C28DCC"/>
    <w:lvl w:ilvl="0">
      <w:start w:val="1"/>
      <w:numFmt w:val="bullet"/>
      <w:lvlText w:val=""/>
      <w:lvlJc w:val="left"/>
      <w:pPr>
        <w:ind w:left="720" w:hanging="360"/>
      </w:pPr>
      <w:rPr>
        <w:rFonts w:ascii="Symbol" w:hAnsi="Symbol"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9" w15:restartNumberingAfterBreak="0">
    <w:nsid w:val="5771497E"/>
    <w:multiLevelType w:val="multilevel"/>
    <w:tmpl w:val="3794BAB6"/>
    <w:lvl w:ilvl="0">
      <w:start w:val="1"/>
      <w:numFmt w:val="bullet"/>
      <w:lvlText w:val=""/>
      <w:lvlJc w:val="left"/>
      <w:pPr>
        <w:ind w:left="720" w:hanging="360"/>
      </w:pPr>
      <w:rPr>
        <w:rFonts w:ascii="Symbol" w:hAnsi="Symbol" w:hint="default"/>
        <w:color w:val="000000" w:themeColor="text1"/>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0" w15:restartNumberingAfterBreak="0">
    <w:nsid w:val="57CA182D"/>
    <w:multiLevelType w:val="hybridMultilevel"/>
    <w:tmpl w:val="50181614"/>
    <w:lvl w:ilvl="0" w:tplc="CD327CF4">
      <w:start w:val="1"/>
      <w:numFmt w:val="decimal"/>
      <w:lvlText w:val="%1."/>
      <w:lvlJc w:val="left"/>
      <w:pPr>
        <w:ind w:left="1440" w:hanging="360"/>
      </w:pPr>
    </w:lvl>
    <w:lvl w:ilvl="1" w:tplc="1E7CFE60">
      <w:start w:val="1"/>
      <w:numFmt w:val="lowerLetter"/>
      <w:lvlText w:val="%2."/>
      <w:lvlJc w:val="left"/>
      <w:pPr>
        <w:ind w:left="2160" w:hanging="360"/>
      </w:pPr>
    </w:lvl>
    <w:lvl w:ilvl="2" w:tplc="3D069490">
      <w:start w:val="1"/>
      <w:numFmt w:val="lowerRoman"/>
      <w:lvlText w:val="%3."/>
      <w:lvlJc w:val="right"/>
      <w:pPr>
        <w:ind w:left="2880" w:hanging="180"/>
      </w:pPr>
    </w:lvl>
    <w:lvl w:ilvl="3" w:tplc="D53E3778" w:tentative="1">
      <w:start w:val="1"/>
      <w:numFmt w:val="decimal"/>
      <w:lvlText w:val="%4."/>
      <w:lvlJc w:val="left"/>
      <w:pPr>
        <w:ind w:left="3600" w:hanging="360"/>
      </w:pPr>
    </w:lvl>
    <w:lvl w:ilvl="4" w:tplc="74487230" w:tentative="1">
      <w:start w:val="1"/>
      <w:numFmt w:val="lowerLetter"/>
      <w:lvlText w:val="%5."/>
      <w:lvlJc w:val="left"/>
      <w:pPr>
        <w:ind w:left="4320" w:hanging="360"/>
      </w:pPr>
    </w:lvl>
    <w:lvl w:ilvl="5" w:tplc="3FFCF594" w:tentative="1">
      <w:start w:val="1"/>
      <w:numFmt w:val="lowerRoman"/>
      <w:lvlText w:val="%6."/>
      <w:lvlJc w:val="right"/>
      <w:pPr>
        <w:ind w:left="5040" w:hanging="180"/>
      </w:pPr>
    </w:lvl>
    <w:lvl w:ilvl="6" w:tplc="C726A60A" w:tentative="1">
      <w:start w:val="1"/>
      <w:numFmt w:val="decimal"/>
      <w:lvlText w:val="%7."/>
      <w:lvlJc w:val="left"/>
      <w:pPr>
        <w:ind w:left="5760" w:hanging="360"/>
      </w:pPr>
    </w:lvl>
    <w:lvl w:ilvl="7" w:tplc="6D5A84DE" w:tentative="1">
      <w:start w:val="1"/>
      <w:numFmt w:val="lowerLetter"/>
      <w:lvlText w:val="%8."/>
      <w:lvlJc w:val="left"/>
      <w:pPr>
        <w:ind w:left="6480" w:hanging="360"/>
      </w:pPr>
    </w:lvl>
    <w:lvl w:ilvl="8" w:tplc="A63CDF66" w:tentative="1">
      <w:start w:val="1"/>
      <w:numFmt w:val="lowerRoman"/>
      <w:lvlText w:val="%9."/>
      <w:lvlJc w:val="right"/>
      <w:pPr>
        <w:ind w:left="7200" w:hanging="180"/>
      </w:pPr>
    </w:lvl>
  </w:abstractNum>
  <w:abstractNum w:abstractNumId="211" w15:restartNumberingAfterBreak="0">
    <w:nsid w:val="58353ECC"/>
    <w:multiLevelType w:val="hybridMultilevel"/>
    <w:tmpl w:val="B2725256"/>
    <w:lvl w:ilvl="0" w:tplc="480C74FC">
      <w:start w:val="1"/>
      <w:numFmt w:val="decimal"/>
      <w:lvlText w:val="%1."/>
      <w:lvlJc w:val="left"/>
      <w:pPr>
        <w:ind w:left="1080" w:hanging="360"/>
      </w:pPr>
      <w:rPr>
        <w:rFonts w:hint="default"/>
      </w:rPr>
    </w:lvl>
    <w:lvl w:ilvl="1" w:tplc="5A46B0B0">
      <w:start w:val="1"/>
      <w:numFmt w:val="lowerLetter"/>
      <w:lvlText w:val="%2."/>
      <w:lvlJc w:val="left"/>
      <w:pPr>
        <w:ind w:left="1800" w:hanging="360"/>
      </w:pPr>
    </w:lvl>
    <w:lvl w:ilvl="2" w:tplc="C5362136" w:tentative="1">
      <w:start w:val="1"/>
      <w:numFmt w:val="lowerRoman"/>
      <w:lvlText w:val="%3."/>
      <w:lvlJc w:val="right"/>
      <w:pPr>
        <w:ind w:left="2520" w:hanging="180"/>
      </w:pPr>
    </w:lvl>
    <w:lvl w:ilvl="3" w:tplc="9EA24512" w:tentative="1">
      <w:start w:val="1"/>
      <w:numFmt w:val="decimal"/>
      <w:lvlText w:val="%4."/>
      <w:lvlJc w:val="left"/>
      <w:pPr>
        <w:ind w:left="3240" w:hanging="360"/>
      </w:pPr>
    </w:lvl>
    <w:lvl w:ilvl="4" w:tplc="28D03868" w:tentative="1">
      <w:start w:val="1"/>
      <w:numFmt w:val="lowerLetter"/>
      <w:lvlText w:val="%5."/>
      <w:lvlJc w:val="left"/>
      <w:pPr>
        <w:ind w:left="3960" w:hanging="360"/>
      </w:pPr>
    </w:lvl>
    <w:lvl w:ilvl="5" w:tplc="7C9E53FC" w:tentative="1">
      <w:start w:val="1"/>
      <w:numFmt w:val="lowerRoman"/>
      <w:lvlText w:val="%6."/>
      <w:lvlJc w:val="right"/>
      <w:pPr>
        <w:ind w:left="4680" w:hanging="180"/>
      </w:pPr>
    </w:lvl>
    <w:lvl w:ilvl="6" w:tplc="76C4A6FE" w:tentative="1">
      <w:start w:val="1"/>
      <w:numFmt w:val="decimal"/>
      <w:lvlText w:val="%7."/>
      <w:lvlJc w:val="left"/>
      <w:pPr>
        <w:ind w:left="5400" w:hanging="360"/>
      </w:pPr>
    </w:lvl>
    <w:lvl w:ilvl="7" w:tplc="EECA82C6" w:tentative="1">
      <w:start w:val="1"/>
      <w:numFmt w:val="lowerLetter"/>
      <w:lvlText w:val="%8."/>
      <w:lvlJc w:val="left"/>
      <w:pPr>
        <w:ind w:left="6120" w:hanging="360"/>
      </w:pPr>
    </w:lvl>
    <w:lvl w:ilvl="8" w:tplc="445CE328" w:tentative="1">
      <w:start w:val="1"/>
      <w:numFmt w:val="lowerRoman"/>
      <w:lvlText w:val="%9."/>
      <w:lvlJc w:val="right"/>
      <w:pPr>
        <w:ind w:left="6840" w:hanging="180"/>
      </w:pPr>
    </w:lvl>
  </w:abstractNum>
  <w:abstractNum w:abstractNumId="212" w15:restartNumberingAfterBreak="0">
    <w:nsid w:val="58660275"/>
    <w:multiLevelType w:val="hybridMultilevel"/>
    <w:tmpl w:val="FC2A8FF4"/>
    <w:lvl w:ilvl="0" w:tplc="4CE67CA6">
      <w:start w:val="1"/>
      <w:numFmt w:val="bullet"/>
      <w:lvlText w:val=""/>
      <w:lvlJc w:val="left"/>
      <w:pPr>
        <w:ind w:left="720" w:hanging="360"/>
      </w:pPr>
      <w:rPr>
        <w:rFonts w:ascii="Symbol" w:hAnsi="Symbol" w:hint="default"/>
        <w:color w:val="000000" w:themeColor="text1"/>
      </w:rPr>
    </w:lvl>
    <w:lvl w:ilvl="1" w:tplc="7CEE1CE6" w:tentative="1">
      <w:start w:val="1"/>
      <w:numFmt w:val="bullet"/>
      <w:lvlText w:val="o"/>
      <w:lvlJc w:val="left"/>
      <w:pPr>
        <w:ind w:left="1440" w:hanging="360"/>
      </w:pPr>
      <w:rPr>
        <w:rFonts w:ascii="Courier New" w:hAnsi="Courier New" w:cs="Courier New" w:hint="default"/>
      </w:rPr>
    </w:lvl>
    <w:lvl w:ilvl="2" w:tplc="E68622D6" w:tentative="1">
      <w:start w:val="1"/>
      <w:numFmt w:val="bullet"/>
      <w:lvlText w:val=""/>
      <w:lvlJc w:val="left"/>
      <w:pPr>
        <w:ind w:left="2160" w:hanging="360"/>
      </w:pPr>
      <w:rPr>
        <w:rFonts w:ascii="Wingdings" w:hAnsi="Wingdings" w:hint="default"/>
      </w:rPr>
    </w:lvl>
    <w:lvl w:ilvl="3" w:tplc="DA0A6F1C" w:tentative="1">
      <w:start w:val="1"/>
      <w:numFmt w:val="bullet"/>
      <w:lvlText w:val=""/>
      <w:lvlJc w:val="left"/>
      <w:pPr>
        <w:ind w:left="2880" w:hanging="360"/>
      </w:pPr>
      <w:rPr>
        <w:rFonts w:ascii="Symbol" w:hAnsi="Symbol" w:hint="default"/>
      </w:rPr>
    </w:lvl>
    <w:lvl w:ilvl="4" w:tplc="E056E180" w:tentative="1">
      <w:start w:val="1"/>
      <w:numFmt w:val="bullet"/>
      <w:lvlText w:val="o"/>
      <w:lvlJc w:val="left"/>
      <w:pPr>
        <w:ind w:left="3600" w:hanging="360"/>
      </w:pPr>
      <w:rPr>
        <w:rFonts w:ascii="Courier New" w:hAnsi="Courier New" w:cs="Courier New" w:hint="default"/>
      </w:rPr>
    </w:lvl>
    <w:lvl w:ilvl="5" w:tplc="A006833C" w:tentative="1">
      <w:start w:val="1"/>
      <w:numFmt w:val="bullet"/>
      <w:lvlText w:val=""/>
      <w:lvlJc w:val="left"/>
      <w:pPr>
        <w:ind w:left="4320" w:hanging="360"/>
      </w:pPr>
      <w:rPr>
        <w:rFonts w:ascii="Wingdings" w:hAnsi="Wingdings" w:hint="default"/>
      </w:rPr>
    </w:lvl>
    <w:lvl w:ilvl="6" w:tplc="149AD81A" w:tentative="1">
      <w:start w:val="1"/>
      <w:numFmt w:val="bullet"/>
      <w:lvlText w:val=""/>
      <w:lvlJc w:val="left"/>
      <w:pPr>
        <w:ind w:left="5040" w:hanging="360"/>
      </w:pPr>
      <w:rPr>
        <w:rFonts w:ascii="Symbol" w:hAnsi="Symbol" w:hint="default"/>
      </w:rPr>
    </w:lvl>
    <w:lvl w:ilvl="7" w:tplc="E2B84C36" w:tentative="1">
      <w:start w:val="1"/>
      <w:numFmt w:val="bullet"/>
      <w:lvlText w:val="o"/>
      <w:lvlJc w:val="left"/>
      <w:pPr>
        <w:ind w:left="5760" w:hanging="360"/>
      </w:pPr>
      <w:rPr>
        <w:rFonts w:ascii="Courier New" w:hAnsi="Courier New" w:cs="Courier New" w:hint="default"/>
      </w:rPr>
    </w:lvl>
    <w:lvl w:ilvl="8" w:tplc="2D7A2648" w:tentative="1">
      <w:start w:val="1"/>
      <w:numFmt w:val="bullet"/>
      <w:lvlText w:val=""/>
      <w:lvlJc w:val="left"/>
      <w:pPr>
        <w:ind w:left="6480" w:hanging="360"/>
      </w:pPr>
      <w:rPr>
        <w:rFonts w:ascii="Wingdings" w:hAnsi="Wingdings" w:hint="default"/>
      </w:rPr>
    </w:lvl>
  </w:abstractNum>
  <w:abstractNum w:abstractNumId="213" w15:restartNumberingAfterBreak="0">
    <w:nsid w:val="5903120F"/>
    <w:multiLevelType w:val="hybridMultilevel"/>
    <w:tmpl w:val="5E9E2874"/>
    <w:lvl w:ilvl="0" w:tplc="23C2478A">
      <w:start w:val="1"/>
      <w:numFmt w:val="decimal"/>
      <w:lvlText w:val="%1."/>
      <w:lvlJc w:val="left"/>
      <w:pPr>
        <w:ind w:left="720" w:hanging="360"/>
      </w:pPr>
      <w:rPr>
        <w:rFonts w:hint="default"/>
      </w:rPr>
    </w:lvl>
    <w:lvl w:ilvl="1" w:tplc="E2E405A0" w:tentative="1">
      <w:start w:val="1"/>
      <w:numFmt w:val="lowerLetter"/>
      <w:lvlText w:val="%2."/>
      <w:lvlJc w:val="left"/>
      <w:pPr>
        <w:ind w:left="1440" w:hanging="360"/>
      </w:pPr>
    </w:lvl>
    <w:lvl w:ilvl="2" w:tplc="1B109F9E" w:tentative="1">
      <w:start w:val="1"/>
      <w:numFmt w:val="lowerRoman"/>
      <w:lvlText w:val="%3."/>
      <w:lvlJc w:val="right"/>
      <w:pPr>
        <w:ind w:left="2160" w:hanging="180"/>
      </w:pPr>
    </w:lvl>
    <w:lvl w:ilvl="3" w:tplc="0B0E6176" w:tentative="1">
      <w:start w:val="1"/>
      <w:numFmt w:val="decimal"/>
      <w:lvlText w:val="%4."/>
      <w:lvlJc w:val="left"/>
      <w:pPr>
        <w:ind w:left="2880" w:hanging="360"/>
      </w:pPr>
    </w:lvl>
    <w:lvl w:ilvl="4" w:tplc="701A1DFE" w:tentative="1">
      <w:start w:val="1"/>
      <w:numFmt w:val="lowerLetter"/>
      <w:lvlText w:val="%5."/>
      <w:lvlJc w:val="left"/>
      <w:pPr>
        <w:ind w:left="3600" w:hanging="360"/>
      </w:pPr>
    </w:lvl>
    <w:lvl w:ilvl="5" w:tplc="1890ABAC" w:tentative="1">
      <w:start w:val="1"/>
      <w:numFmt w:val="lowerRoman"/>
      <w:lvlText w:val="%6."/>
      <w:lvlJc w:val="right"/>
      <w:pPr>
        <w:ind w:left="4320" w:hanging="180"/>
      </w:pPr>
    </w:lvl>
    <w:lvl w:ilvl="6" w:tplc="7688DBF8" w:tentative="1">
      <w:start w:val="1"/>
      <w:numFmt w:val="decimal"/>
      <w:lvlText w:val="%7."/>
      <w:lvlJc w:val="left"/>
      <w:pPr>
        <w:ind w:left="5040" w:hanging="360"/>
      </w:pPr>
    </w:lvl>
    <w:lvl w:ilvl="7" w:tplc="5866DC3C" w:tentative="1">
      <w:start w:val="1"/>
      <w:numFmt w:val="lowerLetter"/>
      <w:lvlText w:val="%8."/>
      <w:lvlJc w:val="left"/>
      <w:pPr>
        <w:ind w:left="5760" w:hanging="360"/>
      </w:pPr>
    </w:lvl>
    <w:lvl w:ilvl="8" w:tplc="7CDA1AE6" w:tentative="1">
      <w:start w:val="1"/>
      <w:numFmt w:val="lowerRoman"/>
      <w:lvlText w:val="%9."/>
      <w:lvlJc w:val="right"/>
      <w:pPr>
        <w:ind w:left="6480" w:hanging="180"/>
      </w:pPr>
    </w:lvl>
  </w:abstractNum>
  <w:abstractNum w:abstractNumId="214" w15:restartNumberingAfterBreak="0">
    <w:nsid w:val="595A07AC"/>
    <w:multiLevelType w:val="hybridMultilevel"/>
    <w:tmpl w:val="F6A0E762"/>
    <w:lvl w:ilvl="0" w:tplc="6A46737C">
      <w:start w:val="1"/>
      <w:numFmt w:val="bullet"/>
      <w:lvlText w:val=""/>
      <w:lvlJc w:val="left"/>
      <w:pPr>
        <w:ind w:left="720" w:hanging="360"/>
      </w:pPr>
      <w:rPr>
        <w:rFonts w:ascii="Symbol" w:hAnsi="Symbol" w:hint="default"/>
      </w:rPr>
    </w:lvl>
    <w:lvl w:ilvl="1" w:tplc="E10664F2">
      <w:start w:val="1"/>
      <w:numFmt w:val="bullet"/>
      <w:lvlText w:val="o"/>
      <w:lvlJc w:val="left"/>
      <w:pPr>
        <w:ind w:left="1440" w:hanging="360"/>
      </w:pPr>
      <w:rPr>
        <w:rFonts w:ascii="Courier New" w:hAnsi="Courier New" w:cs="Courier New" w:hint="default"/>
      </w:rPr>
    </w:lvl>
    <w:lvl w:ilvl="2" w:tplc="2046A1B6">
      <w:start w:val="1"/>
      <w:numFmt w:val="lowerRoman"/>
      <w:lvlText w:val="%3."/>
      <w:lvlJc w:val="right"/>
      <w:pPr>
        <w:ind w:left="2160" w:hanging="180"/>
      </w:pPr>
    </w:lvl>
    <w:lvl w:ilvl="3" w:tplc="3A62303A" w:tentative="1">
      <w:start w:val="1"/>
      <w:numFmt w:val="decimal"/>
      <w:lvlText w:val="%4."/>
      <w:lvlJc w:val="left"/>
      <w:pPr>
        <w:ind w:left="2880" w:hanging="360"/>
      </w:pPr>
    </w:lvl>
    <w:lvl w:ilvl="4" w:tplc="82768D46" w:tentative="1">
      <w:start w:val="1"/>
      <w:numFmt w:val="lowerLetter"/>
      <w:lvlText w:val="%5."/>
      <w:lvlJc w:val="left"/>
      <w:pPr>
        <w:ind w:left="3600" w:hanging="360"/>
      </w:pPr>
    </w:lvl>
    <w:lvl w:ilvl="5" w:tplc="30EAF9F8" w:tentative="1">
      <w:start w:val="1"/>
      <w:numFmt w:val="lowerRoman"/>
      <w:lvlText w:val="%6."/>
      <w:lvlJc w:val="right"/>
      <w:pPr>
        <w:ind w:left="4320" w:hanging="180"/>
      </w:pPr>
    </w:lvl>
    <w:lvl w:ilvl="6" w:tplc="594877AA" w:tentative="1">
      <w:start w:val="1"/>
      <w:numFmt w:val="decimal"/>
      <w:lvlText w:val="%7."/>
      <w:lvlJc w:val="left"/>
      <w:pPr>
        <w:ind w:left="5040" w:hanging="360"/>
      </w:pPr>
    </w:lvl>
    <w:lvl w:ilvl="7" w:tplc="590C725E" w:tentative="1">
      <w:start w:val="1"/>
      <w:numFmt w:val="lowerLetter"/>
      <w:lvlText w:val="%8."/>
      <w:lvlJc w:val="left"/>
      <w:pPr>
        <w:ind w:left="5760" w:hanging="360"/>
      </w:pPr>
    </w:lvl>
    <w:lvl w:ilvl="8" w:tplc="EB885D06" w:tentative="1">
      <w:start w:val="1"/>
      <w:numFmt w:val="lowerRoman"/>
      <w:lvlText w:val="%9."/>
      <w:lvlJc w:val="right"/>
      <w:pPr>
        <w:ind w:left="6480" w:hanging="180"/>
      </w:pPr>
    </w:lvl>
  </w:abstractNum>
  <w:abstractNum w:abstractNumId="215" w15:restartNumberingAfterBreak="0">
    <w:nsid w:val="595D0161"/>
    <w:multiLevelType w:val="multilevel"/>
    <w:tmpl w:val="4D960404"/>
    <w:lvl w:ilvl="0">
      <w:start w:val="1"/>
      <w:numFmt w:val="bullet"/>
      <w:lvlText w:val=""/>
      <w:lvlJc w:val="left"/>
      <w:pPr>
        <w:ind w:left="720" w:hanging="360"/>
      </w:pPr>
      <w:rPr>
        <w:rFonts w:ascii="Symbol" w:hAnsi="Symbol" w:hint="default"/>
        <w:color w:val="000000" w:themeColor="text1"/>
      </w:rPr>
    </w:lvl>
    <w:lvl w:ilvl="1">
      <w:start w:val="1"/>
      <w:numFmt w:val="bullet"/>
      <w:lvlText w:val=""/>
      <w:lvlJc w:val="left"/>
      <w:pPr>
        <w:ind w:left="1440" w:hanging="360"/>
      </w:pPr>
      <w:rPr>
        <w:rFonts w:ascii="Symbol" w:hAnsi="Symbol" w:hint="default"/>
        <w:color w:val="000000" w:themeColor="text1"/>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6" w15:restartNumberingAfterBreak="0">
    <w:nsid w:val="598E60A2"/>
    <w:multiLevelType w:val="hybridMultilevel"/>
    <w:tmpl w:val="E57C501E"/>
    <w:lvl w:ilvl="0" w:tplc="94C263FE">
      <w:start w:val="1"/>
      <w:numFmt w:val="bullet"/>
      <w:lvlText w:val=""/>
      <w:lvlJc w:val="left"/>
      <w:pPr>
        <w:ind w:left="720" w:hanging="360"/>
      </w:pPr>
      <w:rPr>
        <w:rFonts w:ascii="Symbol" w:hAnsi="Symbol" w:hint="default"/>
        <w:color w:val="000000" w:themeColor="text1"/>
      </w:rPr>
    </w:lvl>
    <w:lvl w:ilvl="1" w:tplc="6ABE5BC0" w:tentative="1">
      <w:start w:val="1"/>
      <w:numFmt w:val="lowerLetter"/>
      <w:lvlText w:val="%2."/>
      <w:lvlJc w:val="left"/>
      <w:pPr>
        <w:ind w:left="1440" w:hanging="360"/>
      </w:pPr>
    </w:lvl>
    <w:lvl w:ilvl="2" w:tplc="5B5659F6" w:tentative="1">
      <w:start w:val="1"/>
      <w:numFmt w:val="lowerRoman"/>
      <w:lvlText w:val="%3."/>
      <w:lvlJc w:val="right"/>
      <w:pPr>
        <w:ind w:left="2160" w:hanging="180"/>
      </w:pPr>
    </w:lvl>
    <w:lvl w:ilvl="3" w:tplc="CBA63244" w:tentative="1">
      <w:start w:val="1"/>
      <w:numFmt w:val="decimal"/>
      <w:lvlText w:val="%4."/>
      <w:lvlJc w:val="left"/>
      <w:pPr>
        <w:ind w:left="2880" w:hanging="360"/>
      </w:pPr>
    </w:lvl>
    <w:lvl w:ilvl="4" w:tplc="CB5C30DA" w:tentative="1">
      <w:start w:val="1"/>
      <w:numFmt w:val="lowerLetter"/>
      <w:lvlText w:val="%5."/>
      <w:lvlJc w:val="left"/>
      <w:pPr>
        <w:ind w:left="3600" w:hanging="360"/>
      </w:pPr>
    </w:lvl>
    <w:lvl w:ilvl="5" w:tplc="611AB20E" w:tentative="1">
      <w:start w:val="1"/>
      <w:numFmt w:val="lowerRoman"/>
      <w:lvlText w:val="%6."/>
      <w:lvlJc w:val="right"/>
      <w:pPr>
        <w:ind w:left="4320" w:hanging="180"/>
      </w:pPr>
    </w:lvl>
    <w:lvl w:ilvl="6" w:tplc="523C37EC" w:tentative="1">
      <w:start w:val="1"/>
      <w:numFmt w:val="decimal"/>
      <w:lvlText w:val="%7."/>
      <w:lvlJc w:val="left"/>
      <w:pPr>
        <w:ind w:left="5040" w:hanging="360"/>
      </w:pPr>
    </w:lvl>
    <w:lvl w:ilvl="7" w:tplc="AE825EDC" w:tentative="1">
      <w:start w:val="1"/>
      <w:numFmt w:val="lowerLetter"/>
      <w:lvlText w:val="%8."/>
      <w:lvlJc w:val="left"/>
      <w:pPr>
        <w:ind w:left="5760" w:hanging="360"/>
      </w:pPr>
    </w:lvl>
    <w:lvl w:ilvl="8" w:tplc="7986AC66" w:tentative="1">
      <w:start w:val="1"/>
      <w:numFmt w:val="lowerRoman"/>
      <w:lvlText w:val="%9."/>
      <w:lvlJc w:val="right"/>
      <w:pPr>
        <w:ind w:left="6480" w:hanging="180"/>
      </w:pPr>
    </w:lvl>
  </w:abstractNum>
  <w:abstractNum w:abstractNumId="217" w15:restartNumberingAfterBreak="0">
    <w:nsid w:val="59A3145E"/>
    <w:multiLevelType w:val="hybridMultilevel"/>
    <w:tmpl w:val="06E6EB84"/>
    <w:lvl w:ilvl="0" w:tplc="734A7136">
      <w:start w:val="1"/>
      <w:numFmt w:val="decimal"/>
      <w:lvlText w:val="%1."/>
      <w:lvlJc w:val="left"/>
      <w:pPr>
        <w:ind w:left="1440" w:hanging="360"/>
      </w:pPr>
    </w:lvl>
    <w:lvl w:ilvl="1" w:tplc="9CCCB370">
      <w:start w:val="1"/>
      <w:numFmt w:val="lowerLetter"/>
      <w:lvlText w:val="%2."/>
      <w:lvlJc w:val="left"/>
      <w:pPr>
        <w:ind w:left="2160" w:hanging="360"/>
      </w:pPr>
    </w:lvl>
    <w:lvl w:ilvl="2" w:tplc="6D221242">
      <w:start w:val="1"/>
      <w:numFmt w:val="lowerRoman"/>
      <w:lvlText w:val="%3."/>
      <w:lvlJc w:val="right"/>
      <w:pPr>
        <w:ind w:left="2880" w:hanging="180"/>
      </w:pPr>
    </w:lvl>
    <w:lvl w:ilvl="3" w:tplc="CEF2BCF6" w:tentative="1">
      <w:start w:val="1"/>
      <w:numFmt w:val="decimal"/>
      <w:lvlText w:val="%4."/>
      <w:lvlJc w:val="left"/>
      <w:pPr>
        <w:ind w:left="3600" w:hanging="360"/>
      </w:pPr>
    </w:lvl>
    <w:lvl w:ilvl="4" w:tplc="990E5C12" w:tentative="1">
      <w:start w:val="1"/>
      <w:numFmt w:val="lowerLetter"/>
      <w:lvlText w:val="%5."/>
      <w:lvlJc w:val="left"/>
      <w:pPr>
        <w:ind w:left="4320" w:hanging="360"/>
      </w:pPr>
    </w:lvl>
    <w:lvl w:ilvl="5" w:tplc="796CC4C2" w:tentative="1">
      <w:start w:val="1"/>
      <w:numFmt w:val="lowerRoman"/>
      <w:lvlText w:val="%6."/>
      <w:lvlJc w:val="right"/>
      <w:pPr>
        <w:ind w:left="5040" w:hanging="180"/>
      </w:pPr>
    </w:lvl>
    <w:lvl w:ilvl="6" w:tplc="BE625522" w:tentative="1">
      <w:start w:val="1"/>
      <w:numFmt w:val="decimal"/>
      <w:lvlText w:val="%7."/>
      <w:lvlJc w:val="left"/>
      <w:pPr>
        <w:ind w:left="5760" w:hanging="360"/>
      </w:pPr>
    </w:lvl>
    <w:lvl w:ilvl="7" w:tplc="5A3AD9E6" w:tentative="1">
      <w:start w:val="1"/>
      <w:numFmt w:val="lowerLetter"/>
      <w:lvlText w:val="%8."/>
      <w:lvlJc w:val="left"/>
      <w:pPr>
        <w:ind w:left="6480" w:hanging="360"/>
      </w:pPr>
    </w:lvl>
    <w:lvl w:ilvl="8" w:tplc="F274F384" w:tentative="1">
      <w:start w:val="1"/>
      <w:numFmt w:val="lowerRoman"/>
      <w:lvlText w:val="%9."/>
      <w:lvlJc w:val="right"/>
      <w:pPr>
        <w:ind w:left="7200" w:hanging="180"/>
      </w:pPr>
    </w:lvl>
  </w:abstractNum>
  <w:abstractNum w:abstractNumId="218" w15:restartNumberingAfterBreak="0">
    <w:nsid w:val="59A60249"/>
    <w:multiLevelType w:val="hybridMultilevel"/>
    <w:tmpl w:val="ABD4802C"/>
    <w:lvl w:ilvl="0" w:tplc="719E291C">
      <w:start w:val="1"/>
      <w:numFmt w:val="decimal"/>
      <w:lvlText w:val="%1."/>
      <w:lvlJc w:val="left"/>
      <w:pPr>
        <w:ind w:left="1440" w:hanging="360"/>
      </w:pPr>
    </w:lvl>
    <w:lvl w:ilvl="1" w:tplc="A16C44BE">
      <w:start w:val="1"/>
      <w:numFmt w:val="lowerLetter"/>
      <w:lvlText w:val="%2."/>
      <w:lvlJc w:val="left"/>
      <w:pPr>
        <w:ind w:left="2160" w:hanging="360"/>
      </w:pPr>
    </w:lvl>
    <w:lvl w:ilvl="2" w:tplc="AC468BFE" w:tentative="1">
      <w:start w:val="1"/>
      <w:numFmt w:val="lowerRoman"/>
      <w:lvlText w:val="%3."/>
      <w:lvlJc w:val="right"/>
      <w:pPr>
        <w:ind w:left="2880" w:hanging="180"/>
      </w:pPr>
    </w:lvl>
    <w:lvl w:ilvl="3" w:tplc="15105336" w:tentative="1">
      <w:start w:val="1"/>
      <w:numFmt w:val="decimal"/>
      <w:lvlText w:val="%4."/>
      <w:lvlJc w:val="left"/>
      <w:pPr>
        <w:ind w:left="3600" w:hanging="360"/>
      </w:pPr>
    </w:lvl>
    <w:lvl w:ilvl="4" w:tplc="AB1CC29E" w:tentative="1">
      <w:start w:val="1"/>
      <w:numFmt w:val="lowerLetter"/>
      <w:lvlText w:val="%5."/>
      <w:lvlJc w:val="left"/>
      <w:pPr>
        <w:ind w:left="4320" w:hanging="360"/>
      </w:pPr>
    </w:lvl>
    <w:lvl w:ilvl="5" w:tplc="C8C609B4" w:tentative="1">
      <w:start w:val="1"/>
      <w:numFmt w:val="lowerRoman"/>
      <w:lvlText w:val="%6."/>
      <w:lvlJc w:val="right"/>
      <w:pPr>
        <w:ind w:left="5040" w:hanging="180"/>
      </w:pPr>
    </w:lvl>
    <w:lvl w:ilvl="6" w:tplc="8F46D9EA" w:tentative="1">
      <w:start w:val="1"/>
      <w:numFmt w:val="decimal"/>
      <w:lvlText w:val="%7."/>
      <w:lvlJc w:val="left"/>
      <w:pPr>
        <w:ind w:left="5760" w:hanging="360"/>
      </w:pPr>
    </w:lvl>
    <w:lvl w:ilvl="7" w:tplc="A1F8452C" w:tentative="1">
      <w:start w:val="1"/>
      <w:numFmt w:val="lowerLetter"/>
      <w:lvlText w:val="%8."/>
      <w:lvlJc w:val="left"/>
      <w:pPr>
        <w:ind w:left="6480" w:hanging="360"/>
      </w:pPr>
    </w:lvl>
    <w:lvl w:ilvl="8" w:tplc="1E060FBC" w:tentative="1">
      <w:start w:val="1"/>
      <w:numFmt w:val="lowerRoman"/>
      <w:lvlText w:val="%9."/>
      <w:lvlJc w:val="right"/>
      <w:pPr>
        <w:ind w:left="7200" w:hanging="180"/>
      </w:pPr>
    </w:lvl>
  </w:abstractNum>
  <w:abstractNum w:abstractNumId="219" w15:restartNumberingAfterBreak="0">
    <w:nsid w:val="59B06B52"/>
    <w:multiLevelType w:val="hybridMultilevel"/>
    <w:tmpl w:val="F42282F8"/>
    <w:lvl w:ilvl="0" w:tplc="AB6A7A1A">
      <w:start w:val="1"/>
      <w:numFmt w:val="decimal"/>
      <w:lvlText w:val="%1."/>
      <w:lvlJc w:val="left"/>
      <w:pPr>
        <w:ind w:left="1440" w:hanging="360"/>
      </w:pPr>
    </w:lvl>
    <w:lvl w:ilvl="1" w:tplc="A2F2947C" w:tentative="1">
      <w:start w:val="1"/>
      <w:numFmt w:val="lowerLetter"/>
      <w:lvlText w:val="%2."/>
      <w:lvlJc w:val="left"/>
      <w:pPr>
        <w:ind w:left="2160" w:hanging="360"/>
      </w:pPr>
    </w:lvl>
    <w:lvl w:ilvl="2" w:tplc="010A26DE" w:tentative="1">
      <w:start w:val="1"/>
      <w:numFmt w:val="lowerRoman"/>
      <w:lvlText w:val="%3."/>
      <w:lvlJc w:val="right"/>
      <w:pPr>
        <w:ind w:left="2880" w:hanging="180"/>
      </w:pPr>
    </w:lvl>
    <w:lvl w:ilvl="3" w:tplc="89F87BF0" w:tentative="1">
      <w:start w:val="1"/>
      <w:numFmt w:val="decimal"/>
      <w:lvlText w:val="%4."/>
      <w:lvlJc w:val="left"/>
      <w:pPr>
        <w:ind w:left="3600" w:hanging="360"/>
      </w:pPr>
    </w:lvl>
    <w:lvl w:ilvl="4" w:tplc="307C8280" w:tentative="1">
      <w:start w:val="1"/>
      <w:numFmt w:val="lowerLetter"/>
      <w:lvlText w:val="%5."/>
      <w:lvlJc w:val="left"/>
      <w:pPr>
        <w:ind w:left="4320" w:hanging="360"/>
      </w:pPr>
    </w:lvl>
    <w:lvl w:ilvl="5" w:tplc="04BAA0B4" w:tentative="1">
      <w:start w:val="1"/>
      <w:numFmt w:val="lowerRoman"/>
      <w:lvlText w:val="%6."/>
      <w:lvlJc w:val="right"/>
      <w:pPr>
        <w:ind w:left="5040" w:hanging="180"/>
      </w:pPr>
    </w:lvl>
    <w:lvl w:ilvl="6" w:tplc="9CE45104" w:tentative="1">
      <w:start w:val="1"/>
      <w:numFmt w:val="decimal"/>
      <w:lvlText w:val="%7."/>
      <w:lvlJc w:val="left"/>
      <w:pPr>
        <w:ind w:left="5760" w:hanging="360"/>
      </w:pPr>
    </w:lvl>
    <w:lvl w:ilvl="7" w:tplc="6B621BCA" w:tentative="1">
      <w:start w:val="1"/>
      <w:numFmt w:val="lowerLetter"/>
      <w:lvlText w:val="%8."/>
      <w:lvlJc w:val="left"/>
      <w:pPr>
        <w:ind w:left="6480" w:hanging="360"/>
      </w:pPr>
    </w:lvl>
    <w:lvl w:ilvl="8" w:tplc="86EC8B5C" w:tentative="1">
      <w:start w:val="1"/>
      <w:numFmt w:val="lowerRoman"/>
      <w:lvlText w:val="%9."/>
      <w:lvlJc w:val="right"/>
      <w:pPr>
        <w:ind w:left="7200" w:hanging="180"/>
      </w:pPr>
    </w:lvl>
  </w:abstractNum>
  <w:abstractNum w:abstractNumId="220" w15:restartNumberingAfterBreak="0">
    <w:nsid w:val="59E02093"/>
    <w:multiLevelType w:val="hybridMultilevel"/>
    <w:tmpl w:val="C054F172"/>
    <w:lvl w:ilvl="0" w:tplc="7C6A5474">
      <w:start w:val="1"/>
      <w:numFmt w:val="bullet"/>
      <w:lvlText w:val="o"/>
      <w:lvlJc w:val="left"/>
      <w:pPr>
        <w:ind w:left="1080" w:hanging="360"/>
      </w:pPr>
      <w:rPr>
        <w:rFonts w:ascii="Courier New" w:hAnsi="Courier New" w:cs="Courier New" w:hint="default"/>
      </w:rPr>
    </w:lvl>
    <w:lvl w:ilvl="1" w:tplc="64E8ACF6">
      <w:start w:val="1"/>
      <w:numFmt w:val="bullet"/>
      <w:lvlText w:val="o"/>
      <w:lvlJc w:val="left"/>
      <w:pPr>
        <w:ind w:left="1800" w:hanging="360"/>
      </w:pPr>
      <w:rPr>
        <w:rFonts w:ascii="Courier New" w:hAnsi="Courier New" w:cs="Courier New" w:hint="default"/>
      </w:rPr>
    </w:lvl>
    <w:lvl w:ilvl="2" w:tplc="D2CEBAE6">
      <w:start w:val="1"/>
      <w:numFmt w:val="lowerRoman"/>
      <w:lvlText w:val="%3."/>
      <w:lvlJc w:val="right"/>
      <w:pPr>
        <w:ind w:left="2520" w:hanging="180"/>
      </w:pPr>
    </w:lvl>
    <w:lvl w:ilvl="3" w:tplc="7E3674BE" w:tentative="1">
      <w:start w:val="1"/>
      <w:numFmt w:val="decimal"/>
      <w:lvlText w:val="%4."/>
      <w:lvlJc w:val="left"/>
      <w:pPr>
        <w:ind w:left="3240" w:hanging="360"/>
      </w:pPr>
    </w:lvl>
    <w:lvl w:ilvl="4" w:tplc="0D7CB718" w:tentative="1">
      <w:start w:val="1"/>
      <w:numFmt w:val="lowerLetter"/>
      <w:lvlText w:val="%5."/>
      <w:lvlJc w:val="left"/>
      <w:pPr>
        <w:ind w:left="3960" w:hanging="360"/>
      </w:pPr>
    </w:lvl>
    <w:lvl w:ilvl="5" w:tplc="B5BC80F8" w:tentative="1">
      <w:start w:val="1"/>
      <w:numFmt w:val="lowerRoman"/>
      <w:lvlText w:val="%6."/>
      <w:lvlJc w:val="right"/>
      <w:pPr>
        <w:ind w:left="4680" w:hanging="180"/>
      </w:pPr>
    </w:lvl>
    <w:lvl w:ilvl="6" w:tplc="3CFE27D0" w:tentative="1">
      <w:start w:val="1"/>
      <w:numFmt w:val="decimal"/>
      <w:lvlText w:val="%7."/>
      <w:lvlJc w:val="left"/>
      <w:pPr>
        <w:ind w:left="5400" w:hanging="360"/>
      </w:pPr>
    </w:lvl>
    <w:lvl w:ilvl="7" w:tplc="AA0E89AA" w:tentative="1">
      <w:start w:val="1"/>
      <w:numFmt w:val="lowerLetter"/>
      <w:lvlText w:val="%8."/>
      <w:lvlJc w:val="left"/>
      <w:pPr>
        <w:ind w:left="6120" w:hanging="360"/>
      </w:pPr>
    </w:lvl>
    <w:lvl w:ilvl="8" w:tplc="C7F491D6" w:tentative="1">
      <w:start w:val="1"/>
      <w:numFmt w:val="lowerRoman"/>
      <w:lvlText w:val="%9."/>
      <w:lvlJc w:val="right"/>
      <w:pPr>
        <w:ind w:left="6840" w:hanging="180"/>
      </w:pPr>
    </w:lvl>
  </w:abstractNum>
  <w:abstractNum w:abstractNumId="221" w15:restartNumberingAfterBreak="0">
    <w:nsid w:val="5A232D7A"/>
    <w:multiLevelType w:val="hybridMultilevel"/>
    <w:tmpl w:val="B89828B2"/>
    <w:lvl w:ilvl="0" w:tplc="E9261476">
      <w:start w:val="1"/>
      <w:numFmt w:val="bullet"/>
      <w:lvlText w:val=""/>
      <w:lvlJc w:val="left"/>
      <w:pPr>
        <w:ind w:left="720" w:hanging="360"/>
      </w:pPr>
      <w:rPr>
        <w:rFonts w:ascii="Symbol" w:hAnsi="Symbol" w:hint="default"/>
      </w:rPr>
    </w:lvl>
    <w:lvl w:ilvl="1" w:tplc="4B76451C" w:tentative="1">
      <w:start w:val="1"/>
      <w:numFmt w:val="lowerLetter"/>
      <w:lvlText w:val="%2."/>
      <w:lvlJc w:val="left"/>
      <w:pPr>
        <w:ind w:left="1440" w:hanging="360"/>
      </w:pPr>
    </w:lvl>
    <w:lvl w:ilvl="2" w:tplc="CD80376E" w:tentative="1">
      <w:start w:val="1"/>
      <w:numFmt w:val="lowerRoman"/>
      <w:lvlText w:val="%3."/>
      <w:lvlJc w:val="right"/>
      <w:pPr>
        <w:ind w:left="2160" w:hanging="180"/>
      </w:pPr>
    </w:lvl>
    <w:lvl w:ilvl="3" w:tplc="F112E5EE" w:tentative="1">
      <w:start w:val="1"/>
      <w:numFmt w:val="decimal"/>
      <w:lvlText w:val="%4."/>
      <w:lvlJc w:val="left"/>
      <w:pPr>
        <w:ind w:left="2880" w:hanging="360"/>
      </w:pPr>
    </w:lvl>
    <w:lvl w:ilvl="4" w:tplc="751AFDDC" w:tentative="1">
      <w:start w:val="1"/>
      <w:numFmt w:val="lowerLetter"/>
      <w:lvlText w:val="%5."/>
      <w:lvlJc w:val="left"/>
      <w:pPr>
        <w:ind w:left="3600" w:hanging="360"/>
      </w:pPr>
    </w:lvl>
    <w:lvl w:ilvl="5" w:tplc="6518C1B6" w:tentative="1">
      <w:start w:val="1"/>
      <w:numFmt w:val="lowerRoman"/>
      <w:lvlText w:val="%6."/>
      <w:lvlJc w:val="right"/>
      <w:pPr>
        <w:ind w:left="4320" w:hanging="180"/>
      </w:pPr>
    </w:lvl>
    <w:lvl w:ilvl="6" w:tplc="DD1ADAC8" w:tentative="1">
      <w:start w:val="1"/>
      <w:numFmt w:val="decimal"/>
      <w:lvlText w:val="%7."/>
      <w:lvlJc w:val="left"/>
      <w:pPr>
        <w:ind w:left="5040" w:hanging="360"/>
      </w:pPr>
    </w:lvl>
    <w:lvl w:ilvl="7" w:tplc="A62A22E0" w:tentative="1">
      <w:start w:val="1"/>
      <w:numFmt w:val="lowerLetter"/>
      <w:lvlText w:val="%8."/>
      <w:lvlJc w:val="left"/>
      <w:pPr>
        <w:ind w:left="5760" w:hanging="360"/>
      </w:pPr>
    </w:lvl>
    <w:lvl w:ilvl="8" w:tplc="5A666646" w:tentative="1">
      <w:start w:val="1"/>
      <w:numFmt w:val="lowerRoman"/>
      <w:lvlText w:val="%9."/>
      <w:lvlJc w:val="right"/>
      <w:pPr>
        <w:ind w:left="6480" w:hanging="180"/>
      </w:pPr>
    </w:lvl>
  </w:abstractNum>
  <w:abstractNum w:abstractNumId="222" w15:restartNumberingAfterBreak="0">
    <w:nsid w:val="5A3310BB"/>
    <w:multiLevelType w:val="hybridMultilevel"/>
    <w:tmpl w:val="EF24BB30"/>
    <w:lvl w:ilvl="0" w:tplc="8AEE640C">
      <w:start w:val="1"/>
      <w:numFmt w:val="bullet"/>
      <w:lvlText w:val=""/>
      <w:lvlJc w:val="left"/>
      <w:pPr>
        <w:ind w:left="720" w:hanging="360"/>
      </w:pPr>
      <w:rPr>
        <w:rFonts w:ascii="Symbol" w:hAnsi="Symbol" w:hint="default"/>
      </w:rPr>
    </w:lvl>
    <w:lvl w:ilvl="1" w:tplc="BF687E16" w:tentative="1">
      <w:start w:val="1"/>
      <w:numFmt w:val="bullet"/>
      <w:lvlText w:val="o"/>
      <w:lvlJc w:val="left"/>
      <w:pPr>
        <w:ind w:left="1440" w:hanging="360"/>
      </w:pPr>
      <w:rPr>
        <w:rFonts w:ascii="Courier New" w:hAnsi="Courier New" w:cs="Courier New" w:hint="default"/>
      </w:rPr>
    </w:lvl>
    <w:lvl w:ilvl="2" w:tplc="8DFA5156" w:tentative="1">
      <w:start w:val="1"/>
      <w:numFmt w:val="bullet"/>
      <w:lvlText w:val=""/>
      <w:lvlJc w:val="left"/>
      <w:pPr>
        <w:ind w:left="2160" w:hanging="360"/>
      </w:pPr>
      <w:rPr>
        <w:rFonts w:ascii="Wingdings" w:hAnsi="Wingdings" w:hint="default"/>
      </w:rPr>
    </w:lvl>
    <w:lvl w:ilvl="3" w:tplc="E990B616" w:tentative="1">
      <w:start w:val="1"/>
      <w:numFmt w:val="bullet"/>
      <w:lvlText w:val=""/>
      <w:lvlJc w:val="left"/>
      <w:pPr>
        <w:ind w:left="2880" w:hanging="360"/>
      </w:pPr>
      <w:rPr>
        <w:rFonts w:ascii="Symbol" w:hAnsi="Symbol" w:hint="default"/>
      </w:rPr>
    </w:lvl>
    <w:lvl w:ilvl="4" w:tplc="DA347C0C" w:tentative="1">
      <w:start w:val="1"/>
      <w:numFmt w:val="bullet"/>
      <w:lvlText w:val="o"/>
      <w:lvlJc w:val="left"/>
      <w:pPr>
        <w:ind w:left="3600" w:hanging="360"/>
      </w:pPr>
      <w:rPr>
        <w:rFonts w:ascii="Courier New" w:hAnsi="Courier New" w:cs="Courier New" w:hint="default"/>
      </w:rPr>
    </w:lvl>
    <w:lvl w:ilvl="5" w:tplc="36108BA4" w:tentative="1">
      <w:start w:val="1"/>
      <w:numFmt w:val="bullet"/>
      <w:lvlText w:val=""/>
      <w:lvlJc w:val="left"/>
      <w:pPr>
        <w:ind w:left="4320" w:hanging="360"/>
      </w:pPr>
      <w:rPr>
        <w:rFonts w:ascii="Wingdings" w:hAnsi="Wingdings" w:hint="default"/>
      </w:rPr>
    </w:lvl>
    <w:lvl w:ilvl="6" w:tplc="7EB0C65A" w:tentative="1">
      <w:start w:val="1"/>
      <w:numFmt w:val="bullet"/>
      <w:lvlText w:val=""/>
      <w:lvlJc w:val="left"/>
      <w:pPr>
        <w:ind w:left="5040" w:hanging="360"/>
      </w:pPr>
      <w:rPr>
        <w:rFonts w:ascii="Symbol" w:hAnsi="Symbol" w:hint="default"/>
      </w:rPr>
    </w:lvl>
    <w:lvl w:ilvl="7" w:tplc="FA369CEC" w:tentative="1">
      <w:start w:val="1"/>
      <w:numFmt w:val="bullet"/>
      <w:lvlText w:val="o"/>
      <w:lvlJc w:val="left"/>
      <w:pPr>
        <w:ind w:left="5760" w:hanging="360"/>
      </w:pPr>
      <w:rPr>
        <w:rFonts w:ascii="Courier New" w:hAnsi="Courier New" w:cs="Courier New" w:hint="default"/>
      </w:rPr>
    </w:lvl>
    <w:lvl w:ilvl="8" w:tplc="A2062E2E" w:tentative="1">
      <w:start w:val="1"/>
      <w:numFmt w:val="bullet"/>
      <w:lvlText w:val=""/>
      <w:lvlJc w:val="left"/>
      <w:pPr>
        <w:ind w:left="6480" w:hanging="360"/>
      </w:pPr>
      <w:rPr>
        <w:rFonts w:ascii="Wingdings" w:hAnsi="Wingdings" w:hint="default"/>
      </w:rPr>
    </w:lvl>
  </w:abstractNum>
  <w:abstractNum w:abstractNumId="223" w15:restartNumberingAfterBreak="0">
    <w:nsid w:val="5A512016"/>
    <w:multiLevelType w:val="hybridMultilevel"/>
    <w:tmpl w:val="3224E1A0"/>
    <w:lvl w:ilvl="0" w:tplc="E37A8086">
      <w:start w:val="1"/>
      <w:numFmt w:val="decimal"/>
      <w:lvlText w:val="%1."/>
      <w:lvlJc w:val="left"/>
      <w:pPr>
        <w:ind w:left="360" w:hanging="360"/>
      </w:pPr>
    </w:lvl>
    <w:lvl w:ilvl="1" w:tplc="18DAA3B2">
      <w:start w:val="1"/>
      <w:numFmt w:val="bullet"/>
      <w:lvlText w:val="o"/>
      <w:lvlJc w:val="left"/>
      <w:pPr>
        <w:ind w:left="1080" w:hanging="360"/>
      </w:pPr>
      <w:rPr>
        <w:rFonts w:ascii="Courier New" w:hAnsi="Courier New" w:cs="Courier New" w:hint="default"/>
      </w:rPr>
    </w:lvl>
    <w:lvl w:ilvl="2" w:tplc="67128944">
      <w:start w:val="1"/>
      <w:numFmt w:val="lowerRoman"/>
      <w:lvlText w:val="%3."/>
      <w:lvlJc w:val="right"/>
      <w:pPr>
        <w:ind w:left="1800" w:hanging="180"/>
      </w:pPr>
    </w:lvl>
    <w:lvl w:ilvl="3" w:tplc="735E44D2" w:tentative="1">
      <w:start w:val="1"/>
      <w:numFmt w:val="decimal"/>
      <w:lvlText w:val="%4."/>
      <w:lvlJc w:val="left"/>
      <w:pPr>
        <w:ind w:left="2520" w:hanging="360"/>
      </w:pPr>
    </w:lvl>
    <w:lvl w:ilvl="4" w:tplc="7F962B1C" w:tentative="1">
      <w:start w:val="1"/>
      <w:numFmt w:val="lowerLetter"/>
      <w:lvlText w:val="%5."/>
      <w:lvlJc w:val="left"/>
      <w:pPr>
        <w:ind w:left="3240" w:hanging="360"/>
      </w:pPr>
    </w:lvl>
    <w:lvl w:ilvl="5" w:tplc="2218650A" w:tentative="1">
      <w:start w:val="1"/>
      <w:numFmt w:val="lowerRoman"/>
      <w:lvlText w:val="%6."/>
      <w:lvlJc w:val="right"/>
      <w:pPr>
        <w:ind w:left="3960" w:hanging="180"/>
      </w:pPr>
    </w:lvl>
    <w:lvl w:ilvl="6" w:tplc="86AAAE3A" w:tentative="1">
      <w:start w:val="1"/>
      <w:numFmt w:val="decimal"/>
      <w:lvlText w:val="%7."/>
      <w:lvlJc w:val="left"/>
      <w:pPr>
        <w:ind w:left="4680" w:hanging="360"/>
      </w:pPr>
    </w:lvl>
    <w:lvl w:ilvl="7" w:tplc="6324C034" w:tentative="1">
      <w:start w:val="1"/>
      <w:numFmt w:val="lowerLetter"/>
      <w:lvlText w:val="%8."/>
      <w:lvlJc w:val="left"/>
      <w:pPr>
        <w:ind w:left="5400" w:hanging="360"/>
      </w:pPr>
    </w:lvl>
    <w:lvl w:ilvl="8" w:tplc="38EE6E5E" w:tentative="1">
      <w:start w:val="1"/>
      <w:numFmt w:val="lowerRoman"/>
      <w:lvlText w:val="%9."/>
      <w:lvlJc w:val="right"/>
      <w:pPr>
        <w:ind w:left="6120" w:hanging="180"/>
      </w:pPr>
    </w:lvl>
  </w:abstractNum>
  <w:abstractNum w:abstractNumId="224" w15:restartNumberingAfterBreak="0">
    <w:nsid w:val="5A640355"/>
    <w:multiLevelType w:val="hybridMultilevel"/>
    <w:tmpl w:val="F7CE4F7C"/>
    <w:lvl w:ilvl="0" w:tplc="7DBE5398">
      <w:start w:val="1"/>
      <w:numFmt w:val="bullet"/>
      <w:lvlText w:val=""/>
      <w:lvlJc w:val="left"/>
      <w:pPr>
        <w:ind w:left="1080" w:hanging="360"/>
      </w:pPr>
      <w:rPr>
        <w:rFonts w:ascii="Symbol" w:hAnsi="Symbol" w:hint="default"/>
      </w:rPr>
    </w:lvl>
    <w:lvl w:ilvl="1" w:tplc="4F4A5F7C">
      <w:start w:val="1"/>
      <w:numFmt w:val="bullet"/>
      <w:lvlText w:val=""/>
      <w:lvlJc w:val="left"/>
      <w:pPr>
        <w:ind w:left="1800" w:hanging="360"/>
      </w:pPr>
      <w:rPr>
        <w:rFonts w:ascii="Symbol" w:hAnsi="Symbol" w:hint="default"/>
      </w:rPr>
    </w:lvl>
    <w:lvl w:ilvl="2" w:tplc="73C24EDE" w:tentative="1">
      <w:start w:val="1"/>
      <w:numFmt w:val="lowerRoman"/>
      <w:lvlText w:val="%3."/>
      <w:lvlJc w:val="right"/>
      <w:pPr>
        <w:ind w:left="2520" w:hanging="180"/>
      </w:pPr>
    </w:lvl>
    <w:lvl w:ilvl="3" w:tplc="1D48D44A" w:tentative="1">
      <w:start w:val="1"/>
      <w:numFmt w:val="decimal"/>
      <w:lvlText w:val="%4."/>
      <w:lvlJc w:val="left"/>
      <w:pPr>
        <w:ind w:left="3240" w:hanging="360"/>
      </w:pPr>
    </w:lvl>
    <w:lvl w:ilvl="4" w:tplc="C9CAF840" w:tentative="1">
      <w:start w:val="1"/>
      <w:numFmt w:val="lowerLetter"/>
      <w:lvlText w:val="%5."/>
      <w:lvlJc w:val="left"/>
      <w:pPr>
        <w:ind w:left="3960" w:hanging="360"/>
      </w:pPr>
    </w:lvl>
    <w:lvl w:ilvl="5" w:tplc="39F867C0" w:tentative="1">
      <w:start w:val="1"/>
      <w:numFmt w:val="lowerRoman"/>
      <w:lvlText w:val="%6."/>
      <w:lvlJc w:val="right"/>
      <w:pPr>
        <w:ind w:left="4680" w:hanging="180"/>
      </w:pPr>
    </w:lvl>
    <w:lvl w:ilvl="6" w:tplc="8D44D224" w:tentative="1">
      <w:start w:val="1"/>
      <w:numFmt w:val="decimal"/>
      <w:lvlText w:val="%7."/>
      <w:lvlJc w:val="left"/>
      <w:pPr>
        <w:ind w:left="5400" w:hanging="360"/>
      </w:pPr>
    </w:lvl>
    <w:lvl w:ilvl="7" w:tplc="293085B2" w:tentative="1">
      <w:start w:val="1"/>
      <w:numFmt w:val="lowerLetter"/>
      <w:lvlText w:val="%8."/>
      <w:lvlJc w:val="left"/>
      <w:pPr>
        <w:ind w:left="6120" w:hanging="360"/>
      </w:pPr>
    </w:lvl>
    <w:lvl w:ilvl="8" w:tplc="A02644BC" w:tentative="1">
      <w:start w:val="1"/>
      <w:numFmt w:val="lowerRoman"/>
      <w:lvlText w:val="%9."/>
      <w:lvlJc w:val="right"/>
      <w:pPr>
        <w:ind w:left="6840" w:hanging="180"/>
      </w:pPr>
    </w:lvl>
  </w:abstractNum>
  <w:abstractNum w:abstractNumId="225" w15:restartNumberingAfterBreak="0">
    <w:nsid w:val="5A787202"/>
    <w:multiLevelType w:val="hybridMultilevel"/>
    <w:tmpl w:val="23AE336C"/>
    <w:lvl w:ilvl="0" w:tplc="EEE428A4">
      <w:start w:val="1"/>
      <w:numFmt w:val="bullet"/>
      <w:lvlText w:val=""/>
      <w:lvlJc w:val="left"/>
      <w:pPr>
        <w:ind w:left="720" w:hanging="360"/>
      </w:pPr>
      <w:rPr>
        <w:rFonts w:ascii="Symbol" w:hAnsi="Symbol" w:hint="default"/>
      </w:rPr>
    </w:lvl>
    <w:lvl w:ilvl="1" w:tplc="70F85AEE" w:tentative="1">
      <w:start w:val="1"/>
      <w:numFmt w:val="lowerLetter"/>
      <w:lvlText w:val="%2."/>
      <w:lvlJc w:val="left"/>
      <w:pPr>
        <w:ind w:left="1440" w:hanging="360"/>
      </w:pPr>
    </w:lvl>
    <w:lvl w:ilvl="2" w:tplc="E4AC31FA" w:tentative="1">
      <w:start w:val="1"/>
      <w:numFmt w:val="lowerRoman"/>
      <w:lvlText w:val="%3."/>
      <w:lvlJc w:val="right"/>
      <w:pPr>
        <w:ind w:left="2160" w:hanging="180"/>
      </w:pPr>
    </w:lvl>
    <w:lvl w:ilvl="3" w:tplc="B07ACE96" w:tentative="1">
      <w:start w:val="1"/>
      <w:numFmt w:val="decimal"/>
      <w:lvlText w:val="%4."/>
      <w:lvlJc w:val="left"/>
      <w:pPr>
        <w:ind w:left="2880" w:hanging="360"/>
      </w:pPr>
    </w:lvl>
    <w:lvl w:ilvl="4" w:tplc="C5D2B576" w:tentative="1">
      <w:start w:val="1"/>
      <w:numFmt w:val="lowerLetter"/>
      <w:lvlText w:val="%5."/>
      <w:lvlJc w:val="left"/>
      <w:pPr>
        <w:ind w:left="3600" w:hanging="360"/>
      </w:pPr>
    </w:lvl>
    <w:lvl w:ilvl="5" w:tplc="0412A1F8" w:tentative="1">
      <w:start w:val="1"/>
      <w:numFmt w:val="lowerRoman"/>
      <w:lvlText w:val="%6."/>
      <w:lvlJc w:val="right"/>
      <w:pPr>
        <w:ind w:left="4320" w:hanging="180"/>
      </w:pPr>
    </w:lvl>
    <w:lvl w:ilvl="6" w:tplc="2548A1E0" w:tentative="1">
      <w:start w:val="1"/>
      <w:numFmt w:val="decimal"/>
      <w:lvlText w:val="%7."/>
      <w:lvlJc w:val="left"/>
      <w:pPr>
        <w:ind w:left="5040" w:hanging="360"/>
      </w:pPr>
    </w:lvl>
    <w:lvl w:ilvl="7" w:tplc="98E066B0" w:tentative="1">
      <w:start w:val="1"/>
      <w:numFmt w:val="lowerLetter"/>
      <w:lvlText w:val="%8."/>
      <w:lvlJc w:val="left"/>
      <w:pPr>
        <w:ind w:left="5760" w:hanging="360"/>
      </w:pPr>
    </w:lvl>
    <w:lvl w:ilvl="8" w:tplc="C986947A" w:tentative="1">
      <w:start w:val="1"/>
      <w:numFmt w:val="lowerRoman"/>
      <w:lvlText w:val="%9."/>
      <w:lvlJc w:val="right"/>
      <w:pPr>
        <w:ind w:left="6480" w:hanging="180"/>
      </w:pPr>
    </w:lvl>
  </w:abstractNum>
  <w:abstractNum w:abstractNumId="226" w15:restartNumberingAfterBreak="0">
    <w:nsid w:val="5A8602B5"/>
    <w:multiLevelType w:val="hybridMultilevel"/>
    <w:tmpl w:val="2F7AE304"/>
    <w:lvl w:ilvl="0" w:tplc="012C456E">
      <w:start w:val="1"/>
      <w:numFmt w:val="bullet"/>
      <w:lvlText w:val=""/>
      <w:lvlJc w:val="left"/>
      <w:pPr>
        <w:ind w:left="720" w:hanging="360"/>
      </w:pPr>
      <w:rPr>
        <w:rFonts w:ascii="Symbol" w:hAnsi="Symbol" w:hint="default"/>
      </w:rPr>
    </w:lvl>
    <w:lvl w:ilvl="1" w:tplc="1A78BDCE">
      <w:start w:val="1"/>
      <w:numFmt w:val="lowerLetter"/>
      <w:lvlText w:val="%2."/>
      <w:lvlJc w:val="left"/>
      <w:pPr>
        <w:ind w:left="1440" w:hanging="360"/>
      </w:pPr>
    </w:lvl>
    <w:lvl w:ilvl="2" w:tplc="0B68EA0C" w:tentative="1">
      <w:start w:val="1"/>
      <w:numFmt w:val="lowerRoman"/>
      <w:lvlText w:val="%3."/>
      <w:lvlJc w:val="right"/>
      <w:pPr>
        <w:ind w:left="2160" w:hanging="180"/>
      </w:pPr>
    </w:lvl>
    <w:lvl w:ilvl="3" w:tplc="5B1CDA7C" w:tentative="1">
      <w:start w:val="1"/>
      <w:numFmt w:val="decimal"/>
      <w:lvlText w:val="%4."/>
      <w:lvlJc w:val="left"/>
      <w:pPr>
        <w:ind w:left="2880" w:hanging="360"/>
      </w:pPr>
    </w:lvl>
    <w:lvl w:ilvl="4" w:tplc="52DC1FEE" w:tentative="1">
      <w:start w:val="1"/>
      <w:numFmt w:val="lowerLetter"/>
      <w:lvlText w:val="%5."/>
      <w:lvlJc w:val="left"/>
      <w:pPr>
        <w:ind w:left="3600" w:hanging="360"/>
      </w:pPr>
    </w:lvl>
    <w:lvl w:ilvl="5" w:tplc="58EA8E04" w:tentative="1">
      <w:start w:val="1"/>
      <w:numFmt w:val="lowerRoman"/>
      <w:lvlText w:val="%6."/>
      <w:lvlJc w:val="right"/>
      <w:pPr>
        <w:ind w:left="4320" w:hanging="180"/>
      </w:pPr>
    </w:lvl>
    <w:lvl w:ilvl="6" w:tplc="96B63040" w:tentative="1">
      <w:start w:val="1"/>
      <w:numFmt w:val="decimal"/>
      <w:lvlText w:val="%7."/>
      <w:lvlJc w:val="left"/>
      <w:pPr>
        <w:ind w:left="5040" w:hanging="360"/>
      </w:pPr>
    </w:lvl>
    <w:lvl w:ilvl="7" w:tplc="7B7A658C" w:tentative="1">
      <w:start w:val="1"/>
      <w:numFmt w:val="lowerLetter"/>
      <w:lvlText w:val="%8."/>
      <w:lvlJc w:val="left"/>
      <w:pPr>
        <w:ind w:left="5760" w:hanging="360"/>
      </w:pPr>
    </w:lvl>
    <w:lvl w:ilvl="8" w:tplc="4A54F89E" w:tentative="1">
      <w:start w:val="1"/>
      <w:numFmt w:val="lowerRoman"/>
      <w:lvlText w:val="%9."/>
      <w:lvlJc w:val="right"/>
      <w:pPr>
        <w:ind w:left="6480" w:hanging="180"/>
      </w:pPr>
    </w:lvl>
  </w:abstractNum>
  <w:abstractNum w:abstractNumId="227" w15:restartNumberingAfterBreak="0">
    <w:nsid w:val="5ABB7BDD"/>
    <w:multiLevelType w:val="hybridMultilevel"/>
    <w:tmpl w:val="32DEE4BA"/>
    <w:lvl w:ilvl="0" w:tplc="53FA0348">
      <w:start w:val="1"/>
      <w:numFmt w:val="decimal"/>
      <w:lvlText w:val="%1."/>
      <w:lvlJc w:val="left"/>
      <w:pPr>
        <w:ind w:left="1080" w:hanging="360"/>
      </w:pPr>
      <w:rPr>
        <w:rFonts w:hint="default"/>
      </w:rPr>
    </w:lvl>
    <w:lvl w:ilvl="1" w:tplc="602E2050" w:tentative="1">
      <w:start w:val="1"/>
      <w:numFmt w:val="lowerLetter"/>
      <w:lvlText w:val="%2."/>
      <w:lvlJc w:val="left"/>
      <w:pPr>
        <w:ind w:left="1800" w:hanging="360"/>
      </w:pPr>
    </w:lvl>
    <w:lvl w:ilvl="2" w:tplc="F5FC61FA" w:tentative="1">
      <w:start w:val="1"/>
      <w:numFmt w:val="lowerRoman"/>
      <w:lvlText w:val="%3."/>
      <w:lvlJc w:val="right"/>
      <w:pPr>
        <w:ind w:left="2520" w:hanging="180"/>
      </w:pPr>
    </w:lvl>
    <w:lvl w:ilvl="3" w:tplc="20C2096C" w:tentative="1">
      <w:start w:val="1"/>
      <w:numFmt w:val="decimal"/>
      <w:lvlText w:val="%4."/>
      <w:lvlJc w:val="left"/>
      <w:pPr>
        <w:ind w:left="3240" w:hanging="360"/>
      </w:pPr>
    </w:lvl>
    <w:lvl w:ilvl="4" w:tplc="EC86734C" w:tentative="1">
      <w:start w:val="1"/>
      <w:numFmt w:val="lowerLetter"/>
      <w:lvlText w:val="%5."/>
      <w:lvlJc w:val="left"/>
      <w:pPr>
        <w:ind w:left="3960" w:hanging="360"/>
      </w:pPr>
    </w:lvl>
    <w:lvl w:ilvl="5" w:tplc="B0727E3E" w:tentative="1">
      <w:start w:val="1"/>
      <w:numFmt w:val="lowerRoman"/>
      <w:lvlText w:val="%6."/>
      <w:lvlJc w:val="right"/>
      <w:pPr>
        <w:ind w:left="4680" w:hanging="180"/>
      </w:pPr>
    </w:lvl>
    <w:lvl w:ilvl="6" w:tplc="74EE28A2" w:tentative="1">
      <w:start w:val="1"/>
      <w:numFmt w:val="decimal"/>
      <w:lvlText w:val="%7."/>
      <w:lvlJc w:val="left"/>
      <w:pPr>
        <w:ind w:left="5400" w:hanging="360"/>
      </w:pPr>
    </w:lvl>
    <w:lvl w:ilvl="7" w:tplc="313A0660" w:tentative="1">
      <w:start w:val="1"/>
      <w:numFmt w:val="lowerLetter"/>
      <w:lvlText w:val="%8."/>
      <w:lvlJc w:val="left"/>
      <w:pPr>
        <w:ind w:left="6120" w:hanging="360"/>
      </w:pPr>
    </w:lvl>
    <w:lvl w:ilvl="8" w:tplc="CAAA96BC" w:tentative="1">
      <w:start w:val="1"/>
      <w:numFmt w:val="lowerRoman"/>
      <w:lvlText w:val="%9."/>
      <w:lvlJc w:val="right"/>
      <w:pPr>
        <w:ind w:left="6840" w:hanging="180"/>
      </w:pPr>
    </w:lvl>
  </w:abstractNum>
  <w:abstractNum w:abstractNumId="228" w15:restartNumberingAfterBreak="0">
    <w:nsid w:val="5BC25934"/>
    <w:multiLevelType w:val="hybridMultilevel"/>
    <w:tmpl w:val="D8723F54"/>
    <w:lvl w:ilvl="0" w:tplc="58A87C34">
      <w:start w:val="1"/>
      <w:numFmt w:val="bullet"/>
      <w:lvlText w:val=""/>
      <w:lvlJc w:val="left"/>
      <w:pPr>
        <w:ind w:left="360" w:hanging="360"/>
      </w:pPr>
      <w:rPr>
        <w:rFonts w:ascii="Symbol" w:hAnsi="Symbol" w:hint="default"/>
        <w:color w:val="000000" w:themeColor="text1"/>
      </w:rPr>
    </w:lvl>
    <w:lvl w:ilvl="1" w:tplc="55D8BF46" w:tentative="1">
      <w:start w:val="1"/>
      <w:numFmt w:val="bullet"/>
      <w:lvlText w:val="o"/>
      <w:lvlJc w:val="left"/>
      <w:pPr>
        <w:ind w:left="1080" w:hanging="360"/>
      </w:pPr>
      <w:rPr>
        <w:rFonts w:ascii="Courier New" w:hAnsi="Courier New" w:cs="Courier New" w:hint="default"/>
      </w:rPr>
    </w:lvl>
    <w:lvl w:ilvl="2" w:tplc="7A2449CA" w:tentative="1">
      <w:start w:val="1"/>
      <w:numFmt w:val="bullet"/>
      <w:lvlText w:val=""/>
      <w:lvlJc w:val="left"/>
      <w:pPr>
        <w:ind w:left="1800" w:hanging="360"/>
      </w:pPr>
      <w:rPr>
        <w:rFonts w:ascii="Wingdings" w:hAnsi="Wingdings" w:hint="default"/>
      </w:rPr>
    </w:lvl>
    <w:lvl w:ilvl="3" w:tplc="540CA5E0" w:tentative="1">
      <w:start w:val="1"/>
      <w:numFmt w:val="bullet"/>
      <w:lvlText w:val=""/>
      <w:lvlJc w:val="left"/>
      <w:pPr>
        <w:ind w:left="2520" w:hanging="360"/>
      </w:pPr>
      <w:rPr>
        <w:rFonts w:ascii="Symbol" w:hAnsi="Symbol" w:hint="default"/>
      </w:rPr>
    </w:lvl>
    <w:lvl w:ilvl="4" w:tplc="24AADCF0" w:tentative="1">
      <w:start w:val="1"/>
      <w:numFmt w:val="bullet"/>
      <w:lvlText w:val="o"/>
      <w:lvlJc w:val="left"/>
      <w:pPr>
        <w:ind w:left="3240" w:hanging="360"/>
      </w:pPr>
      <w:rPr>
        <w:rFonts w:ascii="Courier New" w:hAnsi="Courier New" w:cs="Courier New" w:hint="default"/>
      </w:rPr>
    </w:lvl>
    <w:lvl w:ilvl="5" w:tplc="635C2698" w:tentative="1">
      <w:start w:val="1"/>
      <w:numFmt w:val="bullet"/>
      <w:lvlText w:val=""/>
      <w:lvlJc w:val="left"/>
      <w:pPr>
        <w:ind w:left="3960" w:hanging="360"/>
      </w:pPr>
      <w:rPr>
        <w:rFonts w:ascii="Wingdings" w:hAnsi="Wingdings" w:hint="default"/>
      </w:rPr>
    </w:lvl>
    <w:lvl w:ilvl="6" w:tplc="FAE49252" w:tentative="1">
      <w:start w:val="1"/>
      <w:numFmt w:val="bullet"/>
      <w:lvlText w:val=""/>
      <w:lvlJc w:val="left"/>
      <w:pPr>
        <w:ind w:left="4680" w:hanging="360"/>
      </w:pPr>
      <w:rPr>
        <w:rFonts w:ascii="Symbol" w:hAnsi="Symbol" w:hint="default"/>
      </w:rPr>
    </w:lvl>
    <w:lvl w:ilvl="7" w:tplc="EA462BD6" w:tentative="1">
      <w:start w:val="1"/>
      <w:numFmt w:val="bullet"/>
      <w:lvlText w:val="o"/>
      <w:lvlJc w:val="left"/>
      <w:pPr>
        <w:ind w:left="5400" w:hanging="360"/>
      </w:pPr>
      <w:rPr>
        <w:rFonts w:ascii="Courier New" w:hAnsi="Courier New" w:cs="Courier New" w:hint="default"/>
      </w:rPr>
    </w:lvl>
    <w:lvl w:ilvl="8" w:tplc="017C6C94" w:tentative="1">
      <w:start w:val="1"/>
      <w:numFmt w:val="bullet"/>
      <w:lvlText w:val=""/>
      <w:lvlJc w:val="left"/>
      <w:pPr>
        <w:ind w:left="6120" w:hanging="360"/>
      </w:pPr>
      <w:rPr>
        <w:rFonts w:ascii="Wingdings" w:hAnsi="Wingdings" w:hint="default"/>
      </w:rPr>
    </w:lvl>
  </w:abstractNum>
  <w:abstractNum w:abstractNumId="229" w15:restartNumberingAfterBreak="0">
    <w:nsid w:val="5BD82634"/>
    <w:multiLevelType w:val="hybridMultilevel"/>
    <w:tmpl w:val="93DA762A"/>
    <w:lvl w:ilvl="0" w:tplc="81041676">
      <w:start w:val="1"/>
      <w:numFmt w:val="decimal"/>
      <w:lvlText w:val="%1."/>
      <w:lvlJc w:val="left"/>
      <w:pPr>
        <w:ind w:left="360" w:hanging="360"/>
      </w:pPr>
    </w:lvl>
    <w:lvl w:ilvl="1" w:tplc="095A209A">
      <w:start w:val="1"/>
      <w:numFmt w:val="lowerLetter"/>
      <w:lvlText w:val="%2."/>
      <w:lvlJc w:val="left"/>
      <w:pPr>
        <w:ind w:left="1080" w:hanging="360"/>
      </w:pPr>
    </w:lvl>
    <w:lvl w:ilvl="2" w:tplc="07324F44" w:tentative="1">
      <w:start w:val="1"/>
      <w:numFmt w:val="lowerRoman"/>
      <w:lvlText w:val="%3."/>
      <w:lvlJc w:val="right"/>
      <w:pPr>
        <w:ind w:left="1800" w:hanging="180"/>
      </w:pPr>
    </w:lvl>
    <w:lvl w:ilvl="3" w:tplc="58460AFA" w:tentative="1">
      <w:start w:val="1"/>
      <w:numFmt w:val="decimal"/>
      <w:lvlText w:val="%4."/>
      <w:lvlJc w:val="left"/>
      <w:pPr>
        <w:ind w:left="2520" w:hanging="360"/>
      </w:pPr>
    </w:lvl>
    <w:lvl w:ilvl="4" w:tplc="6E287B36" w:tentative="1">
      <w:start w:val="1"/>
      <w:numFmt w:val="lowerLetter"/>
      <w:lvlText w:val="%5."/>
      <w:lvlJc w:val="left"/>
      <w:pPr>
        <w:ind w:left="3240" w:hanging="360"/>
      </w:pPr>
    </w:lvl>
    <w:lvl w:ilvl="5" w:tplc="4B0A0C8A" w:tentative="1">
      <w:start w:val="1"/>
      <w:numFmt w:val="lowerRoman"/>
      <w:lvlText w:val="%6."/>
      <w:lvlJc w:val="right"/>
      <w:pPr>
        <w:ind w:left="3960" w:hanging="180"/>
      </w:pPr>
    </w:lvl>
    <w:lvl w:ilvl="6" w:tplc="649E75C4" w:tentative="1">
      <w:start w:val="1"/>
      <w:numFmt w:val="decimal"/>
      <w:lvlText w:val="%7."/>
      <w:lvlJc w:val="left"/>
      <w:pPr>
        <w:ind w:left="4680" w:hanging="360"/>
      </w:pPr>
    </w:lvl>
    <w:lvl w:ilvl="7" w:tplc="3CD04F56" w:tentative="1">
      <w:start w:val="1"/>
      <w:numFmt w:val="lowerLetter"/>
      <w:lvlText w:val="%8."/>
      <w:lvlJc w:val="left"/>
      <w:pPr>
        <w:ind w:left="5400" w:hanging="360"/>
      </w:pPr>
    </w:lvl>
    <w:lvl w:ilvl="8" w:tplc="ECE6DA16" w:tentative="1">
      <w:start w:val="1"/>
      <w:numFmt w:val="lowerRoman"/>
      <w:lvlText w:val="%9."/>
      <w:lvlJc w:val="right"/>
      <w:pPr>
        <w:ind w:left="6120" w:hanging="180"/>
      </w:pPr>
    </w:lvl>
  </w:abstractNum>
  <w:abstractNum w:abstractNumId="230" w15:restartNumberingAfterBreak="0">
    <w:nsid w:val="5BE10260"/>
    <w:multiLevelType w:val="multilevel"/>
    <w:tmpl w:val="079C4D12"/>
    <w:lvl w:ilvl="0">
      <w:start w:val="1"/>
      <w:numFmt w:val="bullet"/>
      <w:lvlText w:val=""/>
      <w:lvlJc w:val="left"/>
      <w:pPr>
        <w:ind w:left="360" w:hanging="360"/>
      </w:pPr>
      <w:rPr>
        <w:rFonts w:ascii="Symbol" w:hAnsi="Symbol" w:hint="default"/>
        <w:color w:val="000000" w:themeColor="text1"/>
      </w:rPr>
    </w:lvl>
    <w:lvl w:ilvl="1">
      <w:start w:val="1"/>
      <w:numFmt w:val="bullet"/>
      <w:lvlText w:val="o"/>
      <w:lvlJc w:val="left"/>
      <w:pPr>
        <w:ind w:left="1080" w:hanging="360"/>
      </w:pPr>
      <w:rPr>
        <w:rFonts w:ascii="Courier New" w:hAnsi="Courier New" w:cs="Courier New" w:hint="default"/>
        <w:color w:val="000000" w:themeColor="text1"/>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1" w15:restartNumberingAfterBreak="0">
    <w:nsid w:val="5C7D6666"/>
    <w:multiLevelType w:val="multilevel"/>
    <w:tmpl w:val="D38AECDA"/>
    <w:lvl w:ilvl="0">
      <w:start w:val="1"/>
      <w:numFmt w:val="decimal"/>
      <w:lvlText w:val="%1."/>
      <w:lvlJc w:val="left"/>
      <w:pPr>
        <w:ind w:left="360" w:hanging="360"/>
      </w:pPr>
      <w:rPr>
        <w:rFonts w:hint="default"/>
        <w:color w:val="000000" w:themeColor="text1"/>
      </w:rPr>
    </w:lvl>
    <w:lvl w:ilvl="1">
      <w:start w:val="1"/>
      <w:numFmt w:val="bullet"/>
      <w:lvlText w:val="o"/>
      <w:lvlJc w:val="left"/>
      <w:pPr>
        <w:ind w:left="1080" w:hanging="360"/>
      </w:pPr>
      <w:rPr>
        <w:rFonts w:ascii="Courier New" w:hAnsi="Courier New" w:cs="Courier New" w:hint="default"/>
        <w:color w:val="000000" w:themeColor="text1"/>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2" w15:restartNumberingAfterBreak="0">
    <w:nsid w:val="5CC83D90"/>
    <w:multiLevelType w:val="hybridMultilevel"/>
    <w:tmpl w:val="212AD0A4"/>
    <w:lvl w:ilvl="0" w:tplc="71E83EB8">
      <w:start w:val="1"/>
      <w:numFmt w:val="decimal"/>
      <w:lvlText w:val="%1."/>
      <w:lvlJc w:val="left"/>
      <w:pPr>
        <w:ind w:left="1440" w:hanging="360"/>
      </w:pPr>
    </w:lvl>
    <w:lvl w:ilvl="1" w:tplc="7E82DC70" w:tentative="1">
      <w:start w:val="1"/>
      <w:numFmt w:val="lowerLetter"/>
      <w:lvlText w:val="%2."/>
      <w:lvlJc w:val="left"/>
      <w:pPr>
        <w:ind w:left="2160" w:hanging="360"/>
      </w:pPr>
    </w:lvl>
    <w:lvl w:ilvl="2" w:tplc="3F7844C2" w:tentative="1">
      <w:start w:val="1"/>
      <w:numFmt w:val="lowerRoman"/>
      <w:lvlText w:val="%3."/>
      <w:lvlJc w:val="right"/>
      <w:pPr>
        <w:ind w:left="2880" w:hanging="180"/>
      </w:pPr>
    </w:lvl>
    <w:lvl w:ilvl="3" w:tplc="3D4842E4" w:tentative="1">
      <w:start w:val="1"/>
      <w:numFmt w:val="decimal"/>
      <w:lvlText w:val="%4."/>
      <w:lvlJc w:val="left"/>
      <w:pPr>
        <w:ind w:left="3600" w:hanging="360"/>
      </w:pPr>
    </w:lvl>
    <w:lvl w:ilvl="4" w:tplc="7ED412CA" w:tentative="1">
      <w:start w:val="1"/>
      <w:numFmt w:val="lowerLetter"/>
      <w:lvlText w:val="%5."/>
      <w:lvlJc w:val="left"/>
      <w:pPr>
        <w:ind w:left="4320" w:hanging="360"/>
      </w:pPr>
    </w:lvl>
    <w:lvl w:ilvl="5" w:tplc="3B5815FC" w:tentative="1">
      <w:start w:val="1"/>
      <w:numFmt w:val="lowerRoman"/>
      <w:lvlText w:val="%6."/>
      <w:lvlJc w:val="right"/>
      <w:pPr>
        <w:ind w:left="5040" w:hanging="180"/>
      </w:pPr>
    </w:lvl>
    <w:lvl w:ilvl="6" w:tplc="D5641966" w:tentative="1">
      <w:start w:val="1"/>
      <w:numFmt w:val="decimal"/>
      <w:lvlText w:val="%7."/>
      <w:lvlJc w:val="left"/>
      <w:pPr>
        <w:ind w:left="5760" w:hanging="360"/>
      </w:pPr>
    </w:lvl>
    <w:lvl w:ilvl="7" w:tplc="A4ACF9F4" w:tentative="1">
      <w:start w:val="1"/>
      <w:numFmt w:val="lowerLetter"/>
      <w:lvlText w:val="%8."/>
      <w:lvlJc w:val="left"/>
      <w:pPr>
        <w:ind w:left="6480" w:hanging="360"/>
      </w:pPr>
    </w:lvl>
    <w:lvl w:ilvl="8" w:tplc="B782A584" w:tentative="1">
      <w:start w:val="1"/>
      <w:numFmt w:val="lowerRoman"/>
      <w:lvlText w:val="%9."/>
      <w:lvlJc w:val="right"/>
      <w:pPr>
        <w:ind w:left="7200" w:hanging="180"/>
      </w:pPr>
    </w:lvl>
  </w:abstractNum>
  <w:abstractNum w:abstractNumId="233" w15:restartNumberingAfterBreak="0">
    <w:nsid w:val="5D00196F"/>
    <w:multiLevelType w:val="multilevel"/>
    <w:tmpl w:val="C4F44294"/>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4" w15:restartNumberingAfterBreak="0">
    <w:nsid w:val="5D560153"/>
    <w:multiLevelType w:val="multilevel"/>
    <w:tmpl w:val="EDA0DB92"/>
    <w:lvl w:ilvl="0">
      <w:start w:val="1"/>
      <w:numFmt w:val="bullet"/>
      <w:lvlText w:val=""/>
      <w:lvlJc w:val="left"/>
      <w:pPr>
        <w:ind w:left="720" w:hanging="360"/>
      </w:pPr>
      <w:rPr>
        <w:rFonts w:ascii="Symbol" w:hAnsi="Symbol" w:hint="default"/>
        <w:color w:val="000000" w:themeColor="text1"/>
      </w:rPr>
    </w:lvl>
    <w:lvl w:ilvl="1">
      <w:start w:val="1"/>
      <w:numFmt w:val="bullet"/>
      <w:lvlText w:val="o"/>
      <w:lvlJc w:val="left"/>
      <w:pPr>
        <w:ind w:left="1440" w:hanging="360"/>
      </w:pPr>
      <w:rPr>
        <w:rFonts w:ascii="Courier New" w:hAnsi="Courier New" w:cs="Courier New" w:hint="default"/>
        <w:color w:val="000000" w:themeColor="text1"/>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5" w15:restartNumberingAfterBreak="0">
    <w:nsid w:val="5DCE7291"/>
    <w:multiLevelType w:val="hybridMultilevel"/>
    <w:tmpl w:val="E4CAA2AC"/>
    <w:lvl w:ilvl="0" w:tplc="A69A0826">
      <w:start w:val="1"/>
      <w:numFmt w:val="bullet"/>
      <w:lvlText w:val=""/>
      <w:lvlJc w:val="left"/>
      <w:pPr>
        <w:ind w:left="1440" w:hanging="360"/>
      </w:pPr>
      <w:rPr>
        <w:rFonts w:ascii="Symbol" w:hAnsi="Symbol" w:hint="default"/>
      </w:rPr>
    </w:lvl>
    <w:lvl w:ilvl="1" w:tplc="0D421A1C" w:tentative="1">
      <w:start w:val="1"/>
      <w:numFmt w:val="bullet"/>
      <w:lvlText w:val="o"/>
      <w:lvlJc w:val="left"/>
      <w:pPr>
        <w:ind w:left="2160" w:hanging="360"/>
      </w:pPr>
      <w:rPr>
        <w:rFonts w:ascii="Courier New" w:hAnsi="Courier New" w:cs="Courier New" w:hint="default"/>
      </w:rPr>
    </w:lvl>
    <w:lvl w:ilvl="2" w:tplc="F8DA8D02" w:tentative="1">
      <w:start w:val="1"/>
      <w:numFmt w:val="bullet"/>
      <w:lvlText w:val=""/>
      <w:lvlJc w:val="left"/>
      <w:pPr>
        <w:ind w:left="2880" w:hanging="360"/>
      </w:pPr>
      <w:rPr>
        <w:rFonts w:ascii="Wingdings" w:hAnsi="Wingdings" w:hint="default"/>
      </w:rPr>
    </w:lvl>
    <w:lvl w:ilvl="3" w:tplc="11B24C38" w:tentative="1">
      <w:start w:val="1"/>
      <w:numFmt w:val="bullet"/>
      <w:lvlText w:val=""/>
      <w:lvlJc w:val="left"/>
      <w:pPr>
        <w:ind w:left="3600" w:hanging="360"/>
      </w:pPr>
      <w:rPr>
        <w:rFonts w:ascii="Symbol" w:hAnsi="Symbol" w:hint="default"/>
      </w:rPr>
    </w:lvl>
    <w:lvl w:ilvl="4" w:tplc="76C2764E" w:tentative="1">
      <w:start w:val="1"/>
      <w:numFmt w:val="bullet"/>
      <w:lvlText w:val="o"/>
      <w:lvlJc w:val="left"/>
      <w:pPr>
        <w:ind w:left="4320" w:hanging="360"/>
      </w:pPr>
      <w:rPr>
        <w:rFonts w:ascii="Courier New" w:hAnsi="Courier New" w:cs="Courier New" w:hint="default"/>
      </w:rPr>
    </w:lvl>
    <w:lvl w:ilvl="5" w:tplc="1EA609EE" w:tentative="1">
      <w:start w:val="1"/>
      <w:numFmt w:val="bullet"/>
      <w:lvlText w:val=""/>
      <w:lvlJc w:val="left"/>
      <w:pPr>
        <w:ind w:left="5040" w:hanging="360"/>
      </w:pPr>
      <w:rPr>
        <w:rFonts w:ascii="Wingdings" w:hAnsi="Wingdings" w:hint="default"/>
      </w:rPr>
    </w:lvl>
    <w:lvl w:ilvl="6" w:tplc="5E624624" w:tentative="1">
      <w:start w:val="1"/>
      <w:numFmt w:val="bullet"/>
      <w:lvlText w:val=""/>
      <w:lvlJc w:val="left"/>
      <w:pPr>
        <w:ind w:left="5760" w:hanging="360"/>
      </w:pPr>
      <w:rPr>
        <w:rFonts w:ascii="Symbol" w:hAnsi="Symbol" w:hint="default"/>
      </w:rPr>
    </w:lvl>
    <w:lvl w:ilvl="7" w:tplc="26AA9AFA" w:tentative="1">
      <w:start w:val="1"/>
      <w:numFmt w:val="bullet"/>
      <w:lvlText w:val="o"/>
      <w:lvlJc w:val="left"/>
      <w:pPr>
        <w:ind w:left="6480" w:hanging="360"/>
      </w:pPr>
      <w:rPr>
        <w:rFonts w:ascii="Courier New" w:hAnsi="Courier New" w:cs="Courier New" w:hint="default"/>
      </w:rPr>
    </w:lvl>
    <w:lvl w:ilvl="8" w:tplc="EF94B496" w:tentative="1">
      <w:start w:val="1"/>
      <w:numFmt w:val="bullet"/>
      <w:lvlText w:val=""/>
      <w:lvlJc w:val="left"/>
      <w:pPr>
        <w:ind w:left="7200" w:hanging="360"/>
      </w:pPr>
      <w:rPr>
        <w:rFonts w:ascii="Wingdings" w:hAnsi="Wingdings" w:hint="default"/>
      </w:rPr>
    </w:lvl>
  </w:abstractNum>
  <w:abstractNum w:abstractNumId="236" w15:restartNumberingAfterBreak="0">
    <w:nsid w:val="5ED72F26"/>
    <w:multiLevelType w:val="hybridMultilevel"/>
    <w:tmpl w:val="E59AD56C"/>
    <w:lvl w:ilvl="0" w:tplc="B8DC43A0">
      <w:start w:val="1"/>
      <w:numFmt w:val="bullet"/>
      <w:lvlText w:val=""/>
      <w:lvlJc w:val="left"/>
      <w:pPr>
        <w:ind w:left="720" w:hanging="360"/>
      </w:pPr>
      <w:rPr>
        <w:rFonts w:ascii="Symbol" w:hAnsi="Symbol" w:hint="default"/>
      </w:rPr>
    </w:lvl>
    <w:lvl w:ilvl="1" w:tplc="B192B5A0">
      <w:start w:val="1"/>
      <w:numFmt w:val="bullet"/>
      <w:lvlText w:val="o"/>
      <w:lvlJc w:val="left"/>
      <w:pPr>
        <w:ind w:left="1440" w:hanging="360"/>
      </w:pPr>
      <w:rPr>
        <w:rFonts w:ascii="Courier New" w:hAnsi="Courier New" w:cs="Courier New" w:hint="default"/>
      </w:rPr>
    </w:lvl>
    <w:lvl w:ilvl="2" w:tplc="3522BBE0">
      <w:start w:val="1"/>
      <w:numFmt w:val="bullet"/>
      <w:lvlText w:val=""/>
      <w:lvlJc w:val="left"/>
      <w:pPr>
        <w:ind w:left="2160" w:hanging="360"/>
      </w:pPr>
      <w:rPr>
        <w:rFonts w:ascii="Wingdings" w:hAnsi="Wingdings" w:hint="default"/>
      </w:rPr>
    </w:lvl>
    <w:lvl w:ilvl="3" w:tplc="0422D436">
      <w:start w:val="1"/>
      <w:numFmt w:val="bullet"/>
      <w:lvlText w:val=""/>
      <w:lvlJc w:val="left"/>
      <w:pPr>
        <w:ind w:left="2880" w:hanging="360"/>
      </w:pPr>
      <w:rPr>
        <w:rFonts w:ascii="Symbol" w:hAnsi="Symbol" w:hint="default"/>
      </w:rPr>
    </w:lvl>
    <w:lvl w:ilvl="4" w:tplc="B6F8DFD4">
      <w:start w:val="1"/>
      <w:numFmt w:val="bullet"/>
      <w:lvlText w:val="o"/>
      <w:lvlJc w:val="left"/>
      <w:pPr>
        <w:ind w:left="3600" w:hanging="360"/>
      </w:pPr>
      <w:rPr>
        <w:rFonts w:ascii="Courier New" w:hAnsi="Courier New" w:cs="Courier New" w:hint="default"/>
      </w:rPr>
    </w:lvl>
    <w:lvl w:ilvl="5" w:tplc="8C9497AC">
      <w:start w:val="1"/>
      <w:numFmt w:val="bullet"/>
      <w:lvlText w:val=""/>
      <w:lvlJc w:val="left"/>
      <w:pPr>
        <w:ind w:left="4320" w:hanging="360"/>
      </w:pPr>
      <w:rPr>
        <w:rFonts w:ascii="Wingdings" w:hAnsi="Wingdings" w:hint="default"/>
      </w:rPr>
    </w:lvl>
    <w:lvl w:ilvl="6" w:tplc="369A35D6">
      <w:start w:val="1"/>
      <w:numFmt w:val="bullet"/>
      <w:lvlText w:val=""/>
      <w:lvlJc w:val="left"/>
      <w:pPr>
        <w:ind w:left="5040" w:hanging="360"/>
      </w:pPr>
      <w:rPr>
        <w:rFonts w:ascii="Symbol" w:hAnsi="Symbol" w:hint="default"/>
      </w:rPr>
    </w:lvl>
    <w:lvl w:ilvl="7" w:tplc="D068A9F2">
      <w:start w:val="1"/>
      <w:numFmt w:val="bullet"/>
      <w:lvlText w:val="o"/>
      <w:lvlJc w:val="left"/>
      <w:pPr>
        <w:ind w:left="5760" w:hanging="360"/>
      </w:pPr>
      <w:rPr>
        <w:rFonts w:ascii="Courier New" w:hAnsi="Courier New" w:cs="Courier New" w:hint="default"/>
      </w:rPr>
    </w:lvl>
    <w:lvl w:ilvl="8" w:tplc="34867EE0">
      <w:start w:val="1"/>
      <w:numFmt w:val="bullet"/>
      <w:lvlText w:val=""/>
      <w:lvlJc w:val="left"/>
      <w:pPr>
        <w:ind w:left="6480" w:hanging="360"/>
      </w:pPr>
      <w:rPr>
        <w:rFonts w:ascii="Wingdings" w:hAnsi="Wingdings" w:hint="default"/>
      </w:rPr>
    </w:lvl>
  </w:abstractNum>
  <w:abstractNum w:abstractNumId="237" w15:restartNumberingAfterBreak="0">
    <w:nsid w:val="5F266FB7"/>
    <w:multiLevelType w:val="hybridMultilevel"/>
    <w:tmpl w:val="181EBCEA"/>
    <w:lvl w:ilvl="0" w:tplc="43381C22">
      <w:start w:val="1"/>
      <w:numFmt w:val="bullet"/>
      <w:lvlText w:val=""/>
      <w:lvlJc w:val="left"/>
      <w:pPr>
        <w:ind w:left="360" w:hanging="360"/>
      </w:pPr>
      <w:rPr>
        <w:rFonts w:ascii="Symbol" w:hAnsi="Symbol" w:hint="default"/>
        <w:color w:val="000000" w:themeColor="text1"/>
      </w:rPr>
    </w:lvl>
    <w:lvl w:ilvl="1" w:tplc="CE70523A" w:tentative="1">
      <w:start w:val="1"/>
      <w:numFmt w:val="bullet"/>
      <w:lvlText w:val="o"/>
      <w:lvlJc w:val="left"/>
      <w:pPr>
        <w:ind w:left="1440" w:hanging="360"/>
      </w:pPr>
      <w:rPr>
        <w:rFonts w:ascii="Courier New" w:hAnsi="Courier New" w:cs="Courier New" w:hint="default"/>
      </w:rPr>
    </w:lvl>
    <w:lvl w:ilvl="2" w:tplc="E820AD22" w:tentative="1">
      <w:start w:val="1"/>
      <w:numFmt w:val="bullet"/>
      <w:lvlText w:val=""/>
      <w:lvlJc w:val="left"/>
      <w:pPr>
        <w:ind w:left="2160" w:hanging="360"/>
      </w:pPr>
      <w:rPr>
        <w:rFonts w:ascii="Wingdings" w:hAnsi="Wingdings" w:hint="default"/>
      </w:rPr>
    </w:lvl>
    <w:lvl w:ilvl="3" w:tplc="68B4373C" w:tentative="1">
      <w:start w:val="1"/>
      <w:numFmt w:val="bullet"/>
      <w:lvlText w:val=""/>
      <w:lvlJc w:val="left"/>
      <w:pPr>
        <w:ind w:left="2880" w:hanging="360"/>
      </w:pPr>
      <w:rPr>
        <w:rFonts w:ascii="Symbol" w:hAnsi="Symbol" w:hint="default"/>
      </w:rPr>
    </w:lvl>
    <w:lvl w:ilvl="4" w:tplc="4ED0FAB6" w:tentative="1">
      <w:start w:val="1"/>
      <w:numFmt w:val="bullet"/>
      <w:lvlText w:val="o"/>
      <w:lvlJc w:val="left"/>
      <w:pPr>
        <w:ind w:left="3600" w:hanging="360"/>
      </w:pPr>
      <w:rPr>
        <w:rFonts w:ascii="Courier New" w:hAnsi="Courier New" w:cs="Courier New" w:hint="default"/>
      </w:rPr>
    </w:lvl>
    <w:lvl w:ilvl="5" w:tplc="E10621AA" w:tentative="1">
      <w:start w:val="1"/>
      <w:numFmt w:val="bullet"/>
      <w:lvlText w:val=""/>
      <w:lvlJc w:val="left"/>
      <w:pPr>
        <w:ind w:left="4320" w:hanging="360"/>
      </w:pPr>
      <w:rPr>
        <w:rFonts w:ascii="Wingdings" w:hAnsi="Wingdings" w:hint="default"/>
      </w:rPr>
    </w:lvl>
    <w:lvl w:ilvl="6" w:tplc="FDEE2512" w:tentative="1">
      <w:start w:val="1"/>
      <w:numFmt w:val="bullet"/>
      <w:lvlText w:val=""/>
      <w:lvlJc w:val="left"/>
      <w:pPr>
        <w:ind w:left="5040" w:hanging="360"/>
      </w:pPr>
      <w:rPr>
        <w:rFonts w:ascii="Symbol" w:hAnsi="Symbol" w:hint="default"/>
      </w:rPr>
    </w:lvl>
    <w:lvl w:ilvl="7" w:tplc="65387CDE" w:tentative="1">
      <w:start w:val="1"/>
      <w:numFmt w:val="bullet"/>
      <w:lvlText w:val="o"/>
      <w:lvlJc w:val="left"/>
      <w:pPr>
        <w:ind w:left="5760" w:hanging="360"/>
      </w:pPr>
      <w:rPr>
        <w:rFonts w:ascii="Courier New" w:hAnsi="Courier New" w:cs="Courier New" w:hint="default"/>
      </w:rPr>
    </w:lvl>
    <w:lvl w:ilvl="8" w:tplc="B2EE0520" w:tentative="1">
      <w:start w:val="1"/>
      <w:numFmt w:val="bullet"/>
      <w:lvlText w:val=""/>
      <w:lvlJc w:val="left"/>
      <w:pPr>
        <w:ind w:left="6480" w:hanging="360"/>
      </w:pPr>
      <w:rPr>
        <w:rFonts w:ascii="Wingdings" w:hAnsi="Wingdings" w:hint="default"/>
      </w:rPr>
    </w:lvl>
  </w:abstractNum>
  <w:abstractNum w:abstractNumId="238" w15:restartNumberingAfterBreak="0">
    <w:nsid w:val="5FD94FB0"/>
    <w:multiLevelType w:val="hybridMultilevel"/>
    <w:tmpl w:val="9B6266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9" w15:restartNumberingAfterBreak="0">
    <w:nsid w:val="60154BD6"/>
    <w:multiLevelType w:val="hybridMultilevel"/>
    <w:tmpl w:val="1CD2E4AC"/>
    <w:lvl w:ilvl="0" w:tplc="7E8EA4A6">
      <w:start w:val="1"/>
      <w:numFmt w:val="bullet"/>
      <w:lvlText w:val=""/>
      <w:lvlJc w:val="left"/>
      <w:pPr>
        <w:ind w:left="720" w:hanging="360"/>
      </w:pPr>
      <w:rPr>
        <w:rFonts w:ascii="Symbol" w:hAnsi="Symbol" w:hint="default"/>
      </w:rPr>
    </w:lvl>
    <w:lvl w:ilvl="1" w:tplc="EB1663E2" w:tentative="1">
      <w:start w:val="1"/>
      <w:numFmt w:val="bullet"/>
      <w:lvlText w:val="o"/>
      <w:lvlJc w:val="left"/>
      <w:pPr>
        <w:ind w:left="1440" w:hanging="360"/>
      </w:pPr>
      <w:rPr>
        <w:rFonts w:ascii="Courier New" w:hAnsi="Courier New" w:cs="Courier New" w:hint="default"/>
      </w:rPr>
    </w:lvl>
    <w:lvl w:ilvl="2" w:tplc="63D6A6F0" w:tentative="1">
      <w:start w:val="1"/>
      <w:numFmt w:val="bullet"/>
      <w:lvlText w:val=""/>
      <w:lvlJc w:val="left"/>
      <w:pPr>
        <w:ind w:left="2160" w:hanging="360"/>
      </w:pPr>
      <w:rPr>
        <w:rFonts w:ascii="Wingdings" w:hAnsi="Wingdings" w:hint="default"/>
      </w:rPr>
    </w:lvl>
    <w:lvl w:ilvl="3" w:tplc="E32EF0DE" w:tentative="1">
      <w:start w:val="1"/>
      <w:numFmt w:val="bullet"/>
      <w:lvlText w:val=""/>
      <w:lvlJc w:val="left"/>
      <w:pPr>
        <w:ind w:left="2880" w:hanging="360"/>
      </w:pPr>
      <w:rPr>
        <w:rFonts w:ascii="Symbol" w:hAnsi="Symbol" w:hint="default"/>
      </w:rPr>
    </w:lvl>
    <w:lvl w:ilvl="4" w:tplc="192055A0" w:tentative="1">
      <w:start w:val="1"/>
      <w:numFmt w:val="bullet"/>
      <w:lvlText w:val="o"/>
      <w:lvlJc w:val="left"/>
      <w:pPr>
        <w:ind w:left="3600" w:hanging="360"/>
      </w:pPr>
      <w:rPr>
        <w:rFonts w:ascii="Courier New" w:hAnsi="Courier New" w:cs="Courier New" w:hint="default"/>
      </w:rPr>
    </w:lvl>
    <w:lvl w:ilvl="5" w:tplc="2B0831BE" w:tentative="1">
      <w:start w:val="1"/>
      <w:numFmt w:val="bullet"/>
      <w:lvlText w:val=""/>
      <w:lvlJc w:val="left"/>
      <w:pPr>
        <w:ind w:left="4320" w:hanging="360"/>
      </w:pPr>
      <w:rPr>
        <w:rFonts w:ascii="Wingdings" w:hAnsi="Wingdings" w:hint="default"/>
      </w:rPr>
    </w:lvl>
    <w:lvl w:ilvl="6" w:tplc="BC4AF162" w:tentative="1">
      <w:start w:val="1"/>
      <w:numFmt w:val="bullet"/>
      <w:lvlText w:val=""/>
      <w:lvlJc w:val="left"/>
      <w:pPr>
        <w:ind w:left="5040" w:hanging="360"/>
      </w:pPr>
      <w:rPr>
        <w:rFonts w:ascii="Symbol" w:hAnsi="Symbol" w:hint="default"/>
      </w:rPr>
    </w:lvl>
    <w:lvl w:ilvl="7" w:tplc="0470A84A" w:tentative="1">
      <w:start w:val="1"/>
      <w:numFmt w:val="bullet"/>
      <w:lvlText w:val="o"/>
      <w:lvlJc w:val="left"/>
      <w:pPr>
        <w:ind w:left="5760" w:hanging="360"/>
      </w:pPr>
      <w:rPr>
        <w:rFonts w:ascii="Courier New" w:hAnsi="Courier New" w:cs="Courier New" w:hint="default"/>
      </w:rPr>
    </w:lvl>
    <w:lvl w:ilvl="8" w:tplc="BA1C5806" w:tentative="1">
      <w:start w:val="1"/>
      <w:numFmt w:val="bullet"/>
      <w:lvlText w:val=""/>
      <w:lvlJc w:val="left"/>
      <w:pPr>
        <w:ind w:left="6480" w:hanging="360"/>
      </w:pPr>
      <w:rPr>
        <w:rFonts w:ascii="Wingdings" w:hAnsi="Wingdings" w:hint="default"/>
      </w:rPr>
    </w:lvl>
  </w:abstractNum>
  <w:abstractNum w:abstractNumId="240" w15:restartNumberingAfterBreak="0">
    <w:nsid w:val="6126453E"/>
    <w:multiLevelType w:val="hybridMultilevel"/>
    <w:tmpl w:val="9DA2EA44"/>
    <w:lvl w:ilvl="0" w:tplc="68B68376">
      <w:start w:val="1"/>
      <w:numFmt w:val="bullet"/>
      <w:lvlText w:val=""/>
      <w:lvlJc w:val="left"/>
      <w:pPr>
        <w:ind w:left="720" w:hanging="360"/>
      </w:pPr>
      <w:rPr>
        <w:rFonts w:ascii="Symbol" w:hAnsi="Symbol" w:hint="default"/>
      </w:rPr>
    </w:lvl>
    <w:lvl w:ilvl="1" w:tplc="ED84A700" w:tentative="1">
      <w:start w:val="1"/>
      <w:numFmt w:val="bullet"/>
      <w:lvlText w:val="o"/>
      <w:lvlJc w:val="left"/>
      <w:pPr>
        <w:ind w:left="1440" w:hanging="360"/>
      </w:pPr>
      <w:rPr>
        <w:rFonts w:ascii="Courier New" w:hAnsi="Courier New" w:cs="Courier New" w:hint="default"/>
      </w:rPr>
    </w:lvl>
    <w:lvl w:ilvl="2" w:tplc="3814C284" w:tentative="1">
      <w:start w:val="1"/>
      <w:numFmt w:val="bullet"/>
      <w:lvlText w:val=""/>
      <w:lvlJc w:val="left"/>
      <w:pPr>
        <w:ind w:left="2160" w:hanging="360"/>
      </w:pPr>
      <w:rPr>
        <w:rFonts w:ascii="Wingdings" w:hAnsi="Wingdings" w:hint="default"/>
      </w:rPr>
    </w:lvl>
    <w:lvl w:ilvl="3" w:tplc="BDF64058" w:tentative="1">
      <w:start w:val="1"/>
      <w:numFmt w:val="bullet"/>
      <w:lvlText w:val=""/>
      <w:lvlJc w:val="left"/>
      <w:pPr>
        <w:ind w:left="2880" w:hanging="360"/>
      </w:pPr>
      <w:rPr>
        <w:rFonts w:ascii="Symbol" w:hAnsi="Symbol" w:hint="default"/>
      </w:rPr>
    </w:lvl>
    <w:lvl w:ilvl="4" w:tplc="0160002E" w:tentative="1">
      <w:start w:val="1"/>
      <w:numFmt w:val="bullet"/>
      <w:lvlText w:val="o"/>
      <w:lvlJc w:val="left"/>
      <w:pPr>
        <w:ind w:left="3600" w:hanging="360"/>
      </w:pPr>
      <w:rPr>
        <w:rFonts w:ascii="Courier New" w:hAnsi="Courier New" w:cs="Courier New" w:hint="default"/>
      </w:rPr>
    </w:lvl>
    <w:lvl w:ilvl="5" w:tplc="28521DB0" w:tentative="1">
      <w:start w:val="1"/>
      <w:numFmt w:val="bullet"/>
      <w:lvlText w:val=""/>
      <w:lvlJc w:val="left"/>
      <w:pPr>
        <w:ind w:left="4320" w:hanging="360"/>
      </w:pPr>
      <w:rPr>
        <w:rFonts w:ascii="Wingdings" w:hAnsi="Wingdings" w:hint="default"/>
      </w:rPr>
    </w:lvl>
    <w:lvl w:ilvl="6" w:tplc="2C32F4FE" w:tentative="1">
      <w:start w:val="1"/>
      <w:numFmt w:val="bullet"/>
      <w:lvlText w:val=""/>
      <w:lvlJc w:val="left"/>
      <w:pPr>
        <w:ind w:left="5040" w:hanging="360"/>
      </w:pPr>
      <w:rPr>
        <w:rFonts w:ascii="Symbol" w:hAnsi="Symbol" w:hint="default"/>
      </w:rPr>
    </w:lvl>
    <w:lvl w:ilvl="7" w:tplc="63ECBC0C" w:tentative="1">
      <w:start w:val="1"/>
      <w:numFmt w:val="bullet"/>
      <w:lvlText w:val="o"/>
      <w:lvlJc w:val="left"/>
      <w:pPr>
        <w:ind w:left="5760" w:hanging="360"/>
      </w:pPr>
      <w:rPr>
        <w:rFonts w:ascii="Courier New" w:hAnsi="Courier New" w:cs="Courier New" w:hint="default"/>
      </w:rPr>
    </w:lvl>
    <w:lvl w:ilvl="8" w:tplc="A022A688" w:tentative="1">
      <w:start w:val="1"/>
      <w:numFmt w:val="bullet"/>
      <w:lvlText w:val=""/>
      <w:lvlJc w:val="left"/>
      <w:pPr>
        <w:ind w:left="6480" w:hanging="360"/>
      </w:pPr>
      <w:rPr>
        <w:rFonts w:ascii="Wingdings" w:hAnsi="Wingdings" w:hint="default"/>
      </w:rPr>
    </w:lvl>
  </w:abstractNum>
  <w:abstractNum w:abstractNumId="241" w15:restartNumberingAfterBreak="0">
    <w:nsid w:val="61E60434"/>
    <w:multiLevelType w:val="hybridMultilevel"/>
    <w:tmpl w:val="E860565A"/>
    <w:lvl w:ilvl="0" w:tplc="F0489F00">
      <w:start w:val="1"/>
      <w:numFmt w:val="bullet"/>
      <w:lvlText w:val=""/>
      <w:lvlJc w:val="left"/>
      <w:pPr>
        <w:ind w:left="720" w:hanging="360"/>
      </w:pPr>
      <w:rPr>
        <w:rFonts w:ascii="Symbol" w:hAnsi="Symbol" w:hint="default"/>
      </w:rPr>
    </w:lvl>
    <w:lvl w:ilvl="1" w:tplc="3BF21906" w:tentative="1">
      <w:start w:val="1"/>
      <w:numFmt w:val="lowerLetter"/>
      <w:lvlText w:val="%2."/>
      <w:lvlJc w:val="left"/>
      <w:pPr>
        <w:ind w:left="1440" w:hanging="360"/>
      </w:pPr>
    </w:lvl>
    <w:lvl w:ilvl="2" w:tplc="779E8B00" w:tentative="1">
      <w:start w:val="1"/>
      <w:numFmt w:val="lowerRoman"/>
      <w:lvlText w:val="%3."/>
      <w:lvlJc w:val="right"/>
      <w:pPr>
        <w:ind w:left="2160" w:hanging="180"/>
      </w:pPr>
    </w:lvl>
    <w:lvl w:ilvl="3" w:tplc="F16AF2F0" w:tentative="1">
      <w:start w:val="1"/>
      <w:numFmt w:val="decimal"/>
      <w:lvlText w:val="%4."/>
      <w:lvlJc w:val="left"/>
      <w:pPr>
        <w:ind w:left="2880" w:hanging="360"/>
      </w:pPr>
    </w:lvl>
    <w:lvl w:ilvl="4" w:tplc="98E4DF9A" w:tentative="1">
      <w:start w:val="1"/>
      <w:numFmt w:val="lowerLetter"/>
      <w:lvlText w:val="%5."/>
      <w:lvlJc w:val="left"/>
      <w:pPr>
        <w:ind w:left="3600" w:hanging="360"/>
      </w:pPr>
    </w:lvl>
    <w:lvl w:ilvl="5" w:tplc="BF1E7386" w:tentative="1">
      <w:start w:val="1"/>
      <w:numFmt w:val="lowerRoman"/>
      <w:lvlText w:val="%6."/>
      <w:lvlJc w:val="right"/>
      <w:pPr>
        <w:ind w:left="4320" w:hanging="180"/>
      </w:pPr>
    </w:lvl>
    <w:lvl w:ilvl="6" w:tplc="7EDC4A3E" w:tentative="1">
      <w:start w:val="1"/>
      <w:numFmt w:val="decimal"/>
      <w:lvlText w:val="%7."/>
      <w:lvlJc w:val="left"/>
      <w:pPr>
        <w:ind w:left="5040" w:hanging="360"/>
      </w:pPr>
    </w:lvl>
    <w:lvl w:ilvl="7" w:tplc="ABA0CCC0" w:tentative="1">
      <w:start w:val="1"/>
      <w:numFmt w:val="lowerLetter"/>
      <w:lvlText w:val="%8."/>
      <w:lvlJc w:val="left"/>
      <w:pPr>
        <w:ind w:left="5760" w:hanging="360"/>
      </w:pPr>
    </w:lvl>
    <w:lvl w:ilvl="8" w:tplc="88269E24" w:tentative="1">
      <w:start w:val="1"/>
      <w:numFmt w:val="lowerRoman"/>
      <w:lvlText w:val="%9."/>
      <w:lvlJc w:val="right"/>
      <w:pPr>
        <w:ind w:left="6480" w:hanging="180"/>
      </w:pPr>
    </w:lvl>
  </w:abstractNum>
  <w:abstractNum w:abstractNumId="242" w15:restartNumberingAfterBreak="0">
    <w:nsid w:val="62286396"/>
    <w:multiLevelType w:val="hybridMultilevel"/>
    <w:tmpl w:val="8E364B06"/>
    <w:lvl w:ilvl="0" w:tplc="4426D284">
      <w:start w:val="1"/>
      <w:numFmt w:val="bullet"/>
      <w:lvlText w:val=""/>
      <w:lvlJc w:val="left"/>
      <w:pPr>
        <w:ind w:left="720" w:hanging="360"/>
      </w:pPr>
      <w:rPr>
        <w:rFonts w:ascii="Symbol" w:hAnsi="Symbol" w:hint="default"/>
      </w:rPr>
    </w:lvl>
    <w:lvl w:ilvl="1" w:tplc="BA8E9278" w:tentative="1">
      <w:start w:val="1"/>
      <w:numFmt w:val="bullet"/>
      <w:lvlText w:val="o"/>
      <w:lvlJc w:val="left"/>
      <w:pPr>
        <w:ind w:left="1440" w:hanging="360"/>
      </w:pPr>
      <w:rPr>
        <w:rFonts w:ascii="Courier New" w:hAnsi="Courier New" w:cs="Courier New" w:hint="default"/>
      </w:rPr>
    </w:lvl>
    <w:lvl w:ilvl="2" w:tplc="8724E99C" w:tentative="1">
      <w:start w:val="1"/>
      <w:numFmt w:val="bullet"/>
      <w:lvlText w:val=""/>
      <w:lvlJc w:val="left"/>
      <w:pPr>
        <w:ind w:left="2160" w:hanging="360"/>
      </w:pPr>
      <w:rPr>
        <w:rFonts w:ascii="Wingdings" w:hAnsi="Wingdings" w:hint="default"/>
      </w:rPr>
    </w:lvl>
    <w:lvl w:ilvl="3" w:tplc="A7E0BE74" w:tentative="1">
      <w:start w:val="1"/>
      <w:numFmt w:val="bullet"/>
      <w:lvlText w:val=""/>
      <w:lvlJc w:val="left"/>
      <w:pPr>
        <w:ind w:left="2880" w:hanging="360"/>
      </w:pPr>
      <w:rPr>
        <w:rFonts w:ascii="Symbol" w:hAnsi="Symbol" w:hint="default"/>
      </w:rPr>
    </w:lvl>
    <w:lvl w:ilvl="4" w:tplc="027EFC4E" w:tentative="1">
      <w:start w:val="1"/>
      <w:numFmt w:val="bullet"/>
      <w:lvlText w:val="o"/>
      <w:lvlJc w:val="left"/>
      <w:pPr>
        <w:ind w:left="3600" w:hanging="360"/>
      </w:pPr>
      <w:rPr>
        <w:rFonts w:ascii="Courier New" w:hAnsi="Courier New" w:cs="Courier New" w:hint="default"/>
      </w:rPr>
    </w:lvl>
    <w:lvl w:ilvl="5" w:tplc="FD64A9D8" w:tentative="1">
      <w:start w:val="1"/>
      <w:numFmt w:val="bullet"/>
      <w:lvlText w:val=""/>
      <w:lvlJc w:val="left"/>
      <w:pPr>
        <w:ind w:left="4320" w:hanging="360"/>
      </w:pPr>
      <w:rPr>
        <w:rFonts w:ascii="Wingdings" w:hAnsi="Wingdings" w:hint="default"/>
      </w:rPr>
    </w:lvl>
    <w:lvl w:ilvl="6" w:tplc="35241DBA" w:tentative="1">
      <w:start w:val="1"/>
      <w:numFmt w:val="bullet"/>
      <w:lvlText w:val=""/>
      <w:lvlJc w:val="left"/>
      <w:pPr>
        <w:ind w:left="5040" w:hanging="360"/>
      </w:pPr>
      <w:rPr>
        <w:rFonts w:ascii="Symbol" w:hAnsi="Symbol" w:hint="default"/>
      </w:rPr>
    </w:lvl>
    <w:lvl w:ilvl="7" w:tplc="D26040E0" w:tentative="1">
      <w:start w:val="1"/>
      <w:numFmt w:val="bullet"/>
      <w:lvlText w:val="o"/>
      <w:lvlJc w:val="left"/>
      <w:pPr>
        <w:ind w:left="5760" w:hanging="360"/>
      </w:pPr>
      <w:rPr>
        <w:rFonts w:ascii="Courier New" w:hAnsi="Courier New" w:cs="Courier New" w:hint="default"/>
      </w:rPr>
    </w:lvl>
    <w:lvl w:ilvl="8" w:tplc="49B89B6C" w:tentative="1">
      <w:start w:val="1"/>
      <w:numFmt w:val="bullet"/>
      <w:lvlText w:val=""/>
      <w:lvlJc w:val="left"/>
      <w:pPr>
        <w:ind w:left="6480" w:hanging="360"/>
      </w:pPr>
      <w:rPr>
        <w:rFonts w:ascii="Wingdings" w:hAnsi="Wingdings" w:hint="default"/>
      </w:rPr>
    </w:lvl>
  </w:abstractNum>
  <w:abstractNum w:abstractNumId="243" w15:restartNumberingAfterBreak="0">
    <w:nsid w:val="62982823"/>
    <w:multiLevelType w:val="hybridMultilevel"/>
    <w:tmpl w:val="1E841EA4"/>
    <w:lvl w:ilvl="0" w:tplc="95E604FC">
      <w:start w:val="1"/>
      <w:numFmt w:val="bullet"/>
      <w:lvlText w:val=""/>
      <w:lvlJc w:val="left"/>
      <w:pPr>
        <w:ind w:left="1800" w:hanging="360"/>
      </w:pPr>
      <w:rPr>
        <w:rFonts w:ascii="Symbol" w:hAnsi="Symbol" w:hint="default"/>
      </w:rPr>
    </w:lvl>
    <w:lvl w:ilvl="1" w:tplc="7C5EB518" w:tentative="1">
      <w:start w:val="1"/>
      <w:numFmt w:val="bullet"/>
      <w:lvlText w:val="o"/>
      <w:lvlJc w:val="left"/>
      <w:pPr>
        <w:ind w:left="2520" w:hanging="360"/>
      </w:pPr>
      <w:rPr>
        <w:rFonts w:ascii="Courier New" w:hAnsi="Courier New" w:cs="Courier New" w:hint="default"/>
      </w:rPr>
    </w:lvl>
    <w:lvl w:ilvl="2" w:tplc="D2DE4866" w:tentative="1">
      <w:start w:val="1"/>
      <w:numFmt w:val="bullet"/>
      <w:lvlText w:val=""/>
      <w:lvlJc w:val="left"/>
      <w:pPr>
        <w:ind w:left="3240" w:hanging="360"/>
      </w:pPr>
      <w:rPr>
        <w:rFonts w:ascii="Wingdings" w:hAnsi="Wingdings" w:hint="default"/>
      </w:rPr>
    </w:lvl>
    <w:lvl w:ilvl="3" w:tplc="D9C01242" w:tentative="1">
      <w:start w:val="1"/>
      <w:numFmt w:val="bullet"/>
      <w:lvlText w:val=""/>
      <w:lvlJc w:val="left"/>
      <w:pPr>
        <w:ind w:left="3960" w:hanging="360"/>
      </w:pPr>
      <w:rPr>
        <w:rFonts w:ascii="Symbol" w:hAnsi="Symbol" w:hint="default"/>
      </w:rPr>
    </w:lvl>
    <w:lvl w:ilvl="4" w:tplc="E4F633D6" w:tentative="1">
      <w:start w:val="1"/>
      <w:numFmt w:val="bullet"/>
      <w:lvlText w:val="o"/>
      <w:lvlJc w:val="left"/>
      <w:pPr>
        <w:ind w:left="4680" w:hanging="360"/>
      </w:pPr>
      <w:rPr>
        <w:rFonts w:ascii="Courier New" w:hAnsi="Courier New" w:cs="Courier New" w:hint="default"/>
      </w:rPr>
    </w:lvl>
    <w:lvl w:ilvl="5" w:tplc="F57C538A" w:tentative="1">
      <w:start w:val="1"/>
      <w:numFmt w:val="bullet"/>
      <w:lvlText w:val=""/>
      <w:lvlJc w:val="left"/>
      <w:pPr>
        <w:ind w:left="5400" w:hanging="360"/>
      </w:pPr>
      <w:rPr>
        <w:rFonts w:ascii="Wingdings" w:hAnsi="Wingdings" w:hint="default"/>
      </w:rPr>
    </w:lvl>
    <w:lvl w:ilvl="6" w:tplc="6E868DF4" w:tentative="1">
      <w:start w:val="1"/>
      <w:numFmt w:val="bullet"/>
      <w:lvlText w:val=""/>
      <w:lvlJc w:val="left"/>
      <w:pPr>
        <w:ind w:left="6120" w:hanging="360"/>
      </w:pPr>
      <w:rPr>
        <w:rFonts w:ascii="Symbol" w:hAnsi="Symbol" w:hint="default"/>
      </w:rPr>
    </w:lvl>
    <w:lvl w:ilvl="7" w:tplc="5BFAF7D8" w:tentative="1">
      <w:start w:val="1"/>
      <w:numFmt w:val="bullet"/>
      <w:lvlText w:val="o"/>
      <w:lvlJc w:val="left"/>
      <w:pPr>
        <w:ind w:left="6840" w:hanging="360"/>
      </w:pPr>
      <w:rPr>
        <w:rFonts w:ascii="Courier New" w:hAnsi="Courier New" w:cs="Courier New" w:hint="default"/>
      </w:rPr>
    </w:lvl>
    <w:lvl w:ilvl="8" w:tplc="E26849A8" w:tentative="1">
      <w:start w:val="1"/>
      <w:numFmt w:val="bullet"/>
      <w:lvlText w:val=""/>
      <w:lvlJc w:val="left"/>
      <w:pPr>
        <w:ind w:left="7560" w:hanging="360"/>
      </w:pPr>
      <w:rPr>
        <w:rFonts w:ascii="Wingdings" w:hAnsi="Wingdings" w:hint="default"/>
      </w:rPr>
    </w:lvl>
  </w:abstractNum>
  <w:abstractNum w:abstractNumId="244" w15:restartNumberingAfterBreak="0">
    <w:nsid w:val="629E036F"/>
    <w:multiLevelType w:val="hybridMultilevel"/>
    <w:tmpl w:val="22DCC6CA"/>
    <w:lvl w:ilvl="0" w:tplc="06A41E3E">
      <w:start w:val="1"/>
      <w:numFmt w:val="bullet"/>
      <w:lvlText w:val=""/>
      <w:lvlJc w:val="left"/>
      <w:pPr>
        <w:ind w:left="720" w:hanging="360"/>
      </w:pPr>
      <w:rPr>
        <w:rFonts w:ascii="Symbol" w:hAnsi="Symbol" w:hint="default"/>
      </w:rPr>
    </w:lvl>
    <w:lvl w:ilvl="1" w:tplc="79A63EF6" w:tentative="1">
      <w:start w:val="1"/>
      <w:numFmt w:val="bullet"/>
      <w:lvlText w:val="o"/>
      <w:lvlJc w:val="left"/>
      <w:pPr>
        <w:ind w:left="1440" w:hanging="360"/>
      </w:pPr>
      <w:rPr>
        <w:rFonts w:ascii="Courier New" w:hAnsi="Courier New" w:cs="Courier New" w:hint="default"/>
      </w:rPr>
    </w:lvl>
    <w:lvl w:ilvl="2" w:tplc="B5CCFCDA" w:tentative="1">
      <w:start w:val="1"/>
      <w:numFmt w:val="bullet"/>
      <w:lvlText w:val=""/>
      <w:lvlJc w:val="left"/>
      <w:pPr>
        <w:ind w:left="2160" w:hanging="360"/>
      </w:pPr>
      <w:rPr>
        <w:rFonts w:ascii="Wingdings" w:hAnsi="Wingdings" w:hint="default"/>
      </w:rPr>
    </w:lvl>
    <w:lvl w:ilvl="3" w:tplc="BE06A7B2" w:tentative="1">
      <w:start w:val="1"/>
      <w:numFmt w:val="bullet"/>
      <w:lvlText w:val=""/>
      <w:lvlJc w:val="left"/>
      <w:pPr>
        <w:ind w:left="2880" w:hanging="360"/>
      </w:pPr>
      <w:rPr>
        <w:rFonts w:ascii="Symbol" w:hAnsi="Symbol" w:hint="default"/>
      </w:rPr>
    </w:lvl>
    <w:lvl w:ilvl="4" w:tplc="E62839BA" w:tentative="1">
      <w:start w:val="1"/>
      <w:numFmt w:val="bullet"/>
      <w:lvlText w:val="o"/>
      <w:lvlJc w:val="left"/>
      <w:pPr>
        <w:ind w:left="3600" w:hanging="360"/>
      </w:pPr>
      <w:rPr>
        <w:rFonts w:ascii="Courier New" w:hAnsi="Courier New" w:cs="Courier New" w:hint="default"/>
      </w:rPr>
    </w:lvl>
    <w:lvl w:ilvl="5" w:tplc="E92E27B4" w:tentative="1">
      <w:start w:val="1"/>
      <w:numFmt w:val="bullet"/>
      <w:lvlText w:val=""/>
      <w:lvlJc w:val="left"/>
      <w:pPr>
        <w:ind w:left="4320" w:hanging="360"/>
      </w:pPr>
      <w:rPr>
        <w:rFonts w:ascii="Wingdings" w:hAnsi="Wingdings" w:hint="default"/>
      </w:rPr>
    </w:lvl>
    <w:lvl w:ilvl="6" w:tplc="6EC017FA" w:tentative="1">
      <w:start w:val="1"/>
      <w:numFmt w:val="bullet"/>
      <w:lvlText w:val=""/>
      <w:lvlJc w:val="left"/>
      <w:pPr>
        <w:ind w:left="5040" w:hanging="360"/>
      </w:pPr>
      <w:rPr>
        <w:rFonts w:ascii="Symbol" w:hAnsi="Symbol" w:hint="default"/>
      </w:rPr>
    </w:lvl>
    <w:lvl w:ilvl="7" w:tplc="416895F4" w:tentative="1">
      <w:start w:val="1"/>
      <w:numFmt w:val="bullet"/>
      <w:lvlText w:val="o"/>
      <w:lvlJc w:val="left"/>
      <w:pPr>
        <w:ind w:left="5760" w:hanging="360"/>
      </w:pPr>
      <w:rPr>
        <w:rFonts w:ascii="Courier New" w:hAnsi="Courier New" w:cs="Courier New" w:hint="default"/>
      </w:rPr>
    </w:lvl>
    <w:lvl w:ilvl="8" w:tplc="32926A60" w:tentative="1">
      <w:start w:val="1"/>
      <w:numFmt w:val="bullet"/>
      <w:lvlText w:val=""/>
      <w:lvlJc w:val="left"/>
      <w:pPr>
        <w:ind w:left="6480" w:hanging="360"/>
      </w:pPr>
      <w:rPr>
        <w:rFonts w:ascii="Wingdings" w:hAnsi="Wingdings" w:hint="default"/>
      </w:rPr>
    </w:lvl>
  </w:abstractNum>
  <w:abstractNum w:abstractNumId="245" w15:restartNumberingAfterBreak="0">
    <w:nsid w:val="63131C76"/>
    <w:multiLevelType w:val="hybridMultilevel"/>
    <w:tmpl w:val="26EA335A"/>
    <w:lvl w:ilvl="0" w:tplc="81FAC25E">
      <w:start w:val="1"/>
      <w:numFmt w:val="bullet"/>
      <w:lvlText w:val=""/>
      <w:lvlJc w:val="left"/>
      <w:pPr>
        <w:ind w:left="720" w:hanging="360"/>
      </w:pPr>
      <w:rPr>
        <w:rFonts w:ascii="Symbol" w:hAnsi="Symbol" w:hint="default"/>
      </w:rPr>
    </w:lvl>
    <w:lvl w:ilvl="1" w:tplc="10D4FA98" w:tentative="1">
      <w:start w:val="1"/>
      <w:numFmt w:val="bullet"/>
      <w:lvlText w:val="o"/>
      <w:lvlJc w:val="left"/>
      <w:pPr>
        <w:ind w:left="1440" w:hanging="360"/>
      </w:pPr>
      <w:rPr>
        <w:rFonts w:ascii="Courier New" w:hAnsi="Courier New" w:cs="Courier New" w:hint="default"/>
      </w:rPr>
    </w:lvl>
    <w:lvl w:ilvl="2" w:tplc="5AD2C80A" w:tentative="1">
      <w:start w:val="1"/>
      <w:numFmt w:val="bullet"/>
      <w:lvlText w:val=""/>
      <w:lvlJc w:val="left"/>
      <w:pPr>
        <w:ind w:left="2160" w:hanging="360"/>
      </w:pPr>
      <w:rPr>
        <w:rFonts w:ascii="Wingdings" w:hAnsi="Wingdings" w:hint="default"/>
      </w:rPr>
    </w:lvl>
    <w:lvl w:ilvl="3" w:tplc="C038B02C" w:tentative="1">
      <w:start w:val="1"/>
      <w:numFmt w:val="bullet"/>
      <w:lvlText w:val=""/>
      <w:lvlJc w:val="left"/>
      <w:pPr>
        <w:ind w:left="2880" w:hanging="360"/>
      </w:pPr>
      <w:rPr>
        <w:rFonts w:ascii="Symbol" w:hAnsi="Symbol" w:hint="default"/>
      </w:rPr>
    </w:lvl>
    <w:lvl w:ilvl="4" w:tplc="0414F19A" w:tentative="1">
      <w:start w:val="1"/>
      <w:numFmt w:val="bullet"/>
      <w:lvlText w:val="o"/>
      <w:lvlJc w:val="left"/>
      <w:pPr>
        <w:ind w:left="3600" w:hanging="360"/>
      </w:pPr>
      <w:rPr>
        <w:rFonts w:ascii="Courier New" w:hAnsi="Courier New" w:cs="Courier New" w:hint="default"/>
      </w:rPr>
    </w:lvl>
    <w:lvl w:ilvl="5" w:tplc="57388FBA" w:tentative="1">
      <w:start w:val="1"/>
      <w:numFmt w:val="bullet"/>
      <w:lvlText w:val=""/>
      <w:lvlJc w:val="left"/>
      <w:pPr>
        <w:ind w:left="4320" w:hanging="360"/>
      </w:pPr>
      <w:rPr>
        <w:rFonts w:ascii="Wingdings" w:hAnsi="Wingdings" w:hint="default"/>
      </w:rPr>
    </w:lvl>
    <w:lvl w:ilvl="6" w:tplc="38129C4A" w:tentative="1">
      <w:start w:val="1"/>
      <w:numFmt w:val="bullet"/>
      <w:lvlText w:val=""/>
      <w:lvlJc w:val="left"/>
      <w:pPr>
        <w:ind w:left="5040" w:hanging="360"/>
      </w:pPr>
      <w:rPr>
        <w:rFonts w:ascii="Symbol" w:hAnsi="Symbol" w:hint="default"/>
      </w:rPr>
    </w:lvl>
    <w:lvl w:ilvl="7" w:tplc="3752A5CE" w:tentative="1">
      <w:start w:val="1"/>
      <w:numFmt w:val="bullet"/>
      <w:lvlText w:val="o"/>
      <w:lvlJc w:val="left"/>
      <w:pPr>
        <w:ind w:left="5760" w:hanging="360"/>
      </w:pPr>
      <w:rPr>
        <w:rFonts w:ascii="Courier New" w:hAnsi="Courier New" w:cs="Courier New" w:hint="default"/>
      </w:rPr>
    </w:lvl>
    <w:lvl w:ilvl="8" w:tplc="7D4AF240" w:tentative="1">
      <w:start w:val="1"/>
      <w:numFmt w:val="bullet"/>
      <w:lvlText w:val=""/>
      <w:lvlJc w:val="left"/>
      <w:pPr>
        <w:ind w:left="6480" w:hanging="360"/>
      </w:pPr>
      <w:rPr>
        <w:rFonts w:ascii="Wingdings" w:hAnsi="Wingdings" w:hint="default"/>
      </w:rPr>
    </w:lvl>
  </w:abstractNum>
  <w:abstractNum w:abstractNumId="246" w15:restartNumberingAfterBreak="0">
    <w:nsid w:val="634C2D87"/>
    <w:multiLevelType w:val="hybridMultilevel"/>
    <w:tmpl w:val="BCDA8192"/>
    <w:lvl w:ilvl="0" w:tplc="CD4683AC">
      <w:start w:val="5"/>
      <w:numFmt w:val="decimal"/>
      <w:lvlText w:val="%1."/>
      <w:lvlJc w:val="left"/>
      <w:pPr>
        <w:ind w:left="360" w:hanging="360"/>
      </w:pPr>
      <w:rPr>
        <w:rFonts w:hint="default"/>
      </w:rPr>
    </w:lvl>
    <w:lvl w:ilvl="1" w:tplc="D2325A86" w:tentative="1">
      <w:start w:val="1"/>
      <w:numFmt w:val="lowerLetter"/>
      <w:lvlText w:val="%2."/>
      <w:lvlJc w:val="left"/>
      <w:pPr>
        <w:ind w:left="1080" w:hanging="360"/>
      </w:pPr>
    </w:lvl>
    <w:lvl w:ilvl="2" w:tplc="39140F04" w:tentative="1">
      <w:start w:val="1"/>
      <w:numFmt w:val="lowerRoman"/>
      <w:lvlText w:val="%3."/>
      <w:lvlJc w:val="right"/>
      <w:pPr>
        <w:ind w:left="1800" w:hanging="180"/>
      </w:pPr>
    </w:lvl>
    <w:lvl w:ilvl="3" w:tplc="76D675D4" w:tentative="1">
      <w:start w:val="1"/>
      <w:numFmt w:val="decimal"/>
      <w:lvlText w:val="%4."/>
      <w:lvlJc w:val="left"/>
      <w:pPr>
        <w:ind w:left="2520" w:hanging="360"/>
      </w:pPr>
    </w:lvl>
    <w:lvl w:ilvl="4" w:tplc="E1FAE33C" w:tentative="1">
      <w:start w:val="1"/>
      <w:numFmt w:val="lowerLetter"/>
      <w:lvlText w:val="%5."/>
      <w:lvlJc w:val="left"/>
      <w:pPr>
        <w:ind w:left="3240" w:hanging="360"/>
      </w:pPr>
    </w:lvl>
    <w:lvl w:ilvl="5" w:tplc="F63864E0" w:tentative="1">
      <w:start w:val="1"/>
      <w:numFmt w:val="lowerRoman"/>
      <w:lvlText w:val="%6."/>
      <w:lvlJc w:val="right"/>
      <w:pPr>
        <w:ind w:left="3960" w:hanging="180"/>
      </w:pPr>
    </w:lvl>
    <w:lvl w:ilvl="6" w:tplc="7018E7F6" w:tentative="1">
      <w:start w:val="1"/>
      <w:numFmt w:val="decimal"/>
      <w:lvlText w:val="%7."/>
      <w:lvlJc w:val="left"/>
      <w:pPr>
        <w:ind w:left="4680" w:hanging="360"/>
      </w:pPr>
    </w:lvl>
    <w:lvl w:ilvl="7" w:tplc="5DC6EFFC" w:tentative="1">
      <w:start w:val="1"/>
      <w:numFmt w:val="lowerLetter"/>
      <w:lvlText w:val="%8."/>
      <w:lvlJc w:val="left"/>
      <w:pPr>
        <w:ind w:left="5400" w:hanging="360"/>
      </w:pPr>
    </w:lvl>
    <w:lvl w:ilvl="8" w:tplc="4ADAF452" w:tentative="1">
      <w:start w:val="1"/>
      <w:numFmt w:val="lowerRoman"/>
      <w:lvlText w:val="%9."/>
      <w:lvlJc w:val="right"/>
      <w:pPr>
        <w:ind w:left="6120" w:hanging="180"/>
      </w:pPr>
    </w:lvl>
  </w:abstractNum>
  <w:abstractNum w:abstractNumId="247" w15:restartNumberingAfterBreak="0">
    <w:nsid w:val="636F59A5"/>
    <w:multiLevelType w:val="hybridMultilevel"/>
    <w:tmpl w:val="4648ACC6"/>
    <w:lvl w:ilvl="0" w:tplc="295E5E80">
      <w:start w:val="1"/>
      <w:numFmt w:val="bullet"/>
      <w:lvlText w:val="o"/>
      <w:lvlJc w:val="left"/>
      <w:pPr>
        <w:ind w:left="1080" w:hanging="360"/>
      </w:pPr>
      <w:rPr>
        <w:rFonts w:ascii="Courier New" w:hAnsi="Courier New" w:cs="Courier New" w:hint="default"/>
        <w:color w:val="000000" w:themeColor="text1"/>
      </w:rPr>
    </w:lvl>
    <w:lvl w:ilvl="1" w:tplc="E94ED97E" w:tentative="1">
      <w:start w:val="1"/>
      <w:numFmt w:val="lowerLetter"/>
      <w:lvlText w:val="%2."/>
      <w:lvlJc w:val="left"/>
      <w:pPr>
        <w:ind w:left="1800" w:hanging="360"/>
      </w:pPr>
    </w:lvl>
    <w:lvl w:ilvl="2" w:tplc="5D644174" w:tentative="1">
      <w:start w:val="1"/>
      <w:numFmt w:val="lowerRoman"/>
      <w:lvlText w:val="%3."/>
      <w:lvlJc w:val="right"/>
      <w:pPr>
        <w:ind w:left="2520" w:hanging="180"/>
      </w:pPr>
    </w:lvl>
    <w:lvl w:ilvl="3" w:tplc="8236D724" w:tentative="1">
      <w:start w:val="1"/>
      <w:numFmt w:val="decimal"/>
      <w:lvlText w:val="%4."/>
      <w:lvlJc w:val="left"/>
      <w:pPr>
        <w:ind w:left="3240" w:hanging="360"/>
      </w:pPr>
    </w:lvl>
    <w:lvl w:ilvl="4" w:tplc="11E24776" w:tentative="1">
      <w:start w:val="1"/>
      <w:numFmt w:val="lowerLetter"/>
      <w:lvlText w:val="%5."/>
      <w:lvlJc w:val="left"/>
      <w:pPr>
        <w:ind w:left="3960" w:hanging="360"/>
      </w:pPr>
    </w:lvl>
    <w:lvl w:ilvl="5" w:tplc="CBF0360A" w:tentative="1">
      <w:start w:val="1"/>
      <w:numFmt w:val="lowerRoman"/>
      <w:lvlText w:val="%6."/>
      <w:lvlJc w:val="right"/>
      <w:pPr>
        <w:ind w:left="4680" w:hanging="180"/>
      </w:pPr>
    </w:lvl>
    <w:lvl w:ilvl="6" w:tplc="A1A47D7E" w:tentative="1">
      <w:start w:val="1"/>
      <w:numFmt w:val="decimal"/>
      <w:lvlText w:val="%7."/>
      <w:lvlJc w:val="left"/>
      <w:pPr>
        <w:ind w:left="5400" w:hanging="360"/>
      </w:pPr>
    </w:lvl>
    <w:lvl w:ilvl="7" w:tplc="B12A16BC" w:tentative="1">
      <w:start w:val="1"/>
      <w:numFmt w:val="lowerLetter"/>
      <w:lvlText w:val="%8."/>
      <w:lvlJc w:val="left"/>
      <w:pPr>
        <w:ind w:left="6120" w:hanging="360"/>
      </w:pPr>
    </w:lvl>
    <w:lvl w:ilvl="8" w:tplc="723E517C" w:tentative="1">
      <w:start w:val="1"/>
      <w:numFmt w:val="lowerRoman"/>
      <w:lvlText w:val="%9."/>
      <w:lvlJc w:val="right"/>
      <w:pPr>
        <w:ind w:left="6840" w:hanging="180"/>
      </w:pPr>
    </w:lvl>
  </w:abstractNum>
  <w:abstractNum w:abstractNumId="248" w15:restartNumberingAfterBreak="0">
    <w:nsid w:val="63A504BE"/>
    <w:multiLevelType w:val="hybridMultilevel"/>
    <w:tmpl w:val="380693D0"/>
    <w:lvl w:ilvl="0" w:tplc="465820FA">
      <w:start w:val="1"/>
      <w:numFmt w:val="decimal"/>
      <w:lvlText w:val="%1."/>
      <w:lvlJc w:val="left"/>
      <w:pPr>
        <w:ind w:left="1440" w:hanging="360"/>
      </w:pPr>
    </w:lvl>
    <w:lvl w:ilvl="1" w:tplc="9FD8A816">
      <w:start w:val="1"/>
      <w:numFmt w:val="lowerLetter"/>
      <w:lvlText w:val="%2."/>
      <w:lvlJc w:val="left"/>
      <w:pPr>
        <w:ind w:left="2160" w:hanging="360"/>
      </w:pPr>
    </w:lvl>
    <w:lvl w:ilvl="2" w:tplc="C0BC711A">
      <w:start w:val="2"/>
      <w:numFmt w:val="decimal"/>
      <w:lvlText w:val="%3"/>
      <w:lvlJc w:val="left"/>
      <w:pPr>
        <w:ind w:left="3060" w:hanging="360"/>
      </w:pPr>
      <w:rPr>
        <w:rFonts w:hint="default"/>
      </w:rPr>
    </w:lvl>
    <w:lvl w:ilvl="3" w:tplc="570CBB60" w:tentative="1">
      <w:start w:val="1"/>
      <w:numFmt w:val="decimal"/>
      <w:lvlText w:val="%4."/>
      <w:lvlJc w:val="left"/>
      <w:pPr>
        <w:ind w:left="3600" w:hanging="360"/>
      </w:pPr>
    </w:lvl>
    <w:lvl w:ilvl="4" w:tplc="D02496D6" w:tentative="1">
      <w:start w:val="1"/>
      <w:numFmt w:val="lowerLetter"/>
      <w:lvlText w:val="%5."/>
      <w:lvlJc w:val="left"/>
      <w:pPr>
        <w:ind w:left="4320" w:hanging="360"/>
      </w:pPr>
    </w:lvl>
    <w:lvl w:ilvl="5" w:tplc="163092CC" w:tentative="1">
      <w:start w:val="1"/>
      <w:numFmt w:val="lowerRoman"/>
      <w:lvlText w:val="%6."/>
      <w:lvlJc w:val="right"/>
      <w:pPr>
        <w:ind w:left="5040" w:hanging="180"/>
      </w:pPr>
    </w:lvl>
    <w:lvl w:ilvl="6" w:tplc="255CAE02" w:tentative="1">
      <w:start w:val="1"/>
      <w:numFmt w:val="decimal"/>
      <w:lvlText w:val="%7."/>
      <w:lvlJc w:val="left"/>
      <w:pPr>
        <w:ind w:left="5760" w:hanging="360"/>
      </w:pPr>
    </w:lvl>
    <w:lvl w:ilvl="7" w:tplc="F900FE6A" w:tentative="1">
      <w:start w:val="1"/>
      <w:numFmt w:val="lowerLetter"/>
      <w:lvlText w:val="%8."/>
      <w:lvlJc w:val="left"/>
      <w:pPr>
        <w:ind w:left="6480" w:hanging="360"/>
      </w:pPr>
    </w:lvl>
    <w:lvl w:ilvl="8" w:tplc="D49AA9B2" w:tentative="1">
      <w:start w:val="1"/>
      <w:numFmt w:val="lowerRoman"/>
      <w:lvlText w:val="%9."/>
      <w:lvlJc w:val="right"/>
      <w:pPr>
        <w:ind w:left="7200" w:hanging="180"/>
      </w:pPr>
    </w:lvl>
  </w:abstractNum>
  <w:abstractNum w:abstractNumId="249" w15:restartNumberingAfterBreak="0">
    <w:nsid w:val="653D31FB"/>
    <w:multiLevelType w:val="hybridMultilevel"/>
    <w:tmpl w:val="4E86F29E"/>
    <w:lvl w:ilvl="0" w:tplc="F9BA1490">
      <w:start w:val="1"/>
      <w:numFmt w:val="bullet"/>
      <w:lvlText w:val=""/>
      <w:lvlJc w:val="left"/>
      <w:pPr>
        <w:ind w:left="1080" w:hanging="360"/>
      </w:pPr>
      <w:rPr>
        <w:rFonts w:ascii="Symbol" w:hAnsi="Symbol" w:hint="default"/>
      </w:rPr>
    </w:lvl>
    <w:lvl w:ilvl="1" w:tplc="16C621D4" w:tentative="1">
      <w:start w:val="1"/>
      <w:numFmt w:val="bullet"/>
      <w:lvlText w:val="o"/>
      <w:lvlJc w:val="left"/>
      <w:pPr>
        <w:ind w:left="1440" w:hanging="360"/>
      </w:pPr>
      <w:rPr>
        <w:rFonts w:ascii="Courier New" w:hAnsi="Courier New" w:cs="Courier New" w:hint="default"/>
      </w:rPr>
    </w:lvl>
    <w:lvl w:ilvl="2" w:tplc="4A063CA2" w:tentative="1">
      <w:start w:val="1"/>
      <w:numFmt w:val="bullet"/>
      <w:lvlText w:val=""/>
      <w:lvlJc w:val="left"/>
      <w:pPr>
        <w:ind w:left="2160" w:hanging="360"/>
      </w:pPr>
      <w:rPr>
        <w:rFonts w:ascii="Wingdings" w:hAnsi="Wingdings" w:hint="default"/>
      </w:rPr>
    </w:lvl>
    <w:lvl w:ilvl="3" w:tplc="65BEA6D2" w:tentative="1">
      <w:start w:val="1"/>
      <w:numFmt w:val="bullet"/>
      <w:lvlText w:val=""/>
      <w:lvlJc w:val="left"/>
      <w:pPr>
        <w:ind w:left="2880" w:hanging="360"/>
      </w:pPr>
      <w:rPr>
        <w:rFonts w:ascii="Symbol" w:hAnsi="Symbol" w:hint="default"/>
      </w:rPr>
    </w:lvl>
    <w:lvl w:ilvl="4" w:tplc="478C5D0A" w:tentative="1">
      <w:start w:val="1"/>
      <w:numFmt w:val="bullet"/>
      <w:lvlText w:val="o"/>
      <w:lvlJc w:val="left"/>
      <w:pPr>
        <w:ind w:left="3600" w:hanging="360"/>
      </w:pPr>
      <w:rPr>
        <w:rFonts w:ascii="Courier New" w:hAnsi="Courier New" w:cs="Courier New" w:hint="default"/>
      </w:rPr>
    </w:lvl>
    <w:lvl w:ilvl="5" w:tplc="E69A5932" w:tentative="1">
      <w:start w:val="1"/>
      <w:numFmt w:val="bullet"/>
      <w:lvlText w:val=""/>
      <w:lvlJc w:val="left"/>
      <w:pPr>
        <w:ind w:left="4320" w:hanging="360"/>
      </w:pPr>
      <w:rPr>
        <w:rFonts w:ascii="Wingdings" w:hAnsi="Wingdings" w:hint="default"/>
      </w:rPr>
    </w:lvl>
    <w:lvl w:ilvl="6" w:tplc="241A78DA" w:tentative="1">
      <w:start w:val="1"/>
      <w:numFmt w:val="bullet"/>
      <w:lvlText w:val=""/>
      <w:lvlJc w:val="left"/>
      <w:pPr>
        <w:ind w:left="5040" w:hanging="360"/>
      </w:pPr>
      <w:rPr>
        <w:rFonts w:ascii="Symbol" w:hAnsi="Symbol" w:hint="default"/>
      </w:rPr>
    </w:lvl>
    <w:lvl w:ilvl="7" w:tplc="ACAE3D98" w:tentative="1">
      <w:start w:val="1"/>
      <w:numFmt w:val="bullet"/>
      <w:lvlText w:val="o"/>
      <w:lvlJc w:val="left"/>
      <w:pPr>
        <w:ind w:left="5760" w:hanging="360"/>
      </w:pPr>
      <w:rPr>
        <w:rFonts w:ascii="Courier New" w:hAnsi="Courier New" w:cs="Courier New" w:hint="default"/>
      </w:rPr>
    </w:lvl>
    <w:lvl w:ilvl="8" w:tplc="3C40C51E" w:tentative="1">
      <w:start w:val="1"/>
      <w:numFmt w:val="bullet"/>
      <w:lvlText w:val=""/>
      <w:lvlJc w:val="left"/>
      <w:pPr>
        <w:ind w:left="6480" w:hanging="360"/>
      </w:pPr>
      <w:rPr>
        <w:rFonts w:ascii="Wingdings" w:hAnsi="Wingdings" w:hint="default"/>
      </w:rPr>
    </w:lvl>
  </w:abstractNum>
  <w:abstractNum w:abstractNumId="250" w15:restartNumberingAfterBreak="0">
    <w:nsid w:val="65413EB3"/>
    <w:multiLevelType w:val="hybridMultilevel"/>
    <w:tmpl w:val="491877C8"/>
    <w:lvl w:ilvl="0" w:tplc="309C46C6">
      <w:start w:val="1"/>
      <w:numFmt w:val="bullet"/>
      <w:lvlText w:val=""/>
      <w:lvlJc w:val="left"/>
      <w:pPr>
        <w:ind w:left="720" w:hanging="360"/>
      </w:pPr>
      <w:rPr>
        <w:rFonts w:ascii="Symbol" w:hAnsi="Symbol" w:hint="default"/>
        <w:color w:val="000000" w:themeColor="text1"/>
      </w:rPr>
    </w:lvl>
    <w:lvl w:ilvl="1" w:tplc="6B86814A">
      <w:start w:val="1"/>
      <w:numFmt w:val="bullet"/>
      <w:lvlText w:val="o"/>
      <w:lvlJc w:val="left"/>
      <w:pPr>
        <w:ind w:left="1440" w:hanging="360"/>
      </w:pPr>
      <w:rPr>
        <w:rFonts w:ascii="Courier New" w:hAnsi="Courier New" w:cs="Courier New" w:hint="default"/>
      </w:rPr>
    </w:lvl>
    <w:lvl w:ilvl="2" w:tplc="7610DBF0">
      <w:start w:val="1"/>
      <w:numFmt w:val="bullet"/>
      <w:lvlText w:val=""/>
      <w:lvlJc w:val="left"/>
      <w:pPr>
        <w:ind w:left="2160" w:hanging="360"/>
      </w:pPr>
      <w:rPr>
        <w:rFonts w:ascii="Wingdings" w:hAnsi="Wingdings" w:hint="default"/>
      </w:rPr>
    </w:lvl>
    <w:lvl w:ilvl="3" w:tplc="327406A0" w:tentative="1">
      <w:start w:val="1"/>
      <w:numFmt w:val="bullet"/>
      <w:lvlText w:val=""/>
      <w:lvlJc w:val="left"/>
      <w:pPr>
        <w:ind w:left="2880" w:hanging="360"/>
      </w:pPr>
      <w:rPr>
        <w:rFonts w:ascii="Symbol" w:hAnsi="Symbol" w:hint="default"/>
      </w:rPr>
    </w:lvl>
    <w:lvl w:ilvl="4" w:tplc="AC8CE3BA" w:tentative="1">
      <w:start w:val="1"/>
      <w:numFmt w:val="bullet"/>
      <w:lvlText w:val="o"/>
      <w:lvlJc w:val="left"/>
      <w:pPr>
        <w:ind w:left="3600" w:hanging="360"/>
      </w:pPr>
      <w:rPr>
        <w:rFonts w:ascii="Courier New" w:hAnsi="Courier New" w:cs="Courier New" w:hint="default"/>
      </w:rPr>
    </w:lvl>
    <w:lvl w:ilvl="5" w:tplc="F8487C5A" w:tentative="1">
      <w:start w:val="1"/>
      <w:numFmt w:val="bullet"/>
      <w:lvlText w:val=""/>
      <w:lvlJc w:val="left"/>
      <w:pPr>
        <w:ind w:left="4320" w:hanging="360"/>
      </w:pPr>
      <w:rPr>
        <w:rFonts w:ascii="Wingdings" w:hAnsi="Wingdings" w:hint="default"/>
      </w:rPr>
    </w:lvl>
    <w:lvl w:ilvl="6" w:tplc="0BAACFFE" w:tentative="1">
      <w:start w:val="1"/>
      <w:numFmt w:val="bullet"/>
      <w:lvlText w:val=""/>
      <w:lvlJc w:val="left"/>
      <w:pPr>
        <w:ind w:left="5040" w:hanging="360"/>
      </w:pPr>
      <w:rPr>
        <w:rFonts w:ascii="Symbol" w:hAnsi="Symbol" w:hint="default"/>
      </w:rPr>
    </w:lvl>
    <w:lvl w:ilvl="7" w:tplc="DD105BC2" w:tentative="1">
      <w:start w:val="1"/>
      <w:numFmt w:val="bullet"/>
      <w:lvlText w:val="o"/>
      <w:lvlJc w:val="left"/>
      <w:pPr>
        <w:ind w:left="5760" w:hanging="360"/>
      </w:pPr>
      <w:rPr>
        <w:rFonts w:ascii="Courier New" w:hAnsi="Courier New" w:cs="Courier New" w:hint="default"/>
      </w:rPr>
    </w:lvl>
    <w:lvl w:ilvl="8" w:tplc="7D1AC224" w:tentative="1">
      <w:start w:val="1"/>
      <w:numFmt w:val="bullet"/>
      <w:lvlText w:val=""/>
      <w:lvlJc w:val="left"/>
      <w:pPr>
        <w:ind w:left="6480" w:hanging="360"/>
      </w:pPr>
      <w:rPr>
        <w:rFonts w:ascii="Wingdings" w:hAnsi="Wingdings" w:hint="default"/>
      </w:rPr>
    </w:lvl>
  </w:abstractNum>
  <w:abstractNum w:abstractNumId="251" w15:restartNumberingAfterBreak="0">
    <w:nsid w:val="658D1938"/>
    <w:multiLevelType w:val="hybridMultilevel"/>
    <w:tmpl w:val="485A1A82"/>
    <w:lvl w:ilvl="0" w:tplc="AE96557A">
      <w:start w:val="1"/>
      <w:numFmt w:val="bullet"/>
      <w:lvlText w:val=""/>
      <w:lvlJc w:val="left"/>
      <w:pPr>
        <w:ind w:left="720" w:hanging="360"/>
      </w:pPr>
      <w:rPr>
        <w:rFonts w:ascii="Symbol" w:hAnsi="Symbol" w:hint="default"/>
      </w:rPr>
    </w:lvl>
    <w:lvl w:ilvl="1" w:tplc="B0D2DFFE" w:tentative="1">
      <w:start w:val="1"/>
      <w:numFmt w:val="bullet"/>
      <w:lvlText w:val="o"/>
      <w:lvlJc w:val="left"/>
      <w:pPr>
        <w:ind w:left="1440" w:hanging="360"/>
      </w:pPr>
      <w:rPr>
        <w:rFonts w:ascii="Courier New" w:hAnsi="Courier New" w:cs="Courier New" w:hint="default"/>
      </w:rPr>
    </w:lvl>
    <w:lvl w:ilvl="2" w:tplc="A8A42AD4" w:tentative="1">
      <w:start w:val="1"/>
      <w:numFmt w:val="bullet"/>
      <w:lvlText w:val=""/>
      <w:lvlJc w:val="left"/>
      <w:pPr>
        <w:ind w:left="2160" w:hanging="360"/>
      </w:pPr>
      <w:rPr>
        <w:rFonts w:ascii="Wingdings" w:hAnsi="Wingdings" w:hint="default"/>
      </w:rPr>
    </w:lvl>
    <w:lvl w:ilvl="3" w:tplc="7C14A9FE" w:tentative="1">
      <w:start w:val="1"/>
      <w:numFmt w:val="bullet"/>
      <w:lvlText w:val=""/>
      <w:lvlJc w:val="left"/>
      <w:pPr>
        <w:ind w:left="2880" w:hanging="360"/>
      </w:pPr>
      <w:rPr>
        <w:rFonts w:ascii="Symbol" w:hAnsi="Symbol" w:hint="default"/>
      </w:rPr>
    </w:lvl>
    <w:lvl w:ilvl="4" w:tplc="253252C4" w:tentative="1">
      <w:start w:val="1"/>
      <w:numFmt w:val="bullet"/>
      <w:lvlText w:val="o"/>
      <w:lvlJc w:val="left"/>
      <w:pPr>
        <w:ind w:left="3600" w:hanging="360"/>
      </w:pPr>
      <w:rPr>
        <w:rFonts w:ascii="Courier New" w:hAnsi="Courier New" w:cs="Courier New" w:hint="default"/>
      </w:rPr>
    </w:lvl>
    <w:lvl w:ilvl="5" w:tplc="AD7E7002" w:tentative="1">
      <w:start w:val="1"/>
      <w:numFmt w:val="bullet"/>
      <w:lvlText w:val=""/>
      <w:lvlJc w:val="left"/>
      <w:pPr>
        <w:ind w:left="4320" w:hanging="360"/>
      </w:pPr>
      <w:rPr>
        <w:rFonts w:ascii="Wingdings" w:hAnsi="Wingdings" w:hint="default"/>
      </w:rPr>
    </w:lvl>
    <w:lvl w:ilvl="6" w:tplc="62248F72" w:tentative="1">
      <w:start w:val="1"/>
      <w:numFmt w:val="bullet"/>
      <w:lvlText w:val=""/>
      <w:lvlJc w:val="left"/>
      <w:pPr>
        <w:ind w:left="5040" w:hanging="360"/>
      </w:pPr>
      <w:rPr>
        <w:rFonts w:ascii="Symbol" w:hAnsi="Symbol" w:hint="default"/>
      </w:rPr>
    </w:lvl>
    <w:lvl w:ilvl="7" w:tplc="A484C554" w:tentative="1">
      <w:start w:val="1"/>
      <w:numFmt w:val="bullet"/>
      <w:lvlText w:val="o"/>
      <w:lvlJc w:val="left"/>
      <w:pPr>
        <w:ind w:left="5760" w:hanging="360"/>
      </w:pPr>
      <w:rPr>
        <w:rFonts w:ascii="Courier New" w:hAnsi="Courier New" w:cs="Courier New" w:hint="default"/>
      </w:rPr>
    </w:lvl>
    <w:lvl w:ilvl="8" w:tplc="A9861EDE" w:tentative="1">
      <w:start w:val="1"/>
      <w:numFmt w:val="bullet"/>
      <w:lvlText w:val=""/>
      <w:lvlJc w:val="left"/>
      <w:pPr>
        <w:ind w:left="6480" w:hanging="360"/>
      </w:pPr>
      <w:rPr>
        <w:rFonts w:ascii="Wingdings" w:hAnsi="Wingdings" w:hint="default"/>
      </w:rPr>
    </w:lvl>
  </w:abstractNum>
  <w:abstractNum w:abstractNumId="252" w15:restartNumberingAfterBreak="0">
    <w:nsid w:val="661034EB"/>
    <w:multiLevelType w:val="multilevel"/>
    <w:tmpl w:val="F072FEBA"/>
    <w:lvl w:ilvl="0">
      <w:start w:val="1"/>
      <w:numFmt w:val="bullet"/>
      <w:lvlText w:val=""/>
      <w:lvlJc w:val="left"/>
      <w:pPr>
        <w:ind w:left="720" w:hanging="360"/>
      </w:pPr>
      <w:rPr>
        <w:rFonts w:ascii="Symbol" w:hAnsi="Symbol" w:hint="default"/>
        <w:color w:val="000000" w:themeColor="text1"/>
      </w:rPr>
    </w:lvl>
    <w:lvl w:ilvl="1">
      <w:start w:val="1"/>
      <w:numFmt w:val="bullet"/>
      <w:lvlText w:val="o"/>
      <w:lvlJc w:val="left"/>
      <w:pPr>
        <w:ind w:left="1440" w:hanging="360"/>
      </w:pPr>
      <w:rPr>
        <w:rFonts w:ascii="Courier New" w:hAnsi="Courier New" w:cs="Courier New" w:hint="default"/>
        <w:color w:val="000000" w:themeColor="text1"/>
      </w:rPr>
    </w:lvl>
    <w:lvl w:ilvl="2">
      <w:start w:val="1"/>
      <w:numFmt w:val="bullet"/>
      <w:lvlText w:val="o"/>
      <w:lvlJc w:val="left"/>
      <w:pPr>
        <w:ind w:left="2160" w:hanging="180"/>
      </w:pPr>
      <w:rPr>
        <w:rFonts w:ascii="Courier New" w:hAnsi="Courier New" w:cs="Courier New"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3" w15:restartNumberingAfterBreak="0">
    <w:nsid w:val="662E4470"/>
    <w:multiLevelType w:val="hybridMultilevel"/>
    <w:tmpl w:val="5EE4C384"/>
    <w:lvl w:ilvl="0" w:tplc="8CD4189A">
      <w:start w:val="1"/>
      <w:numFmt w:val="bullet"/>
      <w:lvlText w:val="o"/>
      <w:lvlJc w:val="left"/>
      <w:pPr>
        <w:ind w:left="1080" w:hanging="360"/>
      </w:pPr>
      <w:rPr>
        <w:rFonts w:ascii="Courier New" w:hAnsi="Courier New" w:cs="Courier New" w:hint="default"/>
      </w:rPr>
    </w:lvl>
    <w:lvl w:ilvl="1" w:tplc="4A24B2BE" w:tentative="1">
      <w:start w:val="1"/>
      <w:numFmt w:val="bullet"/>
      <w:lvlText w:val="o"/>
      <w:lvlJc w:val="left"/>
      <w:pPr>
        <w:ind w:left="1800" w:hanging="360"/>
      </w:pPr>
      <w:rPr>
        <w:rFonts w:ascii="Courier New" w:hAnsi="Courier New" w:cs="Courier New" w:hint="default"/>
      </w:rPr>
    </w:lvl>
    <w:lvl w:ilvl="2" w:tplc="CFE2A86E" w:tentative="1">
      <w:start w:val="1"/>
      <w:numFmt w:val="bullet"/>
      <w:lvlText w:val=""/>
      <w:lvlJc w:val="left"/>
      <w:pPr>
        <w:ind w:left="2520" w:hanging="360"/>
      </w:pPr>
      <w:rPr>
        <w:rFonts w:ascii="Wingdings" w:hAnsi="Wingdings" w:hint="default"/>
      </w:rPr>
    </w:lvl>
    <w:lvl w:ilvl="3" w:tplc="02A00E30" w:tentative="1">
      <w:start w:val="1"/>
      <w:numFmt w:val="bullet"/>
      <w:lvlText w:val=""/>
      <w:lvlJc w:val="left"/>
      <w:pPr>
        <w:ind w:left="3240" w:hanging="360"/>
      </w:pPr>
      <w:rPr>
        <w:rFonts w:ascii="Symbol" w:hAnsi="Symbol" w:hint="default"/>
      </w:rPr>
    </w:lvl>
    <w:lvl w:ilvl="4" w:tplc="C1602F36" w:tentative="1">
      <w:start w:val="1"/>
      <w:numFmt w:val="bullet"/>
      <w:lvlText w:val="o"/>
      <w:lvlJc w:val="left"/>
      <w:pPr>
        <w:ind w:left="3960" w:hanging="360"/>
      </w:pPr>
      <w:rPr>
        <w:rFonts w:ascii="Courier New" w:hAnsi="Courier New" w:cs="Courier New" w:hint="default"/>
      </w:rPr>
    </w:lvl>
    <w:lvl w:ilvl="5" w:tplc="AC8624C0" w:tentative="1">
      <w:start w:val="1"/>
      <w:numFmt w:val="bullet"/>
      <w:lvlText w:val=""/>
      <w:lvlJc w:val="left"/>
      <w:pPr>
        <w:ind w:left="4680" w:hanging="360"/>
      </w:pPr>
      <w:rPr>
        <w:rFonts w:ascii="Wingdings" w:hAnsi="Wingdings" w:hint="default"/>
      </w:rPr>
    </w:lvl>
    <w:lvl w:ilvl="6" w:tplc="2634227C" w:tentative="1">
      <w:start w:val="1"/>
      <w:numFmt w:val="bullet"/>
      <w:lvlText w:val=""/>
      <w:lvlJc w:val="left"/>
      <w:pPr>
        <w:ind w:left="5400" w:hanging="360"/>
      </w:pPr>
      <w:rPr>
        <w:rFonts w:ascii="Symbol" w:hAnsi="Symbol" w:hint="default"/>
      </w:rPr>
    </w:lvl>
    <w:lvl w:ilvl="7" w:tplc="4E5806CE" w:tentative="1">
      <w:start w:val="1"/>
      <w:numFmt w:val="bullet"/>
      <w:lvlText w:val="o"/>
      <w:lvlJc w:val="left"/>
      <w:pPr>
        <w:ind w:left="6120" w:hanging="360"/>
      </w:pPr>
      <w:rPr>
        <w:rFonts w:ascii="Courier New" w:hAnsi="Courier New" w:cs="Courier New" w:hint="default"/>
      </w:rPr>
    </w:lvl>
    <w:lvl w:ilvl="8" w:tplc="605885C0" w:tentative="1">
      <w:start w:val="1"/>
      <w:numFmt w:val="bullet"/>
      <w:lvlText w:val=""/>
      <w:lvlJc w:val="left"/>
      <w:pPr>
        <w:ind w:left="6840" w:hanging="360"/>
      </w:pPr>
      <w:rPr>
        <w:rFonts w:ascii="Wingdings" w:hAnsi="Wingdings" w:hint="default"/>
      </w:rPr>
    </w:lvl>
  </w:abstractNum>
  <w:abstractNum w:abstractNumId="254" w15:restartNumberingAfterBreak="0">
    <w:nsid w:val="66575FAA"/>
    <w:multiLevelType w:val="hybridMultilevel"/>
    <w:tmpl w:val="6B6C98AC"/>
    <w:lvl w:ilvl="0" w:tplc="CE5649F8">
      <w:start w:val="1"/>
      <w:numFmt w:val="bullet"/>
      <w:lvlText w:val=""/>
      <w:lvlJc w:val="left"/>
      <w:pPr>
        <w:ind w:left="720" w:hanging="360"/>
      </w:pPr>
      <w:rPr>
        <w:rFonts w:ascii="Symbol" w:hAnsi="Symbol" w:hint="default"/>
      </w:rPr>
    </w:lvl>
    <w:lvl w:ilvl="1" w:tplc="3DC06DBC" w:tentative="1">
      <w:start w:val="1"/>
      <w:numFmt w:val="lowerLetter"/>
      <w:lvlText w:val="%2."/>
      <w:lvlJc w:val="left"/>
      <w:pPr>
        <w:ind w:left="1440" w:hanging="360"/>
      </w:pPr>
    </w:lvl>
    <w:lvl w:ilvl="2" w:tplc="3A067C6E" w:tentative="1">
      <w:start w:val="1"/>
      <w:numFmt w:val="lowerRoman"/>
      <w:lvlText w:val="%3."/>
      <w:lvlJc w:val="right"/>
      <w:pPr>
        <w:ind w:left="2160" w:hanging="180"/>
      </w:pPr>
    </w:lvl>
    <w:lvl w:ilvl="3" w:tplc="0CCE777C" w:tentative="1">
      <w:start w:val="1"/>
      <w:numFmt w:val="decimal"/>
      <w:lvlText w:val="%4."/>
      <w:lvlJc w:val="left"/>
      <w:pPr>
        <w:ind w:left="2880" w:hanging="360"/>
      </w:pPr>
    </w:lvl>
    <w:lvl w:ilvl="4" w:tplc="38AEFEAC" w:tentative="1">
      <w:start w:val="1"/>
      <w:numFmt w:val="lowerLetter"/>
      <w:lvlText w:val="%5."/>
      <w:lvlJc w:val="left"/>
      <w:pPr>
        <w:ind w:left="3600" w:hanging="360"/>
      </w:pPr>
    </w:lvl>
    <w:lvl w:ilvl="5" w:tplc="91364D32" w:tentative="1">
      <w:start w:val="1"/>
      <w:numFmt w:val="lowerRoman"/>
      <w:lvlText w:val="%6."/>
      <w:lvlJc w:val="right"/>
      <w:pPr>
        <w:ind w:left="4320" w:hanging="180"/>
      </w:pPr>
    </w:lvl>
    <w:lvl w:ilvl="6" w:tplc="C76ABF0E" w:tentative="1">
      <w:start w:val="1"/>
      <w:numFmt w:val="decimal"/>
      <w:lvlText w:val="%7."/>
      <w:lvlJc w:val="left"/>
      <w:pPr>
        <w:ind w:left="5040" w:hanging="360"/>
      </w:pPr>
    </w:lvl>
    <w:lvl w:ilvl="7" w:tplc="ED964FF4" w:tentative="1">
      <w:start w:val="1"/>
      <w:numFmt w:val="lowerLetter"/>
      <w:lvlText w:val="%8."/>
      <w:lvlJc w:val="left"/>
      <w:pPr>
        <w:ind w:left="5760" w:hanging="360"/>
      </w:pPr>
    </w:lvl>
    <w:lvl w:ilvl="8" w:tplc="B134838A" w:tentative="1">
      <w:start w:val="1"/>
      <w:numFmt w:val="lowerRoman"/>
      <w:lvlText w:val="%9."/>
      <w:lvlJc w:val="right"/>
      <w:pPr>
        <w:ind w:left="6480" w:hanging="180"/>
      </w:pPr>
    </w:lvl>
  </w:abstractNum>
  <w:abstractNum w:abstractNumId="255" w15:restartNumberingAfterBreak="0">
    <w:nsid w:val="665774EB"/>
    <w:multiLevelType w:val="hybridMultilevel"/>
    <w:tmpl w:val="341EC52E"/>
    <w:lvl w:ilvl="0" w:tplc="C98CAD32">
      <w:start w:val="1"/>
      <w:numFmt w:val="bullet"/>
      <w:lvlText w:val=""/>
      <w:lvlJc w:val="left"/>
      <w:pPr>
        <w:ind w:left="720" w:hanging="360"/>
      </w:pPr>
      <w:rPr>
        <w:rFonts w:ascii="Symbol" w:hAnsi="Symbol" w:hint="default"/>
        <w:color w:val="000000" w:themeColor="text1"/>
      </w:rPr>
    </w:lvl>
    <w:lvl w:ilvl="1" w:tplc="CACA5754">
      <w:start w:val="3"/>
      <w:numFmt w:val="bullet"/>
      <w:lvlText w:val="-"/>
      <w:lvlJc w:val="left"/>
      <w:pPr>
        <w:ind w:left="1440" w:hanging="360"/>
      </w:pPr>
      <w:rPr>
        <w:rFonts w:ascii="Arial" w:eastAsiaTheme="minorHAnsi" w:hAnsi="Arial" w:cs="Arial" w:hint="default"/>
      </w:rPr>
    </w:lvl>
    <w:lvl w:ilvl="2" w:tplc="A3BE2A32" w:tentative="1">
      <w:start w:val="1"/>
      <w:numFmt w:val="lowerRoman"/>
      <w:lvlText w:val="%3."/>
      <w:lvlJc w:val="right"/>
      <w:pPr>
        <w:ind w:left="2160" w:hanging="180"/>
      </w:pPr>
    </w:lvl>
    <w:lvl w:ilvl="3" w:tplc="2BB40CE6" w:tentative="1">
      <w:start w:val="1"/>
      <w:numFmt w:val="decimal"/>
      <w:lvlText w:val="%4."/>
      <w:lvlJc w:val="left"/>
      <w:pPr>
        <w:ind w:left="2880" w:hanging="360"/>
      </w:pPr>
    </w:lvl>
    <w:lvl w:ilvl="4" w:tplc="585C5E74" w:tentative="1">
      <w:start w:val="1"/>
      <w:numFmt w:val="lowerLetter"/>
      <w:lvlText w:val="%5."/>
      <w:lvlJc w:val="left"/>
      <w:pPr>
        <w:ind w:left="3600" w:hanging="360"/>
      </w:pPr>
    </w:lvl>
    <w:lvl w:ilvl="5" w:tplc="0A9EA4AE" w:tentative="1">
      <w:start w:val="1"/>
      <w:numFmt w:val="lowerRoman"/>
      <w:lvlText w:val="%6."/>
      <w:lvlJc w:val="right"/>
      <w:pPr>
        <w:ind w:left="4320" w:hanging="180"/>
      </w:pPr>
    </w:lvl>
    <w:lvl w:ilvl="6" w:tplc="137E0DF8" w:tentative="1">
      <w:start w:val="1"/>
      <w:numFmt w:val="decimal"/>
      <w:lvlText w:val="%7."/>
      <w:lvlJc w:val="left"/>
      <w:pPr>
        <w:ind w:left="5040" w:hanging="360"/>
      </w:pPr>
    </w:lvl>
    <w:lvl w:ilvl="7" w:tplc="35A42588" w:tentative="1">
      <w:start w:val="1"/>
      <w:numFmt w:val="lowerLetter"/>
      <w:lvlText w:val="%8."/>
      <w:lvlJc w:val="left"/>
      <w:pPr>
        <w:ind w:left="5760" w:hanging="360"/>
      </w:pPr>
    </w:lvl>
    <w:lvl w:ilvl="8" w:tplc="1E5C1580" w:tentative="1">
      <w:start w:val="1"/>
      <w:numFmt w:val="lowerRoman"/>
      <w:lvlText w:val="%9."/>
      <w:lvlJc w:val="right"/>
      <w:pPr>
        <w:ind w:left="6480" w:hanging="180"/>
      </w:pPr>
    </w:lvl>
  </w:abstractNum>
  <w:abstractNum w:abstractNumId="256" w15:restartNumberingAfterBreak="0">
    <w:nsid w:val="665D3D76"/>
    <w:multiLevelType w:val="hybridMultilevel"/>
    <w:tmpl w:val="4066D3C0"/>
    <w:lvl w:ilvl="0" w:tplc="316AFD88">
      <w:start w:val="1"/>
      <w:numFmt w:val="bullet"/>
      <w:lvlText w:val=""/>
      <w:lvlJc w:val="left"/>
      <w:pPr>
        <w:ind w:left="720" w:hanging="360"/>
      </w:pPr>
      <w:rPr>
        <w:rFonts w:ascii="Symbol" w:hAnsi="Symbol" w:hint="default"/>
      </w:rPr>
    </w:lvl>
    <w:lvl w:ilvl="1" w:tplc="EED6318C" w:tentative="1">
      <w:start w:val="1"/>
      <w:numFmt w:val="bullet"/>
      <w:lvlText w:val="o"/>
      <w:lvlJc w:val="left"/>
      <w:pPr>
        <w:ind w:left="1440" w:hanging="360"/>
      </w:pPr>
      <w:rPr>
        <w:rFonts w:ascii="Courier New" w:hAnsi="Courier New" w:cs="Courier New" w:hint="default"/>
      </w:rPr>
    </w:lvl>
    <w:lvl w:ilvl="2" w:tplc="4B0452C2" w:tentative="1">
      <w:start w:val="1"/>
      <w:numFmt w:val="bullet"/>
      <w:lvlText w:val=""/>
      <w:lvlJc w:val="left"/>
      <w:pPr>
        <w:ind w:left="2160" w:hanging="360"/>
      </w:pPr>
      <w:rPr>
        <w:rFonts w:ascii="Wingdings" w:hAnsi="Wingdings" w:hint="default"/>
      </w:rPr>
    </w:lvl>
    <w:lvl w:ilvl="3" w:tplc="65F271D8" w:tentative="1">
      <w:start w:val="1"/>
      <w:numFmt w:val="bullet"/>
      <w:lvlText w:val=""/>
      <w:lvlJc w:val="left"/>
      <w:pPr>
        <w:ind w:left="2880" w:hanging="360"/>
      </w:pPr>
      <w:rPr>
        <w:rFonts w:ascii="Symbol" w:hAnsi="Symbol" w:hint="default"/>
      </w:rPr>
    </w:lvl>
    <w:lvl w:ilvl="4" w:tplc="FB965984" w:tentative="1">
      <w:start w:val="1"/>
      <w:numFmt w:val="bullet"/>
      <w:lvlText w:val="o"/>
      <w:lvlJc w:val="left"/>
      <w:pPr>
        <w:ind w:left="3600" w:hanging="360"/>
      </w:pPr>
      <w:rPr>
        <w:rFonts w:ascii="Courier New" w:hAnsi="Courier New" w:cs="Courier New" w:hint="default"/>
      </w:rPr>
    </w:lvl>
    <w:lvl w:ilvl="5" w:tplc="9C18B178" w:tentative="1">
      <w:start w:val="1"/>
      <w:numFmt w:val="bullet"/>
      <w:lvlText w:val=""/>
      <w:lvlJc w:val="left"/>
      <w:pPr>
        <w:ind w:left="4320" w:hanging="360"/>
      </w:pPr>
      <w:rPr>
        <w:rFonts w:ascii="Wingdings" w:hAnsi="Wingdings" w:hint="default"/>
      </w:rPr>
    </w:lvl>
    <w:lvl w:ilvl="6" w:tplc="F5D8198A" w:tentative="1">
      <w:start w:val="1"/>
      <w:numFmt w:val="bullet"/>
      <w:lvlText w:val=""/>
      <w:lvlJc w:val="left"/>
      <w:pPr>
        <w:ind w:left="5040" w:hanging="360"/>
      </w:pPr>
      <w:rPr>
        <w:rFonts w:ascii="Symbol" w:hAnsi="Symbol" w:hint="default"/>
      </w:rPr>
    </w:lvl>
    <w:lvl w:ilvl="7" w:tplc="31F862CA" w:tentative="1">
      <w:start w:val="1"/>
      <w:numFmt w:val="bullet"/>
      <w:lvlText w:val="o"/>
      <w:lvlJc w:val="left"/>
      <w:pPr>
        <w:ind w:left="5760" w:hanging="360"/>
      </w:pPr>
      <w:rPr>
        <w:rFonts w:ascii="Courier New" w:hAnsi="Courier New" w:cs="Courier New" w:hint="default"/>
      </w:rPr>
    </w:lvl>
    <w:lvl w:ilvl="8" w:tplc="73C83244" w:tentative="1">
      <w:start w:val="1"/>
      <w:numFmt w:val="bullet"/>
      <w:lvlText w:val=""/>
      <w:lvlJc w:val="left"/>
      <w:pPr>
        <w:ind w:left="6480" w:hanging="360"/>
      </w:pPr>
      <w:rPr>
        <w:rFonts w:ascii="Wingdings" w:hAnsi="Wingdings" w:hint="default"/>
      </w:rPr>
    </w:lvl>
  </w:abstractNum>
  <w:abstractNum w:abstractNumId="257" w15:restartNumberingAfterBreak="0">
    <w:nsid w:val="6682671E"/>
    <w:multiLevelType w:val="hybridMultilevel"/>
    <w:tmpl w:val="BFE06CEC"/>
    <w:lvl w:ilvl="0" w:tplc="8BC6D6B4">
      <w:start w:val="1"/>
      <w:numFmt w:val="decimal"/>
      <w:lvlText w:val="%1."/>
      <w:lvlJc w:val="left"/>
      <w:pPr>
        <w:ind w:left="1440" w:hanging="360"/>
      </w:pPr>
    </w:lvl>
    <w:lvl w:ilvl="1" w:tplc="449A3E3E">
      <w:start w:val="1"/>
      <w:numFmt w:val="lowerLetter"/>
      <w:lvlText w:val="%2."/>
      <w:lvlJc w:val="left"/>
      <w:pPr>
        <w:ind w:left="2160" w:hanging="360"/>
      </w:pPr>
    </w:lvl>
    <w:lvl w:ilvl="2" w:tplc="3272B886">
      <w:start w:val="3"/>
      <w:numFmt w:val="decimal"/>
      <w:lvlText w:val="%3)"/>
      <w:lvlJc w:val="left"/>
      <w:pPr>
        <w:ind w:left="3060" w:hanging="360"/>
      </w:pPr>
      <w:rPr>
        <w:rFonts w:hint="default"/>
        <w:color w:val="auto"/>
      </w:rPr>
    </w:lvl>
    <w:lvl w:ilvl="3" w:tplc="8C16A1C2" w:tentative="1">
      <w:start w:val="1"/>
      <w:numFmt w:val="decimal"/>
      <w:lvlText w:val="%4."/>
      <w:lvlJc w:val="left"/>
      <w:pPr>
        <w:ind w:left="3600" w:hanging="360"/>
      </w:pPr>
    </w:lvl>
    <w:lvl w:ilvl="4" w:tplc="3A8EAD4A" w:tentative="1">
      <w:start w:val="1"/>
      <w:numFmt w:val="lowerLetter"/>
      <w:lvlText w:val="%5."/>
      <w:lvlJc w:val="left"/>
      <w:pPr>
        <w:ind w:left="4320" w:hanging="360"/>
      </w:pPr>
    </w:lvl>
    <w:lvl w:ilvl="5" w:tplc="98989452" w:tentative="1">
      <w:start w:val="1"/>
      <w:numFmt w:val="lowerRoman"/>
      <w:lvlText w:val="%6."/>
      <w:lvlJc w:val="right"/>
      <w:pPr>
        <w:ind w:left="5040" w:hanging="180"/>
      </w:pPr>
    </w:lvl>
    <w:lvl w:ilvl="6" w:tplc="7D6298D8" w:tentative="1">
      <w:start w:val="1"/>
      <w:numFmt w:val="decimal"/>
      <w:lvlText w:val="%7."/>
      <w:lvlJc w:val="left"/>
      <w:pPr>
        <w:ind w:left="5760" w:hanging="360"/>
      </w:pPr>
    </w:lvl>
    <w:lvl w:ilvl="7" w:tplc="03D8B8E8" w:tentative="1">
      <w:start w:val="1"/>
      <w:numFmt w:val="lowerLetter"/>
      <w:lvlText w:val="%8."/>
      <w:lvlJc w:val="left"/>
      <w:pPr>
        <w:ind w:left="6480" w:hanging="360"/>
      </w:pPr>
    </w:lvl>
    <w:lvl w:ilvl="8" w:tplc="20B40EEE" w:tentative="1">
      <w:start w:val="1"/>
      <w:numFmt w:val="lowerRoman"/>
      <w:lvlText w:val="%9."/>
      <w:lvlJc w:val="right"/>
      <w:pPr>
        <w:ind w:left="7200" w:hanging="180"/>
      </w:pPr>
    </w:lvl>
  </w:abstractNum>
  <w:abstractNum w:abstractNumId="258" w15:restartNumberingAfterBreak="0">
    <w:nsid w:val="66AD4157"/>
    <w:multiLevelType w:val="hybridMultilevel"/>
    <w:tmpl w:val="D1C04354"/>
    <w:lvl w:ilvl="0" w:tplc="BBE610F6">
      <w:start w:val="1"/>
      <w:numFmt w:val="bullet"/>
      <w:lvlText w:val=""/>
      <w:lvlJc w:val="left"/>
      <w:pPr>
        <w:ind w:left="720" w:hanging="360"/>
      </w:pPr>
      <w:rPr>
        <w:rFonts w:ascii="Symbol" w:hAnsi="Symbol" w:hint="default"/>
        <w:i w:val="0"/>
        <w:color w:val="000000" w:themeColor="text1"/>
      </w:rPr>
    </w:lvl>
    <w:lvl w:ilvl="1" w:tplc="F82C3CC2">
      <w:start w:val="1"/>
      <w:numFmt w:val="lowerLetter"/>
      <w:lvlText w:val="%2."/>
      <w:lvlJc w:val="left"/>
      <w:pPr>
        <w:ind w:left="1440" w:hanging="360"/>
      </w:pPr>
    </w:lvl>
    <w:lvl w:ilvl="2" w:tplc="50122EF6">
      <w:start w:val="1"/>
      <w:numFmt w:val="lowerRoman"/>
      <w:lvlText w:val="%3."/>
      <w:lvlJc w:val="right"/>
      <w:pPr>
        <w:ind w:left="2160" w:hanging="180"/>
      </w:pPr>
    </w:lvl>
    <w:lvl w:ilvl="3" w:tplc="EAF42022" w:tentative="1">
      <w:start w:val="1"/>
      <w:numFmt w:val="decimal"/>
      <w:lvlText w:val="%4."/>
      <w:lvlJc w:val="left"/>
      <w:pPr>
        <w:ind w:left="2880" w:hanging="360"/>
      </w:pPr>
    </w:lvl>
    <w:lvl w:ilvl="4" w:tplc="04044506" w:tentative="1">
      <w:start w:val="1"/>
      <w:numFmt w:val="lowerLetter"/>
      <w:lvlText w:val="%5."/>
      <w:lvlJc w:val="left"/>
      <w:pPr>
        <w:ind w:left="3600" w:hanging="360"/>
      </w:pPr>
    </w:lvl>
    <w:lvl w:ilvl="5" w:tplc="6D28326C" w:tentative="1">
      <w:start w:val="1"/>
      <w:numFmt w:val="lowerRoman"/>
      <w:lvlText w:val="%6."/>
      <w:lvlJc w:val="right"/>
      <w:pPr>
        <w:ind w:left="4320" w:hanging="180"/>
      </w:pPr>
    </w:lvl>
    <w:lvl w:ilvl="6" w:tplc="B1AED1BC" w:tentative="1">
      <w:start w:val="1"/>
      <w:numFmt w:val="decimal"/>
      <w:lvlText w:val="%7."/>
      <w:lvlJc w:val="left"/>
      <w:pPr>
        <w:ind w:left="5040" w:hanging="360"/>
      </w:pPr>
    </w:lvl>
    <w:lvl w:ilvl="7" w:tplc="BCC42CA6" w:tentative="1">
      <w:start w:val="1"/>
      <w:numFmt w:val="lowerLetter"/>
      <w:lvlText w:val="%8."/>
      <w:lvlJc w:val="left"/>
      <w:pPr>
        <w:ind w:left="5760" w:hanging="360"/>
      </w:pPr>
    </w:lvl>
    <w:lvl w:ilvl="8" w:tplc="659A3402" w:tentative="1">
      <w:start w:val="1"/>
      <w:numFmt w:val="lowerRoman"/>
      <w:lvlText w:val="%9."/>
      <w:lvlJc w:val="right"/>
      <w:pPr>
        <w:ind w:left="6480" w:hanging="180"/>
      </w:pPr>
    </w:lvl>
  </w:abstractNum>
  <w:abstractNum w:abstractNumId="259" w15:restartNumberingAfterBreak="0">
    <w:nsid w:val="678760AD"/>
    <w:multiLevelType w:val="hybridMultilevel"/>
    <w:tmpl w:val="49EEADEC"/>
    <w:lvl w:ilvl="0" w:tplc="BB7AE1CA">
      <w:start w:val="1"/>
      <w:numFmt w:val="bullet"/>
      <w:lvlText w:val=""/>
      <w:lvlJc w:val="left"/>
      <w:pPr>
        <w:ind w:left="720" w:hanging="360"/>
      </w:pPr>
      <w:rPr>
        <w:rFonts w:ascii="Symbol" w:hAnsi="Symbol" w:hint="default"/>
      </w:rPr>
    </w:lvl>
    <w:lvl w:ilvl="1" w:tplc="81BED9F4">
      <w:start w:val="1"/>
      <w:numFmt w:val="lowerLetter"/>
      <w:lvlText w:val="%2."/>
      <w:lvlJc w:val="left"/>
      <w:pPr>
        <w:ind w:left="1440" w:hanging="360"/>
      </w:pPr>
    </w:lvl>
    <w:lvl w:ilvl="2" w:tplc="14DE0D36">
      <w:start w:val="1"/>
      <w:numFmt w:val="lowerRoman"/>
      <w:lvlText w:val="%3."/>
      <w:lvlJc w:val="right"/>
      <w:pPr>
        <w:ind w:left="2160" w:hanging="180"/>
      </w:pPr>
    </w:lvl>
    <w:lvl w:ilvl="3" w:tplc="119E1F98" w:tentative="1">
      <w:start w:val="1"/>
      <w:numFmt w:val="decimal"/>
      <w:lvlText w:val="%4."/>
      <w:lvlJc w:val="left"/>
      <w:pPr>
        <w:ind w:left="2880" w:hanging="360"/>
      </w:pPr>
    </w:lvl>
    <w:lvl w:ilvl="4" w:tplc="4AAAB8C4" w:tentative="1">
      <w:start w:val="1"/>
      <w:numFmt w:val="lowerLetter"/>
      <w:lvlText w:val="%5."/>
      <w:lvlJc w:val="left"/>
      <w:pPr>
        <w:ind w:left="3600" w:hanging="360"/>
      </w:pPr>
    </w:lvl>
    <w:lvl w:ilvl="5" w:tplc="B1F21C54" w:tentative="1">
      <w:start w:val="1"/>
      <w:numFmt w:val="lowerRoman"/>
      <w:lvlText w:val="%6."/>
      <w:lvlJc w:val="right"/>
      <w:pPr>
        <w:ind w:left="4320" w:hanging="180"/>
      </w:pPr>
    </w:lvl>
    <w:lvl w:ilvl="6" w:tplc="09CAEF18" w:tentative="1">
      <w:start w:val="1"/>
      <w:numFmt w:val="decimal"/>
      <w:lvlText w:val="%7."/>
      <w:lvlJc w:val="left"/>
      <w:pPr>
        <w:ind w:left="5040" w:hanging="360"/>
      </w:pPr>
    </w:lvl>
    <w:lvl w:ilvl="7" w:tplc="245C314E" w:tentative="1">
      <w:start w:val="1"/>
      <w:numFmt w:val="lowerLetter"/>
      <w:lvlText w:val="%8."/>
      <w:lvlJc w:val="left"/>
      <w:pPr>
        <w:ind w:left="5760" w:hanging="360"/>
      </w:pPr>
    </w:lvl>
    <w:lvl w:ilvl="8" w:tplc="F9745D4E" w:tentative="1">
      <w:start w:val="1"/>
      <w:numFmt w:val="lowerRoman"/>
      <w:lvlText w:val="%9."/>
      <w:lvlJc w:val="right"/>
      <w:pPr>
        <w:ind w:left="6480" w:hanging="180"/>
      </w:pPr>
    </w:lvl>
  </w:abstractNum>
  <w:abstractNum w:abstractNumId="260" w15:restartNumberingAfterBreak="0">
    <w:nsid w:val="679472DB"/>
    <w:multiLevelType w:val="hybridMultilevel"/>
    <w:tmpl w:val="1BBC3C16"/>
    <w:lvl w:ilvl="0" w:tplc="5F56F8B0">
      <w:start w:val="3"/>
      <w:numFmt w:val="decimal"/>
      <w:lvlText w:val="%1."/>
      <w:lvlJc w:val="left"/>
      <w:pPr>
        <w:ind w:left="360" w:hanging="360"/>
      </w:pPr>
      <w:rPr>
        <w:rFonts w:hint="default"/>
      </w:rPr>
    </w:lvl>
    <w:lvl w:ilvl="1" w:tplc="24D2FFD8" w:tentative="1">
      <w:start w:val="1"/>
      <w:numFmt w:val="lowerLetter"/>
      <w:lvlText w:val="%2."/>
      <w:lvlJc w:val="left"/>
      <w:pPr>
        <w:ind w:left="1440" w:hanging="360"/>
      </w:pPr>
    </w:lvl>
    <w:lvl w:ilvl="2" w:tplc="A6A47298" w:tentative="1">
      <w:start w:val="1"/>
      <w:numFmt w:val="lowerRoman"/>
      <w:lvlText w:val="%3."/>
      <w:lvlJc w:val="right"/>
      <w:pPr>
        <w:ind w:left="2160" w:hanging="180"/>
      </w:pPr>
    </w:lvl>
    <w:lvl w:ilvl="3" w:tplc="8B2A4554" w:tentative="1">
      <w:start w:val="1"/>
      <w:numFmt w:val="decimal"/>
      <w:lvlText w:val="%4."/>
      <w:lvlJc w:val="left"/>
      <w:pPr>
        <w:ind w:left="2880" w:hanging="360"/>
      </w:pPr>
    </w:lvl>
    <w:lvl w:ilvl="4" w:tplc="F626A3D4" w:tentative="1">
      <w:start w:val="1"/>
      <w:numFmt w:val="lowerLetter"/>
      <w:lvlText w:val="%5."/>
      <w:lvlJc w:val="left"/>
      <w:pPr>
        <w:ind w:left="3600" w:hanging="360"/>
      </w:pPr>
    </w:lvl>
    <w:lvl w:ilvl="5" w:tplc="6BA07AEA" w:tentative="1">
      <w:start w:val="1"/>
      <w:numFmt w:val="lowerRoman"/>
      <w:lvlText w:val="%6."/>
      <w:lvlJc w:val="right"/>
      <w:pPr>
        <w:ind w:left="4320" w:hanging="180"/>
      </w:pPr>
    </w:lvl>
    <w:lvl w:ilvl="6" w:tplc="CA1C3E94" w:tentative="1">
      <w:start w:val="1"/>
      <w:numFmt w:val="decimal"/>
      <w:lvlText w:val="%7."/>
      <w:lvlJc w:val="left"/>
      <w:pPr>
        <w:ind w:left="5040" w:hanging="360"/>
      </w:pPr>
    </w:lvl>
    <w:lvl w:ilvl="7" w:tplc="278A1F36" w:tentative="1">
      <w:start w:val="1"/>
      <w:numFmt w:val="lowerLetter"/>
      <w:lvlText w:val="%8."/>
      <w:lvlJc w:val="left"/>
      <w:pPr>
        <w:ind w:left="5760" w:hanging="360"/>
      </w:pPr>
    </w:lvl>
    <w:lvl w:ilvl="8" w:tplc="A39E72E4" w:tentative="1">
      <w:start w:val="1"/>
      <w:numFmt w:val="lowerRoman"/>
      <w:lvlText w:val="%9."/>
      <w:lvlJc w:val="right"/>
      <w:pPr>
        <w:ind w:left="6480" w:hanging="180"/>
      </w:pPr>
    </w:lvl>
  </w:abstractNum>
  <w:abstractNum w:abstractNumId="261" w15:restartNumberingAfterBreak="0">
    <w:nsid w:val="67AF7EEA"/>
    <w:multiLevelType w:val="hybridMultilevel"/>
    <w:tmpl w:val="BA18D060"/>
    <w:lvl w:ilvl="0" w:tplc="EF16DE18">
      <w:start w:val="1"/>
      <w:numFmt w:val="bullet"/>
      <w:lvlText w:val=""/>
      <w:lvlJc w:val="left"/>
      <w:pPr>
        <w:ind w:left="720" w:hanging="360"/>
      </w:pPr>
      <w:rPr>
        <w:rFonts w:ascii="Symbol" w:hAnsi="Symbol" w:hint="default"/>
      </w:rPr>
    </w:lvl>
    <w:lvl w:ilvl="1" w:tplc="D668FC20">
      <w:start w:val="1"/>
      <w:numFmt w:val="bullet"/>
      <w:lvlText w:val="o"/>
      <w:lvlJc w:val="left"/>
      <w:pPr>
        <w:ind w:left="1440" w:hanging="360"/>
      </w:pPr>
      <w:rPr>
        <w:rFonts w:ascii="Courier New" w:hAnsi="Courier New" w:cs="Courier New" w:hint="default"/>
      </w:rPr>
    </w:lvl>
    <w:lvl w:ilvl="2" w:tplc="0B365162">
      <w:start w:val="1"/>
      <w:numFmt w:val="bullet"/>
      <w:lvlText w:val=""/>
      <w:lvlJc w:val="left"/>
      <w:pPr>
        <w:ind w:left="2160" w:hanging="360"/>
      </w:pPr>
      <w:rPr>
        <w:rFonts w:ascii="Wingdings" w:hAnsi="Wingdings" w:hint="default"/>
      </w:rPr>
    </w:lvl>
    <w:lvl w:ilvl="3" w:tplc="7E8AE082" w:tentative="1">
      <w:start w:val="1"/>
      <w:numFmt w:val="bullet"/>
      <w:lvlText w:val=""/>
      <w:lvlJc w:val="left"/>
      <w:pPr>
        <w:ind w:left="2880" w:hanging="360"/>
      </w:pPr>
      <w:rPr>
        <w:rFonts w:ascii="Symbol" w:hAnsi="Symbol" w:hint="default"/>
      </w:rPr>
    </w:lvl>
    <w:lvl w:ilvl="4" w:tplc="5AC231EE" w:tentative="1">
      <w:start w:val="1"/>
      <w:numFmt w:val="bullet"/>
      <w:lvlText w:val="o"/>
      <w:lvlJc w:val="left"/>
      <w:pPr>
        <w:ind w:left="3600" w:hanging="360"/>
      </w:pPr>
      <w:rPr>
        <w:rFonts w:ascii="Courier New" w:hAnsi="Courier New" w:cs="Courier New" w:hint="default"/>
      </w:rPr>
    </w:lvl>
    <w:lvl w:ilvl="5" w:tplc="DC90F9D2" w:tentative="1">
      <w:start w:val="1"/>
      <w:numFmt w:val="bullet"/>
      <w:lvlText w:val=""/>
      <w:lvlJc w:val="left"/>
      <w:pPr>
        <w:ind w:left="4320" w:hanging="360"/>
      </w:pPr>
      <w:rPr>
        <w:rFonts w:ascii="Wingdings" w:hAnsi="Wingdings" w:hint="default"/>
      </w:rPr>
    </w:lvl>
    <w:lvl w:ilvl="6" w:tplc="7A5C7958" w:tentative="1">
      <w:start w:val="1"/>
      <w:numFmt w:val="bullet"/>
      <w:lvlText w:val=""/>
      <w:lvlJc w:val="left"/>
      <w:pPr>
        <w:ind w:left="5040" w:hanging="360"/>
      </w:pPr>
      <w:rPr>
        <w:rFonts w:ascii="Symbol" w:hAnsi="Symbol" w:hint="default"/>
      </w:rPr>
    </w:lvl>
    <w:lvl w:ilvl="7" w:tplc="B62AE596" w:tentative="1">
      <w:start w:val="1"/>
      <w:numFmt w:val="bullet"/>
      <w:lvlText w:val="o"/>
      <w:lvlJc w:val="left"/>
      <w:pPr>
        <w:ind w:left="5760" w:hanging="360"/>
      </w:pPr>
      <w:rPr>
        <w:rFonts w:ascii="Courier New" w:hAnsi="Courier New" w:cs="Courier New" w:hint="default"/>
      </w:rPr>
    </w:lvl>
    <w:lvl w:ilvl="8" w:tplc="4586A048" w:tentative="1">
      <w:start w:val="1"/>
      <w:numFmt w:val="bullet"/>
      <w:lvlText w:val=""/>
      <w:lvlJc w:val="left"/>
      <w:pPr>
        <w:ind w:left="6480" w:hanging="360"/>
      </w:pPr>
      <w:rPr>
        <w:rFonts w:ascii="Wingdings" w:hAnsi="Wingdings" w:hint="default"/>
      </w:rPr>
    </w:lvl>
  </w:abstractNum>
  <w:abstractNum w:abstractNumId="262" w15:restartNumberingAfterBreak="0">
    <w:nsid w:val="680843D6"/>
    <w:multiLevelType w:val="hybridMultilevel"/>
    <w:tmpl w:val="539CFE06"/>
    <w:lvl w:ilvl="0" w:tplc="AE4AF44A">
      <w:start w:val="1"/>
      <w:numFmt w:val="bullet"/>
      <w:lvlText w:val=""/>
      <w:lvlJc w:val="left"/>
      <w:pPr>
        <w:ind w:left="720" w:hanging="360"/>
      </w:pPr>
      <w:rPr>
        <w:rFonts w:ascii="Symbol" w:hAnsi="Symbol" w:hint="default"/>
        <w:color w:val="000000" w:themeColor="text1"/>
      </w:rPr>
    </w:lvl>
    <w:lvl w:ilvl="1" w:tplc="6A8294AE">
      <w:start w:val="1"/>
      <w:numFmt w:val="bullet"/>
      <w:lvlText w:val=""/>
      <w:lvlJc w:val="left"/>
      <w:pPr>
        <w:ind w:left="1440" w:hanging="360"/>
      </w:pPr>
      <w:rPr>
        <w:rFonts w:ascii="Symbol" w:hAnsi="Symbol" w:hint="default"/>
        <w:color w:val="000000" w:themeColor="text1"/>
      </w:rPr>
    </w:lvl>
    <w:lvl w:ilvl="2" w:tplc="42589CD8" w:tentative="1">
      <w:start w:val="1"/>
      <w:numFmt w:val="lowerRoman"/>
      <w:lvlText w:val="%3."/>
      <w:lvlJc w:val="right"/>
      <w:pPr>
        <w:ind w:left="2160" w:hanging="180"/>
      </w:pPr>
    </w:lvl>
    <w:lvl w:ilvl="3" w:tplc="7F0C93EA" w:tentative="1">
      <w:start w:val="1"/>
      <w:numFmt w:val="decimal"/>
      <w:lvlText w:val="%4."/>
      <w:lvlJc w:val="left"/>
      <w:pPr>
        <w:ind w:left="2880" w:hanging="360"/>
      </w:pPr>
    </w:lvl>
    <w:lvl w:ilvl="4" w:tplc="E53A9E82" w:tentative="1">
      <w:start w:val="1"/>
      <w:numFmt w:val="lowerLetter"/>
      <w:lvlText w:val="%5."/>
      <w:lvlJc w:val="left"/>
      <w:pPr>
        <w:ind w:left="3600" w:hanging="360"/>
      </w:pPr>
    </w:lvl>
    <w:lvl w:ilvl="5" w:tplc="56266F96" w:tentative="1">
      <w:start w:val="1"/>
      <w:numFmt w:val="lowerRoman"/>
      <w:lvlText w:val="%6."/>
      <w:lvlJc w:val="right"/>
      <w:pPr>
        <w:ind w:left="4320" w:hanging="180"/>
      </w:pPr>
    </w:lvl>
    <w:lvl w:ilvl="6" w:tplc="4E8CA8B4" w:tentative="1">
      <w:start w:val="1"/>
      <w:numFmt w:val="decimal"/>
      <w:lvlText w:val="%7."/>
      <w:lvlJc w:val="left"/>
      <w:pPr>
        <w:ind w:left="5040" w:hanging="360"/>
      </w:pPr>
    </w:lvl>
    <w:lvl w:ilvl="7" w:tplc="90129280" w:tentative="1">
      <w:start w:val="1"/>
      <w:numFmt w:val="lowerLetter"/>
      <w:lvlText w:val="%8."/>
      <w:lvlJc w:val="left"/>
      <w:pPr>
        <w:ind w:left="5760" w:hanging="360"/>
      </w:pPr>
    </w:lvl>
    <w:lvl w:ilvl="8" w:tplc="E22A0DAC" w:tentative="1">
      <w:start w:val="1"/>
      <w:numFmt w:val="lowerRoman"/>
      <w:lvlText w:val="%9."/>
      <w:lvlJc w:val="right"/>
      <w:pPr>
        <w:ind w:left="6480" w:hanging="180"/>
      </w:pPr>
    </w:lvl>
  </w:abstractNum>
  <w:abstractNum w:abstractNumId="263" w15:restartNumberingAfterBreak="0">
    <w:nsid w:val="68457CB8"/>
    <w:multiLevelType w:val="hybridMultilevel"/>
    <w:tmpl w:val="EEAE290A"/>
    <w:lvl w:ilvl="0" w:tplc="08D64F96">
      <w:start w:val="1"/>
      <w:numFmt w:val="bullet"/>
      <w:lvlText w:val=""/>
      <w:lvlJc w:val="left"/>
      <w:pPr>
        <w:ind w:left="720" w:hanging="360"/>
      </w:pPr>
      <w:rPr>
        <w:rFonts w:ascii="Symbol" w:hAnsi="Symbol" w:hint="default"/>
      </w:rPr>
    </w:lvl>
    <w:lvl w:ilvl="1" w:tplc="931E51AE">
      <w:start w:val="1"/>
      <w:numFmt w:val="bullet"/>
      <w:lvlText w:val=""/>
      <w:lvlJc w:val="left"/>
      <w:pPr>
        <w:ind w:left="1440" w:hanging="360"/>
      </w:pPr>
      <w:rPr>
        <w:rFonts w:ascii="Symbol" w:hAnsi="Symbol" w:hint="default"/>
      </w:rPr>
    </w:lvl>
    <w:lvl w:ilvl="2" w:tplc="1082C5FC">
      <w:start w:val="2"/>
      <w:numFmt w:val="decimal"/>
      <w:lvlText w:val="%3"/>
      <w:lvlJc w:val="left"/>
      <w:pPr>
        <w:ind w:left="2340" w:hanging="360"/>
      </w:pPr>
      <w:rPr>
        <w:rFonts w:hint="default"/>
      </w:rPr>
    </w:lvl>
    <w:lvl w:ilvl="3" w:tplc="E6E2315C" w:tentative="1">
      <w:start w:val="1"/>
      <w:numFmt w:val="decimal"/>
      <w:lvlText w:val="%4."/>
      <w:lvlJc w:val="left"/>
      <w:pPr>
        <w:ind w:left="2880" w:hanging="360"/>
      </w:pPr>
    </w:lvl>
    <w:lvl w:ilvl="4" w:tplc="0944BDBC" w:tentative="1">
      <w:start w:val="1"/>
      <w:numFmt w:val="lowerLetter"/>
      <w:lvlText w:val="%5."/>
      <w:lvlJc w:val="left"/>
      <w:pPr>
        <w:ind w:left="3600" w:hanging="360"/>
      </w:pPr>
    </w:lvl>
    <w:lvl w:ilvl="5" w:tplc="85D26502" w:tentative="1">
      <w:start w:val="1"/>
      <w:numFmt w:val="lowerRoman"/>
      <w:lvlText w:val="%6."/>
      <w:lvlJc w:val="right"/>
      <w:pPr>
        <w:ind w:left="4320" w:hanging="180"/>
      </w:pPr>
    </w:lvl>
    <w:lvl w:ilvl="6" w:tplc="6BDAF67C" w:tentative="1">
      <w:start w:val="1"/>
      <w:numFmt w:val="decimal"/>
      <w:lvlText w:val="%7."/>
      <w:lvlJc w:val="left"/>
      <w:pPr>
        <w:ind w:left="5040" w:hanging="360"/>
      </w:pPr>
    </w:lvl>
    <w:lvl w:ilvl="7" w:tplc="B1CEBAF0" w:tentative="1">
      <w:start w:val="1"/>
      <w:numFmt w:val="lowerLetter"/>
      <w:lvlText w:val="%8."/>
      <w:lvlJc w:val="left"/>
      <w:pPr>
        <w:ind w:left="5760" w:hanging="360"/>
      </w:pPr>
    </w:lvl>
    <w:lvl w:ilvl="8" w:tplc="F8E4EE2C" w:tentative="1">
      <w:start w:val="1"/>
      <w:numFmt w:val="lowerRoman"/>
      <w:lvlText w:val="%9."/>
      <w:lvlJc w:val="right"/>
      <w:pPr>
        <w:ind w:left="6480" w:hanging="180"/>
      </w:pPr>
    </w:lvl>
  </w:abstractNum>
  <w:abstractNum w:abstractNumId="264" w15:restartNumberingAfterBreak="0">
    <w:nsid w:val="68A96015"/>
    <w:multiLevelType w:val="hybridMultilevel"/>
    <w:tmpl w:val="7D6ACE88"/>
    <w:lvl w:ilvl="0" w:tplc="AB149CD6">
      <w:start w:val="1"/>
      <w:numFmt w:val="decimal"/>
      <w:lvlText w:val="%1."/>
      <w:lvlJc w:val="left"/>
      <w:pPr>
        <w:ind w:left="1440" w:hanging="360"/>
      </w:pPr>
    </w:lvl>
    <w:lvl w:ilvl="1" w:tplc="4E56A876">
      <w:start w:val="1"/>
      <w:numFmt w:val="lowerLetter"/>
      <w:lvlText w:val="%2."/>
      <w:lvlJc w:val="left"/>
      <w:pPr>
        <w:ind w:left="2160" w:hanging="360"/>
      </w:pPr>
    </w:lvl>
    <w:lvl w:ilvl="2" w:tplc="4CCCAD80" w:tentative="1">
      <w:start w:val="1"/>
      <w:numFmt w:val="lowerRoman"/>
      <w:lvlText w:val="%3."/>
      <w:lvlJc w:val="right"/>
      <w:pPr>
        <w:ind w:left="2880" w:hanging="180"/>
      </w:pPr>
    </w:lvl>
    <w:lvl w:ilvl="3" w:tplc="797CF620" w:tentative="1">
      <w:start w:val="1"/>
      <w:numFmt w:val="decimal"/>
      <w:lvlText w:val="%4."/>
      <w:lvlJc w:val="left"/>
      <w:pPr>
        <w:ind w:left="3600" w:hanging="360"/>
      </w:pPr>
    </w:lvl>
    <w:lvl w:ilvl="4" w:tplc="C11CE6BC" w:tentative="1">
      <w:start w:val="1"/>
      <w:numFmt w:val="lowerLetter"/>
      <w:lvlText w:val="%5."/>
      <w:lvlJc w:val="left"/>
      <w:pPr>
        <w:ind w:left="4320" w:hanging="360"/>
      </w:pPr>
    </w:lvl>
    <w:lvl w:ilvl="5" w:tplc="51582A8E" w:tentative="1">
      <w:start w:val="1"/>
      <w:numFmt w:val="lowerRoman"/>
      <w:lvlText w:val="%6."/>
      <w:lvlJc w:val="right"/>
      <w:pPr>
        <w:ind w:left="5040" w:hanging="180"/>
      </w:pPr>
    </w:lvl>
    <w:lvl w:ilvl="6" w:tplc="0450C3D0" w:tentative="1">
      <w:start w:val="1"/>
      <w:numFmt w:val="decimal"/>
      <w:lvlText w:val="%7."/>
      <w:lvlJc w:val="left"/>
      <w:pPr>
        <w:ind w:left="5760" w:hanging="360"/>
      </w:pPr>
    </w:lvl>
    <w:lvl w:ilvl="7" w:tplc="A7EE08FE" w:tentative="1">
      <w:start w:val="1"/>
      <w:numFmt w:val="lowerLetter"/>
      <w:lvlText w:val="%8."/>
      <w:lvlJc w:val="left"/>
      <w:pPr>
        <w:ind w:left="6480" w:hanging="360"/>
      </w:pPr>
    </w:lvl>
    <w:lvl w:ilvl="8" w:tplc="5EC4F83E" w:tentative="1">
      <w:start w:val="1"/>
      <w:numFmt w:val="lowerRoman"/>
      <w:lvlText w:val="%9."/>
      <w:lvlJc w:val="right"/>
      <w:pPr>
        <w:ind w:left="7200" w:hanging="180"/>
      </w:pPr>
    </w:lvl>
  </w:abstractNum>
  <w:abstractNum w:abstractNumId="265" w15:restartNumberingAfterBreak="0">
    <w:nsid w:val="68B40C18"/>
    <w:multiLevelType w:val="hybridMultilevel"/>
    <w:tmpl w:val="3210EE82"/>
    <w:lvl w:ilvl="0" w:tplc="2C6812BA">
      <w:start w:val="1"/>
      <w:numFmt w:val="bullet"/>
      <w:lvlText w:val=""/>
      <w:lvlJc w:val="left"/>
      <w:pPr>
        <w:ind w:left="720" w:hanging="360"/>
      </w:pPr>
      <w:rPr>
        <w:rFonts w:ascii="Symbol" w:hAnsi="Symbol" w:hint="default"/>
      </w:rPr>
    </w:lvl>
    <w:lvl w:ilvl="1" w:tplc="EE62ACCA" w:tentative="1">
      <w:start w:val="1"/>
      <w:numFmt w:val="bullet"/>
      <w:lvlText w:val="o"/>
      <w:lvlJc w:val="left"/>
      <w:pPr>
        <w:ind w:left="1440" w:hanging="360"/>
      </w:pPr>
      <w:rPr>
        <w:rFonts w:ascii="Courier New" w:hAnsi="Courier New" w:cs="Courier New" w:hint="default"/>
      </w:rPr>
    </w:lvl>
    <w:lvl w:ilvl="2" w:tplc="5836ABE2" w:tentative="1">
      <w:start w:val="1"/>
      <w:numFmt w:val="bullet"/>
      <w:lvlText w:val=""/>
      <w:lvlJc w:val="left"/>
      <w:pPr>
        <w:ind w:left="2160" w:hanging="360"/>
      </w:pPr>
      <w:rPr>
        <w:rFonts w:ascii="Wingdings" w:hAnsi="Wingdings" w:hint="default"/>
      </w:rPr>
    </w:lvl>
    <w:lvl w:ilvl="3" w:tplc="945E46D2" w:tentative="1">
      <w:start w:val="1"/>
      <w:numFmt w:val="bullet"/>
      <w:lvlText w:val=""/>
      <w:lvlJc w:val="left"/>
      <w:pPr>
        <w:ind w:left="2880" w:hanging="360"/>
      </w:pPr>
      <w:rPr>
        <w:rFonts w:ascii="Symbol" w:hAnsi="Symbol" w:hint="default"/>
      </w:rPr>
    </w:lvl>
    <w:lvl w:ilvl="4" w:tplc="3D7E73F4" w:tentative="1">
      <w:start w:val="1"/>
      <w:numFmt w:val="bullet"/>
      <w:lvlText w:val="o"/>
      <w:lvlJc w:val="left"/>
      <w:pPr>
        <w:ind w:left="3600" w:hanging="360"/>
      </w:pPr>
      <w:rPr>
        <w:rFonts w:ascii="Courier New" w:hAnsi="Courier New" w:cs="Courier New" w:hint="default"/>
      </w:rPr>
    </w:lvl>
    <w:lvl w:ilvl="5" w:tplc="FACCF85A" w:tentative="1">
      <w:start w:val="1"/>
      <w:numFmt w:val="bullet"/>
      <w:lvlText w:val=""/>
      <w:lvlJc w:val="left"/>
      <w:pPr>
        <w:ind w:left="4320" w:hanging="360"/>
      </w:pPr>
      <w:rPr>
        <w:rFonts w:ascii="Wingdings" w:hAnsi="Wingdings" w:hint="default"/>
      </w:rPr>
    </w:lvl>
    <w:lvl w:ilvl="6" w:tplc="1D6065FE" w:tentative="1">
      <w:start w:val="1"/>
      <w:numFmt w:val="bullet"/>
      <w:lvlText w:val=""/>
      <w:lvlJc w:val="left"/>
      <w:pPr>
        <w:ind w:left="5040" w:hanging="360"/>
      </w:pPr>
      <w:rPr>
        <w:rFonts w:ascii="Symbol" w:hAnsi="Symbol" w:hint="default"/>
      </w:rPr>
    </w:lvl>
    <w:lvl w:ilvl="7" w:tplc="35B6F28E" w:tentative="1">
      <w:start w:val="1"/>
      <w:numFmt w:val="bullet"/>
      <w:lvlText w:val="o"/>
      <w:lvlJc w:val="left"/>
      <w:pPr>
        <w:ind w:left="5760" w:hanging="360"/>
      </w:pPr>
      <w:rPr>
        <w:rFonts w:ascii="Courier New" w:hAnsi="Courier New" w:cs="Courier New" w:hint="default"/>
      </w:rPr>
    </w:lvl>
    <w:lvl w:ilvl="8" w:tplc="CD0CFED6" w:tentative="1">
      <w:start w:val="1"/>
      <w:numFmt w:val="bullet"/>
      <w:lvlText w:val=""/>
      <w:lvlJc w:val="left"/>
      <w:pPr>
        <w:ind w:left="6480" w:hanging="360"/>
      </w:pPr>
      <w:rPr>
        <w:rFonts w:ascii="Wingdings" w:hAnsi="Wingdings" w:hint="default"/>
      </w:rPr>
    </w:lvl>
  </w:abstractNum>
  <w:abstractNum w:abstractNumId="266" w15:restartNumberingAfterBreak="0">
    <w:nsid w:val="693553B6"/>
    <w:multiLevelType w:val="multilevel"/>
    <w:tmpl w:val="5CD6F324"/>
    <w:lvl w:ilvl="0">
      <w:start w:val="1"/>
      <w:numFmt w:val="bullet"/>
      <w:lvlText w:val="o"/>
      <w:lvlJc w:val="left"/>
      <w:pPr>
        <w:ind w:left="1080" w:hanging="360"/>
      </w:pPr>
      <w:rPr>
        <w:rFonts w:ascii="Courier New" w:hAnsi="Courier New" w:cs="Courier New" w:hint="default"/>
        <w:color w:val="000000" w:themeColor="text1"/>
      </w:rPr>
    </w:lvl>
    <w:lvl w:ilvl="1">
      <w:start w:val="1"/>
      <w:numFmt w:val="bullet"/>
      <w:lvlText w:val="o"/>
      <w:lvlJc w:val="left"/>
      <w:pPr>
        <w:ind w:left="1800" w:hanging="360"/>
      </w:pPr>
      <w:rPr>
        <w:rFonts w:ascii="Courier New" w:hAnsi="Courier New" w:cs="Courier New" w:hint="default"/>
        <w:color w:val="000000" w:themeColor="text1"/>
      </w:rPr>
    </w:lvl>
    <w:lvl w:ilvl="2">
      <w:start w:val="1"/>
      <w:numFmt w:val="bullet"/>
      <w:lvlText w:val="o"/>
      <w:lvlJc w:val="left"/>
      <w:pPr>
        <w:ind w:left="2520" w:hanging="180"/>
      </w:pPr>
      <w:rPr>
        <w:rFonts w:ascii="Courier New" w:hAnsi="Courier New" w:cs="Courier New" w:hint="default"/>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7" w15:restartNumberingAfterBreak="0">
    <w:nsid w:val="69CE576E"/>
    <w:multiLevelType w:val="hybridMultilevel"/>
    <w:tmpl w:val="D2443530"/>
    <w:lvl w:ilvl="0" w:tplc="C20AAD38">
      <w:start w:val="1"/>
      <w:numFmt w:val="bullet"/>
      <w:lvlText w:val=""/>
      <w:lvlJc w:val="left"/>
      <w:pPr>
        <w:ind w:left="1080" w:hanging="360"/>
      </w:pPr>
      <w:rPr>
        <w:rFonts w:ascii="Symbol" w:hAnsi="Symbol" w:hint="default"/>
      </w:rPr>
    </w:lvl>
    <w:lvl w:ilvl="1" w:tplc="E8409F50" w:tentative="1">
      <w:start w:val="1"/>
      <w:numFmt w:val="bullet"/>
      <w:lvlText w:val="o"/>
      <w:lvlJc w:val="left"/>
      <w:pPr>
        <w:ind w:left="1800" w:hanging="360"/>
      </w:pPr>
      <w:rPr>
        <w:rFonts w:ascii="Courier New" w:hAnsi="Courier New" w:cs="Courier New" w:hint="default"/>
      </w:rPr>
    </w:lvl>
    <w:lvl w:ilvl="2" w:tplc="6B680124" w:tentative="1">
      <w:start w:val="1"/>
      <w:numFmt w:val="bullet"/>
      <w:lvlText w:val=""/>
      <w:lvlJc w:val="left"/>
      <w:pPr>
        <w:ind w:left="2520" w:hanging="360"/>
      </w:pPr>
      <w:rPr>
        <w:rFonts w:ascii="Wingdings" w:hAnsi="Wingdings" w:hint="default"/>
      </w:rPr>
    </w:lvl>
    <w:lvl w:ilvl="3" w:tplc="2ADEDA26" w:tentative="1">
      <w:start w:val="1"/>
      <w:numFmt w:val="bullet"/>
      <w:lvlText w:val=""/>
      <w:lvlJc w:val="left"/>
      <w:pPr>
        <w:ind w:left="3240" w:hanging="360"/>
      </w:pPr>
      <w:rPr>
        <w:rFonts w:ascii="Symbol" w:hAnsi="Symbol" w:hint="default"/>
      </w:rPr>
    </w:lvl>
    <w:lvl w:ilvl="4" w:tplc="88AC9432" w:tentative="1">
      <w:start w:val="1"/>
      <w:numFmt w:val="bullet"/>
      <w:lvlText w:val="o"/>
      <w:lvlJc w:val="left"/>
      <w:pPr>
        <w:ind w:left="3960" w:hanging="360"/>
      </w:pPr>
      <w:rPr>
        <w:rFonts w:ascii="Courier New" w:hAnsi="Courier New" w:cs="Courier New" w:hint="default"/>
      </w:rPr>
    </w:lvl>
    <w:lvl w:ilvl="5" w:tplc="D3CCAF84" w:tentative="1">
      <w:start w:val="1"/>
      <w:numFmt w:val="bullet"/>
      <w:lvlText w:val=""/>
      <w:lvlJc w:val="left"/>
      <w:pPr>
        <w:ind w:left="4680" w:hanging="360"/>
      </w:pPr>
      <w:rPr>
        <w:rFonts w:ascii="Wingdings" w:hAnsi="Wingdings" w:hint="default"/>
      </w:rPr>
    </w:lvl>
    <w:lvl w:ilvl="6" w:tplc="0670575A" w:tentative="1">
      <w:start w:val="1"/>
      <w:numFmt w:val="bullet"/>
      <w:lvlText w:val=""/>
      <w:lvlJc w:val="left"/>
      <w:pPr>
        <w:ind w:left="5400" w:hanging="360"/>
      </w:pPr>
      <w:rPr>
        <w:rFonts w:ascii="Symbol" w:hAnsi="Symbol" w:hint="default"/>
      </w:rPr>
    </w:lvl>
    <w:lvl w:ilvl="7" w:tplc="706077F6" w:tentative="1">
      <w:start w:val="1"/>
      <w:numFmt w:val="bullet"/>
      <w:lvlText w:val="o"/>
      <w:lvlJc w:val="left"/>
      <w:pPr>
        <w:ind w:left="6120" w:hanging="360"/>
      </w:pPr>
      <w:rPr>
        <w:rFonts w:ascii="Courier New" w:hAnsi="Courier New" w:cs="Courier New" w:hint="default"/>
      </w:rPr>
    </w:lvl>
    <w:lvl w:ilvl="8" w:tplc="9C5E4C9C" w:tentative="1">
      <w:start w:val="1"/>
      <w:numFmt w:val="bullet"/>
      <w:lvlText w:val=""/>
      <w:lvlJc w:val="left"/>
      <w:pPr>
        <w:ind w:left="6840" w:hanging="360"/>
      </w:pPr>
      <w:rPr>
        <w:rFonts w:ascii="Wingdings" w:hAnsi="Wingdings" w:hint="default"/>
      </w:rPr>
    </w:lvl>
  </w:abstractNum>
  <w:abstractNum w:abstractNumId="268" w15:restartNumberingAfterBreak="0">
    <w:nsid w:val="6AA175F8"/>
    <w:multiLevelType w:val="hybridMultilevel"/>
    <w:tmpl w:val="EF9CB86C"/>
    <w:lvl w:ilvl="0" w:tplc="AF9EE828">
      <w:start w:val="1"/>
      <w:numFmt w:val="decimal"/>
      <w:lvlText w:val="%1."/>
      <w:lvlJc w:val="left"/>
      <w:pPr>
        <w:ind w:left="1440" w:hanging="360"/>
      </w:pPr>
    </w:lvl>
    <w:lvl w:ilvl="1" w:tplc="F85A5E76">
      <w:start w:val="1"/>
      <w:numFmt w:val="lowerLetter"/>
      <w:lvlText w:val="%2."/>
      <w:lvlJc w:val="left"/>
      <w:pPr>
        <w:ind w:left="2160" w:hanging="360"/>
      </w:pPr>
    </w:lvl>
    <w:lvl w:ilvl="2" w:tplc="2BEC4C7C">
      <w:start w:val="1"/>
      <w:numFmt w:val="lowerRoman"/>
      <w:lvlText w:val="%3."/>
      <w:lvlJc w:val="right"/>
      <w:pPr>
        <w:ind w:left="2880" w:hanging="180"/>
      </w:pPr>
    </w:lvl>
    <w:lvl w:ilvl="3" w:tplc="A3906F96" w:tentative="1">
      <w:start w:val="1"/>
      <w:numFmt w:val="decimal"/>
      <w:lvlText w:val="%4."/>
      <w:lvlJc w:val="left"/>
      <w:pPr>
        <w:ind w:left="3600" w:hanging="360"/>
      </w:pPr>
    </w:lvl>
    <w:lvl w:ilvl="4" w:tplc="3E1AD626" w:tentative="1">
      <w:start w:val="1"/>
      <w:numFmt w:val="lowerLetter"/>
      <w:lvlText w:val="%5."/>
      <w:lvlJc w:val="left"/>
      <w:pPr>
        <w:ind w:left="4320" w:hanging="360"/>
      </w:pPr>
    </w:lvl>
    <w:lvl w:ilvl="5" w:tplc="EED4BB9A" w:tentative="1">
      <w:start w:val="1"/>
      <w:numFmt w:val="lowerRoman"/>
      <w:lvlText w:val="%6."/>
      <w:lvlJc w:val="right"/>
      <w:pPr>
        <w:ind w:left="5040" w:hanging="180"/>
      </w:pPr>
    </w:lvl>
    <w:lvl w:ilvl="6" w:tplc="725E2448" w:tentative="1">
      <w:start w:val="1"/>
      <w:numFmt w:val="decimal"/>
      <w:lvlText w:val="%7."/>
      <w:lvlJc w:val="left"/>
      <w:pPr>
        <w:ind w:left="5760" w:hanging="360"/>
      </w:pPr>
    </w:lvl>
    <w:lvl w:ilvl="7" w:tplc="4E8E3438" w:tentative="1">
      <w:start w:val="1"/>
      <w:numFmt w:val="lowerLetter"/>
      <w:lvlText w:val="%8."/>
      <w:lvlJc w:val="left"/>
      <w:pPr>
        <w:ind w:left="6480" w:hanging="360"/>
      </w:pPr>
    </w:lvl>
    <w:lvl w:ilvl="8" w:tplc="D0165F0C" w:tentative="1">
      <w:start w:val="1"/>
      <w:numFmt w:val="lowerRoman"/>
      <w:lvlText w:val="%9."/>
      <w:lvlJc w:val="right"/>
      <w:pPr>
        <w:ind w:left="7200" w:hanging="180"/>
      </w:pPr>
    </w:lvl>
  </w:abstractNum>
  <w:abstractNum w:abstractNumId="269" w15:restartNumberingAfterBreak="0">
    <w:nsid w:val="6AE111E6"/>
    <w:multiLevelType w:val="hybridMultilevel"/>
    <w:tmpl w:val="91E8F1EE"/>
    <w:lvl w:ilvl="0" w:tplc="2B4679BC">
      <w:start w:val="1"/>
      <w:numFmt w:val="bullet"/>
      <w:lvlText w:val=""/>
      <w:lvlJc w:val="left"/>
      <w:pPr>
        <w:ind w:left="720" w:hanging="360"/>
      </w:pPr>
      <w:rPr>
        <w:rFonts w:ascii="Symbol" w:hAnsi="Symbol" w:hint="default"/>
        <w:color w:val="000000" w:themeColor="text1"/>
      </w:rPr>
    </w:lvl>
    <w:lvl w:ilvl="1" w:tplc="ABECF92C">
      <w:start w:val="1"/>
      <w:numFmt w:val="lowerLetter"/>
      <w:lvlText w:val="%2."/>
      <w:lvlJc w:val="left"/>
      <w:pPr>
        <w:ind w:left="1440" w:hanging="360"/>
      </w:pPr>
    </w:lvl>
    <w:lvl w:ilvl="2" w:tplc="AB9625FE">
      <w:start w:val="1"/>
      <w:numFmt w:val="lowerRoman"/>
      <w:lvlText w:val="%3."/>
      <w:lvlJc w:val="right"/>
      <w:pPr>
        <w:ind w:left="2160" w:hanging="180"/>
      </w:pPr>
    </w:lvl>
    <w:lvl w:ilvl="3" w:tplc="D4A20140">
      <w:start w:val="1"/>
      <w:numFmt w:val="decimal"/>
      <w:lvlText w:val="%4)"/>
      <w:lvlJc w:val="left"/>
      <w:pPr>
        <w:ind w:left="2880" w:hanging="360"/>
      </w:pPr>
      <w:rPr>
        <w:rFonts w:hint="default"/>
      </w:rPr>
    </w:lvl>
    <w:lvl w:ilvl="4" w:tplc="7702FE84" w:tentative="1">
      <w:start w:val="1"/>
      <w:numFmt w:val="lowerLetter"/>
      <w:lvlText w:val="%5."/>
      <w:lvlJc w:val="left"/>
      <w:pPr>
        <w:ind w:left="3600" w:hanging="360"/>
      </w:pPr>
    </w:lvl>
    <w:lvl w:ilvl="5" w:tplc="BC3AB696" w:tentative="1">
      <w:start w:val="1"/>
      <w:numFmt w:val="lowerRoman"/>
      <w:lvlText w:val="%6."/>
      <w:lvlJc w:val="right"/>
      <w:pPr>
        <w:ind w:left="4320" w:hanging="180"/>
      </w:pPr>
    </w:lvl>
    <w:lvl w:ilvl="6" w:tplc="1368BA5E" w:tentative="1">
      <w:start w:val="1"/>
      <w:numFmt w:val="decimal"/>
      <w:lvlText w:val="%7."/>
      <w:lvlJc w:val="left"/>
      <w:pPr>
        <w:ind w:left="5040" w:hanging="360"/>
      </w:pPr>
    </w:lvl>
    <w:lvl w:ilvl="7" w:tplc="518618EA" w:tentative="1">
      <w:start w:val="1"/>
      <w:numFmt w:val="lowerLetter"/>
      <w:lvlText w:val="%8."/>
      <w:lvlJc w:val="left"/>
      <w:pPr>
        <w:ind w:left="5760" w:hanging="360"/>
      </w:pPr>
    </w:lvl>
    <w:lvl w:ilvl="8" w:tplc="38069D26" w:tentative="1">
      <w:start w:val="1"/>
      <w:numFmt w:val="lowerRoman"/>
      <w:lvlText w:val="%9."/>
      <w:lvlJc w:val="right"/>
      <w:pPr>
        <w:ind w:left="6480" w:hanging="180"/>
      </w:pPr>
    </w:lvl>
  </w:abstractNum>
  <w:abstractNum w:abstractNumId="270" w15:restartNumberingAfterBreak="0">
    <w:nsid w:val="6B0568E3"/>
    <w:multiLevelType w:val="hybridMultilevel"/>
    <w:tmpl w:val="3850ACDA"/>
    <w:lvl w:ilvl="0" w:tplc="280CA2AA">
      <w:start w:val="1"/>
      <w:numFmt w:val="bullet"/>
      <w:lvlText w:val=""/>
      <w:lvlJc w:val="left"/>
      <w:pPr>
        <w:ind w:left="720" w:hanging="360"/>
      </w:pPr>
      <w:rPr>
        <w:rFonts w:ascii="Symbol" w:hAnsi="Symbol" w:hint="default"/>
      </w:rPr>
    </w:lvl>
    <w:lvl w:ilvl="1" w:tplc="D182E0E0" w:tentative="1">
      <w:start w:val="1"/>
      <w:numFmt w:val="bullet"/>
      <w:lvlText w:val="o"/>
      <w:lvlJc w:val="left"/>
      <w:pPr>
        <w:ind w:left="1440" w:hanging="360"/>
      </w:pPr>
      <w:rPr>
        <w:rFonts w:ascii="Courier New" w:hAnsi="Courier New" w:cs="Courier New" w:hint="default"/>
      </w:rPr>
    </w:lvl>
    <w:lvl w:ilvl="2" w:tplc="A51CCCFE" w:tentative="1">
      <w:start w:val="1"/>
      <w:numFmt w:val="bullet"/>
      <w:lvlText w:val=""/>
      <w:lvlJc w:val="left"/>
      <w:pPr>
        <w:ind w:left="2160" w:hanging="360"/>
      </w:pPr>
      <w:rPr>
        <w:rFonts w:ascii="Wingdings" w:hAnsi="Wingdings" w:hint="default"/>
      </w:rPr>
    </w:lvl>
    <w:lvl w:ilvl="3" w:tplc="E14015AC" w:tentative="1">
      <w:start w:val="1"/>
      <w:numFmt w:val="bullet"/>
      <w:lvlText w:val=""/>
      <w:lvlJc w:val="left"/>
      <w:pPr>
        <w:ind w:left="2880" w:hanging="360"/>
      </w:pPr>
      <w:rPr>
        <w:rFonts w:ascii="Symbol" w:hAnsi="Symbol" w:hint="default"/>
      </w:rPr>
    </w:lvl>
    <w:lvl w:ilvl="4" w:tplc="BF525092" w:tentative="1">
      <w:start w:val="1"/>
      <w:numFmt w:val="bullet"/>
      <w:lvlText w:val="o"/>
      <w:lvlJc w:val="left"/>
      <w:pPr>
        <w:ind w:left="3600" w:hanging="360"/>
      </w:pPr>
      <w:rPr>
        <w:rFonts w:ascii="Courier New" w:hAnsi="Courier New" w:cs="Courier New" w:hint="default"/>
      </w:rPr>
    </w:lvl>
    <w:lvl w:ilvl="5" w:tplc="77848082" w:tentative="1">
      <w:start w:val="1"/>
      <w:numFmt w:val="bullet"/>
      <w:lvlText w:val=""/>
      <w:lvlJc w:val="left"/>
      <w:pPr>
        <w:ind w:left="4320" w:hanging="360"/>
      </w:pPr>
      <w:rPr>
        <w:rFonts w:ascii="Wingdings" w:hAnsi="Wingdings" w:hint="default"/>
      </w:rPr>
    </w:lvl>
    <w:lvl w:ilvl="6" w:tplc="A1C225E4" w:tentative="1">
      <w:start w:val="1"/>
      <w:numFmt w:val="bullet"/>
      <w:lvlText w:val=""/>
      <w:lvlJc w:val="left"/>
      <w:pPr>
        <w:ind w:left="5040" w:hanging="360"/>
      </w:pPr>
      <w:rPr>
        <w:rFonts w:ascii="Symbol" w:hAnsi="Symbol" w:hint="default"/>
      </w:rPr>
    </w:lvl>
    <w:lvl w:ilvl="7" w:tplc="16CABC1C" w:tentative="1">
      <w:start w:val="1"/>
      <w:numFmt w:val="bullet"/>
      <w:lvlText w:val="o"/>
      <w:lvlJc w:val="left"/>
      <w:pPr>
        <w:ind w:left="5760" w:hanging="360"/>
      </w:pPr>
      <w:rPr>
        <w:rFonts w:ascii="Courier New" w:hAnsi="Courier New" w:cs="Courier New" w:hint="default"/>
      </w:rPr>
    </w:lvl>
    <w:lvl w:ilvl="8" w:tplc="0FAA676E" w:tentative="1">
      <w:start w:val="1"/>
      <w:numFmt w:val="bullet"/>
      <w:lvlText w:val=""/>
      <w:lvlJc w:val="left"/>
      <w:pPr>
        <w:ind w:left="6480" w:hanging="360"/>
      </w:pPr>
      <w:rPr>
        <w:rFonts w:ascii="Wingdings" w:hAnsi="Wingdings" w:hint="default"/>
      </w:rPr>
    </w:lvl>
  </w:abstractNum>
  <w:abstractNum w:abstractNumId="271" w15:restartNumberingAfterBreak="0">
    <w:nsid w:val="6BE1636A"/>
    <w:multiLevelType w:val="hybridMultilevel"/>
    <w:tmpl w:val="3126FDA4"/>
    <w:lvl w:ilvl="0" w:tplc="70CCD904">
      <w:start w:val="1"/>
      <w:numFmt w:val="bullet"/>
      <w:lvlText w:val=""/>
      <w:lvlJc w:val="left"/>
      <w:pPr>
        <w:ind w:left="720" w:hanging="360"/>
      </w:pPr>
      <w:rPr>
        <w:rFonts w:ascii="Symbol" w:hAnsi="Symbol" w:hint="default"/>
      </w:rPr>
    </w:lvl>
    <w:lvl w:ilvl="1" w:tplc="209EC7B2" w:tentative="1">
      <w:start w:val="1"/>
      <w:numFmt w:val="lowerLetter"/>
      <w:lvlText w:val="%2."/>
      <w:lvlJc w:val="left"/>
      <w:pPr>
        <w:ind w:left="1440" w:hanging="360"/>
      </w:pPr>
    </w:lvl>
    <w:lvl w:ilvl="2" w:tplc="8F74C11A" w:tentative="1">
      <w:start w:val="1"/>
      <w:numFmt w:val="lowerRoman"/>
      <w:lvlText w:val="%3."/>
      <w:lvlJc w:val="right"/>
      <w:pPr>
        <w:ind w:left="2160" w:hanging="180"/>
      </w:pPr>
    </w:lvl>
    <w:lvl w:ilvl="3" w:tplc="B97C4912" w:tentative="1">
      <w:start w:val="1"/>
      <w:numFmt w:val="decimal"/>
      <w:lvlText w:val="%4."/>
      <w:lvlJc w:val="left"/>
      <w:pPr>
        <w:ind w:left="2880" w:hanging="360"/>
      </w:pPr>
    </w:lvl>
    <w:lvl w:ilvl="4" w:tplc="BBF0888C" w:tentative="1">
      <w:start w:val="1"/>
      <w:numFmt w:val="lowerLetter"/>
      <w:lvlText w:val="%5."/>
      <w:lvlJc w:val="left"/>
      <w:pPr>
        <w:ind w:left="3600" w:hanging="360"/>
      </w:pPr>
    </w:lvl>
    <w:lvl w:ilvl="5" w:tplc="DC44D7A4" w:tentative="1">
      <w:start w:val="1"/>
      <w:numFmt w:val="lowerRoman"/>
      <w:lvlText w:val="%6."/>
      <w:lvlJc w:val="right"/>
      <w:pPr>
        <w:ind w:left="4320" w:hanging="180"/>
      </w:pPr>
    </w:lvl>
    <w:lvl w:ilvl="6" w:tplc="5B94D9AA" w:tentative="1">
      <w:start w:val="1"/>
      <w:numFmt w:val="decimal"/>
      <w:lvlText w:val="%7."/>
      <w:lvlJc w:val="left"/>
      <w:pPr>
        <w:ind w:left="5040" w:hanging="360"/>
      </w:pPr>
    </w:lvl>
    <w:lvl w:ilvl="7" w:tplc="EE9093EC" w:tentative="1">
      <w:start w:val="1"/>
      <w:numFmt w:val="lowerLetter"/>
      <w:lvlText w:val="%8."/>
      <w:lvlJc w:val="left"/>
      <w:pPr>
        <w:ind w:left="5760" w:hanging="360"/>
      </w:pPr>
    </w:lvl>
    <w:lvl w:ilvl="8" w:tplc="528AD2C4" w:tentative="1">
      <w:start w:val="1"/>
      <w:numFmt w:val="lowerRoman"/>
      <w:lvlText w:val="%9."/>
      <w:lvlJc w:val="right"/>
      <w:pPr>
        <w:ind w:left="6480" w:hanging="180"/>
      </w:pPr>
    </w:lvl>
  </w:abstractNum>
  <w:abstractNum w:abstractNumId="272" w15:restartNumberingAfterBreak="0">
    <w:nsid w:val="6C584A88"/>
    <w:multiLevelType w:val="hybridMultilevel"/>
    <w:tmpl w:val="FD94C6D6"/>
    <w:lvl w:ilvl="0" w:tplc="C3BEF6D0">
      <w:start w:val="1"/>
      <w:numFmt w:val="bullet"/>
      <w:lvlText w:val=""/>
      <w:lvlJc w:val="left"/>
      <w:pPr>
        <w:ind w:left="720" w:hanging="360"/>
      </w:pPr>
      <w:rPr>
        <w:rFonts w:ascii="Symbol" w:hAnsi="Symbol" w:hint="default"/>
        <w:color w:val="000000" w:themeColor="text1"/>
      </w:rPr>
    </w:lvl>
    <w:lvl w:ilvl="1" w:tplc="10945D00" w:tentative="1">
      <w:start w:val="1"/>
      <w:numFmt w:val="bullet"/>
      <w:lvlText w:val="o"/>
      <w:lvlJc w:val="left"/>
      <w:pPr>
        <w:ind w:left="1440" w:hanging="360"/>
      </w:pPr>
      <w:rPr>
        <w:rFonts w:ascii="Courier New" w:hAnsi="Courier New" w:cs="Courier New" w:hint="default"/>
      </w:rPr>
    </w:lvl>
    <w:lvl w:ilvl="2" w:tplc="333C0D58" w:tentative="1">
      <w:start w:val="1"/>
      <w:numFmt w:val="bullet"/>
      <w:lvlText w:val=""/>
      <w:lvlJc w:val="left"/>
      <w:pPr>
        <w:ind w:left="2160" w:hanging="360"/>
      </w:pPr>
      <w:rPr>
        <w:rFonts w:ascii="Wingdings" w:hAnsi="Wingdings" w:hint="default"/>
      </w:rPr>
    </w:lvl>
    <w:lvl w:ilvl="3" w:tplc="5DB420CA" w:tentative="1">
      <w:start w:val="1"/>
      <w:numFmt w:val="bullet"/>
      <w:lvlText w:val=""/>
      <w:lvlJc w:val="left"/>
      <w:pPr>
        <w:ind w:left="2880" w:hanging="360"/>
      </w:pPr>
      <w:rPr>
        <w:rFonts w:ascii="Symbol" w:hAnsi="Symbol" w:hint="default"/>
      </w:rPr>
    </w:lvl>
    <w:lvl w:ilvl="4" w:tplc="571423DC" w:tentative="1">
      <w:start w:val="1"/>
      <w:numFmt w:val="bullet"/>
      <w:lvlText w:val="o"/>
      <w:lvlJc w:val="left"/>
      <w:pPr>
        <w:ind w:left="3600" w:hanging="360"/>
      </w:pPr>
      <w:rPr>
        <w:rFonts w:ascii="Courier New" w:hAnsi="Courier New" w:cs="Courier New" w:hint="default"/>
      </w:rPr>
    </w:lvl>
    <w:lvl w:ilvl="5" w:tplc="2F3C6BD6" w:tentative="1">
      <w:start w:val="1"/>
      <w:numFmt w:val="bullet"/>
      <w:lvlText w:val=""/>
      <w:lvlJc w:val="left"/>
      <w:pPr>
        <w:ind w:left="4320" w:hanging="360"/>
      </w:pPr>
      <w:rPr>
        <w:rFonts w:ascii="Wingdings" w:hAnsi="Wingdings" w:hint="default"/>
      </w:rPr>
    </w:lvl>
    <w:lvl w:ilvl="6" w:tplc="47A2644A" w:tentative="1">
      <w:start w:val="1"/>
      <w:numFmt w:val="bullet"/>
      <w:lvlText w:val=""/>
      <w:lvlJc w:val="left"/>
      <w:pPr>
        <w:ind w:left="5040" w:hanging="360"/>
      </w:pPr>
      <w:rPr>
        <w:rFonts w:ascii="Symbol" w:hAnsi="Symbol" w:hint="default"/>
      </w:rPr>
    </w:lvl>
    <w:lvl w:ilvl="7" w:tplc="CEDC5BEC" w:tentative="1">
      <w:start w:val="1"/>
      <w:numFmt w:val="bullet"/>
      <w:lvlText w:val="o"/>
      <w:lvlJc w:val="left"/>
      <w:pPr>
        <w:ind w:left="5760" w:hanging="360"/>
      </w:pPr>
      <w:rPr>
        <w:rFonts w:ascii="Courier New" w:hAnsi="Courier New" w:cs="Courier New" w:hint="default"/>
      </w:rPr>
    </w:lvl>
    <w:lvl w:ilvl="8" w:tplc="ECF04AEA" w:tentative="1">
      <w:start w:val="1"/>
      <w:numFmt w:val="bullet"/>
      <w:lvlText w:val=""/>
      <w:lvlJc w:val="left"/>
      <w:pPr>
        <w:ind w:left="6480" w:hanging="360"/>
      </w:pPr>
      <w:rPr>
        <w:rFonts w:ascii="Wingdings" w:hAnsi="Wingdings" w:hint="default"/>
      </w:rPr>
    </w:lvl>
  </w:abstractNum>
  <w:abstractNum w:abstractNumId="273" w15:restartNumberingAfterBreak="0">
    <w:nsid w:val="6C611DA2"/>
    <w:multiLevelType w:val="hybridMultilevel"/>
    <w:tmpl w:val="04A46FE0"/>
    <w:lvl w:ilvl="0" w:tplc="A386FD1C">
      <w:start w:val="1"/>
      <w:numFmt w:val="decimal"/>
      <w:lvlText w:val="%1."/>
      <w:lvlJc w:val="left"/>
      <w:pPr>
        <w:ind w:left="360" w:hanging="360"/>
      </w:pPr>
    </w:lvl>
    <w:lvl w:ilvl="1" w:tplc="D694A284">
      <w:start w:val="1"/>
      <w:numFmt w:val="bullet"/>
      <w:lvlText w:val="o"/>
      <w:lvlJc w:val="left"/>
      <w:pPr>
        <w:ind w:left="360" w:hanging="360"/>
      </w:pPr>
      <w:rPr>
        <w:rFonts w:ascii="Courier New" w:hAnsi="Courier New" w:cs="Courier New" w:hint="default"/>
        <w:color w:val="000000" w:themeColor="text1"/>
      </w:rPr>
    </w:lvl>
    <w:lvl w:ilvl="2" w:tplc="1646D7C6">
      <w:start w:val="1"/>
      <w:numFmt w:val="bullet"/>
      <w:lvlText w:val=""/>
      <w:lvlJc w:val="left"/>
      <w:pPr>
        <w:ind w:left="1080" w:hanging="180"/>
      </w:pPr>
      <w:rPr>
        <w:rFonts w:ascii="Symbol" w:hAnsi="Symbol" w:hint="default"/>
        <w:color w:val="000000" w:themeColor="text1"/>
      </w:rPr>
    </w:lvl>
    <w:lvl w:ilvl="3" w:tplc="7D968112">
      <w:start w:val="1"/>
      <w:numFmt w:val="decimal"/>
      <w:lvlText w:val="%4."/>
      <w:lvlJc w:val="left"/>
      <w:pPr>
        <w:ind w:left="1800" w:hanging="360"/>
      </w:pPr>
    </w:lvl>
    <w:lvl w:ilvl="4" w:tplc="EE7A851E" w:tentative="1">
      <w:start w:val="1"/>
      <w:numFmt w:val="lowerLetter"/>
      <w:lvlText w:val="%5."/>
      <w:lvlJc w:val="left"/>
      <w:pPr>
        <w:ind w:left="2520" w:hanging="360"/>
      </w:pPr>
    </w:lvl>
    <w:lvl w:ilvl="5" w:tplc="6276D52E" w:tentative="1">
      <w:start w:val="1"/>
      <w:numFmt w:val="lowerRoman"/>
      <w:lvlText w:val="%6."/>
      <w:lvlJc w:val="right"/>
      <w:pPr>
        <w:ind w:left="3240" w:hanging="180"/>
      </w:pPr>
    </w:lvl>
    <w:lvl w:ilvl="6" w:tplc="03841AF2" w:tentative="1">
      <w:start w:val="1"/>
      <w:numFmt w:val="decimal"/>
      <w:lvlText w:val="%7."/>
      <w:lvlJc w:val="left"/>
      <w:pPr>
        <w:ind w:left="3960" w:hanging="360"/>
      </w:pPr>
    </w:lvl>
    <w:lvl w:ilvl="7" w:tplc="34420E5C" w:tentative="1">
      <w:start w:val="1"/>
      <w:numFmt w:val="lowerLetter"/>
      <w:lvlText w:val="%8."/>
      <w:lvlJc w:val="left"/>
      <w:pPr>
        <w:ind w:left="4680" w:hanging="360"/>
      </w:pPr>
    </w:lvl>
    <w:lvl w:ilvl="8" w:tplc="537C51A2" w:tentative="1">
      <w:start w:val="1"/>
      <w:numFmt w:val="lowerRoman"/>
      <w:lvlText w:val="%9."/>
      <w:lvlJc w:val="right"/>
      <w:pPr>
        <w:ind w:left="5400" w:hanging="180"/>
      </w:pPr>
    </w:lvl>
  </w:abstractNum>
  <w:abstractNum w:abstractNumId="274" w15:restartNumberingAfterBreak="0">
    <w:nsid w:val="6C651F7A"/>
    <w:multiLevelType w:val="hybridMultilevel"/>
    <w:tmpl w:val="7678443E"/>
    <w:lvl w:ilvl="0" w:tplc="72767D3C">
      <w:start w:val="1"/>
      <w:numFmt w:val="bullet"/>
      <w:lvlText w:val=""/>
      <w:lvlJc w:val="left"/>
      <w:pPr>
        <w:ind w:left="720" w:hanging="360"/>
      </w:pPr>
      <w:rPr>
        <w:rFonts w:ascii="Symbol" w:hAnsi="Symbol" w:hint="default"/>
      </w:rPr>
    </w:lvl>
    <w:lvl w:ilvl="1" w:tplc="F94223F8">
      <w:start w:val="1"/>
      <w:numFmt w:val="bullet"/>
      <w:lvlText w:val="o"/>
      <w:lvlJc w:val="left"/>
      <w:pPr>
        <w:ind w:left="1440" w:hanging="360"/>
      </w:pPr>
      <w:rPr>
        <w:rFonts w:ascii="Courier New" w:hAnsi="Courier New" w:cs="Courier New" w:hint="default"/>
      </w:rPr>
    </w:lvl>
    <w:lvl w:ilvl="2" w:tplc="5DEA36BC" w:tentative="1">
      <w:start w:val="1"/>
      <w:numFmt w:val="lowerRoman"/>
      <w:lvlText w:val="%3."/>
      <w:lvlJc w:val="right"/>
      <w:pPr>
        <w:ind w:left="2160" w:hanging="180"/>
      </w:pPr>
    </w:lvl>
    <w:lvl w:ilvl="3" w:tplc="4FBEB8F8" w:tentative="1">
      <w:start w:val="1"/>
      <w:numFmt w:val="decimal"/>
      <w:lvlText w:val="%4."/>
      <w:lvlJc w:val="left"/>
      <w:pPr>
        <w:ind w:left="2880" w:hanging="360"/>
      </w:pPr>
    </w:lvl>
    <w:lvl w:ilvl="4" w:tplc="945030D4" w:tentative="1">
      <w:start w:val="1"/>
      <w:numFmt w:val="lowerLetter"/>
      <w:lvlText w:val="%5."/>
      <w:lvlJc w:val="left"/>
      <w:pPr>
        <w:ind w:left="3600" w:hanging="360"/>
      </w:pPr>
    </w:lvl>
    <w:lvl w:ilvl="5" w:tplc="9984E92C" w:tentative="1">
      <w:start w:val="1"/>
      <w:numFmt w:val="lowerRoman"/>
      <w:lvlText w:val="%6."/>
      <w:lvlJc w:val="right"/>
      <w:pPr>
        <w:ind w:left="4320" w:hanging="180"/>
      </w:pPr>
    </w:lvl>
    <w:lvl w:ilvl="6" w:tplc="D2280144" w:tentative="1">
      <w:start w:val="1"/>
      <w:numFmt w:val="decimal"/>
      <w:lvlText w:val="%7."/>
      <w:lvlJc w:val="left"/>
      <w:pPr>
        <w:ind w:left="5040" w:hanging="360"/>
      </w:pPr>
    </w:lvl>
    <w:lvl w:ilvl="7" w:tplc="C6AC6B82" w:tentative="1">
      <w:start w:val="1"/>
      <w:numFmt w:val="lowerLetter"/>
      <w:lvlText w:val="%8."/>
      <w:lvlJc w:val="left"/>
      <w:pPr>
        <w:ind w:left="5760" w:hanging="360"/>
      </w:pPr>
    </w:lvl>
    <w:lvl w:ilvl="8" w:tplc="FB86CFD0" w:tentative="1">
      <w:start w:val="1"/>
      <w:numFmt w:val="lowerRoman"/>
      <w:lvlText w:val="%9."/>
      <w:lvlJc w:val="right"/>
      <w:pPr>
        <w:ind w:left="6480" w:hanging="180"/>
      </w:pPr>
    </w:lvl>
  </w:abstractNum>
  <w:abstractNum w:abstractNumId="275" w15:restartNumberingAfterBreak="0">
    <w:nsid w:val="6C680DCE"/>
    <w:multiLevelType w:val="hybridMultilevel"/>
    <w:tmpl w:val="89700BA2"/>
    <w:lvl w:ilvl="0" w:tplc="B2A4E458">
      <w:start w:val="1"/>
      <w:numFmt w:val="bullet"/>
      <w:lvlText w:val=""/>
      <w:lvlJc w:val="left"/>
      <w:pPr>
        <w:ind w:left="1080" w:hanging="360"/>
      </w:pPr>
      <w:rPr>
        <w:rFonts w:ascii="Symbol" w:hAnsi="Symbol" w:hint="default"/>
      </w:rPr>
    </w:lvl>
    <w:lvl w:ilvl="1" w:tplc="BC06AA54">
      <w:start w:val="1"/>
      <w:numFmt w:val="bullet"/>
      <w:lvlText w:val=""/>
      <w:lvlJc w:val="left"/>
      <w:pPr>
        <w:ind w:left="1800" w:hanging="360"/>
      </w:pPr>
      <w:rPr>
        <w:rFonts w:ascii="Wingdings" w:hAnsi="Wingdings" w:hint="default"/>
      </w:rPr>
    </w:lvl>
    <w:lvl w:ilvl="2" w:tplc="F208B7A8">
      <w:start w:val="1"/>
      <w:numFmt w:val="lowerRoman"/>
      <w:lvlText w:val="%3."/>
      <w:lvlJc w:val="right"/>
      <w:pPr>
        <w:ind w:left="2520" w:hanging="180"/>
      </w:pPr>
    </w:lvl>
    <w:lvl w:ilvl="3" w:tplc="38E8918E">
      <w:start w:val="1"/>
      <w:numFmt w:val="decimal"/>
      <w:lvlText w:val="%4."/>
      <w:lvlJc w:val="left"/>
      <w:pPr>
        <w:ind w:left="3240" w:hanging="360"/>
      </w:pPr>
    </w:lvl>
    <w:lvl w:ilvl="4" w:tplc="58E23670" w:tentative="1">
      <w:start w:val="1"/>
      <w:numFmt w:val="lowerLetter"/>
      <w:lvlText w:val="%5."/>
      <w:lvlJc w:val="left"/>
      <w:pPr>
        <w:ind w:left="3960" w:hanging="360"/>
      </w:pPr>
    </w:lvl>
    <w:lvl w:ilvl="5" w:tplc="B7D294B6" w:tentative="1">
      <w:start w:val="1"/>
      <w:numFmt w:val="lowerRoman"/>
      <w:lvlText w:val="%6."/>
      <w:lvlJc w:val="right"/>
      <w:pPr>
        <w:ind w:left="4680" w:hanging="180"/>
      </w:pPr>
    </w:lvl>
    <w:lvl w:ilvl="6" w:tplc="B3A8AEAA" w:tentative="1">
      <w:start w:val="1"/>
      <w:numFmt w:val="decimal"/>
      <w:lvlText w:val="%7."/>
      <w:lvlJc w:val="left"/>
      <w:pPr>
        <w:ind w:left="5400" w:hanging="360"/>
      </w:pPr>
    </w:lvl>
    <w:lvl w:ilvl="7" w:tplc="20802A06" w:tentative="1">
      <w:start w:val="1"/>
      <w:numFmt w:val="lowerLetter"/>
      <w:lvlText w:val="%8."/>
      <w:lvlJc w:val="left"/>
      <w:pPr>
        <w:ind w:left="6120" w:hanging="360"/>
      </w:pPr>
    </w:lvl>
    <w:lvl w:ilvl="8" w:tplc="6DA26C40" w:tentative="1">
      <w:start w:val="1"/>
      <w:numFmt w:val="lowerRoman"/>
      <w:lvlText w:val="%9."/>
      <w:lvlJc w:val="right"/>
      <w:pPr>
        <w:ind w:left="6840" w:hanging="180"/>
      </w:pPr>
    </w:lvl>
  </w:abstractNum>
  <w:abstractNum w:abstractNumId="276" w15:restartNumberingAfterBreak="0">
    <w:nsid w:val="6DD42C86"/>
    <w:multiLevelType w:val="hybridMultilevel"/>
    <w:tmpl w:val="9D761E1A"/>
    <w:lvl w:ilvl="0" w:tplc="2F505A80">
      <w:start w:val="1"/>
      <w:numFmt w:val="bullet"/>
      <w:lvlText w:val=""/>
      <w:lvlJc w:val="left"/>
      <w:pPr>
        <w:ind w:left="2160" w:hanging="360"/>
      </w:pPr>
      <w:rPr>
        <w:rFonts w:ascii="Symbol" w:hAnsi="Symbol" w:hint="default"/>
      </w:rPr>
    </w:lvl>
    <w:lvl w:ilvl="1" w:tplc="46742496" w:tentative="1">
      <w:start w:val="1"/>
      <w:numFmt w:val="bullet"/>
      <w:lvlText w:val="o"/>
      <w:lvlJc w:val="left"/>
      <w:pPr>
        <w:ind w:left="2880" w:hanging="360"/>
      </w:pPr>
      <w:rPr>
        <w:rFonts w:ascii="Courier New" w:hAnsi="Courier New" w:cs="Courier New" w:hint="default"/>
      </w:rPr>
    </w:lvl>
    <w:lvl w:ilvl="2" w:tplc="0E287624" w:tentative="1">
      <w:start w:val="1"/>
      <w:numFmt w:val="bullet"/>
      <w:lvlText w:val=""/>
      <w:lvlJc w:val="left"/>
      <w:pPr>
        <w:ind w:left="3600" w:hanging="360"/>
      </w:pPr>
      <w:rPr>
        <w:rFonts w:ascii="Wingdings" w:hAnsi="Wingdings" w:hint="default"/>
      </w:rPr>
    </w:lvl>
    <w:lvl w:ilvl="3" w:tplc="D254964E" w:tentative="1">
      <w:start w:val="1"/>
      <w:numFmt w:val="bullet"/>
      <w:lvlText w:val=""/>
      <w:lvlJc w:val="left"/>
      <w:pPr>
        <w:ind w:left="4320" w:hanging="360"/>
      </w:pPr>
      <w:rPr>
        <w:rFonts w:ascii="Symbol" w:hAnsi="Symbol" w:hint="default"/>
      </w:rPr>
    </w:lvl>
    <w:lvl w:ilvl="4" w:tplc="96E8ACEE" w:tentative="1">
      <w:start w:val="1"/>
      <w:numFmt w:val="bullet"/>
      <w:lvlText w:val="o"/>
      <w:lvlJc w:val="left"/>
      <w:pPr>
        <w:ind w:left="5040" w:hanging="360"/>
      </w:pPr>
      <w:rPr>
        <w:rFonts w:ascii="Courier New" w:hAnsi="Courier New" w:cs="Courier New" w:hint="default"/>
      </w:rPr>
    </w:lvl>
    <w:lvl w:ilvl="5" w:tplc="CFB4DD7A" w:tentative="1">
      <w:start w:val="1"/>
      <w:numFmt w:val="bullet"/>
      <w:lvlText w:val=""/>
      <w:lvlJc w:val="left"/>
      <w:pPr>
        <w:ind w:left="5760" w:hanging="360"/>
      </w:pPr>
      <w:rPr>
        <w:rFonts w:ascii="Wingdings" w:hAnsi="Wingdings" w:hint="default"/>
      </w:rPr>
    </w:lvl>
    <w:lvl w:ilvl="6" w:tplc="0AB8AC96" w:tentative="1">
      <w:start w:val="1"/>
      <w:numFmt w:val="bullet"/>
      <w:lvlText w:val=""/>
      <w:lvlJc w:val="left"/>
      <w:pPr>
        <w:ind w:left="6480" w:hanging="360"/>
      </w:pPr>
      <w:rPr>
        <w:rFonts w:ascii="Symbol" w:hAnsi="Symbol" w:hint="default"/>
      </w:rPr>
    </w:lvl>
    <w:lvl w:ilvl="7" w:tplc="729EAB78" w:tentative="1">
      <w:start w:val="1"/>
      <w:numFmt w:val="bullet"/>
      <w:lvlText w:val="o"/>
      <w:lvlJc w:val="left"/>
      <w:pPr>
        <w:ind w:left="7200" w:hanging="360"/>
      </w:pPr>
      <w:rPr>
        <w:rFonts w:ascii="Courier New" w:hAnsi="Courier New" w:cs="Courier New" w:hint="default"/>
      </w:rPr>
    </w:lvl>
    <w:lvl w:ilvl="8" w:tplc="9F8C5904" w:tentative="1">
      <w:start w:val="1"/>
      <w:numFmt w:val="bullet"/>
      <w:lvlText w:val=""/>
      <w:lvlJc w:val="left"/>
      <w:pPr>
        <w:ind w:left="7920" w:hanging="360"/>
      </w:pPr>
      <w:rPr>
        <w:rFonts w:ascii="Wingdings" w:hAnsi="Wingdings" w:hint="default"/>
      </w:rPr>
    </w:lvl>
  </w:abstractNum>
  <w:abstractNum w:abstractNumId="277" w15:restartNumberingAfterBreak="0">
    <w:nsid w:val="6E12767A"/>
    <w:multiLevelType w:val="hybridMultilevel"/>
    <w:tmpl w:val="E6B65C8E"/>
    <w:lvl w:ilvl="0" w:tplc="52C47D98">
      <w:start w:val="1"/>
      <w:numFmt w:val="bullet"/>
      <w:lvlText w:val=""/>
      <w:lvlJc w:val="left"/>
      <w:pPr>
        <w:ind w:left="720" w:hanging="360"/>
      </w:pPr>
      <w:rPr>
        <w:rFonts w:ascii="Symbol" w:hAnsi="Symbol" w:hint="default"/>
        <w:color w:val="000000" w:themeColor="text1"/>
      </w:rPr>
    </w:lvl>
    <w:lvl w:ilvl="1" w:tplc="D3CA92FA" w:tentative="1">
      <w:start w:val="1"/>
      <w:numFmt w:val="bullet"/>
      <w:lvlText w:val="o"/>
      <w:lvlJc w:val="left"/>
      <w:pPr>
        <w:ind w:left="1440" w:hanging="360"/>
      </w:pPr>
      <w:rPr>
        <w:rFonts w:ascii="Courier New" w:hAnsi="Courier New" w:cs="Courier New" w:hint="default"/>
      </w:rPr>
    </w:lvl>
    <w:lvl w:ilvl="2" w:tplc="084E1570" w:tentative="1">
      <w:start w:val="1"/>
      <w:numFmt w:val="bullet"/>
      <w:lvlText w:val=""/>
      <w:lvlJc w:val="left"/>
      <w:pPr>
        <w:ind w:left="2160" w:hanging="360"/>
      </w:pPr>
      <w:rPr>
        <w:rFonts w:ascii="Wingdings" w:hAnsi="Wingdings" w:hint="default"/>
      </w:rPr>
    </w:lvl>
    <w:lvl w:ilvl="3" w:tplc="D54AFF98" w:tentative="1">
      <w:start w:val="1"/>
      <w:numFmt w:val="bullet"/>
      <w:lvlText w:val=""/>
      <w:lvlJc w:val="left"/>
      <w:pPr>
        <w:ind w:left="2880" w:hanging="360"/>
      </w:pPr>
      <w:rPr>
        <w:rFonts w:ascii="Symbol" w:hAnsi="Symbol" w:hint="default"/>
      </w:rPr>
    </w:lvl>
    <w:lvl w:ilvl="4" w:tplc="02FAABB0" w:tentative="1">
      <w:start w:val="1"/>
      <w:numFmt w:val="bullet"/>
      <w:lvlText w:val="o"/>
      <w:lvlJc w:val="left"/>
      <w:pPr>
        <w:ind w:left="3600" w:hanging="360"/>
      </w:pPr>
      <w:rPr>
        <w:rFonts w:ascii="Courier New" w:hAnsi="Courier New" w:cs="Courier New" w:hint="default"/>
      </w:rPr>
    </w:lvl>
    <w:lvl w:ilvl="5" w:tplc="0748B59A" w:tentative="1">
      <w:start w:val="1"/>
      <w:numFmt w:val="bullet"/>
      <w:lvlText w:val=""/>
      <w:lvlJc w:val="left"/>
      <w:pPr>
        <w:ind w:left="4320" w:hanging="360"/>
      </w:pPr>
      <w:rPr>
        <w:rFonts w:ascii="Wingdings" w:hAnsi="Wingdings" w:hint="default"/>
      </w:rPr>
    </w:lvl>
    <w:lvl w:ilvl="6" w:tplc="46AE042A" w:tentative="1">
      <w:start w:val="1"/>
      <w:numFmt w:val="bullet"/>
      <w:lvlText w:val=""/>
      <w:lvlJc w:val="left"/>
      <w:pPr>
        <w:ind w:left="5040" w:hanging="360"/>
      </w:pPr>
      <w:rPr>
        <w:rFonts w:ascii="Symbol" w:hAnsi="Symbol" w:hint="default"/>
      </w:rPr>
    </w:lvl>
    <w:lvl w:ilvl="7" w:tplc="FDEE2404" w:tentative="1">
      <w:start w:val="1"/>
      <w:numFmt w:val="bullet"/>
      <w:lvlText w:val="o"/>
      <w:lvlJc w:val="left"/>
      <w:pPr>
        <w:ind w:left="5760" w:hanging="360"/>
      </w:pPr>
      <w:rPr>
        <w:rFonts w:ascii="Courier New" w:hAnsi="Courier New" w:cs="Courier New" w:hint="default"/>
      </w:rPr>
    </w:lvl>
    <w:lvl w:ilvl="8" w:tplc="164806F0" w:tentative="1">
      <w:start w:val="1"/>
      <w:numFmt w:val="bullet"/>
      <w:lvlText w:val=""/>
      <w:lvlJc w:val="left"/>
      <w:pPr>
        <w:ind w:left="6480" w:hanging="360"/>
      </w:pPr>
      <w:rPr>
        <w:rFonts w:ascii="Wingdings" w:hAnsi="Wingdings" w:hint="default"/>
      </w:rPr>
    </w:lvl>
  </w:abstractNum>
  <w:abstractNum w:abstractNumId="278" w15:restartNumberingAfterBreak="0">
    <w:nsid w:val="6E185322"/>
    <w:multiLevelType w:val="hybridMultilevel"/>
    <w:tmpl w:val="FFE20C58"/>
    <w:lvl w:ilvl="0" w:tplc="B25E7628">
      <w:start w:val="1"/>
      <w:numFmt w:val="bullet"/>
      <w:lvlText w:val=""/>
      <w:lvlJc w:val="left"/>
      <w:pPr>
        <w:ind w:left="720" w:hanging="360"/>
      </w:pPr>
      <w:rPr>
        <w:rFonts w:ascii="Symbol" w:hAnsi="Symbol" w:hint="default"/>
      </w:rPr>
    </w:lvl>
    <w:lvl w:ilvl="1" w:tplc="3DF2B796" w:tentative="1">
      <w:start w:val="1"/>
      <w:numFmt w:val="bullet"/>
      <w:lvlText w:val="o"/>
      <w:lvlJc w:val="left"/>
      <w:pPr>
        <w:ind w:left="1440" w:hanging="360"/>
      </w:pPr>
      <w:rPr>
        <w:rFonts w:ascii="Courier New" w:hAnsi="Courier New" w:cs="Courier New" w:hint="default"/>
      </w:rPr>
    </w:lvl>
    <w:lvl w:ilvl="2" w:tplc="76EEF7E6" w:tentative="1">
      <w:start w:val="1"/>
      <w:numFmt w:val="bullet"/>
      <w:lvlText w:val=""/>
      <w:lvlJc w:val="left"/>
      <w:pPr>
        <w:ind w:left="2160" w:hanging="360"/>
      </w:pPr>
      <w:rPr>
        <w:rFonts w:ascii="Wingdings" w:hAnsi="Wingdings" w:hint="default"/>
      </w:rPr>
    </w:lvl>
    <w:lvl w:ilvl="3" w:tplc="B9381056" w:tentative="1">
      <w:start w:val="1"/>
      <w:numFmt w:val="bullet"/>
      <w:lvlText w:val=""/>
      <w:lvlJc w:val="left"/>
      <w:pPr>
        <w:ind w:left="2880" w:hanging="360"/>
      </w:pPr>
      <w:rPr>
        <w:rFonts w:ascii="Symbol" w:hAnsi="Symbol" w:hint="default"/>
      </w:rPr>
    </w:lvl>
    <w:lvl w:ilvl="4" w:tplc="316EAEF0" w:tentative="1">
      <w:start w:val="1"/>
      <w:numFmt w:val="bullet"/>
      <w:lvlText w:val="o"/>
      <w:lvlJc w:val="left"/>
      <w:pPr>
        <w:ind w:left="3600" w:hanging="360"/>
      </w:pPr>
      <w:rPr>
        <w:rFonts w:ascii="Courier New" w:hAnsi="Courier New" w:cs="Courier New" w:hint="default"/>
      </w:rPr>
    </w:lvl>
    <w:lvl w:ilvl="5" w:tplc="BBAAFCDE" w:tentative="1">
      <w:start w:val="1"/>
      <w:numFmt w:val="bullet"/>
      <w:lvlText w:val=""/>
      <w:lvlJc w:val="left"/>
      <w:pPr>
        <w:ind w:left="4320" w:hanging="360"/>
      </w:pPr>
      <w:rPr>
        <w:rFonts w:ascii="Wingdings" w:hAnsi="Wingdings" w:hint="default"/>
      </w:rPr>
    </w:lvl>
    <w:lvl w:ilvl="6" w:tplc="600C2B86" w:tentative="1">
      <w:start w:val="1"/>
      <w:numFmt w:val="bullet"/>
      <w:lvlText w:val=""/>
      <w:lvlJc w:val="left"/>
      <w:pPr>
        <w:ind w:left="5040" w:hanging="360"/>
      </w:pPr>
      <w:rPr>
        <w:rFonts w:ascii="Symbol" w:hAnsi="Symbol" w:hint="default"/>
      </w:rPr>
    </w:lvl>
    <w:lvl w:ilvl="7" w:tplc="20D87700" w:tentative="1">
      <w:start w:val="1"/>
      <w:numFmt w:val="bullet"/>
      <w:lvlText w:val="o"/>
      <w:lvlJc w:val="left"/>
      <w:pPr>
        <w:ind w:left="5760" w:hanging="360"/>
      </w:pPr>
      <w:rPr>
        <w:rFonts w:ascii="Courier New" w:hAnsi="Courier New" w:cs="Courier New" w:hint="default"/>
      </w:rPr>
    </w:lvl>
    <w:lvl w:ilvl="8" w:tplc="B852D45C" w:tentative="1">
      <w:start w:val="1"/>
      <w:numFmt w:val="bullet"/>
      <w:lvlText w:val=""/>
      <w:lvlJc w:val="left"/>
      <w:pPr>
        <w:ind w:left="6480" w:hanging="360"/>
      </w:pPr>
      <w:rPr>
        <w:rFonts w:ascii="Wingdings" w:hAnsi="Wingdings" w:hint="default"/>
      </w:rPr>
    </w:lvl>
  </w:abstractNum>
  <w:abstractNum w:abstractNumId="279" w15:restartNumberingAfterBreak="0">
    <w:nsid w:val="6E7D0DAB"/>
    <w:multiLevelType w:val="hybridMultilevel"/>
    <w:tmpl w:val="19BE178A"/>
    <w:lvl w:ilvl="0" w:tplc="64604B52">
      <w:start w:val="1"/>
      <w:numFmt w:val="bullet"/>
      <w:lvlText w:val=""/>
      <w:lvlJc w:val="left"/>
      <w:pPr>
        <w:ind w:left="720" w:hanging="360"/>
      </w:pPr>
      <w:rPr>
        <w:rFonts w:ascii="Symbol" w:hAnsi="Symbol" w:hint="default"/>
      </w:rPr>
    </w:lvl>
    <w:lvl w:ilvl="1" w:tplc="E974BCA8">
      <w:start w:val="1"/>
      <w:numFmt w:val="lowerLetter"/>
      <w:lvlText w:val="%2."/>
      <w:lvlJc w:val="left"/>
      <w:pPr>
        <w:ind w:left="1440" w:hanging="360"/>
      </w:pPr>
    </w:lvl>
    <w:lvl w:ilvl="2" w:tplc="EA8244AA" w:tentative="1">
      <w:start w:val="1"/>
      <w:numFmt w:val="lowerRoman"/>
      <w:lvlText w:val="%3."/>
      <w:lvlJc w:val="right"/>
      <w:pPr>
        <w:ind w:left="2160" w:hanging="180"/>
      </w:pPr>
    </w:lvl>
    <w:lvl w:ilvl="3" w:tplc="9F9E02CE" w:tentative="1">
      <w:start w:val="1"/>
      <w:numFmt w:val="decimal"/>
      <w:lvlText w:val="%4."/>
      <w:lvlJc w:val="left"/>
      <w:pPr>
        <w:ind w:left="2880" w:hanging="360"/>
      </w:pPr>
    </w:lvl>
    <w:lvl w:ilvl="4" w:tplc="13D8A5FE" w:tentative="1">
      <w:start w:val="1"/>
      <w:numFmt w:val="lowerLetter"/>
      <w:lvlText w:val="%5."/>
      <w:lvlJc w:val="left"/>
      <w:pPr>
        <w:ind w:left="3600" w:hanging="360"/>
      </w:pPr>
    </w:lvl>
    <w:lvl w:ilvl="5" w:tplc="B4665B44" w:tentative="1">
      <w:start w:val="1"/>
      <w:numFmt w:val="lowerRoman"/>
      <w:lvlText w:val="%6."/>
      <w:lvlJc w:val="right"/>
      <w:pPr>
        <w:ind w:left="4320" w:hanging="180"/>
      </w:pPr>
    </w:lvl>
    <w:lvl w:ilvl="6" w:tplc="CBC26F50" w:tentative="1">
      <w:start w:val="1"/>
      <w:numFmt w:val="decimal"/>
      <w:lvlText w:val="%7."/>
      <w:lvlJc w:val="left"/>
      <w:pPr>
        <w:ind w:left="5040" w:hanging="360"/>
      </w:pPr>
    </w:lvl>
    <w:lvl w:ilvl="7" w:tplc="DCC06FF4" w:tentative="1">
      <w:start w:val="1"/>
      <w:numFmt w:val="lowerLetter"/>
      <w:lvlText w:val="%8."/>
      <w:lvlJc w:val="left"/>
      <w:pPr>
        <w:ind w:left="5760" w:hanging="360"/>
      </w:pPr>
    </w:lvl>
    <w:lvl w:ilvl="8" w:tplc="80EC7BA0" w:tentative="1">
      <w:start w:val="1"/>
      <w:numFmt w:val="lowerRoman"/>
      <w:lvlText w:val="%9."/>
      <w:lvlJc w:val="right"/>
      <w:pPr>
        <w:ind w:left="6480" w:hanging="180"/>
      </w:pPr>
    </w:lvl>
  </w:abstractNum>
  <w:abstractNum w:abstractNumId="280" w15:restartNumberingAfterBreak="0">
    <w:nsid w:val="6EA17320"/>
    <w:multiLevelType w:val="hybridMultilevel"/>
    <w:tmpl w:val="D9E0F986"/>
    <w:lvl w:ilvl="0" w:tplc="3A60EF0C">
      <w:start w:val="1"/>
      <w:numFmt w:val="bullet"/>
      <w:lvlText w:val=""/>
      <w:lvlJc w:val="left"/>
      <w:pPr>
        <w:ind w:left="720" w:hanging="360"/>
      </w:pPr>
      <w:rPr>
        <w:rFonts w:ascii="Symbol" w:hAnsi="Symbol" w:hint="default"/>
      </w:rPr>
    </w:lvl>
    <w:lvl w:ilvl="1" w:tplc="327E6BE6" w:tentative="1">
      <w:start w:val="1"/>
      <w:numFmt w:val="lowerLetter"/>
      <w:lvlText w:val="%2."/>
      <w:lvlJc w:val="left"/>
      <w:pPr>
        <w:ind w:left="1440" w:hanging="360"/>
      </w:pPr>
    </w:lvl>
    <w:lvl w:ilvl="2" w:tplc="EDBCF250" w:tentative="1">
      <w:start w:val="1"/>
      <w:numFmt w:val="lowerRoman"/>
      <w:lvlText w:val="%3."/>
      <w:lvlJc w:val="right"/>
      <w:pPr>
        <w:ind w:left="2160" w:hanging="180"/>
      </w:pPr>
    </w:lvl>
    <w:lvl w:ilvl="3" w:tplc="97844B0E" w:tentative="1">
      <w:start w:val="1"/>
      <w:numFmt w:val="decimal"/>
      <w:lvlText w:val="%4."/>
      <w:lvlJc w:val="left"/>
      <w:pPr>
        <w:ind w:left="2880" w:hanging="360"/>
      </w:pPr>
    </w:lvl>
    <w:lvl w:ilvl="4" w:tplc="C6A433E6" w:tentative="1">
      <w:start w:val="1"/>
      <w:numFmt w:val="lowerLetter"/>
      <w:lvlText w:val="%5."/>
      <w:lvlJc w:val="left"/>
      <w:pPr>
        <w:ind w:left="3600" w:hanging="360"/>
      </w:pPr>
    </w:lvl>
    <w:lvl w:ilvl="5" w:tplc="53728CF4" w:tentative="1">
      <w:start w:val="1"/>
      <w:numFmt w:val="lowerRoman"/>
      <w:lvlText w:val="%6."/>
      <w:lvlJc w:val="right"/>
      <w:pPr>
        <w:ind w:left="4320" w:hanging="180"/>
      </w:pPr>
    </w:lvl>
    <w:lvl w:ilvl="6" w:tplc="024C62AE" w:tentative="1">
      <w:start w:val="1"/>
      <w:numFmt w:val="decimal"/>
      <w:lvlText w:val="%7."/>
      <w:lvlJc w:val="left"/>
      <w:pPr>
        <w:ind w:left="5040" w:hanging="360"/>
      </w:pPr>
    </w:lvl>
    <w:lvl w:ilvl="7" w:tplc="1D081CC4" w:tentative="1">
      <w:start w:val="1"/>
      <w:numFmt w:val="lowerLetter"/>
      <w:lvlText w:val="%8."/>
      <w:lvlJc w:val="left"/>
      <w:pPr>
        <w:ind w:left="5760" w:hanging="360"/>
      </w:pPr>
    </w:lvl>
    <w:lvl w:ilvl="8" w:tplc="07B06B6C" w:tentative="1">
      <w:start w:val="1"/>
      <w:numFmt w:val="lowerRoman"/>
      <w:lvlText w:val="%9."/>
      <w:lvlJc w:val="right"/>
      <w:pPr>
        <w:ind w:left="6480" w:hanging="180"/>
      </w:pPr>
    </w:lvl>
  </w:abstractNum>
  <w:abstractNum w:abstractNumId="281" w15:restartNumberingAfterBreak="0">
    <w:nsid w:val="6F9E486B"/>
    <w:multiLevelType w:val="hybridMultilevel"/>
    <w:tmpl w:val="ED28C374"/>
    <w:lvl w:ilvl="0" w:tplc="30EAC68C">
      <w:start w:val="1"/>
      <w:numFmt w:val="bullet"/>
      <w:lvlText w:val=""/>
      <w:lvlJc w:val="left"/>
      <w:pPr>
        <w:ind w:left="720" w:hanging="360"/>
      </w:pPr>
      <w:rPr>
        <w:rFonts w:ascii="Symbol" w:hAnsi="Symbol" w:hint="default"/>
        <w:color w:val="000000" w:themeColor="text1"/>
      </w:rPr>
    </w:lvl>
    <w:lvl w:ilvl="1" w:tplc="81CCDABA">
      <w:start w:val="1"/>
      <w:numFmt w:val="bullet"/>
      <w:lvlText w:val=""/>
      <w:lvlJc w:val="left"/>
      <w:pPr>
        <w:ind w:left="1440" w:hanging="360"/>
      </w:pPr>
      <w:rPr>
        <w:rFonts w:ascii="Symbol" w:hAnsi="Symbol" w:hint="default"/>
        <w:color w:val="000000" w:themeColor="text1"/>
      </w:rPr>
    </w:lvl>
    <w:lvl w:ilvl="2" w:tplc="D4FE9662" w:tentative="1">
      <w:start w:val="1"/>
      <w:numFmt w:val="lowerRoman"/>
      <w:lvlText w:val="%3."/>
      <w:lvlJc w:val="right"/>
      <w:pPr>
        <w:ind w:left="2160" w:hanging="180"/>
      </w:pPr>
    </w:lvl>
    <w:lvl w:ilvl="3" w:tplc="B9EC4C64" w:tentative="1">
      <w:start w:val="1"/>
      <w:numFmt w:val="decimal"/>
      <w:lvlText w:val="%4."/>
      <w:lvlJc w:val="left"/>
      <w:pPr>
        <w:ind w:left="2880" w:hanging="360"/>
      </w:pPr>
    </w:lvl>
    <w:lvl w:ilvl="4" w:tplc="F07ED2D4" w:tentative="1">
      <w:start w:val="1"/>
      <w:numFmt w:val="lowerLetter"/>
      <w:lvlText w:val="%5."/>
      <w:lvlJc w:val="left"/>
      <w:pPr>
        <w:ind w:left="3600" w:hanging="360"/>
      </w:pPr>
    </w:lvl>
    <w:lvl w:ilvl="5" w:tplc="CD1434C4" w:tentative="1">
      <w:start w:val="1"/>
      <w:numFmt w:val="lowerRoman"/>
      <w:lvlText w:val="%6."/>
      <w:lvlJc w:val="right"/>
      <w:pPr>
        <w:ind w:left="4320" w:hanging="180"/>
      </w:pPr>
    </w:lvl>
    <w:lvl w:ilvl="6" w:tplc="939E7868" w:tentative="1">
      <w:start w:val="1"/>
      <w:numFmt w:val="decimal"/>
      <w:lvlText w:val="%7."/>
      <w:lvlJc w:val="left"/>
      <w:pPr>
        <w:ind w:left="5040" w:hanging="360"/>
      </w:pPr>
    </w:lvl>
    <w:lvl w:ilvl="7" w:tplc="D16C91A4" w:tentative="1">
      <w:start w:val="1"/>
      <w:numFmt w:val="lowerLetter"/>
      <w:lvlText w:val="%8."/>
      <w:lvlJc w:val="left"/>
      <w:pPr>
        <w:ind w:left="5760" w:hanging="360"/>
      </w:pPr>
    </w:lvl>
    <w:lvl w:ilvl="8" w:tplc="B0DC660E" w:tentative="1">
      <w:start w:val="1"/>
      <w:numFmt w:val="lowerRoman"/>
      <w:lvlText w:val="%9."/>
      <w:lvlJc w:val="right"/>
      <w:pPr>
        <w:ind w:left="6480" w:hanging="180"/>
      </w:pPr>
    </w:lvl>
  </w:abstractNum>
  <w:abstractNum w:abstractNumId="282" w15:restartNumberingAfterBreak="0">
    <w:nsid w:val="6FAE2F10"/>
    <w:multiLevelType w:val="hybridMultilevel"/>
    <w:tmpl w:val="7E4EEF34"/>
    <w:lvl w:ilvl="0" w:tplc="9DF40422">
      <w:start w:val="1"/>
      <w:numFmt w:val="decimal"/>
      <w:lvlText w:val="%1."/>
      <w:lvlJc w:val="left"/>
      <w:pPr>
        <w:ind w:left="1440" w:hanging="360"/>
      </w:pPr>
    </w:lvl>
    <w:lvl w:ilvl="1" w:tplc="08D8B678">
      <w:start w:val="1"/>
      <w:numFmt w:val="lowerLetter"/>
      <w:lvlText w:val="%2."/>
      <w:lvlJc w:val="left"/>
      <w:pPr>
        <w:ind w:left="2160" w:hanging="360"/>
      </w:pPr>
    </w:lvl>
    <w:lvl w:ilvl="2" w:tplc="99EC5D20" w:tentative="1">
      <w:start w:val="1"/>
      <w:numFmt w:val="lowerRoman"/>
      <w:lvlText w:val="%3."/>
      <w:lvlJc w:val="right"/>
      <w:pPr>
        <w:ind w:left="2880" w:hanging="180"/>
      </w:pPr>
    </w:lvl>
    <w:lvl w:ilvl="3" w:tplc="FC3E95BC" w:tentative="1">
      <w:start w:val="1"/>
      <w:numFmt w:val="decimal"/>
      <w:lvlText w:val="%4."/>
      <w:lvlJc w:val="left"/>
      <w:pPr>
        <w:ind w:left="3600" w:hanging="360"/>
      </w:pPr>
    </w:lvl>
    <w:lvl w:ilvl="4" w:tplc="B6CE9B96" w:tentative="1">
      <w:start w:val="1"/>
      <w:numFmt w:val="lowerLetter"/>
      <w:lvlText w:val="%5."/>
      <w:lvlJc w:val="left"/>
      <w:pPr>
        <w:ind w:left="4320" w:hanging="360"/>
      </w:pPr>
    </w:lvl>
    <w:lvl w:ilvl="5" w:tplc="5C6273B4" w:tentative="1">
      <w:start w:val="1"/>
      <w:numFmt w:val="lowerRoman"/>
      <w:lvlText w:val="%6."/>
      <w:lvlJc w:val="right"/>
      <w:pPr>
        <w:ind w:left="5040" w:hanging="180"/>
      </w:pPr>
    </w:lvl>
    <w:lvl w:ilvl="6" w:tplc="3F7E3952" w:tentative="1">
      <w:start w:val="1"/>
      <w:numFmt w:val="decimal"/>
      <w:lvlText w:val="%7."/>
      <w:lvlJc w:val="left"/>
      <w:pPr>
        <w:ind w:left="5760" w:hanging="360"/>
      </w:pPr>
    </w:lvl>
    <w:lvl w:ilvl="7" w:tplc="823490C2" w:tentative="1">
      <w:start w:val="1"/>
      <w:numFmt w:val="lowerLetter"/>
      <w:lvlText w:val="%8."/>
      <w:lvlJc w:val="left"/>
      <w:pPr>
        <w:ind w:left="6480" w:hanging="360"/>
      </w:pPr>
    </w:lvl>
    <w:lvl w:ilvl="8" w:tplc="0A68B6CE" w:tentative="1">
      <w:start w:val="1"/>
      <w:numFmt w:val="lowerRoman"/>
      <w:lvlText w:val="%9."/>
      <w:lvlJc w:val="right"/>
      <w:pPr>
        <w:ind w:left="7200" w:hanging="180"/>
      </w:pPr>
    </w:lvl>
  </w:abstractNum>
  <w:abstractNum w:abstractNumId="283" w15:restartNumberingAfterBreak="0">
    <w:nsid w:val="70C63320"/>
    <w:multiLevelType w:val="hybridMultilevel"/>
    <w:tmpl w:val="F2345A1C"/>
    <w:lvl w:ilvl="0" w:tplc="D022410C">
      <w:start w:val="1"/>
      <w:numFmt w:val="decimal"/>
      <w:lvlText w:val="%1."/>
      <w:lvlJc w:val="left"/>
      <w:pPr>
        <w:ind w:left="360" w:hanging="360"/>
      </w:pPr>
      <w:rPr>
        <w:rFonts w:hint="default"/>
      </w:rPr>
    </w:lvl>
    <w:lvl w:ilvl="1" w:tplc="F29841FC">
      <w:start w:val="1"/>
      <w:numFmt w:val="lowerLetter"/>
      <w:lvlText w:val="%2."/>
      <w:lvlJc w:val="left"/>
      <w:pPr>
        <w:ind w:left="1080" w:hanging="360"/>
      </w:pPr>
    </w:lvl>
    <w:lvl w:ilvl="2" w:tplc="B3F66956" w:tentative="1">
      <w:start w:val="1"/>
      <w:numFmt w:val="lowerRoman"/>
      <w:lvlText w:val="%3."/>
      <w:lvlJc w:val="right"/>
      <w:pPr>
        <w:ind w:left="1800" w:hanging="180"/>
      </w:pPr>
    </w:lvl>
    <w:lvl w:ilvl="3" w:tplc="70888F52" w:tentative="1">
      <w:start w:val="1"/>
      <w:numFmt w:val="decimal"/>
      <w:lvlText w:val="%4."/>
      <w:lvlJc w:val="left"/>
      <w:pPr>
        <w:ind w:left="2520" w:hanging="360"/>
      </w:pPr>
    </w:lvl>
    <w:lvl w:ilvl="4" w:tplc="A8DA4370" w:tentative="1">
      <w:start w:val="1"/>
      <w:numFmt w:val="lowerLetter"/>
      <w:lvlText w:val="%5."/>
      <w:lvlJc w:val="left"/>
      <w:pPr>
        <w:ind w:left="3240" w:hanging="360"/>
      </w:pPr>
    </w:lvl>
    <w:lvl w:ilvl="5" w:tplc="735ADCAA" w:tentative="1">
      <w:start w:val="1"/>
      <w:numFmt w:val="lowerRoman"/>
      <w:lvlText w:val="%6."/>
      <w:lvlJc w:val="right"/>
      <w:pPr>
        <w:ind w:left="3960" w:hanging="180"/>
      </w:pPr>
    </w:lvl>
    <w:lvl w:ilvl="6" w:tplc="F9A2711C" w:tentative="1">
      <w:start w:val="1"/>
      <w:numFmt w:val="decimal"/>
      <w:lvlText w:val="%7."/>
      <w:lvlJc w:val="left"/>
      <w:pPr>
        <w:ind w:left="4680" w:hanging="360"/>
      </w:pPr>
    </w:lvl>
    <w:lvl w:ilvl="7" w:tplc="DF345E8C" w:tentative="1">
      <w:start w:val="1"/>
      <w:numFmt w:val="lowerLetter"/>
      <w:lvlText w:val="%8."/>
      <w:lvlJc w:val="left"/>
      <w:pPr>
        <w:ind w:left="5400" w:hanging="360"/>
      </w:pPr>
    </w:lvl>
    <w:lvl w:ilvl="8" w:tplc="818EA8C6" w:tentative="1">
      <w:start w:val="1"/>
      <w:numFmt w:val="lowerRoman"/>
      <w:lvlText w:val="%9."/>
      <w:lvlJc w:val="right"/>
      <w:pPr>
        <w:ind w:left="6120" w:hanging="180"/>
      </w:pPr>
    </w:lvl>
  </w:abstractNum>
  <w:abstractNum w:abstractNumId="284" w15:restartNumberingAfterBreak="0">
    <w:nsid w:val="71BF0D7D"/>
    <w:multiLevelType w:val="hybridMultilevel"/>
    <w:tmpl w:val="27D230C4"/>
    <w:lvl w:ilvl="0" w:tplc="6B6C87F8">
      <w:start w:val="1"/>
      <w:numFmt w:val="bullet"/>
      <w:lvlText w:val=""/>
      <w:lvlJc w:val="left"/>
      <w:pPr>
        <w:ind w:left="720" w:hanging="360"/>
      </w:pPr>
      <w:rPr>
        <w:rFonts w:ascii="Symbol" w:hAnsi="Symbol" w:hint="default"/>
      </w:rPr>
    </w:lvl>
    <w:lvl w:ilvl="1" w:tplc="A648A20A" w:tentative="1">
      <w:start w:val="1"/>
      <w:numFmt w:val="bullet"/>
      <w:lvlText w:val="o"/>
      <w:lvlJc w:val="left"/>
      <w:pPr>
        <w:ind w:left="1440" w:hanging="360"/>
      </w:pPr>
      <w:rPr>
        <w:rFonts w:ascii="Courier New" w:hAnsi="Courier New" w:cs="Courier New" w:hint="default"/>
      </w:rPr>
    </w:lvl>
    <w:lvl w:ilvl="2" w:tplc="FB2C532C" w:tentative="1">
      <w:start w:val="1"/>
      <w:numFmt w:val="bullet"/>
      <w:lvlText w:val=""/>
      <w:lvlJc w:val="left"/>
      <w:pPr>
        <w:ind w:left="2160" w:hanging="360"/>
      </w:pPr>
      <w:rPr>
        <w:rFonts w:ascii="Wingdings" w:hAnsi="Wingdings" w:hint="default"/>
      </w:rPr>
    </w:lvl>
    <w:lvl w:ilvl="3" w:tplc="3B2EB38A" w:tentative="1">
      <w:start w:val="1"/>
      <w:numFmt w:val="bullet"/>
      <w:lvlText w:val=""/>
      <w:lvlJc w:val="left"/>
      <w:pPr>
        <w:ind w:left="2880" w:hanging="360"/>
      </w:pPr>
      <w:rPr>
        <w:rFonts w:ascii="Symbol" w:hAnsi="Symbol" w:hint="default"/>
      </w:rPr>
    </w:lvl>
    <w:lvl w:ilvl="4" w:tplc="28280F34" w:tentative="1">
      <w:start w:val="1"/>
      <w:numFmt w:val="bullet"/>
      <w:lvlText w:val="o"/>
      <w:lvlJc w:val="left"/>
      <w:pPr>
        <w:ind w:left="3600" w:hanging="360"/>
      </w:pPr>
      <w:rPr>
        <w:rFonts w:ascii="Courier New" w:hAnsi="Courier New" w:cs="Courier New" w:hint="default"/>
      </w:rPr>
    </w:lvl>
    <w:lvl w:ilvl="5" w:tplc="BC661CD2" w:tentative="1">
      <w:start w:val="1"/>
      <w:numFmt w:val="bullet"/>
      <w:lvlText w:val=""/>
      <w:lvlJc w:val="left"/>
      <w:pPr>
        <w:ind w:left="4320" w:hanging="360"/>
      </w:pPr>
      <w:rPr>
        <w:rFonts w:ascii="Wingdings" w:hAnsi="Wingdings" w:hint="default"/>
      </w:rPr>
    </w:lvl>
    <w:lvl w:ilvl="6" w:tplc="00D684C0" w:tentative="1">
      <w:start w:val="1"/>
      <w:numFmt w:val="bullet"/>
      <w:lvlText w:val=""/>
      <w:lvlJc w:val="left"/>
      <w:pPr>
        <w:ind w:left="5040" w:hanging="360"/>
      </w:pPr>
      <w:rPr>
        <w:rFonts w:ascii="Symbol" w:hAnsi="Symbol" w:hint="default"/>
      </w:rPr>
    </w:lvl>
    <w:lvl w:ilvl="7" w:tplc="1F66D9D6" w:tentative="1">
      <w:start w:val="1"/>
      <w:numFmt w:val="bullet"/>
      <w:lvlText w:val="o"/>
      <w:lvlJc w:val="left"/>
      <w:pPr>
        <w:ind w:left="5760" w:hanging="360"/>
      </w:pPr>
      <w:rPr>
        <w:rFonts w:ascii="Courier New" w:hAnsi="Courier New" w:cs="Courier New" w:hint="default"/>
      </w:rPr>
    </w:lvl>
    <w:lvl w:ilvl="8" w:tplc="8D6A91F2" w:tentative="1">
      <w:start w:val="1"/>
      <w:numFmt w:val="bullet"/>
      <w:lvlText w:val=""/>
      <w:lvlJc w:val="left"/>
      <w:pPr>
        <w:ind w:left="6480" w:hanging="360"/>
      </w:pPr>
      <w:rPr>
        <w:rFonts w:ascii="Wingdings" w:hAnsi="Wingdings" w:hint="default"/>
      </w:rPr>
    </w:lvl>
  </w:abstractNum>
  <w:abstractNum w:abstractNumId="285" w15:restartNumberingAfterBreak="0">
    <w:nsid w:val="724B76DB"/>
    <w:multiLevelType w:val="hybridMultilevel"/>
    <w:tmpl w:val="1242B03E"/>
    <w:lvl w:ilvl="0" w:tplc="FE6C2606">
      <w:start w:val="1"/>
      <w:numFmt w:val="bullet"/>
      <w:lvlText w:val=""/>
      <w:lvlJc w:val="left"/>
      <w:pPr>
        <w:ind w:left="1440" w:hanging="360"/>
      </w:pPr>
      <w:rPr>
        <w:rFonts w:ascii="Symbol" w:hAnsi="Symbol" w:hint="default"/>
      </w:rPr>
    </w:lvl>
    <w:lvl w:ilvl="1" w:tplc="19A2CCD2" w:tentative="1">
      <w:start w:val="1"/>
      <w:numFmt w:val="bullet"/>
      <w:lvlText w:val="o"/>
      <w:lvlJc w:val="left"/>
      <w:pPr>
        <w:ind w:left="2160" w:hanging="360"/>
      </w:pPr>
      <w:rPr>
        <w:rFonts w:ascii="Courier New" w:hAnsi="Courier New" w:cs="Courier New" w:hint="default"/>
      </w:rPr>
    </w:lvl>
    <w:lvl w:ilvl="2" w:tplc="53041FF4" w:tentative="1">
      <w:start w:val="1"/>
      <w:numFmt w:val="bullet"/>
      <w:lvlText w:val=""/>
      <w:lvlJc w:val="left"/>
      <w:pPr>
        <w:ind w:left="2880" w:hanging="360"/>
      </w:pPr>
      <w:rPr>
        <w:rFonts w:ascii="Wingdings" w:hAnsi="Wingdings" w:hint="default"/>
      </w:rPr>
    </w:lvl>
    <w:lvl w:ilvl="3" w:tplc="5492E842" w:tentative="1">
      <w:start w:val="1"/>
      <w:numFmt w:val="bullet"/>
      <w:lvlText w:val=""/>
      <w:lvlJc w:val="left"/>
      <w:pPr>
        <w:ind w:left="3600" w:hanging="360"/>
      </w:pPr>
      <w:rPr>
        <w:rFonts w:ascii="Symbol" w:hAnsi="Symbol" w:hint="default"/>
      </w:rPr>
    </w:lvl>
    <w:lvl w:ilvl="4" w:tplc="D8969D5C" w:tentative="1">
      <w:start w:val="1"/>
      <w:numFmt w:val="bullet"/>
      <w:lvlText w:val="o"/>
      <w:lvlJc w:val="left"/>
      <w:pPr>
        <w:ind w:left="4320" w:hanging="360"/>
      </w:pPr>
      <w:rPr>
        <w:rFonts w:ascii="Courier New" w:hAnsi="Courier New" w:cs="Courier New" w:hint="default"/>
      </w:rPr>
    </w:lvl>
    <w:lvl w:ilvl="5" w:tplc="711E1158" w:tentative="1">
      <w:start w:val="1"/>
      <w:numFmt w:val="bullet"/>
      <w:lvlText w:val=""/>
      <w:lvlJc w:val="left"/>
      <w:pPr>
        <w:ind w:left="5040" w:hanging="360"/>
      </w:pPr>
      <w:rPr>
        <w:rFonts w:ascii="Wingdings" w:hAnsi="Wingdings" w:hint="default"/>
      </w:rPr>
    </w:lvl>
    <w:lvl w:ilvl="6" w:tplc="A29EF1A2" w:tentative="1">
      <w:start w:val="1"/>
      <w:numFmt w:val="bullet"/>
      <w:lvlText w:val=""/>
      <w:lvlJc w:val="left"/>
      <w:pPr>
        <w:ind w:left="5760" w:hanging="360"/>
      </w:pPr>
      <w:rPr>
        <w:rFonts w:ascii="Symbol" w:hAnsi="Symbol" w:hint="default"/>
      </w:rPr>
    </w:lvl>
    <w:lvl w:ilvl="7" w:tplc="79E834A0" w:tentative="1">
      <w:start w:val="1"/>
      <w:numFmt w:val="bullet"/>
      <w:lvlText w:val="o"/>
      <w:lvlJc w:val="left"/>
      <w:pPr>
        <w:ind w:left="6480" w:hanging="360"/>
      </w:pPr>
      <w:rPr>
        <w:rFonts w:ascii="Courier New" w:hAnsi="Courier New" w:cs="Courier New" w:hint="default"/>
      </w:rPr>
    </w:lvl>
    <w:lvl w:ilvl="8" w:tplc="6434BA0A" w:tentative="1">
      <w:start w:val="1"/>
      <w:numFmt w:val="bullet"/>
      <w:lvlText w:val=""/>
      <w:lvlJc w:val="left"/>
      <w:pPr>
        <w:ind w:left="7200" w:hanging="360"/>
      </w:pPr>
      <w:rPr>
        <w:rFonts w:ascii="Wingdings" w:hAnsi="Wingdings" w:hint="default"/>
      </w:rPr>
    </w:lvl>
  </w:abstractNum>
  <w:abstractNum w:abstractNumId="286" w15:restartNumberingAfterBreak="0">
    <w:nsid w:val="728E131B"/>
    <w:multiLevelType w:val="multilevel"/>
    <w:tmpl w:val="1DE08BC8"/>
    <w:lvl w:ilvl="0">
      <w:start w:val="1"/>
      <w:numFmt w:val="bullet"/>
      <w:lvlText w:val=""/>
      <w:lvlJc w:val="left"/>
      <w:pPr>
        <w:ind w:left="720" w:hanging="360"/>
      </w:pPr>
      <w:rPr>
        <w:rFonts w:ascii="Symbol" w:hAnsi="Symbol"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7" w15:restartNumberingAfterBreak="0">
    <w:nsid w:val="73C93124"/>
    <w:multiLevelType w:val="hybridMultilevel"/>
    <w:tmpl w:val="EACC2680"/>
    <w:lvl w:ilvl="0" w:tplc="57060B90">
      <w:start w:val="1"/>
      <w:numFmt w:val="decimal"/>
      <w:lvlText w:val="%1."/>
      <w:lvlJc w:val="left"/>
      <w:pPr>
        <w:ind w:left="360" w:hanging="360"/>
      </w:pPr>
    </w:lvl>
    <w:lvl w:ilvl="1" w:tplc="106C5A00">
      <w:start w:val="1"/>
      <w:numFmt w:val="bullet"/>
      <w:lvlText w:val="o"/>
      <w:lvlJc w:val="left"/>
      <w:pPr>
        <w:ind w:left="1080" w:hanging="360"/>
      </w:pPr>
      <w:rPr>
        <w:rFonts w:ascii="Courier New" w:hAnsi="Courier New" w:cs="Courier New" w:hint="default"/>
      </w:rPr>
    </w:lvl>
    <w:lvl w:ilvl="2" w:tplc="4F06F1EA">
      <w:start w:val="1"/>
      <w:numFmt w:val="bullet"/>
      <w:lvlText w:val="o"/>
      <w:lvlJc w:val="left"/>
      <w:pPr>
        <w:ind w:left="1800" w:hanging="180"/>
      </w:pPr>
      <w:rPr>
        <w:rFonts w:ascii="Courier New" w:hAnsi="Courier New" w:cs="Courier New" w:hint="default"/>
      </w:rPr>
    </w:lvl>
    <w:lvl w:ilvl="3" w:tplc="43127B70" w:tentative="1">
      <w:start w:val="1"/>
      <w:numFmt w:val="decimal"/>
      <w:lvlText w:val="%4."/>
      <w:lvlJc w:val="left"/>
      <w:pPr>
        <w:ind w:left="2520" w:hanging="360"/>
      </w:pPr>
    </w:lvl>
    <w:lvl w:ilvl="4" w:tplc="DA6AB176" w:tentative="1">
      <w:start w:val="1"/>
      <w:numFmt w:val="lowerLetter"/>
      <w:lvlText w:val="%5."/>
      <w:lvlJc w:val="left"/>
      <w:pPr>
        <w:ind w:left="3240" w:hanging="360"/>
      </w:pPr>
    </w:lvl>
    <w:lvl w:ilvl="5" w:tplc="A8044908" w:tentative="1">
      <w:start w:val="1"/>
      <w:numFmt w:val="lowerRoman"/>
      <w:lvlText w:val="%6."/>
      <w:lvlJc w:val="right"/>
      <w:pPr>
        <w:ind w:left="3960" w:hanging="180"/>
      </w:pPr>
    </w:lvl>
    <w:lvl w:ilvl="6" w:tplc="3C52A3AA" w:tentative="1">
      <w:start w:val="1"/>
      <w:numFmt w:val="decimal"/>
      <w:lvlText w:val="%7."/>
      <w:lvlJc w:val="left"/>
      <w:pPr>
        <w:ind w:left="4680" w:hanging="360"/>
      </w:pPr>
    </w:lvl>
    <w:lvl w:ilvl="7" w:tplc="21425992" w:tentative="1">
      <w:start w:val="1"/>
      <w:numFmt w:val="lowerLetter"/>
      <w:lvlText w:val="%8."/>
      <w:lvlJc w:val="left"/>
      <w:pPr>
        <w:ind w:left="5400" w:hanging="360"/>
      </w:pPr>
    </w:lvl>
    <w:lvl w:ilvl="8" w:tplc="967EC30E" w:tentative="1">
      <w:start w:val="1"/>
      <w:numFmt w:val="lowerRoman"/>
      <w:lvlText w:val="%9."/>
      <w:lvlJc w:val="right"/>
      <w:pPr>
        <w:ind w:left="6120" w:hanging="180"/>
      </w:pPr>
    </w:lvl>
  </w:abstractNum>
  <w:abstractNum w:abstractNumId="288" w15:restartNumberingAfterBreak="0">
    <w:nsid w:val="745E1CA4"/>
    <w:multiLevelType w:val="hybridMultilevel"/>
    <w:tmpl w:val="105CFC6E"/>
    <w:lvl w:ilvl="0" w:tplc="7C4CFF9C">
      <w:start w:val="1"/>
      <w:numFmt w:val="bullet"/>
      <w:lvlText w:val=""/>
      <w:lvlJc w:val="left"/>
      <w:pPr>
        <w:ind w:left="1440" w:hanging="360"/>
      </w:pPr>
      <w:rPr>
        <w:rFonts w:ascii="Symbol" w:hAnsi="Symbol" w:hint="default"/>
      </w:rPr>
    </w:lvl>
    <w:lvl w:ilvl="1" w:tplc="9B769E62" w:tentative="1">
      <w:start w:val="1"/>
      <w:numFmt w:val="bullet"/>
      <w:lvlText w:val="o"/>
      <w:lvlJc w:val="left"/>
      <w:pPr>
        <w:ind w:left="2160" w:hanging="360"/>
      </w:pPr>
      <w:rPr>
        <w:rFonts w:ascii="Courier New" w:hAnsi="Courier New" w:cs="Courier New" w:hint="default"/>
      </w:rPr>
    </w:lvl>
    <w:lvl w:ilvl="2" w:tplc="985A1950" w:tentative="1">
      <w:start w:val="1"/>
      <w:numFmt w:val="bullet"/>
      <w:lvlText w:val=""/>
      <w:lvlJc w:val="left"/>
      <w:pPr>
        <w:ind w:left="2880" w:hanging="360"/>
      </w:pPr>
      <w:rPr>
        <w:rFonts w:ascii="Wingdings" w:hAnsi="Wingdings" w:hint="default"/>
      </w:rPr>
    </w:lvl>
    <w:lvl w:ilvl="3" w:tplc="9126C660" w:tentative="1">
      <w:start w:val="1"/>
      <w:numFmt w:val="bullet"/>
      <w:lvlText w:val=""/>
      <w:lvlJc w:val="left"/>
      <w:pPr>
        <w:ind w:left="3600" w:hanging="360"/>
      </w:pPr>
      <w:rPr>
        <w:rFonts w:ascii="Symbol" w:hAnsi="Symbol" w:hint="default"/>
      </w:rPr>
    </w:lvl>
    <w:lvl w:ilvl="4" w:tplc="DD6894B4" w:tentative="1">
      <w:start w:val="1"/>
      <w:numFmt w:val="bullet"/>
      <w:lvlText w:val="o"/>
      <w:lvlJc w:val="left"/>
      <w:pPr>
        <w:ind w:left="4320" w:hanging="360"/>
      </w:pPr>
      <w:rPr>
        <w:rFonts w:ascii="Courier New" w:hAnsi="Courier New" w:cs="Courier New" w:hint="default"/>
      </w:rPr>
    </w:lvl>
    <w:lvl w:ilvl="5" w:tplc="2760D24A" w:tentative="1">
      <w:start w:val="1"/>
      <w:numFmt w:val="bullet"/>
      <w:lvlText w:val=""/>
      <w:lvlJc w:val="left"/>
      <w:pPr>
        <w:ind w:left="5040" w:hanging="360"/>
      </w:pPr>
      <w:rPr>
        <w:rFonts w:ascii="Wingdings" w:hAnsi="Wingdings" w:hint="default"/>
      </w:rPr>
    </w:lvl>
    <w:lvl w:ilvl="6" w:tplc="F37EC8FE" w:tentative="1">
      <w:start w:val="1"/>
      <w:numFmt w:val="bullet"/>
      <w:lvlText w:val=""/>
      <w:lvlJc w:val="left"/>
      <w:pPr>
        <w:ind w:left="5760" w:hanging="360"/>
      </w:pPr>
      <w:rPr>
        <w:rFonts w:ascii="Symbol" w:hAnsi="Symbol" w:hint="default"/>
      </w:rPr>
    </w:lvl>
    <w:lvl w:ilvl="7" w:tplc="71F2DA30" w:tentative="1">
      <w:start w:val="1"/>
      <w:numFmt w:val="bullet"/>
      <w:lvlText w:val="o"/>
      <w:lvlJc w:val="left"/>
      <w:pPr>
        <w:ind w:left="6480" w:hanging="360"/>
      </w:pPr>
      <w:rPr>
        <w:rFonts w:ascii="Courier New" w:hAnsi="Courier New" w:cs="Courier New" w:hint="default"/>
      </w:rPr>
    </w:lvl>
    <w:lvl w:ilvl="8" w:tplc="2026C27A" w:tentative="1">
      <w:start w:val="1"/>
      <w:numFmt w:val="bullet"/>
      <w:lvlText w:val=""/>
      <w:lvlJc w:val="left"/>
      <w:pPr>
        <w:ind w:left="7200" w:hanging="360"/>
      </w:pPr>
      <w:rPr>
        <w:rFonts w:ascii="Wingdings" w:hAnsi="Wingdings" w:hint="default"/>
      </w:rPr>
    </w:lvl>
  </w:abstractNum>
  <w:abstractNum w:abstractNumId="289" w15:restartNumberingAfterBreak="0">
    <w:nsid w:val="7526752F"/>
    <w:multiLevelType w:val="hybridMultilevel"/>
    <w:tmpl w:val="CBE0D09A"/>
    <w:lvl w:ilvl="0" w:tplc="45DC5BF8">
      <w:start w:val="1"/>
      <w:numFmt w:val="bullet"/>
      <w:lvlText w:val=""/>
      <w:lvlJc w:val="left"/>
      <w:pPr>
        <w:ind w:left="720" w:hanging="360"/>
      </w:pPr>
      <w:rPr>
        <w:rFonts w:ascii="Symbol" w:hAnsi="Symbol" w:hint="default"/>
      </w:rPr>
    </w:lvl>
    <w:lvl w:ilvl="1" w:tplc="C5E6AFCA" w:tentative="1">
      <w:start w:val="1"/>
      <w:numFmt w:val="lowerLetter"/>
      <w:lvlText w:val="%2."/>
      <w:lvlJc w:val="left"/>
      <w:pPr>
        <w:ind w:left="1440" w:hanging="360"/>
      </w:pPr>
    </w:lvl>
    <w:lvl w:ilvl="2" w:tplc="45DC6D5A" w:tentative="1">
      <w:start w:val="1"/>
      <w:numFmt w:val="lowerRoman"/>
      <w:lvlText w:val="%3."/>
      <w:lvlJc w:val="right"/>
      <w:pPr>
        <w:ind w:left="2160" w:hanging="180"/>
      </w:pPr>
    </w:lvl>
    <w:lvl w:ilvl="3" w:tplc="A9107306" w:tentative="1">
      <w:start w:val="1"/>
      <w:numFmt w:val="decimal"/>
      <w:lvlText w:val="%4."/>
      <w:lvlJc w:val="left"/>
      <w:pPr>
        <w:ind w:left="2880" w:hanging="360"/>
      </w:pPr>
    </w:lvl>
    <w:lvl w:ilvl="4" w:tplc="4BE64C4E" w:tentative="1">
      <w:start w:val="1"/>
      <w:numFmt w:val="lowerLetter"/>
      <w:lvlText w:val="%5."/>
      <w:lvlJc w:val="left"/>
      <w:pPr>
        <w:ind w:left="3600" w:hanging="360"/>
      </w:pPr>
    </w:lvl>
    <w:lvl w:ilvl="5" w:tplc="B4E8974A" w:tentative="1">
      <w:start w:val="1"/>
      <w:numFmt w:val="lowerRoman"/>
      <w:lvlText w:val="%6."/>
      <w:lvlJc w:val="right"/>
      <w:pPr>
        <w:ind w:left="4320" w:hanging="180"/>
      </w:pPr>
    </w:lvl>
    <w:lvl w:ilvl="6" w:tplc="806E7324" w:tentative="1">
      <w:start w:val="1"/>
      <w:numFmt w:val="decimal"/>
      <w:lvlText w:val="%7."/>
      <w:lvlJc w:val="left"/>
      <w:pPr>
        <w:ind w:left="5040" w:hanging="360"/>
      </w:pPr>
    </w:lvl>
    <w:lvl w:ilvl="7" w:tplc="947E2D94" w:tentative="1">
      <w:start w:val="1"/>
      <w:numFmt w:val="lowerLetter"/>
      <w:lvlText w:val="%8."/>
      <w:lvlJc w:val="left"/>
      <w:pPr>
        <w:ind w:left="5760" w:hanging="360"/>
      </w:pPr>
    </w:lvl>
    <w:lvl w:ilvl="8" w:tplc="EC0C08AE" w:tentative="1">
      <w:start w:val="1"/>
      <w:numFmt w:val="lowerRoman"/>
      <w:lvlText w:val="%9."/>
      <w:lvlJc w:val="right"/>
      <w:pPr>
        <w:ind w:left="6480" w:hanging="180"/>
      </w:pPr>
    </w:lvl>
  </w:abstractNum>
  <w:abstractNum w:abstractNumId="290" w15:restartNumberingAfterBreak="0">
    <w:nsid w:val="757F6C56"/>
    <w:multiLevelType w:val="hybridMultilevel"/>
    <w:tmpl w:val="E2B6F648"/>
    <w:lvl w:ilvl="0" w:tplc="69FA0EC8">
      <w:start w:val="1"/>
      <w:numFmt w:val="bullet"/>
      <w:lvlText w:val=""/>
      <w:lvlJc w:val="left"/>
      <w:pPr>
        <w:ind w:left="720" w:hanging="360"/>
      </w:pPr>
      <w:rPr>
        <w:rFonts w:ascii="Symbol" w:hAnsi="Symbol" w:hint="default"/>
        <w:color w:val="000000" w:themeColor="text1"/>
      </w:rPr>
    </w:lvl>
    <w:lvl w:ilvl="1" w:tplc="806A036C">
      <w:start w:val="1"/>
      <w:numFmt w:val="bullet"/>
      <w:lvlText w:val=""/>
      <w:lvlJc w:val="left"/>
      <w:pPr>
        <w:ind w:left="1440" w:hanging="360"/>
      </w:pPr>
      <w:rPr>
        <w:rFonts w:ascii="Symbol" w:hAnsi="Symbol" w:hint="default"/>
        <w:color w:val="000000" w:themeColor="text1"/>
      </w:rPr>
    </w:lvl>
    <w:lvl w:ilvl="2" w:tplc="9044EEEA">
      <w:start w:val="1"/>
      <w:numFmt w:val="lowerRoman"/>
      <w:lvlText w:val="%3."/>
      <w:lvlJc w:val="right"/>
      <w:pPr>
        <w:ind w:left="2160" w:hanging="180"/>
      </w:pPr>
    </w:lvl>
    <w:lvl w:ilvl="3" w:tplc="4A00430E" w:tentative="1">
      <w:start w:val="1"/>
      <w:numFmt w:val="decimal"/>
      <w:lvlText w:val="%4."/>
      <w:lvlJc w:val="left"/>
      <w:pPr>
        <w:ind w:left="2880" w:hanging="360"/>
      </w:pPr>
    </w:lvl>
    <w:lvl w:ilvl="4" w:tplc="ECEA7624" w:tentative="1">
      <w:start w:val="1"/>
      <w:numFmt w:val="lowerLetter"/>
      <w:lvlText w:val="%5."/>
      <w:lvlJc w:val="left"/>
      <w:pPr>
        <w:ind w:left="3600" w:hanging="360"/>
      </w:pPr>
    </w:lvl>
    <w:lvl w:ilvl="5" w:tplc="D658A76C" w:tentative="1">
      <w:start w:val="1"/>
      <w:numFmt w:val="lowerRoman"/>
      <w:lvlText w:val="%6."/>
      <w:lvlJc w:val="right"/>
      <w:pPr>
        <w:ind w:left="4320" w:hanging="180"/>
      </w:pPr>
    </w:lvl>
    <w:lvl w:ilvl="6" w:tplc="7CCC1862" w:tentative="1">
      <w:start w:val="1"/>
      <w:numFmt w:val="decimal"/>
      <w:lvlText w:val="%7."/>
      <w:lvlJc w:val="left"/>
      <w:pPr>
        <w:ind w:left="5040" w:hanging="360"/>
      </w:pPr>
    </w:lvl>
    <w:lvl w:ilvl="7" w:tplc="F1085BE6" w:tentative="1">
      <w:start w:val="1"/>
      <w:numFmt w:val="lowerLetter"/>
      <w:lvlText w:val="%8."/>
      <w:lvlJc w:val="left"/>
      <w:pPr>
        <w:ind w:left="5760" w:hanging="360"/>
      </w:pPr>
    </w:lvl>
    <w:lvl w:ilvl="8" w:tplc="EB0A88D6" w:tentative="1">
      <w:start w:val="1"/>
      <w:numFmt w:val="lowerRoman"/>
      <w:lvlText w:val="%9."/>
      <w:lvlJc w:val="right"/>
      <w:pPr>
        <w:ind w:left="6480" w:hanging="180"/>
      </w:pPr>
    </w:lvl>
  </w:abstractNum>
  <w:abstractNum w:abstractNumId="291" w15:restartNumberingAfterBreak="0">
    <w:nsid w:val="75A63826"/>
    <w:multiLevelType w:val="hybridMultilevel"/>
    <w:tmpl w:val="A37E8156"/>
    <w:lvl w:ilvl="0" w:tplc="64188166">
      <w:start w:val="1"/>
      <w:numFmt w:val="bullet"/>
      <w:lvlText w:val=""/>
      <w:lvlJc w:val="left"/>
      <w:pPr>
        <w:ind w:left="720" w:hanging="360"/>
      </w:pPr>
      <w:rPr>
        <w:rFonts w:ascii="Symbol" w:hAnsi="Symbol" w:hint="default"/>
      </w:rPr>
    </w:lvl>
    <w:lvl w:ilvl="1" w:tplc="AD2CE1D8">
      <w:start w:val="1"/>
      <w:numFmt w:val="bullet"/>
      <w:lvlText w:val="o"/>
      <w:lvlJc w:val="left"/>
      <w:pPr>
        <w:ind w:left="1440" w:hanging="360"/>
      </w:pPr>
      <w:rPr>
        <w:rFonts w:ascii="Courier New" w:hAnsi="Courier New" w:cs="Courier New" w:hint="default"/>
      </w:rPr>
    </w:lvl>
    <w:lvl w:ilvl="2" w:tplc="D57C7D6E">
      <w:start w:val="1"/>
      <w:numFmt w:val="bullet"/>
      <w:lvlText w:val=""/>
      <w:lvlJc w:val="left"/>
      <w:pPr>
        <w:ind w:left="2160" w:hanging="360"/>
      </w:pPr>
      <w:rPr>
        <w:rFonts w:ascii="Wingdings" w:hAnsi="Wingdings" w:hint="default"/>
      </w:rPr>
    </w:lvl>
    <w:lvl w:ilvl="3" w:tplc="6FBCEB50" w:tentative="1">
      <w:start w:val="1"/>
      <w:numFmt w:val="bullet"/>
      <w:lvlText w:val=""/>
      <w:lvlJc w:val="left"/>
      <w:pPr>
        <w:ind w:left="2880" w:hanging="360"/>
      </w:pPr>
      <w:rPr>
        <w:rFonts w:ascii="Symbol" w:hAnsi="Symbol" w:hint="default"/>
      </w:rPr>
    </w:lvl>
    <w:lvl w:ilvl="4" w:tplc="DA1A92A8" w:tentative="1">
      <w:start w:val="1"/>
      <w:numFmt w:val="bullet"/>
      <w:lvlText w:val="o"/>
      <w:lvlJc w:val="left"/>
      <w:pPr>
        <w:ind w:left="3600" w:hanging="360"/>
      </w:pPr>
      <w:rPr>
        <w:rFonts w:ascii="Courier New" w:hAnsi="Courier New" w:cs="Courier New" w:hint="default"/>
      </w:rPr>
    </w:lvl>
    <w:lvl w:ilvl="5" w:tplc="A448CB54" w:tentative="1">
      <w:start w:val="1"/>
      <w:numFmt w:val="bullet"/>
      <w:lvlText w:val=""/>
      <w:lvlJc w:val="left"/>
      <w:pPr>
        <w:ind w:left="4320" w:hanging="360"/>
      </w:pPr>
      <w:rPr>
        <w:rFonts w:ascii="Wingdings" w:hAnsi="Wingdings" w:hint="default"/>
      </w:rPr>
    </w:lvl>
    <w:lvl w:ilvl="6" w:tplc="044A0C56" w:tentative="1">
      <w:start w:val="1"/>
      <w:numFmt w:val="bullet"/>
      <w:lvlText w:val=""/>
      <w:lvlJc w:val="left"/>
      <w:pPr>
        <w:ind w:left="5040" w:hanging="360"/>
      </w:pPr>
      <w:rPr>
        <w:rFonts w:ascii="Symbol" w:hAnsi="Symbol" w:hint="default"/>
      </w:rPr>
    </w:lvl>
    <w:lvl w:ilvl="7" w:tplc="BDC49548" w:tentative="1">
      <w:start w:val="1"/>
      <w:numFmt w:val="bullet"/>
      <w:lvlText w:val="o"/>
      <w:lvlJc w:val="left"/>
      <w:pPr>
        <w:ind w:left="5760" w:hanging="360"/>
      </w:pPr>
      <w:rPr>
        <w:rFonts w:ascii="Courier New" w:hAnsi="Courier New" w:cs="Courier New" w:hint="default"/>
      </w:rPr>
    </w:lvl>
    <w:lvl w:ilvl="8" w:tplc="82A467EE" w:tentative="1">
      <w:start w:val="1"/>
      <w:numFmt w:val="bullet"/>
      <w:lvlText w:val=""/>
      <w:lvlJc w:val="left"/>
      <w:pPr>
        <w:ind w:left="6480" w:hanging="360"/>
      </w:pPr>
      <w:rPr>
        <w:rFonts w:ascii="Wingdings" w:hAnsi="Wingdings" w:hint="default"/>
      </w:rPr>
    </w:lvl>
  </w:abstractNum>
  <w:abstractNum w:abstractNumId="292" w15:restartNumberingAfterBreak="0">
    <w:nsid w:val="75C14230"/>
    <w:multiLevelType w:val="hybridMultilevel"/>
    <w:tmpl w:val="E2AA3372"/>
    <w:lvl w:ilvl="0" w:tplc="281C38B0">
      <w:start w:val="1"/>
      <w:numFmt w:val="bullet"/>
      <w:lvlText w:val=""/>
      <w:lvlJc w:val="left"/>
      <w:pPr>
        <w:ind w:left="1440" w:hanging="360"/>
      </w:pPr>
      <w:rPr>
        <w:rFonts w:ascii="Wingdings" w:hAnsi="Wingdings" w:hint="default"/>
      </w:rPr>
    </w:lvl>
    <w:lvl w:ilvl="1" w:tplc="3D207DD2">
      <w:start w:val="3"/>
      <w:numFmt w:val="bullet"/>
      <w:lvlText w:val="-"/>
      <w:lvlJc w:val="left"/>
      <w:pPr>
        <w:ind w:left="2160" w:hanging="360"/>
      </w:pPr>
      <w:rPr>
        <w:rFonts w:ascii="Arial" w:eastAsiaTheme="minorHAnsi" w:hAnsi="Arial" w:cs="Arial" w:hint="default"/>
      </w:rPr>
    </w:lvl>
    <w:lvl w:ilvl="2" w:tplc="46CC8B60">
      <w:start w:val="1"/>
      <w:numFmt w:val="decimal"/>
      <w:lvlText w:val="%3."/>
      <w:lvlJc w:val="left"/>
      <w:pPr>
        <w:ind w:left="1080" w:hanging="360"/>
      </w:pPr>
      <w:rPr>
        <w:rFonts w:hint="default"/>
      </w:rPr>
    </w:lvl>
    <w:lvl w:ilvl="3" w:tplc="76844850" w:tentative="1">
      <w:start w:val="1"/>
      <w:numFmt w:val="decimal"/>
      <w:lvlText w:val="%4."/>
      <w:lvlJc w:val="left"/>
      <w:pPr>
        <w:ind w:left="3600" w:hanging="360"/>
      </w:pPr>
    </w:lvl>
    <w:lvl w:ilvl="4" w:tplc="8410F59C" w:tentative="1">
      <w:start w:val="1"/>
      <w:numFmt w:val="lowerLetter"/>
      <w:lvlText w:val="%5."/>
      <w:lvlJc w:val="left"/>
      <w:pPr>
        <w:ind w:left="4320" w:hanging="360"/>
      </w:pPr>
    </w:lvl>
    <w:lvl w:ilvl="5" w:tplc="ED465EEE" w:tentative="1">
      <w:start w:val="1"/>
      <w:numFmt w:val="lowerRoman"/>
      <w:lvlText w:val="%6."/>
      <w:lvlJc w:val="right"/>
      <w:pPr>
        <w:ind w:left="5040" w:hanging="180"/>
      </w:pPr>
    </w:lvl>
    <w:lvl w:ilvl="6" w:tplc="5EF69564" w:tentative="1">
      <w:start w:val="1"/>
      <w:numFmt w:val="decimal"/>
      <w:lvlText w:val="%7."/>
      <w:lvlJc w:val="left"/>
      <w:pPr>
        <w:ind w:left="5760" w:hanging="360"/>
      </w:pPr>
    </w:lvl>
    <w:lvl w:ilvl="7" w:tplc="BF70C178" w:tentative="1">
      <w:start w:val="1"/>
      <w:numFmt w:val="lowerLetter"/>
      <w:lvlText w:val="%8."/>
      <w:lvlJc w:val="left"/>
      <w:pPr>
        <w:ind w:left="6480" w:hanging="360"/>
      </w:pPr>
    </w:lvl>
    <w:lvl w:ilvl="8" w:tplc="8E000968" w:tentative="1">
      <w:start w:val="1"/>
      <w:numFmt w:val="lowerRoman"/>
      <w:lvlText w:val="%9."/>
      <w:lvlJc w:val="right"/>
      <w:pPr>
        <w:ind w:left="7200" w:hanging="180"/>
      </w:pPr>
    </w:lvl>
  </w:abstractNum>
  <w:abstractNum w:abstractNumId="293" w15:restartNumberingAfterBreak="0">
    <w:nsid w:val="7777614B"/>
    <w:multiLevelType w:val="hybridMultilevel"/>
    <w:tmpl w:val="31A87F24"/>
    <w:lvl w:ilvl="0" w:tplc="08227F7E">
      <w:start w:val="1"/>
      <w:numFmt w:val="bullet"/>
      <w:lvlText w:val=""/>
      <w:lvlJc w:val="left"/>
      <w:pPr>
        <w:ind w:left="720" w:hanging="360"/>
      </w:pPr>
      <w:rPr>
        <w:rFonts w:ascii="Symbol" w:hAnsi="Symbol" w:hint="default"/>
        <w:color w:val="000000" w:themeColor="text1"/>
      </w:rPr>
    </w:lvl>
    <w:lvl w:ilvl="1" w:tplc="8A4C11B4">
      <w:start w:val="1"/>
      <w:numFmt w:val="bullet"/>
      <w:lvlText w:val="o"/>
      <w:lvlJc w:val="left"/>
      <w:pPr>
        <w:ind w:left="1800" w:hanging="360"/>
      </w:pPr>
      <w:rPr>
        <w:rFonts w:ascii="Courier New" w:hAnsi="Courier New" w:cs="Courier New" w:hint="default"/>
      </w:rPr>
    </w:lvl>
    <w:lvl w:ilvl="2" w:tplc="A622003E" w:tentative="1">
      <w:start w:val="1"/>
      <w:numFmt w:val="bullet"/>
      <w:lvlText w:val=""/>
      <w:lvlJc w:val="left"/>
      <w:pPr>
        <w:ind w:left="2520" w:hanging="360"/>
      </w:pPr>
      <w:rPr>
        <w:rFonts w:ascii="Wingdings" w:hAnsi="Wingdings" w:hint="default"/>
      </w:rPr>
    </w:lvl>
    <w:lvl w:ilvl="3" w:tplc="B16C258E" w:tentative="1">
      <w:start w:val="1"/>
      <w:numFmt w:val="bullet"/>
      <w:lvlText w:val=""/>
      <w:lvlJc w:val="left"/>
      <w:pPr>
        <w:ind w:left="3240" w:hanging="360"/>
      </w:pPr>
      <w:rPr>
        <w:rFonts w:ascii="Symbol" w:hAnsi="Symbol" w:hint="default"/>
      </w:rPr>
    </w:lvl>
    <w:lvl w:ilvl="4" w:tplc="24B6AB0E" w:tentative="1">
      <w:start w:val="1"/>
      <w:numFmt w:val="bullet"/>
      <w:lvlText w:val="o"/>
      <w:lvlJc w:val="left"/>
      <w:pPr>
        <w:ind w:left="3960" w:hanging="360"/>
      </w:pPr>
      <w:rPr>
        <w:rFonts w:ascii="Courier New" w:hAnsi="Courier New" w:cs="Courier New" w:hint="default"/>
      </w:rPr>
    </w:lvl>
    <w:lvl w:ilvl="5" w:tplc="A7D64AD6" w:tentative="1">
      <w:start w:val="1"/>
      <w:numFmt w:val="bullet"/>
      <w:lvlText w:val=""/>
      <w:lvlJc w:val="left"/>
      <w:pPr>
        <w:ind w:left="4680" w:hanging="360"/>
      </w:pPr>
      <w:rPr>
        <w:rFonts w:ascii="Wingdings" w:hAnsi="Wingdings" w:hint="default"/>
      </w:rPr>
    </w:lvl>
    <w:lvl w:ilvl="6" w:tplc="8ACE7D9E" w:tentative="1">
      <w:start w:val="1"/>
      <w:numFmt w:val="bullet"/>
      <w:lvlText w:val=""/>
      <w:lvlJc w:val="left"/>
      <w:pPr>
        <w:ind w:left="5400" w:hanging="360"/>
      </w:pPr>
      <w:rPr>
        <w:rFonts w:ascii="Symbol" w:hAnsi="Symbol" w:hint="default"/>
      </w:rPr>
    </w:lvl>
    <w:lvl w:ilvl="7" w:tplc="A82A03CE" w:tentative="1">
      <w:start w:val="1"/>
      <w:numFmt w:val="bullet"/>
      <w:lvlText w:val="o"/>
      <w:lvlJc w:val="left"/>
      <w:pPr>
        <w:ind w:left="6120" w:hanging="360"/>
      </w:pPr>
      <w:rPr>
        <w:rFonts w:ascii="Courier New" w:hAnsi="Courier New" w:cs="Courier New" w:hint="default"/>
      </w:rPr>
    </w:lvl>
    <w:lvl w:ilvl="8" w:tplc="790EA26C" w:tentative="1">
      <w:start w:val="1"/>
      <w:numFmt w:val="bullet"/>
      <w:lvlText w:val=""/>
      <w:lvlJc w:val="left"/>
      <w:pPr>
        <w:ind w:left="6840" w:hanging="360"/>
      </w:pPr>
      <w:rPr>
        <w:rFonts w:ascii="Wingdings" w:hAnsi="Wingdings" w:hint="default"/>
      </w:rPr>
    </w:lvl>
  </w:abstractNum>
  <w:abstractNum w:abstractNumId="294" w15:restartNumberingAfterBreak="0">
    <w:nsid w:val="77A42DCB"/>
    <w:multiLevelType w:val="hybridMultilevel"/>
    <w:tmpl w:val="FE6E483E"/>
    <w:lvl w:ilvl="0" w:tplc="01D815BC">
      <w:start w:val="1"/>
      <w:numFmt w:val="decimal"/>
      <w:lvlText w:val="%1."/>
      <w:lvlJc w:val="left"/>
      <w:pPr>
        <w:ind w:left="360" w:hanging="360"/>
      </w:pPr>
      <w:rPr>
        <w:rFonts w:hint="default"/>
      </w:rPr>
    </w:lvl>
    <w:lvl w:ilvl="1" w:tplc="323A6B78">
      <w:start w:val="1"/>
      <w:numFmt w:val="lowerLetter"/>
      <w:lvlText w:val="%2."/>
      <w:lvlJc w:val="left"/>
      <w:pPr>
        <w:ind w:left="720" w:hanging="360"/>
      </w:pPr>
      <w:rPr>
        <w:rFonts w:hint="default"/>
      </w:rPr>
    </w:lvl>
    <w:lvl w:ilvl="2" w:tplc="54A21B48" w:tentative="1">
      <w:start w:val="1"/>
      <w:numFmt w:val="lowerRoman"/>
      <w:lvlText w:val="%3."/>
      <w:lvlJc w:val="right"/>
      <w:pPr>
        <w:ind w:left="1440" w:hanging="180"/>
      </w:pPr>
    </w:lvl>
    <w:lvl w:ilvl="3" w:tplc="F1FAA1AE" w:tentative="1">
      <w:start w:val="1"/>
      <w:numFmt w:val="decimal"/>
      <w:lvlText w:val="%4."/>
      <w:lvlJc w:val="left"/>
      <w:pPr>
        <w:ind w:left="2160" w:hanging="360"/>
      </w:pPr>
    </w:lvl>
    <w:lvl w:ilvl="4" w:tplc="22CC45C6" w:tentative="1">
      <w:start w:val="1"/>
      <w:numFmt w:val="lowerLetter"/>
      <w:lvlText w:val="%5."/>
      <w:lvlJc w:val="left"/>
      <w:pPr>
        <w:ind w:left="2880" w:hanging="360"/>
      </w:pPr>
    </w:lvl>
    <w:lvl w:ilvl="5" w:tplc="17E05684" w:tentative="1">
      <w:start w:val="1"/>
      <w:numFmt w:val="lowerRoman"/>
      <w:lvlText w:val="%6."/>
      <w:lvlJc w:val="right"/>
      <w:pPr>
        <w:ind w:left="3600" w:hanging="180"/>
      </w:pPr>
    </w:lvl>
    <w:lvl w:ilvl="6" w:tplc="5A9C6AF6" w:tentative="1">
      <w:start w:val="1"/>
      <w:numFmt w:val="decimal"/>
      <w:lvlText w:val="%7."/>
      <w:lvlJc w:val="left"/>
      <w:pPr>
        <w:ind w:left="4320" w:hanging="360"/>
      </w:pPr>
    </w:lvl>
    <w:lvl w:ilvl="7" w:tplc="E0581A4C" w:tentative="1">
      <w:start w:val="1"/>
      <w:numFmt w:val="lowerLetter"/>
      <w:lvlText w:val="%8."/>
      <w:lvlJc w:val="left"/>
      <w:pPr>
        <w:ind w:left="5040" w:hanging="360"/>
      </w:pPr>
    </w:lvl>
    <w:lvl w:ilvl="8" w:tplc="5AA60272" w:tentative="1">
      <w:start w:val="1"/>
      <w:numFmt w:val="lowerRoman"/>
      <w:lvlText w:val="%9."/>
      <w:lvlJc w:val="right"/>
      <w:pPr>
        <w:ind w:left="5760" w:hanging="180"/>
      </w:pPr>
    </w:lvl>
  </w:abstractNum>
  <w:abstractNum w:abstractNumId="295" w15:restartNumberingAfterBreak="0">
    <w:nsid w:val="786F114E"/>
    <w:multiLevelType w:val="hybridMultilevel"/>
    <w:tmpl w:val="303021AE"/>
    <w:lvl w:ilvl="0" w:tplc="432EB3E6">
      <w:start w:val="1"/>
      <w:numFmt w:val="bullet"/>
      <w:lvlText w:val=""/>
      <w:lvlJc w:val="left"/>
      <w:pPr>
        <w:ind w:left="1440" w:hanging="360"/>
      </w:pPr>
      <w:rPr>
        <w:rFonts w:ascii="Symbol" w:hAnsi="Symbol" w:hint="default"/>
      </w:rPr>
    </w:lvl>
    <w:lvl w:ilvl="1" w:tplc="1892F902" w:tentative="1">
      <w:start w:val="1"/>
      <w:numFmt w:val="bullet"/>
      <w:lvlText w:val="o"/>
      <w:lvlJc w:val="left"/>
      <w:pPr>
        <w:ind w:left="2160" w:hanging="360"/>
      </w:pPr>
      <w:rPr>
        <w:rFonts w:ascii="Courier New" w:hAnsi="Courier New" w:cs="Courier New" w:hint="default"/>
      </w:rPr>
    </w:lvl>
    <w:lvl w:ilvl="2" w:tplc="6486D33C" w:tentative="1">
      <w:start w:val="1"/>
      <w:numFmt w:val="bullet"/>
      <w:lvlText w:val=""/>
      <w:lvlJc w:val="left"/>
      <w:pPr>
        <w:ind w:left="2880" w:hanging="360"/>
      </w:pPr>
      <w:rPr>
        <w:rFonts w:ascii="Wingdings" w:hAnsi="Wingdings" w:hint="default"/>
      </w:rPr>
    </w:lvl>
    <w:lvl w:ilvl="3" w:tplc="20BC25A2" w:tentative="1">
      <w:start w:val="1"/>
      <w:numFmt w:val="bullet"/>
      <w:lvlText w:val=""/>
      <w:lvlJc w:val="left"/>
      <w:pPr>
        <w:ind w:left="3600" w:hanging="360"/>
      </w:pPr>
      <w:rPr>
        <w:rFonts w:ascii="Symbol" w:hAnsi="Symbol" w:hint="default"/>
      </w:rPr>
    </w:lvl>
    <w:lvl w:ilvl="4" w:tplc="16147DE0" w:tentative="1">
      <w:start w:val="1"/>
      <w:numFmt w:val="bullet"/>
      <w:lvlText w:val="o"/>
      <w:lvlJc w:val="left"/>
      <w:pPr>
        <w:ind w:left="4320" w:hanging="360"/>
      </w:pPr>
      <w:rPr>
        <w:rFonts w:ascii="Courier New" w:hAnsi="Courier New" w:cs="Courier New" w:hint="default"/>
      </w:rPr>
    </w:lvl>
    <w:lvl w:ilvl="5" w:tplc="98068B38" w:tentative="1">
      <w:start w:val="1"/>
      <w:numFmt w:val="bullet"/>
      <w:lvlText w:val=""/>
      <w:lvlJc w:val="left"/>
      <w:pPr>
        <w:ind w:left="5040" w:hanging="360"/>
      </w:pPr>
      <w:rPr>
        <w:rFonts w:ascii="Wingdings" w:hAnsi="Wingdings" w:hint="default"/>
      </w:rPr>
    </w:lvl>
    <w:lvl w:ilvl="6" w:tplc="5F42DDC4" w:tentative="1">
      <w:start w:val="1"/>
      <w:numFmt w:val="bullet"/>
      <w:lvlText w:val=""/>
      <w:lvlJc w:val="left"/>
      <w:pPr>
        <w:ind w:left="5760" w:hanging="360"/>
      </w:pPr>
      <w:rPr>
        <w:rFonts w:ascii="Symbol" w:hAnsi="Symbol" w:hint="default"/>
      </w:rPr>
    </w:lvl>
    <w:lvl w:ilvl="7" w:tplc="4126C9CC" w:tentative="1">
      <w:start w:val="1"/>
      <w:numFmt w:val="bullet"/>
      <w:lvlText w:val="o"/>
      <w:lvlJc w:val="left"/>
      <w:pPr>
        <w:ind w:left="6480" w:hanging="360"/>
      </w:pPr>
      <w:rPr>
        <w:rFonts w:ascii="Courier New" w:hAnsi="Courier New" w:cs="Courier New" w:hint="default"/>
      </w:rPr>
    </w:lvl>
    <w:lvl w:ilvl="8" w:tplc="2514BE1C" w:tentative="1">
      <w:start w:val="1"/>
      <w:numFmt w:val="bullet"/>
      <w:lvlText w:val=""/>
      <w:lvlJc w:val="left"/>
      <w:pPr>
        <w:ind w:left="7200" w:hanging="360"/>
      </w:pPr>
      <w:rPr>
        <w:rFonts w:ascii="Wingdings" w:hAnsi="Wingdings" w:hint="default"/>
      </w:rPr>
    </w:lvl>
  </w:abstractNum>
  <w:abstractNum w:abstractNumId="296" w15:restartNumberingAfterBreak="0">
    <w:nsid w:val="787A3B94"/>
    <w:multiLevelType w:val="hybridMultilevel"/>
    <w:tmpl w:val="DA8E2E20"/>
    <w:lvl w:ilvl="0" w:tplc="3A1ED9D4">
      <w:start w:val="1"/>
      <w:numFmt w:val="bullet"/>
      <w:lvlText w:val=""/>
      <w:lvlJc w:val="left"/>
      <w:pPr>
        <w:ind w:left="720" w:hanging="360"/>
      </w:pPr>
      <w:rPr>
        <w:rFonts w:ascii="Symbol" w:hAnsi="Symbol" w:hint="default"/>
      </w:rPr>
    </w:lvl>
    <w:lvl w:ilvl="1" w:tplc="1F5C6D36" w:tentative="1">
      <w:start w:val="1"/>
      <w:numFmt w:val="bullet"/>
      <w:lvlText w:val="o"/>
      <w:lvlJc w:val="left"/>
      <w:pPr>
        <w:ind w:left="1440" w:hanging="360"/>
      </w:pPr>
      <w:rPr>
        <w:rFonts w:ascii="Courier New" w:hAnsi="Courier New" w:cs="Courier New" w:hint="default"/>
      </w:rPr>
    </w:lvl>
    <w:lvl w:ilvl="2" w:tplc="50C4C322" w:tentative="1">
      <w:start w:val="1"/>
      <w:numFmt w:val="bullet"/>
      <w:lvlText w:val=""/>
      <w:lvlJc w:val="left"/>
      <w:pPr>
        <w:ind w:left="2160" w:hanging="360"/>
      </w:pPr>
      <w:rPr>
        <w:rFonts w:ascii="Wingdings" w:hAnsi="Wingdings" w:hint="default"/>
      </w:rPr>
    </w:lvl>
    <w:lvl w:ilvl="3" w:tplc="6AFCC46A" w:tentative="1">
      <w:start w:val="1"/>
      <w:numFmt w:val="bullet"/>
      <w:lvlText w:val=""/>
      <w:lvlJc w:val="left"/>
      <w:pPr>
        <w:ind w:left="2880" w:hanging="360"/>
      </w:pPr>
      <w:rPr>
        <w:rFonts w:ascii="Symbol" w:hAnsi="Symbol" w:hint="default"/>
      </w:rPr>
    </w:lvl>
    <w:lvl w:ilvl="4" w:tplc="98C0A55A" w:tentative="1">
      <w:start w:val="1"/>
      <w:numFmt w:val="bullet"/>
      <w:lvlText w:val="o"/>
      <w:lvlJc w:val="left"/>
      <w:pPr>
        <w:ind w:left="3600" w:hanging="360"/>
      </w:pPr>
      <w:rPr>
        <w:rFonts w:ascii="Courier New" w:hAnsi="Courier New" w:cs="Courier New" w:hint="default"/>
      </w:rPr>
    </w:lvl>
    <w:lvl w:ilvl="5" w:tplc="212ABA66" w:tentative="1">
      <w:start w:val="1"/>
      <w:numFmt w:val="bullet"/>
      <w:lvlText w:val=""/>
      <w:lvlJc w:val="left"/>
      <w:pPr>
        <w:ind w:left="4320" w:hanging="360"/>
      </w:pPr>
      <w:rPr>
        <w:rFonts w:ascii="Wingdings" w:hAnsi="Wingdings" w:hint="default"/>
      </w:rPr>
    </w:lvl>
    <w:lvl w:ilvl="6" w:tplc="64CE8C00" w:tentative="1">
      <w:start w:val="1"/>
      <w:numFmt w:val="bullet"/>
      <w:lvlText w:val=""/>
      <w:lvlJc w:val="left"/>
      <w:pPr>
        <w:ind w:left="5040" w:hanging="360"/>
      </w:pPr>
      <w:rPr>
        <w:rFonts w:ascii="Symbol" w:hAnsi="Symbol" w:hint="default"/>
      </w:rPr>
    </w:lvl>
    <w:lvl w:ilvl="7" w:tplc="6F7A1DC8" w:tentative="1">
      <w:start w:val="1"/>
      <w:numFmt w:val="bullet"/>
      <w:lvlText w:val="o"/>
      <w:lvlJc w:val="left"/>
      <w:pPr>
        <w:ind w:left="5760" w:hanging="360"/>
      </w:pPr>
      <w:rPr>
        <w:rFonts w:ascii="Courier New" w:hAnsi="Courier New" w:cs="Courier New" w:hint="default"/>
      </w:rPr>
    </w:lvl>
    <w:lvl w:ilvl="8" w:tplc="C51C40F2" w:tentative="1">
      <w:start w:val="1"/>
      <w:numFmt w:val="bullet"/>
      <w:lvlText w:val=""/>
      <w:lvlJc w:val="left"/>
      <w:pPr>
        <w:ind w:left="6480" w:hanging="360"/>
      </w:pPr>
      <w:rPr>
        <w:rFonts w:ascii="Wingdings" w:hAnsi="Wingdings" w:hint="default"/>
      </w:rPr>
    </w:lvl>
  </w:abstractNum>
  <w:abstractNum w:abstractNumId="297" w15:restartNumberingAfterBreak="0">
    <w:nsid w:val="7920237E"/>
    <w:multiLevelType w:val="multilevel"/>
    <w:tmpl w:val="AAE80370"/>
    <w:lvl w:ilvl="0">
      <w:start w:val="1"/>
      <w:numFmt w:val="bullet"/>
      <w:lvlText w:val=""/>
      <w:lvlJc w:val="left"/>
      <w:pPr>
        <w:ind w:left="720" w:hanging="360"/>
      </w:pPr>
      <w:rPr>
        <w:rFonts w:ascii="Symbol" w:hAnsi="Symbol" w:hint="default"/>
        <w:color w:val="000000" w:themeColor="text1"/>
      </w:rPr>
    </w:lvl>
    <w:lvl w:ilvl="1">
      <w:start w:val="1"/>
      <w:numFmt w:val="bullet"/>
      <w:lvlText w:val=""/>
      <w:lvlJc w:val="left"/>
      <w:pPr>
        <w:ind w:left="1080" w:hanging="360"/>
      </w:pPr>
      <w:rPr>
        <w:rFonts w:ascii="Symbol" w:hAnsi="Symbol" w:hint="default"/>
        <w:color w:val="000000" w:themeColor="text1"/>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98" w15:restartNumberingAfterBreak="0">
    <w:nsid w:val="79A4531F"/>
    <w:multiLevelType w:val="hybridMultilevel"/>
    <w:tmpl w:val="EC482FB8"/>
    <w:lvl w:ilvl="0" w:tplc="420890B6">
      <w:start w:val="1"/>
      <w:numFmt w:val="bullet"/>
      <w:lvlText w:val=""/>
      <w:lvlJc w:val="left"/>
      <w:pPr>
        <w:ind w:left="720" w:hanging="360"/>
      </w:pPr>
      <w:rPr>
        <w:rFonts w:ascii="Symbol" w:hAnsi="Symbol" w:hint="default"/>
      </w:rPr>
    </w:lvl>
    <w:lvl w:ilvl="1" w:tplc="06D8D38E">
      <w:start w:val="1"/>
      <w:numFmt w:val="bullet"/>
      <w:lvlText w:val="o"/>
      <w:lvlJc w:val="left"/>
      <w:pPr>
        <w:ind w:left="1440" w:hanging="360"/>
      </w:pPr>
      <w:rPr>
        <w:rFonts w:ascii="Courier New" w:hAnsi="Courier New" w:cs="Courier New" w:hint="default"/>
      </w:rPr>
    </w:lvl>
    <w:lvl w:ilvl="2" w:tplc="706449B0">
      <w:start w:val="1"/>
      <w:numFmt w:val="bullet"/>
      <w:lvlText w:val=""/>
      <w:lvlJc w:val="left"/>
      <w:pPr>
        <w:ind w:left="2160" w:hanging="360"/>
      </w:pPr>
      <w:rPr>
        <w:rFonts w:ascii="Wingdings" w:hAnsi="Wingdings" w:hint="default"/>
      </w:rPr>
    </w:lvl>
    <w:lvl w:ilvl="3" w:tplc="5622F070" w:tentative="1">
      <w:start w:val="1"/>
      <w:numFmt w:val="bullet"/>
      <w:lvlText w:val=""/>
      <w:lvlJc w:val="left"/>
      <w:pPr>
        <w:ind w:left="2880" w:hanging="360"/>
      </w:pPr>
      <w:rPr>
        <w:rFonts w:ascii="Symbol" w:hAnsi="Symbol" w:hint="default"/>
      </w:rPr>
    </w:lvl>
    <w:lvl w:ilvl="4" w:tplc="801C2176" w:tentative="1">
      <w:start w:val="1"/>
      <w:numFmt w:val="bullet"/>
      <w:lvlText w:val="o"/>
      <w:lvlJc w:val="left"/>
      <w:pPr>
        <w:ind w:left="3600" w:hanging="360"/>
      </w:pPr>
      <w:rPr>
        <w:rFonts w:ascii="Courier New" w:hAnsi="Courier New" w:cs="Courier New" w:hint="default"/>
      </w:rPr>
    </w:lvl>
    <w:lvl w:ilvl="5" w:tplc="FA36A866" w:tentative="1">
      <w:start w:val="1"/>
      <w:numFmt w:val="bullet"/>
      <w:lvlText w:val=""/>
      <w:lvlJc w:val="left"/>
      <w:pPr>
        <w:ind w:left="4320" w:hanging="360"/>
      </w:pPr>
      <w:rPr>
        <w:rFonts w:ascii="Wingdings" w:hAnsi="Wingdings" w:hint="default"/>
      </w:rPr>
    </w:lvl>
    <w:lvl w:ilvl="6" w:tplc="F286B41A" w:tentative="1">
      <w:start w:val="1"/>
      <w:numFmt w:val="bullet"/>
      <w:lvlText w:val=""/>
      <w:lvlJc w:val="left"/>
      <w:pPr>
        <w:ind w:left="5040" w:hanging="360"/>
      </w:pPr>
      <w:rPr>
        <w:rFonts w:ascii="Symbol" w:hAnsi="Symbol" w:hint="default"/>
      </w:rPr>
    </w:lvl>
    <w:lvl w:ilvl="7" w:tplc="FDBEECC2" w:tentative="1">
      <w:start w:val="1"/>
      <w:numFmt w:val="bullet"/>
      <w:lvlText w:val="o"/>
      <w:lvlJc w:val="left"/>
      <w:pPr>
        <w:ind w:left="5760" w:hanging="360"/>
      </w:pPr>
      <w:rPr>
        <w:rFonts w:ascii="Courier New" w:hAnsi="Courier New" w:cs="Courier New" w:hint="default"/>
      </w:rPr>
    </w:lvl>
    <w:lvl w:ilvl="8" w:tplc="87809C8E" w:tentative="1">
      <w:start w:val="1"/>
      <w:numFmt w:val="bullet"/>
      <w:lvlText w:val=""/>
      <w:lvlJc w:val="left"/>
      <w:pPr>
        <w:ind w:left="6480" w:hanging="360"/>
      </w:pPr>
      <w:rPr>
        <w:rFonts w:ascii="Wingdings" w:hAnsi="Wingdings" w:hint="default"/>
      </w:rPr>
    </w:lvl>
  </w:abstractNum>
  <w:abstractNum w:abstractNumId="299" w15:restartNumberingAfterBreak="0">
    <w:nsid w:val="79C42FEB"/>
    <w:multiLevelType w:val="hybridMultilevel"/>
    <w:tmpl w:val="144A9776"/>
    <w:lvl w:ilvl="0" w:tplc="933292B6">
      <w:start w:val="1"/>
      <w:numFmt w:val="bullet"/>
      <w:lvlText w:val=""/>
      <w:lvlJc w:val="left"/>
      <w:pPr>
        <w:ind w:left="720" w:hanging="360"/>
      </w:pPr>
      <w:rPr>
        <w:rFonts w:ascii="Symbol" w:hAnsi="Symbol" w:hint="default"/>
      </w:rPr>
    </w:lvl>
    <w:lvl w:ilvl="1" w:tplc="EDBE4CC2">
      <w:start w:val="1"/>
      <w:numFmt w:val="lowerLetter"/>
      <w:lvlText w:val="%2."/>
      <w:lvlJc w:val="left"/>
      <w:pPr>
        <w:ind w:left="1440" w:hanging="360"/>
      </w:pPr>
    </w:lvl>
    <w:lvl w:ilvl="2" w:tplc="38380652" w:tentative="1">
      <w:start w:val="1"/>
      <w:numFmt w:val="lowerRoman"/>
      <w:lvlText w:val="%3."/>
      <w:lvlJc w:val="right"/>
      <w:pPr>
        <w:ind w:left="2160" w:hanging="180"/>
      </w:pPr>
    </w:lvl>
    <w:lvl w:ilvl="3" w:tplc="F3B028A6" w:tentative="1">
      <w:start w:val="1"/>
      <w:numFmt w:val="decimal"/>
      <w:lvlText w:val="%4."/>
      <w:lvlJc w:val="left"/>
      <w:pPr>
        <w:ind w:left="2880" w:hanging="360"/>
      </w:pPr>
    </w:lvl>
    <w:lvl w:ilvl="4" w:tplc="E1203CE0" w:tentative="1">
      <w:start w:val="1"/>
      <w:numFmt w:val="lowerLetter"/>
      <w:lvlText w:val="%5."/>
      <w:lvlJc w:val="left"/>
      <w:pPr>
        <w:ind w:left="3600" w:hanging="360"/>
      </w:pPr>
    </w:lvl>
    <w:lvl w:ilvl="5" w:tplc="E21CD48C" w:tentative="1">
      <w:start w:val="1"/>
      <w:numFmt w:val="lowerRoman"/>
      <w:lvlText w:val="%6."/>
      <w:lvlJc w:val="right"/>
      <w:pPr>
        <w:ind w:left="4320" w:hanging="180"/>
      </w:pPr>
    </w:lvl>
    <w:lvl w:ilvl="6" w:tplc="B12C66D8" w:tentative="1">
      <w:start w:val="1"/>
      <w:numFmt w:val="decimal"/>
      <w:lvlText w:val="%7."/>
      <w:lvlJc w:val="left"/>
      <w:pPr>
        <w:ind w:left="5040" w:hanging="360"/>
      </w:pPr>
    </w:lvl>
    <w:lvl w:ilvl="7" w:tplc="E0A245AC" w:tentative="1">
      <w:start w:val="1"/>
      <w:numFmt w:val="lowerLetter"/>
      <w:lvlText w:val="%8."/>
      <w:lvlJc w:val="left"/>
      <w:pPr>
        <w:ind w:left="5760" w:hanging="360"/>
      </w:pPr>
    </w:lvl>
    <w:lvl w:ilvl="8" w:tplc="69AA2F04" w:tentative="1">
      <w:start w:val="1"/>
      <w:numFmt w:val="lowerRoman"/>
      <w:lvlText w:val="%9."/>
      <w:lvlJc w:val="right"/>
      <w:pPr>
        <w:ind w:left="6480" w:hanging="180"/>
      </w:pPr>
    </w:lvl>
  </w:abstractNum>
  <w:abstractNum w:abstractNumId="300" w15:restartNumberingAfterBreak="0">
    <w:nsid w:val="79C84006"/>
    <w:multiLevelType w:val="hybridMultilevel"/>
    <w:tmpl w:val="CA06F320"/>
    <w:lvl w:ilvl="0" w:tplc="BEB83676">
      <w:start w:val="1"/>
      <w:numFmt w:val="bullet"/>
      <w:lvlText w:val=""/>
      <w:lvlJc w:val="left"/>
      <w:pPr>
        <w:ind w:left="1440" w:hanging="360"/>
      </w:pPr>
      <w:rPr>
        <w:rFonts w:ascii="Symbol" w:hAnsi="Symbol" w:hint="default"/>
      </w:rPr>
    </w:lvl>
    <w:lvl w:ilvl="1" w:tplc="AE8802D2" w:tentative="1">
      <w:start w:val="1"/>
      <w:numFmt w:val="bullet"/>
      <w:lvlText w:val="o"/>
      <w:lvlJc w:val="left"/>
      <w:pPr>
        <w:ind w:left="2160" w:hanging="360"/>
      </w:pPr>
      <w:rPr>
        <w:rFonts w:ascii="Courier New" w:hAnsi="Courier New" w:cs="Courier New" w:hint="default"/>
      </w:rPr>
    </w:lvl>
    <w:lvl w:ilvl="2" w:tplc="8634FBB6" w:tentative="1">
      <w:start w:val="1"/>
      <w:numFmt w:val="bullet"/>
      <w:lvlText w:val=""/>
      <w:lvlJc w:val="left"/>
      <w:pPr>
        <w:ind w:left="2880" w:hanging="360"/>
      </w:pPr>
      <w:rPr>
        <w:rFonts w:ascii="Wingdings" w:hAnsi="Wingdings" w:hint="default"/>
      </w:rPr>
    </w:lvl>
    <w:lvl w:ilvl="3" w:tplc="13D8CA96" w:tentative="1">
      <w:start w:val="1"/>
      <w:numFmt w:val="bullet"/>
      <w:lvlText w:val=""/>
      <w:lvlJc w:val="left"/>
      <w:pPr>
        <w:ind w:left="3600" w:hanging="360"/>
      </w:pPr>
      <w:rPr>
        <w:rFonts w:ascii="Symbol" w:hAnsi="Symbol" w:hint="default"/>
      </w:rPr>
    </w:lvl>
    <w:lvl w:ilvl="4" w:tplc="5074CEF4" w:tentative="1">
      <w:start w:val="1"/>
      <w:numFmt w:val="bullet"/>
      <w:lvlText w:val="o"/>
      <w:lvlJc w:val="left"/>
      <w:pPr>
        <w:ind w:left="4320" w:hanging="360"/>
      </w:pPr>
      <w:rPr>
        <w:rFonts w:ascii="Courier New" w:hAnsi="Courier New" w:cs="Courier New" w:hint="default"/>
      </w:rPr>
    </w:lvl>
    <w:lvl w:ilvl="5" w:tplc="E48C737C" w:tentative="1">
      <w:start w:val="1"/>
      <w:numFmt w:val="bullet"/>
      <w:lvlText w:val=""/>
      <w:lvlJc w:val="left"/>
      <w:pPr>
        <w:ind w:left="5040" w:hanging="360"/>
      </w:pPr>
      <w:rPr>
        <w:rFonts w:ascii="Wingdings" w:hAnsi="Wingdings" w:hint="default"/>
      </w:rPr>
    </w:lvl>
    <w:lvl w:ilvl="6" w:tplc="D58CDA28" w:tentative="1">
      <w:start w:val="1"/>
      <w:numFmt w:val="bullet"/>
      <w:lvlText w:val=""/>
      <w:lvlJc w:val="left"/>
      <w:pPr>
        <w:ind w:left="5760" w:hanging="360"/>
      </w:pPr>
      <w:rPr>
        <w:rFonts w:ascii="Symbol" w:hAnsi="Symbol" w:hint="default"/>
      </w:rPr>
    </w:lvl>
    <w:lvl w:ilvl="7" w:tplc="F2CC0B66" w:tentative="1">
      <w:start w:val="1"/>
      <w:numFmt w:val="bullet"/>
      <w:lvlText w:val="o"/>
      <w:lvlJc w:val="left"/>
      <w:pPr>
        <w:ind w:left="6480" w:hanging="360"/>
      </w:pPr>
      <w:rPr>
        <w:rFonts w:ascii="Courier New" w:hAnsi="Courier New" w:cs="Courier New" w:hint="default"/>
      </w:rPr>
    </w:lvl>
    <w:lvl w:ilvl="8" w:tplc="CCC641B2" w:tentative="1">
      <w:start w:val="1"/>
      <w:numFmt w:val="bullet"/>
      <w:lvlText w:val=""/>
      <w:lvlJc w:val="left"/>
      <w:pPr>
        <w:ind w:left="7200" w:hanging="360"/>
      </w:pPr>
      <w:rPr>
        <w:rFonts w:ascii="Wingdings" w:hAnsi="Wingdings" w:hint="default"/>
      </w:rPr>
    </w:lvl>
  </w:abstractNum>
  <w:abstractNum w:abstractNumId="301" w15:restartNumberingAfterBreak="0">
    <w:nsid w:val="7A206147"/>
    <w:multiLevelType w:val="hybridMultilevel"/>
    <w:tmpl w:val="6A00085E"/>
    <w:lvl w:ilvl="0" w:tplc="9D36A38E">
      <w:start w:val="1"/>
      <w:numFmt w:val="bullet"/>
      <w:lvlText w:val=""/>
      <w:lvlJc w:val="left"/>
      <w:pPr>
        <w:ind w:left="720" w:hanging="360"/>
      </w:pPr>
      <w:rPr>
        <w:rFonts w:ascii="Symbol" w:hAnsi="Symbol" w:hint="default"/>
      </w:rPr>
    </w:lvl>
    <w:lvl w:ilvl="1" w:tplc="156EA182">
      <w:start w:val="1"/>
      <w:numFmt w:val="bullet"/>
      <w:lvlText w:val=""/>
      <w:lvlJc w:val="left"/>
      <w:pPr>
        <w:ind w:left="1440" w:hanging="360"/>
      </w:pPr>
      <w:rPr>
        <w:rFonts w:ascii="Symbol" w:hAnsi="Symbol" w:hint="default"/>
      </w:rPr>
    </w:lvl>
    <w:lvl w:ilvl="2" w:tplc="8C287310">
      <w:start w:val="2"/>
      <w:numFmt w:val="decimal"/>
      <w:lvlText w:val="%3"/>
      <w:lvlJc w:val="left"/>
      <w:pPr>
        <w:ind w:left="2340" w:hanging="360"/>
      </w:pPr>
      <w:rPr>
        <w:rFonts w:hint="default"/>
      </w:rPr>
    </w:lvl>
    <w:lvl w:ilvl="3" w:tplc="C8286470" w:tentative="1">
      <w:start w:val="1"/>
      <w:numFmt w:val="decimal"/>
      <w:lvlText w:val="%4."/>
      <w:lvlJc w:val="left"/>
      <w:pPr>
        <w:ind w:left="2880" w:hanging="360"/>
      </w:pPr>
    </w:lvl>
    <w:lvl w:ilvl="4" w:tplc="B368431A" w:tentative="1">
      <w:start w:val="1"/>
      <w:numFmt w:val="lowerLetter"/>
      <w:lvlText w:val="%5."/>
      <w:lvlJc w:val="left"/>
      <w:pPr>
        <w:ind w:left="3600" w:hanging="360"/>
      </w:pPr>
    </w:lvl>
    <w:lvl w:ilvl="5" w:tplc="8BD00E86" w:tentative="1">
      <w:start w:val="1"/>
      <w:numFmt w:val="lowerRoman"/>
      <w:lvlText w:val="%6."/>
      <w:lvlJc w:val="right"/>
      <w:pPr>
        <w:ind w:left="4320" w:hanging="180"/>
      </w:pPr>
    </w:lvl>
    <w:lvl w:ilvl="6" w:tplc="677A527E" w:tentative="1">
      <w:start w:val="1"/>
      <w:numFmt w:val="decimal"/>
      <w:lvlText w:val="%7."/>
      <w:lvlJc w:val="left"/>
      <w:pPr>
        <w:ind w:left="5040" w:hanging="360"/>
      </w:pPr>
    </w:lvl>
    <w:lvl w:ilvl="7" w:tplc="3DA436C4" w:tentative="1">
      <w:start w:val="1"/>
      <w:numFmt w:val="lowerLetter"/>
      <w:lvlText w:val="%8."/>
      <w:lvlJc w:val="left"/>
      <w:pPr>
        <w:ind w:left="5760" w:hanging="360"/>
      </w:pPr>
    </w:lvl>
    <w:lvl w:ilvl="8" w:tplc="53289C9E" w:tentative="1">
      <w:start w:val="1"/>
      <w:numFmt w:val="lowerRoman"/>
      <w:lvlText w:val="%9."/>
      <w:lvlJc w:val="right"/>
      <w:pPr>
        <w:ind w:left="6480" w:hanging="180"/>
      </w:pPr>
    </w:lvl>
  </w:abstractNum>
  <w:abstractNum w:abstractNumId="302" w15:restartNumberingAfterBreak="0">
    <w:nsid w:val="7A3469E1"/>
    <w:multiLevelType w:val="hybridMultilevel"/>
    <w:tmpl w:val="5450DB70"/>
    <w:lvl w:ilvl="0" w:tplc="4C8864A8">
      <w:start w:val="1"/>
      <w:numFmt w:val="bullet"/>
      <w:lvlText w:val=""/>
      <w:lvlJc w:val="left"/>
      <w:pPr>
        <w:ind w:left="720" w:hanging="360"/>
      </w:pPr>
      <w:rPr>
        <w:rFonts w:ascii="Symbol" w:hAnsi="Symbol" w:hint="default"/>
      </w:rPr>
    </w:lvl>
    <w:lvl w:ilvl="1" w:tplc="F1700D6A">
      <w:start w:val="1"/>
      <w:numFmt w:val="bullet"/>
      <w:lvlText w:val="o"/>
      <w:lvlJc w:val="left"/>
      <w:pPr>
        <w:ind w:left="1440" w:hanging="360"/>
      </w:pPr>
      <w:rPr>
        <w:rFonts w:ascii="Courier New" w:hAnsi="Courier New" w:cs="Courier New" w:hint="default"/>
      </w:rPr>
    </w:lvl>
    <w:lvl w:ilvl="2" w:tplc="EBFA8CD4">
      <w:start w:val="1"/>
      <w:numFmt w:val="bullet"/>
      <w:lvlText w:val=""/>
      <w:lvlJc w:val="left"/>
      <w:pPr>
        <w:ind w:left="2160" w:hanging="360"/>
      </w:pPr>
      <w:rPr>
        <w:rFonts w:ascii="Wingdings" w:hAnsi="Wingdings" w:hint="default"/>
      </w:rPr>
    </w:lvl>
    <w:lvl w:ilvl="3" w:tplc="2234B16A" w:tentative="1">
      <w:start w:val="1"/>
      <w:numFmt w:val="bullet"/>
      <w:lvlText w:val=""/>
      <w:lvlJc w:val="left"/>
      <w:pPr>
        <w:ind w:left="2880" w:hanging="360"/>
      </w:pPr>
      <w:rPr>
        <w:rFonts w:ascii="Symbol" w:hAnsi="Symbol" w:hint="default"/>
      </w:rPr>
    </w:lvl>
    <w:lvl w:ilvl="4" w:tplc="BC1E6726" w:tentative="1">
      <w:start w:val="1"/>
      <w:numFmt w:val="bullet"/>
      <w:lvlText w:val="o"/>
      <w:lvlJc w:val="left"/>
      <w:pPr>
        <w:ind w:left="3600" w:hanging="360"/>
      </w:pPr>
      <w:rPr>
        <w:rFonts w:ascii="Courier New" w:hAnsi="Courier New" w:cs="Courier New" w:hint="default"/>
      </w:rPr>
    </w:lvl>
    <w:lvl w:ilvl="5" w:tplc="A8BC9DAA" w:tentative="1">
      <w:start w:val="1"/>
      <w:numFmt w:val="bullet"/>
      <w:lvlText w:val=""/>
      <w:lvlJc w:val="left"/>
      <w:pPr>
        <w:ind w:left="4320" w:hanging="360"/>
      </w:pPr>
      <w:rPr>
        <w:rFonts w:ascii="Wingdings" w:hAnsi="Wingdings" w:hint="default"/>
      </w:rPr>
    </w:lvl>
    <w:lvl w:ilvl="6" w:tplc="13005502" w:tentative="1">
      <w:start w:val="1"/>
      <w:numFmt w:val="bullet"/>
      <w:lvlText w:val=""/>
      <w:lvlJc w:val="left"/>
      <w:pPr>
        <w:ind w:left="5040" w:hanging="360"/>
      </w:pPr>
      <w:rPr>
        <w:rFonts w:ascii="Symbol" w:hAnsi="Symbol" w:hint="default"/>
      </w:rPr>
    </w:lvl>
    <w:lvl w:ilvl="7" w:tplc="B600C0CA" w:tentative="1">
      <w:start w:val="1"/>
      <w:numFmt w:val="bullet"/>
      <w:lvlText w:val="o"/>
      <w:lvlJc w:val="left"/>
      <w:pPr>
        <w:ind w:left="5760" w:hanging="360"/>
      </w:pPr>
      <w:rPr>
        <w:rFonts w:ascii="Courier New" w:hAnsi="Courier New" w:cs="Courier New" w:hint="default"/>
      </w:rPr>
    </w:lvl>
    <w:lvl w:ilvl="8" w:tplc="93A240A0" w:tentative="1">
      <w:start w:val="1"/>
      <w:numFmt w:val="bullet"/>
      <w:lvlText w:val=""/>
      <w:lvlJc w:val="left"/>
      <w:pPr>
        <w:ind w:left="6480" w:hanging="360"/>
      </w:pPr>
      <w:rPr>
        <w:rFonts w:ascii="Wingdings" w:hAnsi="Wingdings" w:hint="default"/>
      </w:rPr>
    </w:lvl>
  </w:abstractNum>
  <w:abstractNum w:abstractNumId="303" w15:restartNumberingAfterBreak="0">
    <w:nsid w:val="7A892655"/>
    <w:multiLevelType w:val="hybridMultilevel"/>
    <w:tmpl w:val="13A05402"/>
    <w:lvl w:ilvl="0" w:tplc="B492EC50">
      <w:start w:val="1"/>
      <w:numFmt w:val="bullet"/>
      <w:lvlText w:val=""/>
      <w:lvlJc w:val="left"/>
      <w:pPr>
        <w:ind w:left="720" w:hanging="360"/>
      </w:pPr>
      <w:rPr>
        <w:rFonts w:ascii="Symbol" w:hAnsi="Symbol" w:hint="default"/>
      </w:rPr>
    </w:lvl>
    <w:lvl w:ilvl="1" w:tplc="50542BEE" w:tentative="1">
      <w:start w:val="1"/>
      <w:numFmt w:val="bullet"/>
      <w:lvlText w:val="o"/>
      <w:lvlJc w:val="left"/>
      <w:pPr>
        <w:ind w:left="1440" w:hanging="360"/>
      </w:pPr>
      <w:rPr>
        <w:rFonts w:ascii="Courier New" w:hAnsi="Courier New" w:cs="Courier New" w:hint="default"/>
      </w:rPr>
    </w:lvl>
    <w:lvl w:ilvl="2" w:tplc="D5E09152" w:tentative="1">
      <w:start w:val="1"/>
      <w:numFmt w:val="bullet"/>
      <w:lvlText w:val=""/>
      <w:lvlJc w:val="left"/>
      <w:pPr>
        <w:ind w:left="2160" w:hanging="360"/>
      </w:pPr>
      <w:rPr>
        <w:rFonts w:ascii="Wingdings" w:hAnsi="Wingdings" w:hint="default"/>
      </w:rPr>
    </w:lvl>
    <w:lvl w:ilvl="3" w:tplc="7FFA00C8" w:tentative="1">
      <w:start w:val="1"/>
      <w:numFmt w:val="bullet"/>
      <w:lvlText w:val=""/>
      <w:lvlJc w:val="left"/>
      <w:pPr>
        <w:ind w:left="2880" w:hanging="360"/>
      </w:pPr>
      <w:rPr>
        <w:rFonts w:ascii="Symbol" w:hAnsi="Symbol" w:hint="default"/>
      </w:rPr>
    </w:lvl>
    <w:lvl w:ilvl="4" w:tplc="6C66F2E2" w:tentative="1">
      <w:start w:val="1"/>
      <w:numFmt w:val="bullet"/>
      <w:lvlText w:val="o"/>
      <w:lvlJc w:val="left"/>
      <w:pPr>
        <w:ind w:left="3600" w:hanging="360"/>
      </w:pPr>
      <w:rPr>
        <w:rFonts w:ascii="Courier New" w:hAnsi="Courier New" w:cs="Courier New" w:hint="default"/>
      </w:rPr>
    </w:lvl>
    <w:lvl w:ilvl="5" w:tplc="5E926B4A" w:tentative="1">
      <w:start w:val="1"/>
      <w:numFmt w:val="bullet"/>
      <w:lvlText w:val=""/>
      <w:lvlJc w:val="left"/>
      <w:pPr>
        <w:ind w:left="4320" w:hanging="360"/>
      </w:pPr>
      <w:rPr>
        <w:rFonts w:ascii="Wingdings" w:hAnsi="Wingdings" w:hint="default"/>
      </w:rPr>
    </w:lvl>
    <w:lvl w:ilvl="6" w:tplc="85F23540" w:tentative="1">
      <w:start w:val="1"/>
      <w:numFmt w:val="bullet"/>
      <w:lvlText w:val=""/>
      <w:lvlJc w:val="left"/>
      <w:pPr>
        <w:ind w:left="5040" w:hanging="360"/>
      </w:pPr>
      <w:rPr>
        <w:rFonts w:ascii="Symbol" w:hAnsi="Symbol" w:hint="default"/>
      </w:rPr>
    </w:lvl>
    <w:lvl w:ilvl="7" w:tplc="2272F818" w:tentative="1">
      <w:start w:val="1"/>
      <w:numFmt w:val="bullet"/>
      <w:lvlText w:val="o"/>
      <w:lvlJc w:val="left"/>
      <w:pPr>
        <w:ind w:left="5760" w:hanging="360"/>
      </w:pPr>
      <w:rPr>
        <w:rFonts w:ascii="Courier New" w:hAnsi="Courier New" w:cs="Courier New" w:hint="default"/>
      </w:rPr>
    </w:lvl>
    <w:lvl w:ilvl="8" w:tplc="3CC24724" w:tentative="1">
      <w:start w:val="1"/>
      <w:numFmt w:val="bullet"/>
      <w:lvlText w:val=""/>
      <w:lvlJc w:val="left"/>
      <w:pPr>
        <w:ind w:left="6480" w:hanging="360"/>
      </w:pPr>
      <w:rPr>
        <w:rFonts w:ascii="Wingdings" w:hAnsi="Wingdings" w:hint="default"/>
      </w:rPr>
    </w:lvl>
  </w:abstractNum>
  <w:abstractNum w:abstractNumId="304" w15:restartNumberingAfterBreak="0">
    <w:nsid w:val="7A9566DC"/>
    <w:multiLevelType w:val="hybridMultilevel"/>
    <w:tmpl w:val="A56A63BA"/>
    <w:lvl w:ilvl="0" w:tplc="3568287A">
      <w:start w:val="1"/>
      <w:numFmt w:val="bullet"/>
      <w:lvlText w:val=""/>
      <w:lvlJc w:val="left"/>
      <w:pPr>
        <w:ind w:left="720" w:hanging="360"/>
      </w:pPr>
      <w:rPr>
        <w:rFonts w:ascii="Symbol" w:hAnsi="Symbol" w:hint="default"/>
      </w:rPr>
    </w:lvl>
    <w:lvl w:ilvl="1" w:tplc="34E2432A" w:tentative="1">
      <w:start w:val="1"/>
      <w:numFmt w:val="bullet"/>
      <w:lvlText w:val="o"/>
      <w:lvlJc w:val="left"/>
      <w:pPr>
        <w:ind w:left="1440" w:hanging="360"/>
      </w:pPr>
      <w:rPr>
        <w:rFonts w:ascii="Courier New" w:hAnsi="Courier New" w:cs="Courier New" w:hint="default"/>
      </w:rPr>
    </w:lvl>
    <w:lvl w:ilvl="2" w:tplc="33107158" w:tentative="1">
      <w:start w:val="1"/>
      <w:numFmt w:val="bullet"/>
      <w:lvlText w:val=""/>
      <w:lvlJc w:val="left"/>
      <w:pPr>
        <w:ind w:left="2160" w:hanging="360"/>
      </w:pPr>
      <w:rPr>
        <w:rFonts w:ascii="Wingdings" w:hAnsi="Wingdings" w:hint="default"/>
      </w:rPr>
    </w:lvl>
    <w:lvl w:ilvl="3" w:tplc="9CB69DE8" w:tentative="1">
      <w:start w:val="1"/>
      <w:numFmt w:val="bullet"/>
      <w:lvlText w:val=""/>
      <w:lvlJc w:val="left"/>
      <w:pPr>
        <w:ind w:left="2880" w:hanging="360"/>
      </w:pPr>
      <w:rPr>
        <w:rFonts w:ascii="Symbol" w:hAnsi="Symbol" w:hint="default"/>
      </w:rPr>
    </w:lvl>
    <w:lvl w:ilvl="4" w:tplc="360A9CFA" w:tentative="1">
      <w:start w:val="1"/>
      <w:numFmt w:val="bullet"/>
      <w:lvlText w:val="o"/>
      <w:lvlJc w:val="left"/>
      <w:pPr>
        <w:ind w:left="3600" w:hanging="360"/>
      </w:pPr>
      <w:rPr>
        <w:rFonts w:ascii="Courier New" w:hAnsi="Courier New" w:cs="Courier New" w:hint="default"/>
      </w:rPr>
    </w:lvl>
    <w:lvl w:ilvl="5" w:tplc="D48C94E8" w:tentative="1">
      <w:start w:val="1"/>
      <w:numFmt w:val="bullet"/>
      <w:lvlText w:val=""/>
      <w:lvlJc w:val="left"/>
      <w:pPr>
        <w:ind w:left="4320" w:hanging="360"/>
      </w:pPr>
      <w:rPr>
        <w:rFonts w:ascii="Wingdings" w:hAnsi="Wingdings" w:hint="default"/>
      </w:rPr>
    </w:lvl>
    <w:lvl w:ilvl="6" w:tplc="0F4AD0CE" w:tentative="1">
      <w:start w:val="1"/>
      <w:numFmt w:val="bullet"/>
      <w:lvlText w:val=""/>
      <w:lvlJc w:val="left"/>
      <w:pPr>
        <w:ind w:left="5040" w:hanging="360"/>
      </w:pPr>
      <w:rPr>
        <w:rFonts w:ascii="Symbol" w:hAnsi="Symbol" w:hint="default"/>
      </w:rPr>
    </w:lvl>
    <w:lvl w:ilvl="7" w:tplc="0ABC218C" w:tentative="1">
      <w:start w:val="1"/>
      <w:numFmt w:val="bullet"/>
      <w:lvlText w:val="o"/>
      <w:lvlJc w:val="left"/>
      <w:pPr>
        <w:ind w:left="5760" w:hanging="360"/>
      </w:pPr>
      <w:rPr>
        <w:rFonts w:ascii="Courier New" w:hAnsi="Courier New" w:cs="Courier New" w:hint="default"/>
      </w:rPr>
    </w:lvl>
    <w:lvl w:ilvl="8" w:tplc="53683C4C" w:tentative="1">
      <w:start w:val="1"/>
      <w:numFmt w:val="bullet"/>
      <w:lvlText w:val=""/>
      <w:lvlJc w:val="left"/>
      <w:pPr>
        <w:ind w:left="6480" w:hanging="360"/>
      </w:pPr>
      <w:rPr>
        <w:rFonts w:ascii="Wingdings" w:hAnsi="Wingdings" w:hint="default"/>
      </w:rPr>
    </w:lvl>
  </w:abstractNum>
  <w:abstractNum w:abstractNumId="305" w15:restartNumberingAfterBreak="0">
    <w:nsid w:val="7B037459"/>
    <w:multiLevelType w:val="hybridMultilevel"/>
    <w:tmpl w:val="1CC282D2"/>
    <w:lvl w:ilvl="0" w:tplc="AE4C24C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6" w15:restartNumberingAfterBreak="0">
    <w:nsid w:val="7B536379"/>
    <w:multiLevelType w:val="hybridMultilevel"/>
    <w:tmpl w:val="D4FE8F18"/>
    <w:lvl w:ilvl="0" w:tplc="73502342">
      <w:start w:val="1"/>
      <w:numFmt w:val="decimal"/>
      <w:lvlText w:val="%1."/>
      <w:lvlJc w:val="left"/>
      <w:pPr>
        <w:ind w:left="1440" w:hanging="360"/>
      </w:pPr>
    </w:lvl>
    <w:lvl w:ilvl="1" w:tplc="19A66E24">
      <w:start w:val="1"/>
      <w:numFmt w:val="lowerLetter"/>
      <w:lvlText w:val="%2."/>
      <w:lvlJc w:val="left"/>
      <w:pPr>
        <w:ind w:left="2160" w:hanging="360"/>
      </w:pPr>
    </w:lvl>
    <w:lvl w:ilvl="2" w:tplc="E4E01A4A" w:tentative="1">
      <w:start w:val="1"/>
      <w:numFmt w:val="lowerRoman"/>
      <w:lvlText w:val="%3."/>
      <w:lvlJc w:val="right"/>
      <w:pPr>
        <w:ind w:left="2880" w:hanging="180"/>
      </w:pPr>
    </w:lvl>
    <w:lvl w:ilvl="3" w:tplc="F28EC574" w:tentative="1">
      <w:start w:val="1"/>
      <w:numFmt w:val="decimal"/>
      <w:lvlText w:val="%4."/>
      <w:lvlJc w:val="left"/>
      <w:pPr>
        <w:ind w:left="3600" w:hanging="360"/>
      </w:pPr>
    </w:lvl>
    <w:lvl w:ilvl="4" w:tplc="85F2051C" w:tentative="1">
      <w:start w:val="1"/>
      <w:numFmt w:val="lowerLetter"/>
      <w:lvlText w:val="%5."/>
      <w:lvlJc w:val="left"/>
      <w:pPr>
        <w:ind w:left="4320" w:hanging="360"/>
      </w:pPr>
    </w:lvl>
    <w:lvl w:ilvl="5" w:tplc="4470FE62" w:tentative="1">
      <w:start w:val="1"/>
      <w:numFmt w:val="lowerRoman"/>
      <w:lvlText w:val="%6."/>
      <w:lvlJc w:val="right"/>
      <w:pPr>
        <w:ind w:left="5040" w:hanging="180"/>
      </w:pPr>
    </w:lvl>
    <w:lvl w:ilvl="6" w:tplc="AF443DE2" w:tentative="1">
      <w:start w:val="1"/>
      <w:numFmt w:val="decimal"/>
      <w:lvlText w:val="%7."/>
      <w:lvlJc w:val="left"/>
      <w:pPr>
        <w:ind w:left="5760" w:hanging="360"/>
      </w:pPr>
    </w:lvl>
    <w:lvl w:ilvl="7" w:tplc="85C2F25E" w:tentative="1">
      <w:start w:val="1"/>
      <w:numFmt w:val="lowerLetter"/>
      <w:lvlText w:val="%8."/>
      <w:lvlJc w:val="left"/>
      <w:pPr>
        <w:ind w:left="6480" w:hanging="360"/>
      </w:pPr>
    </w:lvl>
    <w:lvl w:ilvl="8" w:tplc="A3547490" w:tentative="1">
      <w:start w:val="1"/>
      <w:numFmt w:val="lowerRoman"/>
      <w:lvlText w:val="%9."/>
      <w:lvlJc w:val="right"/>
      <w:pPr>
        <w:ind w:left="7200" w:hanging="180"/>
      </w:pPr>
    </w:lvl>
  </w:abstractNum>
  <w:abstractNum w:abstractNumId="307" w15:restartNumberingAfterBreak="0">
    <w:nsid w:val="7B5551FA"/>
    <w:multiLevelType w:val="hybridMultilevel"/>
    <w:tmpl w:val="4F1E94F0"/>
    <w:lvl w:ilvl="0" w:tplc="9EE432E8">
      <w:start w:val="1"/>
      <w:numFmt w:val="bullet"/>
      <w:lvlText w:val=""/>
      <w:lvlJc w:val="left"/>
      <w:pPr>
        <w:ind w:left="720" w:hanging="360"/>
      </w:pPr>
      <w:rPr>
        <w:rFonts w:ascii="Symbol" w:hAnsi="Symbol" w:hint="default"/>
      </w:rPr>
    </w:lvl>
    <w:lvl w:ilvl="1" w:tplc="59B275B2" w:tentative="1">
      <w:start w:val="1"/>
      <w:numFmt w:val="lowerLetter"/>
      <w:lvlText w:val="%2."/>
      <w:lvlJc w:val="left"/>
      <w:pPr>
        <w:ind w:left="1440" w:hanging="360"/>
      </w:pPr>
    </w:lvl>
    <w:lvl w:ilvl="2" w:tplc="8C3E9EC8" w:tentative="1">
      <w:start w:val="1"/>
      <w:numFmt w:val="lowerRoman"/>
      <w:lvlText w:val="%3."/>
      <w:lvlJc w:val="right"/>
      <w:pPr>
        <w:ind w:left="2160" w:hanging="180"/>
      </w:pPr>
    </w:lvl>
    <w:lvl w:ilvl="3" w:tplc="E0EC4416" w:tentative="1">
      <w:start w:val="1"/>
      <w:numFmt w:val="decimal"/>
      <w:lvlText w:val="%4."/>
      <w:lvlJc w:val="left"/>
      <w:pPr>
        <w:ind w:left="2880" w:hanging="360"/>
      </w:pPr>
    </w:lvl>
    <w:lvl w:ilvl="4" w:tplc="88E2C53E" w:tentative="1">
      <w:start w:val="1"/>
      <w:numFmt w:val="lowerLetter"/>
      <w:lvlText w:val="%5."/>
      <w:lvlJc w:val="left"/>
      <w:pPr>
        <w:ind w:left="3600" w:hanging="360"/>
      </w:pPr>
    </w:lvl>
    <w:lvl w:ilvl="5" w:tplc="65D03A14" w:tentative="1">
      <w:start w:val="1"/>
      <w:numFmt w:val="lowerRoman"/>
      <w:lvlText w:val="%6."/>
      <w:lvlJc w:val="right"/>
      <w:pPr>
        <w:ind w:left="4320" w:hanging="180"/>
      </w:pPr>
    </w:lvl>
    <w:lvl w:ilvl="6" w:tplc="79482C62" w:tentative="1">
      <w:start w:val="1"/>
      <w:numFmt w:val="decimal"/>
      <w:lvlText w:val="%7."/>
      <w:lvlJc w:val="left"/>
      <w:pPr>
        <w:ind w:left="5040" w:hanging="360"/>
      </w:pPr>
    </w:lvl>
    <w:lvl w:ilvl="7" w:tplc="2D8CCFAC" w:tentative="1">
      <w:start w:val="1"/>
      <w:numFmt w:val="lowerLetter"/>
      <w:lvlText w:val="%8."/>
      <w:lvlJc w:val="left"/>
      <w:pPr>
        <w:ind w:left="5760" w:hanging="360"/>
      </w:pPr>
    </w:lvl>
    <w:lvl w:ilvl="8" w:tplc="6F6CDE5A" w:tentative="1">
      <w:start w:val="1"/>
      <w:numFmt w:val="lowerRoman"/>
      <w:lvlText w:val="%9."/>
      <w:lvlJc w:val="right"/>
      <w:pPr>
        <w:ind w:left="6480" w:hanging="180"/>
      </w:pPr>
    </w:lvl>
  </w:abstractNum>
  <w:abstractNum w:abstractNumId="308" w15:restartNumberingAfterBreak="0">
    <w:nsid w:val="7C2B521E"/>
    <w:multiLevelType w:val="hybridMultilevel"/>
    <w:tmpl w:val="4516EDF6"/>
    <w:lvl w:ilvl="0" w:tplc="41E6AA2E">
      <w:start w:val="1"/>
      <w:numFmt w:val="bullet"/>
      <w:lvlText w:val=""/>
      <w:lvlJc w:val="left"/>
      <w:pPr>
        <w:ind w:left="720" w:hanging="360"/>
      </w:pPr>
      <w:rPr>
        <w:rFonts w:ascii="Symbol" w:hAnsi="Symbol" w:hint="default"/>
      </w:rPr>
    </w:lvl>
    <w:lvl w:ilvl="1" w:tplc="3A30B46C" w:tentative="1">
      <w:start w:val="1"/>
      <w:numFmt w:val="lowerLetter"/>
      <w:lvlText w:val="%2."/>
      <w:lvlJc w:val="left"/>
      <w:pPr>
        <w:ind w:left="1440" w:hanging="360"/>
      </w:pPr>
    </w:lvl>
    <w:lvl w:ilvl="2" w:tplc="08085AA8" w:tentative="1">
      <w:start w:val="1"/>
      <w:numFmt w:val="lowerRoman"/>
      <w:lvlText w:val="%3."/>
      <w:lvlJc w:val="right"/>
      <w:pPr>
        <w:ind w:left="2160" w:hanging="180"/>
      </w:pPr>
    </w:lvl>
    <w:lvl w:ilvl="3" w:tplc="47A4B13E" w:tentative="1">
      <w:start w:val="1"/>
      <w:numFmt w:val="decimal"/>
      <w:lvlText w:val="%4."/>
      <w:lvlJc w:val="left"/>
      <w:pPr>
        <w:ind w:left="2880" w:hanging="360"/>
      </w:pPr>
    </w:lvl>
    <w:lvl w:ilvl="4" w:tplc="436C0710" w:tentative="1">
      <w:start w:val="1"/>
      <w:numFmt w:val="lowerLetter"/>
      <w:lvlText w:val="%5."/>
      <w:lvlJc w:val="left"/>
      <w:pPr>
        <w:ind w:left="3600" w:hanging="360"/>
      </w:pPr>
    </w:lvl>
    <w:lvl w:ilvl="5" w:tplc="3A0C6408" w:tentative="1">
      <w:start w:val="1"/>
      <w:numFmt w:val="lowerRoman"/>
      <w:lvlText w:val="%6."/>
      <w:lvlJc w:val="right"/>
      <w:pPr>
        <w:ind w:left="4320" w:hanging="180"/>
      </w:pPr>
    </w:lvl>
    <w:lvl w:ilvl="6" w:tplc="E23CAECA" w:tentative="1">
      <w:start w:val="1"/>
      <w:numFmt w:val="decimal"/>
      <w:lvlText w:val="%7."/>
      <w:lvlJc w:val="left"/>
      <w:pPr>
        <w:ind w:left="5040" w:hanging="360"/>
      </w:pPr>
    </w:lvl>
    <w:lvl w:ilvl="7" w:tplc="1FFEC94C" w:tentative="1">
      <w:start w:val="1"/>
      <w:numFmt w:val="lowerLetter"/>
      <w:lvlText w:val="%8."/>
      <w:lvlJc w:val="left"/>
      <w:pPr>
        <w:ind w:left="5760" w:hanging="360"/>
      </w:pPr>
    </w:lvl>
    <w:lvl w:ilvl="8" w:tplc="E93416A4" w:tentative="1">
      <w:start w:val="1"/>
      <w:numFmt w:val="lowerRoman"/>
      <w:lvlText w:val="%9."/>
      <w:lvlJc w:val="right"/>
      <w:pPr>
        <w:ind w:left="6480" w:hanging="180"/>
      </w:pPr>
    </w:lvl>
  </w:abstractNum>
  <w:abstractNum w:abstractNumId="309" w15:restartNumberingAfterBreak="0">
    <w:nsid w:val="7C2E4E68"/>
    <w:multiLevelType w:val="hybridMultilevel"/>
    <w:tmpl w:val="4BD8174E"/>
    <w:lvl w:ilvl="0" w:tplc="357097F2">
      <w:start w:val="1"/>
      <w:numFmt w:val="bullet"/>
      <w:lvlText w:val=""/>
      <w:lvlJc w:val="left"/>
      <w:pPr>
        <w:ind w:left="1440" w:hanging="360"/>
      </w:pPr>
      <w:rPr>
        <w:rFonts w:ascii="Symbol" w:hAnsi="Symbol" w:hint="default"/>
      </w:rPr>
    </w:lvl>
    <w:lvl w:ilvl="1" w:tplc="CA827A04" w:tentative="1">
      <w:start w:val="1"/>
      <w:numFmt w:val="bullet"/>
      <w:lvlText w:val="o"/>
      <w:lvlJc w:val="left"/>
      <w:pPr>
        <w:ind w:left="2160" w:hanging="360"/>
      </w:pPr>
      <w:rPr>
        <w:rFonts w:ascii="Courier New" w:hAnsi="Courier New" w:cs="Courier New" w:hint="default"/>
      </w:rPr>
    </w:lvl>
    <w:lvl w:ilvl="2" w:tplc="7C66F1B4" w:tentative="1">
      <w:start w:val="1"/>
      <w:numFmt w:val="bullet"/>
      <w:lvlText w:val=""/>
      <w:lvlJc w:val="left"/>
      <w:pPr>
        <w:ind w:left="2880" w:hanging="360"/>
      </w:pPr>
      <w:rPr>
        <w:rFonts w:ascii="Wingdings" w:hAnsi="Wingdings" w:hint="default"/>
      </w:rPr>
    </w:lvl>
    <w:lvl w:ilvl="3" w:tplc="20CA63C0" w:tentative="1">
      <w:start w:val="1"/>
      <w:numFmt w:val="bullet"/>
      <w:lvlText w:val=""/>
      <w:lvlJc w:val="left"/>
      <w:pPr>
        <w:ind w:left="3600" w:hanging="360"/>
      </w:pPr>
      <w:rPr>
        <w:rFonts w:ascii="Symbol" w:hAnsi="Symbol" w:hint="default"/>
      </w:rPr>
    </w:lvl>
    <w:lvl w:ilvl="4" w:tplc="556C67FE" w:tentative="1">
      <w:start w:val="1"/>
      <w:numFmt w:val="bullet"/>
      <w:lvlText w:val="o"/>
      <w:lvlJc w:val="left"/>
      <w:pPr>
        <w:ind w:left="4320" w:hanging="360"/>
      </w:pPr>
      <w:rPr>
        <w:rFonts w:ascii="Courier New" w:hAnsi="Courier New" w:cs="Courier New" w:hint="default"/>
      </w:rPr>
    </w:lvl>
    <w:lvl w:ilvl="5" w:tplc="0598EB80" w:tentative="1">
      <w:start w:val="1"/>
      <w:numFmt w:val="bullet"/>
      <w:lvlText w:val=""/>
      <w:lvlJc w:val="left"/>
      <w:pPr>
        <w:ind w:left="5040" w:hanging="360"/>
      </w:pPr>
      <w:rPr>
        <w:rFonts w:ascii="Wingdings" w:hAnsi="Wingdings" w:hint="default"/>
      </w:rPr>
    </w:lvl>
    <w:lvl w:ilvl="6" w:tplc="3E7EB180" w:tentative="1">
      <w:start w:val="1"/>
      <w:numFmt w:val="bullet"/>
      <w:lvlText w:val=""/>
      <w:lvlJc w:val="left"/>
      <w:pPr>
        <w:ind w:left="5760" w:hanging="360"/>
      </w:pPr>
      <w:rPr>
        <w:rFonts w:ascii="Symbol" w:hAnsi="Symbol" w:hint="default"/>
      </w:rPr>
    </w:lvl>
    <w:lvl w:ilvl="7" w:tplc="FCCA7858" w:tentative="1">
      <w:start w:val="1"/>
      <w:numFmt w:val="bullet"/>
      <w:lvlText w:val="o"/>
      <w:lvlJc w:val="left"/>
      <w:pPr>
        <w:ind w:left="6480" w:hanging="360"/>
      </w:pPr>
      <w:rPr>
        <w:rFonts w:ascii="Courier New" w:hAnsi="Courier New" w:cs="Courier New" w:hint="default"/>
      </w:rPr>
    </w:lvl>
    <w:lvl w:ilvl="8" w:tplc="487C5008" w:tentative="1">
      <w:start w:val="1"/>
      <w:numFmt w:val="bullet"/>
      <w:lvlText w:val=""/>
      <w:lvlJc w:val="left"/>
      <w:pPr>
        <w:ind w:left="7200" w:hanging="360"/>
      </w:pPr>
      <w:rPr>
        <w:rFonts w:ascii="Wingdings" w:hAnsi="Wingdings" w:hint="default"/>
      </w:rPr>
    </w:lvl>
  </w:abstractNum>
  <w:abstractNum w:abstractNumId="310" w15:restartNumberingAfterBreak="0">
    <w:nsid w:val="7C424CC5"/>
    <w:multiLevelType w:val="hybridMultilevel"/>
    <w:tmpl w:val="0290C482"/>
    <w:lvl w:ilvl="0" w:tplc="B1C6776E">
      <w:start w:val="1"/>
      <w:numFmt w:val="bullet"/>
      <w:lvlText w:val=""/>
      <w:lvlJc w:val="left"/>
      <w:pPr>
        <w:ind w:left="720" w:hanging="360"/>
      </w:pPr>
      <w:rPr>
        <w:rFonts w:ascii="Symbol" w:hAnsi="Symbol" w:hint="default"/>
      </w:rPr>
    </w:lvl>
    <w:lvl w:ilvl="1" w:tplc="1EC853B8" w:tentative="1">
      <w:start w:val="1"/>
      <w:numFmt w:val="bullet"/>
      <w:lvlText w:val="o"/>
      <w:lvlJc w:val="left"/>
      <w:pPr>
        <w:ind w:left="1440" w:hanging="360"/>
      </w:pPr>
      <w:rPr>
        <w:rFonts w:ascii="Courier New" w:hAnsi="Courier New" w:cs="Courier New" w:hint="default"/>
      </w:rPr>
    </w:lvl>
    <w:lvl w:ilvl="2" w:tplc="4CF24402" w:tentative="1">
      <w:start w:val="1"/>
      <w:numFmt w:val="bullet"/>
      <w:lvlText w:val=""/>
      <w:lvlJc w:val="left"/>
      <w:pPr>
        <w:ind w:left="2160" w:hanging="360"/>
      </w:pPr>
      <w:rPr>
        <w:rFonts w:ascii="Wingdings" w:hAnsi="Wingdings" w:hint="default"/>
      </w:rPr>
    </w:lvl>
    <w:lvl w:ilvl="3" w:tplc="5024E37A" w:tentative="1">
      <w:start w:val="1"/>
      <w:numFmt w:val="bullet"/>
      <w:lvlText w:val=""/>
      <w:lvlJc w:val="left"/>
      <w:pPr>
        <w:ind w:left="2880" w:hanging="360"/>
      </w:pPr>
      <w:rPr>
        <w:rFonts w:ascii="Symbol" w:hAnsi="Symbol" w:hint="default"/>
      </w:rPr>
    </w:lvl>
    <w:lvl w:ilvl="4" w:tplc="84FE992E" w:tentative="1">
      <w:start w:val="1"/>
      <w:numFmt w:val="bullet"/>
      <w:lvlText w:val="o"/>
      <w:lvlJc w:val="left"/>
      <w:pPr>
        <w:ind w:left="3600" w:hanging="360"/>
      </w:pPr>
      <w:rPr>
        <w:rFonts w:ascii="Courier New" w:hAnsi="Courier New" w:cs="Courier New" w:hint="default"/>
      </w:rPr>
    </w:lvl>
    <w:lvl w:ilvl="5" w:tplc="187EE742" w:tentative="1">
      <w:start w:val="1"/>
      <w:numFmt w:val="bullet"/>
      <w:lvlText w:val=""/>
      <w:lvlJc w:val="left"/>
      <w:pPr>
        <w:ind w:left="4320" w:hanging="360"/>
      </w:pPr>
      <w:rPr>
        <w:rFonts w:ascii="Wingdings" w:hAnsi="Wingdings" w:hint="default"/>
      </w:rPr>
    </w:lvl>
    <w:lvl w:ilvl="6" w:tplc="59823140" w:tentative="1">
      <w:start w:val="1"/>
      <w:numFmt w:val="bullet"/>
      <w:lvlText w:val=""/>
      <w:lvlJc w:val="left"/>
      <w:pPr>
        <w:ind w:left="5040" w:hanging="360"/>
      </w:pPr>
      <w:rPr>
        <w:rFonts w:ascii="Symbol" w:hAnsi="Symbol" w:hint="default"/>
      </w:rPr>
    </w:lvl>
    <w:lvl w:ilvl="7" w:tplc="F5B49EEC" w:tentative="1">
      <w:start w:val="1"/>
      <w:numFmt w:val="bullet"/>
      <w:lvlText w:val="o"/>
      <w:lvlJc w:val="left"/>
      <w:pPr>
        <w:ind w:left="5760" w:hanging="360"/>
      </w:pPr>
      <w:rPr>
        <w:rFonts w:ascii="Courier New" w:hAnsi="Courier New" w:cs="Courier New" w:hint="default"/>
      </w:rPr>
    </w:lvl>
    <w:lvl w:ilvl="8" w:tplc="552857FE" w:tentative="1">
      <w:start w:val="1"/>
      <w:numFmt w:val="bullet"/>
      <w:lvlText w:val=""/>
      <w:lvlJc w:val="left"/>
      <w:pPr>
        <w:ind w:left="6480" w:hanging="360"/>
      </w:pPr>
      <w:rPr>
        <w:rFonts w:ascii="Wingdings" w:hAnsi="Wingdings" w:hint="default"/>
      </w:rPr>
    </w:lvl>
  </w:abstractNum>
  <w:abstractNum w:abstractNumId="311" w15:restartNumberingAfterBreak="0">
    <w:nsid w:val="7C896C01"/>
    <w:multiLevelType w:val="hybridMultilevel"/>
    <w:tmpl w:val="558EB960"/>
    <w:lvl w:ilvl="0" w:tplc="70CA613A">
      <w:start w:val="1"/>
      <w:numFmt w:val="bullet"/>
      <w:lvlText w:val="o"/>
      <w:lvlJc w:val="left"/>
      <w:pPr>
        <w:ind w:left="1080" w:hanging="360"/>
      </w:pPr>
      <w:rPr>
        <w:rFonts w:ascii="Courier New" w:hAnsi="Courier New" w:cs="Courier New" w:hint="default"/>
        <w:color w:val="000000" w:themeColor="text1"/>
      </w:rPr>
    </w:lvl>
    <w:lvl w:ilvl="1" w:tplc="7E2CC174" w:tentative="1">
      <w:start w:val="1"/>
      <w:numFmt w:val="bullet"/>
      <w:lvlText w:val="o"/>
      <w:lvlJc w:val="left"/>
      <w:pPr>
        <w:ind w:left="1800" w:hanging="360"/>
      </w:pPr>
      <w:rPr>
        <w:rFonts w:ascii="Courier New" w:hAnsi="Courier New" w:cs="Courier New" w:hint="default"/>
      </w:rPr>
    </w:lvl>
    <w:lvl w:ilvl="2" w:tplc="1ED2A82E" w:tentative="1">
      <w:start w:val="1"/>
      <w:numFmt w:val="bullet"/>
      <w:lvlText w:val=""/>
      <w:lvlJc w:val="left"/>
      <w:pPr>
        <w:ind w:left="2520" w:hanging="360"/>
      </w:pPr>
      <w:rPr>
        <w:rFonts w:ascii="Wingdings" w:hAnsi="Wingdings" w:hint="default"/>
      </w:rPr>
    </w:lvl>
    <w:lvl w:ilvl="3" w:tplc="74A8F668" w:tentative="1">
      <w:start w:val="1"/>
      <w:numFmt w:val="bullet"/>
      <w:lvlText w:val=""/>
      <w:lvlJc w:val="left"/>
      <w:pPr>
        <w:ind w:left="3240" w:hanging="360"/>
      </w:pPr>
      <w:rPr>
        <w:rFonts w:ascii="Symbol" w:hAnsi="Symbol" w:hint="default"/>
      </w:rPr>
    </w:lvl>
    <w:lvl w:ilvl="4" w:tplc="901E6B8C" w:tentative="1">
      <w:start w:val="1"/>
      <w:numFmt w:val="bullet"/>
      <w:lvlText w:val="o"/>
      <w:lvlJc w:val="left"/>
      <w:pPr>
        <w:ind w:left="3960" w:hanging="360"/>
      </w:pPr>
      <w:rPr>
        <w:rFonts w:ascii="Courier New" w:hAnsi="Courier New" w:cs="Courier New" w:hint="default"/>
      </w:rPr>
    </w:lvl>
    <w:lvl w:ilvl="5" w:tplc="3112D86C" w:tentative="1">
      <w:start w:val="1"/>
      <w:numFmt w:val="bullet"/>
      <w:lvlText w:val=""/>
      <w:lvlJc w:val="left"/>
      <w:pPr>
        <w:ind w:left="4680" w:hanging="360"/>
      </w:pPr>
      <w:rPr>
        <w:rFonts w:ascii="Wingdings" w:hAnsi="Wingdings" w:hint="default"/>
      </w:rPr>
    </w:lvl>
    <w:lvl w:ilvl="6" w:tplc="5EC42094" w:tentative="1">
      <w:start w:val="1"/>
      <w:numFmt w:val="bullet"/>
      <w:lvlText w:val=""/>
      <w:lvlJc w:val="left"/>
      <w:pPr>
        <w:ind w:left="5400" w:hanging="360"/>
      </w:pPr>
      <w:rPr>
        <w:rFonts w:ascii="Symbol" w:hAnsi="Symbol" w:hint="default"/>
      </w:rPr>
    </w:lvl>
    <w:lvl w:ilvl="7" w:tplc="0F02320A" w:tentative="1">
      <w:start w:val="1"/>
      <w:numFmt w:val="bullet"/>
      <w:lvlText w:val="o"/>
      <w:lvlJc w:val="left"/>
      <w:pPr>
        <w:ind w:left="6120" w:hanging="360"/>
      </w:pPr>
      <w:rPr>
        <w:rFonts w:ascii="Courier New" w:hAnsi="Courier New" w:cs="Courier New" w:hint="default"/>
      </w:rPr>
    </w:lvl>
    <w:lvl w:ilvl="8" w:tplc="35322A8A" w:tentative="1">
      <w:start w:val="1"/>
      <w:numFmt w:val="bullet"/>
      <w:lvlText w:val=""/>
      <w:lvlJc w:val="left"/>
      <w:pPr>
        <w:ind w:left="6840" w:hanging="360"/>
      </w:pPr>
      <w:rPr>
        <w:rFonts w:ascii="Wingdings" w:hAnsi="Wingdings" w:hint="default"/>
      </w:rPr>
    </w:lvl>
  </w:abstractNum>
  <w:abstractNum w:abstractNumId="312" w15:restartNumberingAfterBreak="0">
    <w:nsid w:val="7CA7623F"/>
    <w:multiLevelType w:val="hybridMultilevel"/>
    <w:tmpl w:val="6CB6E610"/>
    <w:lvl w:ilvl="0" w:tplc="3280C618">
      <w:start w:val="1"/>
      <w:numFmt w:val="bullet"/>
      <w:lvlText w:val=""/>
      <w:lvlJc w:val="left"/>
      <w:pPr>
        <w:ind w:left="1440" w:hanging="360"/>
      </w:pPr>
      <w:rPr>
        <w:rFonts w:ascii="Wingdings" w:hAnsi="Wingdings" w:hint="default"/>
      </w:rPr>
    </w:lvl>
    <w:lvl w:ilvl="1" w:tplc="207CC188" w:tentative="1">
      <w:start w:val="1"/>
      <w:numFmt w:val="bullet"/>
      <w:lvlText w:val="o"/>
      <w:lvlJc w:val="left"/>
      <w:pPr>
        <w:ind w:left="2160" w:hanging="360"/>
      </w:pPr>
      <w:rPr>
        <w:rFonts w:ascii="Courier New" w:hAnsi="Courier New" w:cs="Courier New" w:hint="default"/>
      </w:rPr>
    </w:lvl>
    <w:lvl w:ilvl="2" w:tplc="161ECCD6" w:tentative="1">
      <w:start w:val="1"/>
      <w:numFmt w:val="bullet"/>
      <w:lvlText w:val=""/>
      <w:lvlJc w:val="left"/>
      <w:pPr>
        <w:ind w:left="2880" w:hanging="360"/>
      </w:pPr>
      <w:rPr>
        <w:rFonts w:ascii="Wingdings" w:hAnsi="Wingdings" w:hint="default"/>
      </w:rPr>
    </w:lvl>
    <w:lvl w:ilvl="3" w:tplc="C930DD0A" w:tentative="1">
      <w:start w:val="1"/>
      <w:numFmt w:val="bullet"/>
      <w:lvlText w:val=""/>
      <w:lvlJc w:val="left"/>
      <w:pPr>
        <w:ind w:left="3600" w:hanging="360"/>
      </w:pPr>
      <w:rPr>
        <w:rFonts w:ascii="Symbol" w:hAnsi="Symbol" w:hint="default"/>
      </w:rPr>
    </w:lvl>
    <w:lvl w:ilvl="4" w:tplc="52CCE99A" w:tentative="1">
      <w:start w:val="1"/>
      <w:numFmt w:val="bullet"/>
      <w:lvlText w:val="o"/>
      <w:lvlJc w:val="left"/>
      <w:pPr>
        <w:ind w:left="4320" w:hanging="360"/>
      </w:pPr>
      <w:rPr>
        <w:rFonts w:ascii="Courier New" w:hAnsi="Courier New" w:cs="Courier New" w:hint="default"/>
      </w:rPr>
    </w:lvl>
    <w:lvl w:ilvl="5" w:tplc="53B83244" w:tentative="1">
      <w:start w:val="1"/>
      <w:numFmt w:val="bullet"/>
      <w:lvlText w:val=""/>
      <w:lvlJc w:val="left"/>
      <w:pPr>
        <w:ind w:left="5040" w:hanging="360"/>
      </w:pPr>
      <w:rPr>
        <w:rFonts w:ascii="Wingdings" w:hAnsi="Wingdings" w:hint="default"/>
      </w:rPr>
    </w:lvl>
    <w:lvl w:ilvl="6" w:tplc="E2F21D64" w:tentative="1">
      <w:start w:val="1"/>
      <w:numFmt w:val="bullet"/>
      <w:lvlText w:val=""/>
      <w:lvlJc w:val="left"/>
      <w:pPr>
        <w:ind w:left="5760" w:hanging="360"/>
      </w:pPr>
      <w:rPr>
        <w:rFonts w:ascii="Symbol" w:hAnsi="Symbol" w:hint="default"/>
      </w:rPr>
    </w:lvl>
    <w:lvl w:ilvl="7" w:tplc="0AA8393E" w:tentative="1">
      <w:start w:val="1"/>
      <w:numFmt w:val="bullet"/>
      <w:lvlText w:val="o"/>
      <w:lvlJc w:val="left"/>
      <w:pPr>
        <w:ind w:left="6480" w:hanging="360"/>
      </w:pPr>
      <w:rPr>
        <w:rFonts w:ascii="Courier New" w:hAnsi="Courier New" w:cs="Courier New" w:hint="default"/>
      </w:rPr>
    </w:lvl>
    <w:lvl w:ilvl="8" w:tplc="522CBB22" w:tentative="1">
      <w:start w:val="1"/>
      <w:numFmt w:val="bullet"/>
      <w:lvlText w:val=""/>
      <w:lvlJc w:val="left"/>
      <w:pPr>
        <w:ind w:left="7200" w:hanging="360"/>
      </w:pPr>
      <w:rPr>
        <w:rFonts w:ascii="Wingdings" w:hAnsi="Wingdings" w:hint="default"/>
      </w:rPr>
    </w:lvl>
  </w:abstractNum>
  <w:abstractNum w:abstractNumId="313" w15:restartNumberingAfterBreak="0">
    <w:nsid w:val="7CD12106"/>
    <w:multiLevelType w:val="hybridMultilevel"/>
    <w:tmpl w:val="245C482C"/>
    <w:lvl w:ilvl="0" w:tplc="0888C082">
      <w:start w:val="1"/>
      <w:numFmt w:val="bullet"/>
      <w:lvlText w:val="o"/>
      <w:lvlJc w:val="left"/>
      <w:pPr>
        <w:ind w:left="1080" w:hanging="360"/>
      </w:pPr>
      <w:rPr>
        <w:rFonts w:ascii="Courier New" w:hAnsi="Courier New" w:cs="Courier New" w:hint="default"/>
        <w:color w:val="000000" w:themeColor="text1"/>
      </w:rPr>
    </w:lvl>
    <w:lvl w:ilvl="1" w:tplc="BF8279D4" w:tentative="1">
      <w:start w:val="1"/>
      <w:numFmt w:val="bullet"/>
      <w:lvlText w:val="o"/>
      <w:lvlJc w:val="left"/>
      <w:pPr>
        <w:ind w:left="1800" w:hanging="360"/>
      </w:pPr>
      <w:rPr>
        <w:rFonts w:ascii="Courier New" w:hAnsi="Courier New" w:cs="Courier New" w:hint="default"/>
      </w:rPr>
    </w:lvl>
    <w:lvl w:ilvl="2" w:tplc="2378281A" w:tentative="1">
      <w:start w:val="1"/>
      <w:numFmt w:val="bullet"/>
      <w:lvlText w:val=""/>
      <w:lvlJc w:val="left"/>
      <w:pPr>
        <w:ind w:left="2520" w:hanging="360"/>
      </w:pPr>
      <w:rPr>
        <w:rFonts w:ascii="Wingdings" w:hAnsi="Wingdings" w:hint="default"/>
      </w:rPr>
    </w:lvl>
    <w:lvl w:ilvl="3" w:tplc="BDF4C36A" w:tentative="1">
      <w:start w:val="1"/>
      <w:numFmt w:val="bullet"/>
      <w:lvlText w:val=""/>
      <w:lvlJc w:val="left"/>
      <w:pPr>
        <w:ind w:left="3240" w:hanging="360"/>
      </w:pPr>
      <w:rPr>
        <w:rFonts w:ascii="Symbol" w:hAnsi="Symbol" w:hint="default"/>
      </w:rPr>
    </w:lvl>
    <w:lvl w:ilvl="4" w:tplc="75329128" w:tentative="1">
      <w:start w:val="1"/>
      <w:numFmt w:val="bullet"/>
      <w:lvlText w:val="o"/>
      <w:lvlJc w:val="left"/>
      <w:pPr>
        <w:ind w:left="3960" w:hanging="360"/>
      </w:pPr>
      <w:rPr>
        <w:rFonts w:ascii="Courier New" w:hAnsi="Courier New" w:cs="Courier New" w:hint="default"/>
      </w:rPr>
    </w:lvl>
    <w:lvl w:ilvl="5" w:tplc="4B404C06" w:tentative="1">
      <w:start w:val="1"/>
      <w:numFmt w:val="bullet"/>
      <w:lvlText w:val=""/>
      <w:lvlJc w:val="left"/>
      <w:pPr>
        <w:ind w:left="4680" w:hanging="360"/>
      </w:pPr>
      <w:rPr>
        <w:rFonts w:ascii="Wingdings" w:hAnsi="Wingdings" w:hint="default"/>
      </w:rPr>
    </w:lvl>
    <w:lvl w:ilvl="6" w:tplc="F78C782E" w:tentative="1">
      <w:start w:val="1"/>
      <w:numFmt w:val="bullet"/>
      <w:lvlText w:val=""/>
      <w:lvlJc w:val="left"/>
      <w:pPr>
        <w:ind w:left="5400" w:hanging="360"/>
      </w:pPr>
      <w:rPr>
        <w:rFonts w:ascii="Symbol" w:hAnsi="Symbol" w:hint="default"/>
      </w:rPr>
    </w:lvl>
    <w:lvl w:ilvl="7" w:tplc="D722AD20" w:tentative="1">
      <w:start w:val="1"/>
      <w:numFmt w:val="bullet"/>
      <w:lvlText w:val="o"/>
      <w:lvlJc w:val="left"/>
      <w:pPr>
        <w:ind w:left="6120" w:hanging="360"/>
      </w:pPr>
      <w:rPr>
        <w:rFonts w:ascii="Courier New" w:hAnsi="Courier New" w:cs="Courier New" w:hint="default"/>
      </w:rPr>
    </w:lvl>
    <w:lvl w:ilvl="8" w:tplc="0F881C0A" w:tentative="1">
      <w:start w:val="1"/>
      <w:numFmt w:val="bullet"/>
      <w:lvlText w:val=""/>
      <w:lvlJc w:val="left"/>
      <w:pPr>
        <w:ind w:left="6840" w:hanging="360"/>
      </w:pPr>
      <w:rPr>
        <w:rFonts w:ascii="Wingdings" w:hAnsi="Wingdings" w:hint="default"/>
      </w:rPr>
    </w:lvl>
  </w:abstractNum>
  <w:abstractNum w:abstractNumId="314" w15:restartNumberingAfterBreak="0">
    <w:nsid w:val="7CD24C9D"/>
    <w:multiLevelType w:val="hybridMultilevel"/>
    <w:tmpl w:val="187CBEAC"/>
    <w:lvl w:ilvl="0" w:tplc="C09CBA58">
      <w:start w:val="1"/>
      <w:numFmt w:val="bullet"/>
      <w:lvlText w:val=""/>
      <w:lvlJc w:val="left"/>
      <w:pPr>
        <w:ind w:left="360" w:hanging="360"/>
      </w:pPr>
      <w:rPr>
        <w:rFonts w:ascii="Symbol" w:hAnsi="Symbol" w:hint="default"/>
      </w:rPr>
    </w:lvl>
    <w:lvl w:ilvl="1" w:tplc="62C82AB8">
      <w:start w:val="1"/>
      <w:numFmt w:val="bullet"/>
      <w:lvlText w:val="o"/>
      <w:lvlJc w:val="left"/>
      <w:pPr>
        <w:ind w:left="1080" w:hanging="360"/>
      </w:pPr>
      <w:rPr>
        <w:rFonts w:ascii="Courier New" w:hAnsi="Courier New" w:cs="Courier New" w:hint="default"/>
      </w:rPr>
    </w:lvl>
    <w:lvl w:ilvl="2" w:tplc="5AA87060" w:tentative="1">
      <w:start w:val="1"/>
      <w:numFmt w:val="bullet"/>
      <w:lvlText w:val=""/>
      <w:lvlJc w:val="left"/>
      <w:pPr>
        <w:ind w:left="1800" w:hanging="360"/>
      </w:pPr>
      <w:rPr>
        <w:rFonts w:ascii="Wingdings" w:hAnsi="Wingdings" w:hint="default"/>
      </w:rPr>
    </w:lvl>
    <w:lvl w:ilvl="3" w:tplc="942863D4" w:tentative="1">
      <w:start w:val="1"/>
      <w:numFmt w:val="bullet"/>
      <w:lvlText w:val=""/>
      <w:lvlJc w:val="left"/>
      <w:pPr>
        <w:ind w:left="2520" w:hanging="360"/>
      </w:pPr>
      <w:rPr>
        <w:rFonts w:ascii="Symbol" w:hAnsi="Symbol" w:hint="default"/>
      </w:rPr>
    </w:lvl>
    <w:lvl w:ilvl="4" w:tplc="1486BB6E" w:tentative="1">
      <w:start w:val="1"/>
      <w:numFmt w:val="bullet"/>
      <w:lvlText w:val="o"/>
      <w:lvlJc w:val="left"/>
      <w:pPr>
        <w:ind w:left="3240" w:hanging="360"/>
      </w:pPr>
      <w:rPr>
        <w:rFonts w:ascii="Courier New" w:hAnsi="Courier New" w:cs="Courier New" w:hint="default"/>
      </w:rPr>
    </w:lvl>
    <w:lvl w:ilvl="5" w:tplc="19E4AC20" w:tentative="1">
      <w:start w:val="1"/>
      <w:numFmt w:val="bullet"/>
      <w:lvlText w:val=""/>
      <w:lvlJc w:val="left"/>
      <w:pPr>
        <w:ind w:left="3960" w:hanging="360"/>
      </w:pPr>
      <w:rPr>
        <w:rFonts w:ascii="Wingdings" w:hAnsi="Wingdings" w:hint="default"/>
      </w:rPr>
    </w:lvl>
    <w:lvl w:ilvl="6" w:tplc="D5F47644" w:tentative="1">
      <w:start w:val="1"/>
      <w:numFmt w:val="bullet"/>
      <w:lvlText w:val=""/>
      <w:lvlJc w:val="left"/>
      <w:pPr>
        <w:ind w:left="4680" w:hanging="360"/>
      </w:pPr>
      <w:rPr>
        <w:rFonts w:ascii="Symbol" w:hAnsi="Symbol" w:hint="default"/>
      </w:rPr>
    </w:lvl>
    <w:lvl w:ilvl="7" w:tplc="8C3EC82A" w:tentative="1">
      <w:start w:val="1"/>
      <w:numFmt w:val="bullet"/>
      <w:lvlText w:val="o"/>
      <w:lvlJc w:val="left"/>
      <w:pPr>
        <w:ind w:left="5400" w:hanging="360"/>
      </w:pPr>
      <w:rPr>
        <w:rFonts w:ascii="Courier New" w:hAnsi="Courier New" w:cs="Courier New" w:hint="default"/>
      </w:rPr>
    </w:lvl>
    <w:lvl w:ilvl="8" w:tplc="84D6A3C0" w:tentative="1">
      <w:start w:val="1"/>
      <w:numFmt w:val="bullet"/>
      <w:lvlText w:val=""/>
      <w:lvlJc w:val="left"/>
      <w:pPr>
        <w:ind w:left="6120" w:hanging="360"/>
      </w:pPr>
      <w:rPr>
        <w:rFonts w:ascii="Wingdings" w:hAnsi="Wingdings" w:hint="default"/>
      </w:rPr>
    </w:lvl>
  </w:abstractNum>
  <w:abstractNum w:abstractNumId="315" w15:restartNumberingAfterBreak="0">
    <w:nsid w:val="7D2709B9"/>
    <w:multiLevelType w:val="hybridMultilevel"/>
    <w:tmpl w:val="3A7275B4"/>
    <w:lvl w:ilvl="0" w:tplc="649ABDF8">
      <w:start w:val="1"/>
      <w:numFmt w:val="decimal"/>
      <w:lvlText w:val="%1."/>
      <w:lvlJc w:val="left"/>
      <w:pPr>
        <w:ind w:left="360" w:hanging="360"/>
      </w:pPr>
    </w:lvl>
    <w:lvl w:ilvl="1" w:tplc="67FE02F6">
      <w:start w:val="1"/>
      <w:numFmt w:val="lowerLetter"/>
      <w:lvlText w:val="%2."/>
      <w:lvlJc w:val="left"/>
      <w:pPr>
        <w:ind w:left="1080" w:hanging="360"/>
      </w:pPr>
    </w:lvl>
    <w:lvl w:ilvl="2" w:tplc="DAEAEB82" w:tentative="1">
      <w:start w:val="1"/>
      <w:numFmt w:val="lowerRoman"/>
      <w:lvlText w:val="%3."/>
      <w:lvlJc w:val="right"/>
      <w:pPr>
        <w:ind w:left="1800" w:hanging="180"/>
      </w:pPr>
    </w:lvl>
    <w:lvl w:ilvl="3" w:tplc="5B3C7A6A" w:tentative="1">
      <w:start w:val="1"/>
      <w:numFmt w:val="decimal"/>
      <w:lvlText w:val="%4."/>
      <w:lvlJc w:val="left"/>
      <w:pPr>
        <w:ind w:left="2520" w:hanging="360"/>
      </w:pPr>
    </w:lvl>
    <w:lvl w:ilvl="4" w:tplc="CC1E56FC" w:tentative="1">
      <w:start w:val="1"/>
      <w:numFmt w:val="lowerLetter"/>
      <w:lvlText w:val="%5."/>
      <w:lvlJc w:val="left"/>
      <w:pPr>
        <w:ind w:left="3240" w:hanging="360"/>
      </w:pPr>
    </w:lvl>
    <w:lvl w:ilvl="5" w:tplc="9D626220" w:tentative="1">
      <w:start w:val="1"/>
      <w:numFmt w:val="lowerRoman"/>
      <w:lvlText w:val="%6."/>
      <w:lvlJc w:val="right"/>
      <w:pPr>
        <w:ind w:left="3960" w:hanging="180"/>
      </w:pPr>
    </w:lvl>
    <w:lvl w:ilvl="6" w:tplc="D3C00292" w:tentative="1">
      <w:start w:val="1"/>
      <w:numFmt w:val="decimal"/>
      <w:lvlText w:val="%7."/>
      <w:lvlJc w:val="left"/>
      <w:pPr>
        <w:ind w:left="4680" w:hanging="360"/>
      </w:pPr>
    </w:lvl>
    <w:lvl w:ilvl="7" w:tplc="088A16CC" w:tentative="1">
      <w:start w:val="1"/>
      <w:numFmt w:val="lowerLetter"/>
      <w:lvlText w:val="%8."/>
      <w:lvlJc w:val="left"/>
      <w:pPr>
        <w:ind w:left="5400" w:hanging="360"/>
      </w:pPr>
    </w:lvl>
    <w:lvl w:ilvl="8" w:tplc="150E0234" w:tentative="1">
      <w:start w:val="1"/>
      <w:numFmt w:val="lowerRoman"/>
      <w:lvlText w:val="%9."/>
      <w:lvlJc w:val="right"/>
      <w:pPr>
        <w:ind w:left="6120" w:hanging="180"/>
      </w:pPr>
    </w:lvl>
  </w:abstractNum>
  <w:abstractNum w:abstractNumId="316" w15:restartNumberingAfterBreak="0">
    <w:nsid w:val="7D3B1B91"/>
    <w:multiLevelType w:val="hybridMultilevel"/>
    <w:tmpl w:val="6300805A"/>
    <w:lvl w:ilvl="0" w:tplc="0B5E723A">
      <w:start w:val="1"/>
      <w:numFmt w:val="bullet"/>
      <w:lvlText w:val=""/>
      <w:lvlJc w:val="left"/>
      <w:pPr>
        <w:ind w:left="720" w:hanging="360"/>
      </w:pPr>
      <w:rPr>
        <w:rFonts w:ascii="Symbol" w:hAnsi="Symbol" w:hint="default"/>
      </w:rPr>
    </w:lvl>
    <w:lvl w:ilvl="1" w:tplc="846CAD48" w:tentative="1">
      <w:start w:val="1"/>
      <w:numFmt w:val="lowerLetter"/>
      <w:lvlText w:val="%2."/>
      <w:lvlJc w:val="left"/>
      <w:pPr>
        <w:ind w:left="1440" w:hanging="360"/>
      </w:pPr>
    </w:lvl>
    <w:lvl w:ilvl="2" w:tplc="21C4BB80" w:tentative="1">
      <w:start w:val="1"/>
      <w:numFmt w:val="lowerRoman"/>
      <w:lvlText w:val="%3."/>
      <w:lvlJc w:val="right"/>
      <w:pPr>
        <w:ind w:left="2160" w:hanging="180"/>
      </w:pPr>
    </w:lvl>
    <w:lvl w:ilvl="3" w:tplc="B176A170" w:tentative="1">
      <w:start w:val="1"/>
      <w:numFmt w:val="decimal"/>
      <w:lvlText w:val="%4."/>
      <w:lvlJc w:val="left"/>
      <w:pPr>
        <w:ind w:left="2880" w:hanging="360"/>
      </w:pPr>
    </w:lvl>
    <w:lvl w:ilvl="4" w:tplc="DB7CE6D4" w:tentative="1">
      <w:start w:val="1"/>
      <w:numFmt w:val="lowerLetter"/>
      <w:lvlText w:val="%5."/>
      <w:lvlJc w:val="left"/>
      <w:pPr>
        <w:ind w:left="3600" w:hanging="360"/>
      </w:pPr>
    </w:lvl>
    <w:lvl w:ilvl="5" w:tplc="0DF4931E" w:tentative="1">
      <w:start w:val="1"/>
      <w:numFmt w:val="lowerRoman"/>
      <w:lvlText w:val="%6."/>
      <w:lvlJc w:val="right"/>
      <w:pPr>
        <w:ind w:left="4320" w:hanging="180"/>
      </w:pPr>
    </w:lvl>
    <w:lvl w:ilvl="6" w:tplc="48684BC2" w:tentative="1">
      <w:start w:val="1"/>
      <w:numFmt w:val="decimal"/>
      <w:lvlText w:val="%7."/>
      <w:lvlJc w:val="left"/>
      <w:pPr>
        <w:ind w:left="5040" w:hanging="360"/>
      </w:pPr>
    </w:lvl>
    <w:lvl w:ilvl="7" w:tplc="BD8E7F28" w:tentative="1">
      <w:start w:val="1"/>
      <w:numFmt w:val="lowerLetter"/>
      <w:lvlText w:val="%8."/>
      <w:lvlJc w:val="left"/>
      <w:pPr>
        <w:ind w:left="5760" w:hanging="360"/>
      </w:pPr>
    </w:lvl>
    <w:lvl w:ilvl="8" w:tplc="ABB6EBCC" w:tentative="1">
      <w:start w:val="1"/>
      <w:numFmt w:val="lowerRoman"/>
      <w:lvlText w:val="%9."/>
      <w:lvlJc w:val="right"/>
      <w:pPr>
        <w:ind w:left="6480" w:hanging="180"/>
      </w:pPr>
    </w:lvl>
  </w:abstractNum>
  <w:abstractNum w:abstractNumId="317" w15:restartNumberingAfterBreak="0">
    <w:nsid w:val="7E2B7F8A"/>
    <w:multiLevelType w:val="hybridMultilevel"/>
    <w:tmpl w:val="69CC0E84"/>
    <w:lvl w:ilvl="0" w:tplc="9508F2F8">
      <w:start w:val="1"/>
      <w:numFmt w:val="bullet"/>
      <w:lvlText w:val=""/>
      <w:lvlJc w:val="left"/>
      <w:pPr>
        <w:ind w:left="720" w:hanging="360"/>
      </w:pPr>
      <w:rPr>
        <w:rFonts w:ascii="Symbol" w:hAnsi="Symbol" w:hint="default"/>
      </w:rPr>
    </w:lvl>
    <w:lvl w:ilvl="1" w:tplc="BE9AB94E">
      <w:start w:val="1"/>
      <w:numFmt w:val="lowerLetter"/>
      <w:lvlText w:val="%2."/>
      <w:lvlJc w:val="left"/>
      <w:pPr>
        <w:ind w:left="1440" w:hanging="360"/>
      </w:pPr>
    </w:lvl>
    <w:lvl w:ilvl="2" w:tplc="74D0D3B6" w:tentative="1">
      <w:start w:val="1"/>
      <w:numFmt w:val="lowerRoman"/>
      <w:lvlText w:val="%3."/>
      <w:lvlJc w:val="right"/>
      <w:pPr>
        <w:ind w:left="2160" w:hanging="180"/>
      </w:pPr>
    </w:lvl>
    <w:lvl w:ilvl="3" w:tplc="64186C7A" w:tentative="1">
      <w:start w:val="1"/>
      <w:numFmt w:val="decimal"/>
      <w:lvlText w:val="%4."/>
      <w:lvlJc w:val="left"/>
      <w:pPr>
        <w:ind w:left="2880" w:hanging="360"/>
      </w:pPr>
    </w:lvl>
    <w:lvl w:ilvl="4" w:tplc="2708CC72" w:tentative="1">
      <w:start w:val="1"/>
      <w:numFmt w:val="lowerLetter"/>
      <w:lvlText w:val="%5."/>
      <w:lvlJc w:val="left"/>
      <w:pPr>
        <w:ind w:left="3600" w:hanging="360"/>
      </w:pPr>
    </w:lvl>
    <w:lvl w:ilvl="5" w:tplc="D5500B48" w:tentative="1">
      <w:start w:val="1"/>
      <w:numFmt w:val="lowerRoman"/>
      <w:lvlText w:val="%6."/>
      <w:lvlJc w:val="right"/>
      <w:pPr>
        <w:ind w:left="4320" w:hanging="180"/>
      </w:pPr>
    </w:lvl>
    <w:lvl w:ilvl="6" w:tplc="1F7C2BDC" w:tentative="1">
      <w:start w:val="1"/>
      <w:numFmt w:val="decimal"/>
      <w:lvlText w:val="%7."/>
      <w:lvlJc w:val="left"/>
      <w:pPr>
        <w:ind w:left="5040" w:hanging="360"/>
      </w:pPr>
    </w:lvl>
    <w:lvl w:ilvl="7" w:tplc="FA3090BC" w:tentative="1">
      <w:start w:val="1"/>
      <w:numFmt w:val="lowerLetter"/>
      <w:lvlText w:val="%8."/>
      <w:lvlJc w:val="left"/>
      <w:pPr>
        <w:ind w:left="5760" w:hanging="360"/>
      </w:pPr>
    </w:lvl>
    <w:lvl w:ilvl="8" w:tplc="EF901C42" w:tentative="1">
      <w:start w:val="1"/>
      <w:numFmt w:val="lowerRoman"/>
      <w:lvlText w:val="%9."/>
      <w:lvlJc w:val="right"/>
      <w:pPr>
        <w:ind w:left="6480" w:hanging="180"/>
      </w:pPr>
    </w:lvl>
  </w:abstractNum>
  <w:abstractNum w:abstractNumId="318" w15:restartNumberingAfterBreak="0">
    <w:nsid w:val="7EB778FB"/>
    <w:multiLevelType w:val="hybridMultilevel"/>
    <w:tmpl w:val="26E46604"/>
    <w:lvl w:ilvl="0" w:tplc="9BC0A45A">
      <w:start w:val="1"/>
      <w:numFmt w:val="decimal"/>
      <w:lvlText w:val="%1."/>
      <w:lvlJc w:val="left"/>
      <w:pPr>
        <w:ind w:left="360" w:hanging="360"/>
      </w:pPr>
    </w:lvl>
    <w:lvl w:ilvl="1" w:tplc="910E577A">
      <w:start w:val="1"/>
      <w:numFmt w:val="bullet"/>
      <w:lvlText w:val="o"/>
      <w:lvlJc w:val="left"/>
      <w:pPr>
        <w:ind w:left="1080" w:hanging="360"/>
      </w:pPr>
      <w:rPr>
        <w:rFonts w:ascii="Courier New" w:hAnsi="Courier New" w:cs="Courier New" w:hint="default"/>
      </w:rPr>
    </w:lvl>
    <w:lvl w:ilvl="2" w:tplc="5A888E00">
      <w:start w:val="1"/>
      <w:numFmt w:val="lowerRoman"/>
      <w:lvlText w:val="%3."/>
      <w:lvlJc w:val="right"/>
      <w:pPr>
        <w:ind w:left="1800" w:hanging="180"/>
      </w:pPr>
    </w:lvl>
    <w:lvl w:ilvl="3" w:tplc="2C284F66" w:tentative="1">
      <w:start w:val="1"/>
      <w:numFmt w:val="decimal"/>
      <w:lvlText w:val="%4."/>
      <w:lvlJc w:val="left"/>
      <w:pPr>
        <w:ind w:left="2520" w:hanging="360"/>
      </w:pPr>
    </w:lvl>
    <w:lvl w:ilvl="4" w:tplc="8CEE110C" w:tentative="1">
      <w:start w:val="1"/>
      <w:numFmt w:val="lowerLetter"/>
      <w:lvlText w:val="%5."/>
      <w:lvlJc w:val="left"/>
      <w:pPr>
        <w:ind w:left="3240" w:hanging="360"/>
      </w:pPr>
    </w:lvl>
    <w:lvl w:ilvl="5" w:tplc="55A4FE56" w:tentative="1">
      <w:start w:val="1"/>
      <w:numFmt w:val="lowerRoman"/>
      <w:lvlText w:val="%6."/>
      <w:lvlJc w:val="right"/>
      <w:pPr>
        <w:ind w:left="3960" w:hanging="180"/>
      </w:pPr>
    </w:lvl>
    <w:lvl w:ilvl="6" w:tplc="DF348C70" w:tentative="1">
      <w:start w:val="1"/>
      <w:numFmt w:val="decimal"/>
      <w:lvlText w:val="%7."/>
      <w:lvlJc w:val="left"/>
      <w:pPr>
        <w:ind w:left="4680" w:hanging="360"/>
      </w:pPr>
    </w:lvl>
    <w:lvl w:ilvl="7" w:tplc="5022A87E" w:tentative="1">
      <w:start w:val="1"/>
      <w:numFmt w:val="lowerLetter"/>
      <w:lvlText w:val="%8."/>
      <w:lvlJc w:val="left"/>
      <w:pPr>
        <w:ind w:left="5400" w:hanging="360"/>
      </w:pPr>
    </w:lvl>
    <w:lvl w:ilvl="8" w:tplc="92C2BDA8" w:tentative="1">
      <w:start w:val="1"/>
      <w:numFmt w:val="lowerRoman"/>
      <w:lvlText w:val="%9."/>
      <w:lvlJc w:val="right"/>
      <w:pPr>
        <w:ind w:left="6120" w:hanging="180"/>
      </w:pPr>
    </w:lvl>
  </w:abstractNum>
  <w:abstractNum w:abstractNumId="319" w15:restartNumberingAfterBreak="0">
    <w:nsid w:val="7F8F6135"/>
    <w:multiLevelType w:val="hybridMultilevel"/>
    <w:tmpl w:val="08ACF202"/>
    <w:lvl w:ilvl="0" w:tplc="56F0CE38">
      <w:start w:val="1"/>
      <w:numFmt w:val="bullet"/>
      <w:lvlText w:val=""/>
      <w:lvlJc w:val="left"/>
      <w:pPr>
        <w:ind w:left="1440" w:hanging="360"/>
      </w:pPr>
      <w:rPr>
        <w:rFonts w:ascii="Symbol" w:hAnsi="Symbol" w:hint="default"/>
      </w:rPr>
    </w:lvl>
    <w:lvl w:ilvl="1" w:tplc="B5365E4A" w:tentative="1">
      <w:start w:val="1"/>
      <w:numFmt w:val="bullet"/>
      <w:lvlText w:val="o"/>
      <w:lvlJc w:val="left"/>
      <w:pPr>
        <w:ind w:left="2160" w:hanging="360"/>
      </w:pPr>
      <w:rPr>
        <w:rFonts w:ascii="Courier New" w:hAnsi="Courier New" w:cs="Courier New" w:hint="default"/>
      </w:rPr>
    </w:lvl>
    <w:lvl w:ilvl="2" w:tplc="985811EA" w:tentative="1">
      <w:start w:val="1"/>
      <w:numFmt w:val="bullet"/>
      <w:lvlText w:val=""/>
      <w:lvlJc w:val="left"/>
      <w:pPr>
        <w:ind w:left="2880" w:hanging="360"/>
      </w:pPr>
      <w:rPr>
        <w:rFonts w:ascii="Wingdings" w:hAnsi="Wingdings" w:hint="default"/>
      </w:rPr>
    </w:lvl>
    <w:lvl w:ilvl="3" w:tplc="BADAF6B2" w:tentative="1">
      <w:start w:val="1"/>
      <w:numFmt w:val="bullet"/>
      <w:lvlText w:val=""/>
      <w:lvlJc w:val="left"/>
      <w:pPr>
        <w:ind w:left="3600" w:hanging="360"/>
      </w:pPr>
      <w:rPr>
        <w:rFonts w:ascii="Symbol" w:hAnsi="Symbol" w:hint="default"/>
      </w:rPr>
    </w:lvl>
    <w:lvl w:ilvl="4" w:tplc="988EE574" w:tentative="1">
      <w:start w:val="1"/>
      <w:numFmt w:val="bullet"/>
      <w:lvlText w:val="o"/>
      <w:lvlJc w:val="left"/>
      <w:pPr>
        <w:ind w:left="4320" w:hanging="360"/>
      </w:pPr>
      <w:rPr>
        <w:rFonts w:ascii="Courier New" w:hAnsi="Courier New" w:cs="Courier New" w:hint="default"/>
      </w:rPr>
    </w:lvl>
    <w:lvl w:ilvl="5" w:tplc="482AF7C6" w:tentative="1">
      <w:start w:val="1"/>
      <w:numFmt w:val="bullet"/>
      <w:lvlText w:val=""/>
      <w:lvlJc w:val="left"/>
      <w:pPr>
        <w:ind w:left="5040" w:hanging="360"/>
      </w:pPr>
      <w:rPr>
        <w:rFonts w:ascii="Wingdings" w:hAnsi="Wingdings" w:hint="default"/>
      </w:rPr>
    </w:lvl>
    <w:lvl w:ilvl="6" w:tplc="32F8D126" w:tentative="1">
      <w:start w:val="1"/>
      <w:numFmt w:val="bullet"/>
      <w:lvlText w:val=""/>
      <w:lvlJc w:val="left"/>
      <w:pPr>
        <w:ind w:left="5760" w:hanging="360"/>
      </w:pPr>
      <w:rPr>
        <w:rFonts w:ascii="Symbol" w:hAnsi="Symbol" w:hint="default"/>
      </w:rPr>
    </w:lvl>
    <w:lvl w:ilvl="7" w:tplc="155CD42E" w:tentative="1">
      <w:start w:val="1"/>
      <w:numFmt w:val="bullet"/>
      <w:lvlText w:val="o"/>
      <w:lvlJc w:val="left"/>
      <w:pPr>
        <w:ind w:left="6480" w:hanging="360"/>
      </w:pPr>
      <w:rPr>
        <w:rFonts w:ascii="Courier New" w:hAnsi="Courier New" w:cs="Courier New" w:hint="default"/>
      </w:rPr>
    </w:lvl>
    <w:lvl w:ilvl="8" w:tplc="9AA8B88A" w:tentative="1">
      <w:start w:val="1"/>
      <w:numFmt w:val="bullet"/>
      <w:lvlText w:val=""/>
      <w:lvlJc w:val="left"/>
      <w:pPr>
        <w:ind w:left="7200" w:hanging="360"/>
      </w:pPr>
      <w:rPr>
        <w:rFonts w:ascii="Wingdings" w:hAnsi="Wingdings" w:hint="default"/>
      </w:rPr>
    </w:lvl>
  </w:abstractNum>
  <w:abstractNum w:abstractNumId="320" w15:restartNumberingAfterBreak="0">
    <w:nsid w:val="7FCF0D2D"/>
    <w:multiLevelType w:val="hybridMultilevel"/>
    <w:tmpl w:val="59C44724"/>
    <w:lvl w:ilvl="0" w:tplc="36B64E92">
      <w:start w:val="1"/>
      <w:numFmt w:val="bullet"/>
      <w:lvlText w:val=""/>
      <w:lvlJc w:val="left"/>
      <w:pPr>
        <w:ind w:left="720" w:hanging="360"/>
      </w:pPr>
      <w:rPr>
        <w:rFonts w:ascii="Symbol" w:hAnsi="Symbol" w:hint="default"/>
        <w:color w:val="000000" w:themeColor="text1"/>
      </w:rPr>
    </w:lvl>
    <w:lvl w:ilvl="1" w:tplc="B8563684">
      <w:start w:val="1"/>
      <w:numFmt w:val="bullet"/>
      <w:lvlText w:val=""/>
      <w:lvlJc w:val="left"/>
      <w:pPr>
        <w:ind w:left="1440" w:hanging="360"/>
      </w:pPr>
      <w:rPr>
        <w:rFonts w:ascii="Symbol" w:hAnsi="Symbol" w:hint="default"/>
        <w:color w:val="000000" w:themeColor="text1"/>
      </w:rPr>
    </w:lvl>
    <w:lvl w:ilvl="2" w:tplc="B70AB0B6" w:tentative="1">
      <w:start w:val="1"/>
      <w:numFmt w:val="lowerRoman"/>
      <w:lvlText w:val="%3."/>
      <w:lvlJc w:val="right"/>
      <w:pPr>
        <w:ind w:left="2160" w:hanging="180"/>
      </w:pPr>
    </w:lvl>
    <w:lvl w:ilvl="3" w:tplc="B0F64972" w:tentative="1">
      <w:start w:val="1"/>
      <w:numFmt w:val="decimal"/>
      <w:lvlText w:val="%4."/>
      <w:lvlJc w:val="left"/>
      <w:pPr>
        <w:ind w:left="2880" w:hanging="360"/>
      </w:pPr>
    </w:lvl>
    <w:lvl w:ilvl="4" w:tplc="F752912E" w:tentative="1">
      <w:start w:val="1"/>
      <w:numFmt w:val="lowerLetter"/>
      <w:lvlText w:val="%5."/>
      <w:lvlJc w:val="left"/>
      <w:pPr>
        <w:ind w:left="3600" w:hanging="360"/>
      </w:pPr>
    </w:lvl>
    <w:lvl w:ilvl="5" w:tplc="0D1652F8" w:tentative="1">
      <w:start w:val="1"/>
      <w:numFmt w:val="lowerRoman"/>
      <w:lvlText w:val="%6."/>
      <w:lvlJc w:val="right"/>
      <w:pPr>
        <w:ind w:left="4320" w:hanging="180"/>
      </w:pPr>
    </w:lvl>
    <w:lvl w:ilvl="6" w:tplc="5E007D26" w:tentative="1">
      <w:start w:val="1"/>
      <w:numFmt w:val="decimal"/>
      <w:lvlText w:val="%7."/>
      <w:lvlJc w:val="left"/>
      <w:pPr>
        <w:ind w:left="5040" w:hanging="360"/>
      </w:pPr>
    </w:lvl>
    <w:lvl w:ilvl="7" w:tplc="7AACA20E" w:tentative="1">
      <w:start w:val="1"/>
      <w:numFmt w:val="lowerLetter"/>
      <w:lvlText w:val="%8."/>
      <w:lvlJc w:val="left"/>
      <w:pPr>
        <w:ind w:left="5760" w:hanging="360"/>
      </w:pPr>
    </w:lvl>
    <w:lvl w:ilvl="8" w:tplc="7AD2694C" w:tentative="1">
      <w:start w:val="1"/>
      <w:numFmt w:val="lowerRoman"/>
      <w:lvlText w:val="%9."/>
      <w:lvlJc w:val="right"/>
      <w:pPr>
        <w:ind w:left="6480" w:hanging="180"/>
      </w:pPr>
    </w:lvl>
  </w:abstractNum>
  <w:num w:numId="1">
    <w:abstractNumId w:val="238"/>
  </w:num>
  <w:num w:numId="2">
    <w:abstractNumId w:val="305"/>
  </w:num>
  <w:num w:numId="3">
    <w:abstractNumId w:val="192"/>
  </w:num>
  <w:num w:numId="4">
    <w:abstractNumId w:val="139"/>
  </w:num>
  <w:num w:numId="5">
    <w:abstractNumId w:val="191"/>
  </w:num>
  <w:num w:numId="6">
    <w:abstractNumId w:val="270"/>
  </w:num>
  <w:num w:numId="7">
    <w:abstractNumId w:val="227"/>
  </w:num>
  <w:num w:numId="8">
    <w:abstractNumId w:val="168"/>
  </w:num>
  <w:num w:numId="9">
    <w:abstractNumId w:val="310"/>
  </w:num>
  <w:num w:numId="10">
    <w:abstractNumId w:val="21"/>
  </w:num>
  <w:num w:numId="11">
    <w:abstractNumId w:val="46"/>
  </w:num>
  <w:num w:numId="12">
    <w:abstractNumId w:val="43"/>
  </w:num>
  <w:num w:numId="13">
    <w:abstractNumId w:val="174"/>
  </w:num>
  <w:num w:numId="14">
    <w:abstractNumId w:val="66"/>
  </w:num>
  <w:num w:numId="15">
    <w:abstractNumId w:val="114"/>
  </w:num>
  <w:num w:numId="16">
    <w:abstractNumId w:val="52"/>
  </w:num>
  <w:num w:numId="17">
    <w:abstractNumId w:val="176"/>
  </w:num>
  <w:num w:numId="18">
    <w:abstractNumId w:val="42"/>
  </w:num>
  <w:num w:numId="19">
    <w:abstractNumId w:val="205"/>
  </w:num>
  <w:num w:numId="20">
    <w:abstractNumId w:val="25"/>
  </w:num>
  <w:num w:numId="21">
    <w:abstractNumId w:val="241"/>
  </w:num>
  <w:num w:numId="22">
    <w:abstractNumId w:val="253"/>
  </w:num>
  <w:num w:numId="23">
    <w:abstractNumId w:val="50"/>
  </w:num>
  <w:num w:numId="24">
    <w:abstractNumId w:val="111"/>
  </w:num>
  <w:num w:numId="25">
    <w:abstractNumId w:val="224"/>
  </w:num>
  <w:num w:numId="26">
    <w:abstractNumId w:val="12"/>
  </w:num>
  <w:num w:numId="27">
    <w:abstractNumId w:val="157"/>
  </w:num>
  <w:num w:numId="28">
    <w:abstractNumId w:val="73"/>
  </w:num>
  <w:num w:numId="29">
    <w:abstractNumId w:val="134"/>
  </w:num>
  <w:num w:numId="30">
    <w:abstractNumId w:val="61"/>
  </w:num>
  <w:num w:numId="31">
    <w:abstractNumId w:val="30"/>
  </w:num>
  <w:num w:numId="32">
    <w:abstractNumId w:val="141"/>
  </w:num>
  <w:num w:numId="33">
    <w:abstractNumId w:val="47"/>
  </w:num>
  <w:num w:numId="34">
    <w:abstractNumId w:val="221"/>
  </w:num>
  <w:num w:numId="35">
    <w:abstractNumId w:val="189"/>
  </w:num>
  <w:num w:numId="36">
    <w:abstractNumId w:val="120"/>
  </w:num>
  <w:num w:numId="37">
    <w:abstractNumId w:val="249"/>
  </w:num>
  <w:num w:numId="38">
    <w:abstractNumId w:val="246"/>
  </w:num>
  <w:num w:numId="39">
    <w:abstractNumId w:val="206"/>
  </w:num>
  <w:num w:numId="40">
    <w:abstractNumId w:val="59"/>
  </w:num>
  <w:num w:numId="41">
    <w:abstractNumId w:val="314"/>
  </w:num>
  <w:num w:numId="42">
    <w:abstractNumId w:val="211"/>
  </w:num>
  <w:num w:numId="43">
    <w:abstractNumId w:val="296"/>
  </w:num>
  <w:num w:numId="44">
    <w:abstractNumId w:val="113"/>
  </w:num>
  <w:num w:numId="45">
    <w:abstractNumId w:val="280"/>
  </w:num>
  <w:num w:numId="46">
    <w:abstractNumId w:val="95"/>
  </w:num>
  <w:num w:numId="47">
    <w:abstractNumId w:val="194"/>
  </w:num>
  <w:num w:numId="48">
    <w:abstractNumId w:val="225"/>
  </w:num>
  <w:num w:numId="49">
    <w:abstractNumId w:val="0"/>
  </w:num>
  <w:num w:numId="50">
    <w:abstractNumId w:val="271"/>
  </w:num>
  <w:num w:numId="51">
    <w:abstractNumId w:val="156"/>
  </w:num>
  <w:num w:numId="52">
    <w:abstractNumId w:val="2"/>
  </w:num>
  <w:num w:numId="53">
    <w:abstractNumId w:val="75"/>
  </w:num>
  <w:num w:numId="54">
    <w:abstractNumId w:val="65"/>
  </w:num>
  <w:num w:numId="55">
    <w:abstractNumId w:val="22"/>
  </w:num>
  <w:num w:numId="56">
    <w:abstractNumId w:val="242"/>
  </w:num>
  <w:num w:numId="57">
    <w:abstractNumId w:val="39"/>
  </w:num>
  <w:num w:numId="58">
    <w:abstractNumId w:val="133"/>
  </w:num>
  <w:num w:numId="59">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8"/>
  </w:num>
  <w:num w:numId="61">
    <w:abstractNumId w:val="256"/>
  </w:num>
  <w:num w:numId="62">
    <w:abstractNumId w:val="315"/>
  </w:num>
  <w:num w:numId="6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33"/>
  </w:num>
  <w:num w:numId="65">
    <w:abstractNumId w:val="71"/>
  </w:num>
  <w:num w:numId="66">
    <w:abstractNumId w:val="209"/>
  </w:num>
  <w:num w:numId="67">
    <w:abstractNumId w:val="118"/>
  </w:num>
  <w:num w:numId="68">
    <w:abstractNumId w:val="228"/>
  </w:num>
  <w:num w:numId="69">
    <w:abstractNumId w:val="188"/>
  </w:num>
  <w:num w:numId="70">
    <w:abstractNumId w:val="105"/>
  </w:num>
  <w:num w:numId="71">
    <w:abstractNumId w:val="286"/>
  </w:num>
  <w:num w:numId="72">
    <w:abstractNumId w:val="74"/>
  </w:num>
  <w:num w:numId="73">
    <w:abstractNumId w:val="237"/>
  </w:num>
  <w:num w:numId="74">
    <w:abstractNumId w:val="231"/>
  </w:num>
  <w:num w:numId="75">
    <w:abstractNumId w:val="234"/>
  </w:num>
  <w:num w:numId="76">
    <w:abstractNumId w:val="199"/>
  </w:num>
  <w:num w:numId="77">
    <w:abstractNumId w:val="169"/>
  </w:num>
  <w:num w:numId="78">
    <w:abstractNumId w:val="208"/>
  </w:num>
  <w:num w:numId="79">
    <w:abstractNumId w:val="138"/>
  </w:num>
  <w:num w:numId="80">
    <w:abstractNumId w:val="230"/>
  </w:num>
  <w:num w:numId="81">
    <w:abstractNumId w:val="131"/>
  </w:num>
  <w:num w:numId="82">
    <w:abstractNumId w:val="24"/>
  </w:num>
  <w:num w:numId="83">
    <w:abstractNumId w:val="266"/>
  </w:num>
  <w:num w:numId="84">
    <w:abstractNumId w:val="6"/>
  </w:num>
  <w:num w:numId="85">
    <w:abstractNumId w:val="252"/>
  </w:num>
  <w:num w:numId="86">
    <w:abstractNumId w:val="10"/>
  </w:num>
  <w:num w:numId="87">
    <w:abstractNumId w:val="36"/>
  </w:num>
  <w:num w:numId="88">
    <w:abstractNumId w:val="215"/>
  </w:num>
  <w:num w:numId="89">
    <w:abstractNumId w:val="63"/>
  </w:num>
  <w:num w:numId="90">
    <w:abstractNumId w:val="31"/>
  </w:num>
  <w:num w:numId="91">
    <w:abstractNumId w:val="69"/>
  </w:num>
  <w:num w:numId="92">
    <w:abstractNumId w:val="76"/>
  </w:num>
  <w:num w:numId="93">
    <w:abstractNumId w:val="90"/>
  </w:num>
  <w:num w:numId="94">
    <w:abstractNumId w:val="202"/>
  </w:num>
  <w:num w:numId="95">
    <w:abstractNumId w:val="167"/>
  </w:num>
  <w:num w:numId="96">
    <w:abstractNumId w:val="35"/>
  </w:num>
  <w:num w:numId="97">
    <w:abstractNumId w:val="304"/>
  </w:num>
  <w:num w:numId="98">
    <w:abstractNumId w:val="72"/>
  </w:num>
  <w:num w:numId="99">
    <w:abstractNumId w:val="91"/>
  </w:num>
  <w:num w:numId="100">
    <w:abstractNumId w:val="153"/>
  </w:num>
  <w:num w:numId="101">
    <w:abstractNumId w:val="107"/>
  </w:num>
  <w:num w:numId="102">
    <w:abstractNumId w:val="26"/>
  </w:num>
  <w:num w:numId="103">
    <w:abstractNumId w:val="116"/>
  </w:num>
  <w:num w:numId="104">
    <w:abstractNumId w:val="41"/>
  </w:num>
  <w:num w:numId="105">
    <w:abstractNumId w:val="165"/>
  </w:num>
  <w:num w:numId="106">
    <w:abstractNumId w:val="170"/>
  </w:num>
  <w:num w:numId="107">
    <w:abstractNumId w:val="158"/>
  </w:num>
  <w:num w:numId="108">
    <w:abstractNumId w:val="147"/>
  </w:num>
  <w:num w:numId="109">
    <w:abstractNumId w:val="151"/>
  </w:num>
  <w:num w:numId="110">
    <w:abstractNumId w:val="232"/>
  </w:num>
  <w:num w:numId="111">
    <w:abstractNumId w:val="4"/>
  </w:num>
  <w:num w:numId="112">
    <w:abstractNumId w:val="248"/>
  </w:num>
  <w:num w:numId="113">
    <w:abstractNumId w:val="132"/>
  </w:num>
  <w:num w:numId="114">
    <w:abstractNumId w:val="85"/>
  </w:num>
  <w:num w:numId="115">
    <w:abstractNumId w:val="319"/>
  </w:num>
  <w:num w:numId="116">
    <w:abstractNumId w:val="70"/>
  </w:num>
  <w:num w:numId="117">
    <w:abstractNumId w:val="102"/>
  </w:num>
  <w:num w:numId="118">
    <w:abstractNumId w:val="257"/>
  </w:num>
  <w:num w:numId="119">
    <w:abstractNumId w:val="13"/>
  </w:num>
  <w:num w:numId="120">
    <w:abstractNumId w:val="86"/>
  </w:num>
  <w:num w:numId="121">
    <w:abstractNumId w:val="3"/>
  </w:num>
  <w:num w:numId="122">
    <w:abstractNumId w:val="149"/>
  </w:num>
  <w:num w:numId="123">
    <w:abstractNumId w:val="195"/>
  </w:num>
  <w:num w:numId="124">
    <w:abstractNumId w:val="282"/>
  </w:num>
  <w:num w:numId="125">
    <w:abstractNumId w:val="288"/>
  </w:num>
  <w:num w:numId="126">
    <w:abstractNumId w:val="264"/>
  </w:num>
  <w:num w:numId="127">
    <w:abstractNumId w:val="285"/>
  </w:num>
  <w:num w:numId="128">
    <w:abstractNumId w:val="219"/>
  </w:num>
  <w:num w:numId="129">
    <w:abstractNumId w:val="34"/>
  </w:num>
  <w:num w:numId="130">
    <w:abstractNumId w:val="184"/>
  </w:num>
  <w:num w:numId="131">
    <w:abstractNumId w:val="213"/>
  </w:num>
  <w:num w:numId="132">
    <w:abstractNumId w:val="236"/>
  </w:num>
  <w:num w:numId="133">
    <w:abstractNumId w:val="251"/>
  </w:num>
  <w:num w:numId="134">
    <w:abstractNumId w:val="62"/>
  </w:num>
  <w:num w:numId="135">
    <w:abstractNumId w:val="210"/>
  </w:num>
  <w:num w:numId="136">
    <w:abstractNumId w:val="51"/>
  </w:num>
  <w:num w:numId="137">
    <w:abstractNumId w:val="58"/>
  </w:num>
  <w:num w:numId="138">
    <w:abstractNumId w:val="146"/>
  </w:num>
  <w:num w:numId="139">
    <w:abstractNumId w:val="300"/>
  </w:num>
  <w:num w:numId="140">
    <w:abstractNumId w:val="217"/>
  </w:num>
  <w:num w:numId="141">
    <w:abstractNumId w:val="295"/>
  </w:num>
  <w:num w:numId="142">
    <w:abstractNumId w:val="268"/>
  </w:num>
  <w:num w:numId="143">
    <w:abstractNumId w:val="5"/>
  </w:num>
  <w:num w:numId="144">
    <w:abstractNumId w:val="171"/>
  </w:num>
  <w:num w:numId="145">
    <w:abstractNumId w:val="18"/>
  </w:num>
  <w:num w:numId="146">
    <w:abstractNumId w:val="145"/>
  </w:num>
  <w:num w:numId="147">
    <w:abstractNumId w:val="185"/>
  </w:num>
  <w:num w:numId="148">
    <w:abstractNumId w:val="54"/>
  </w:num>
  <w:num w:numId="149">
    <w:abstractNumId w:val="28"/>
  </w:num>
  <w:num w:numId="150">
    <w:abstractNumId w:val="56"/>
  </w:num>
  <w:num w:numId="151">
    <w:abstractNumId w:val="88"/>
  </w:num>
  <w:num w:numId="152">
    <w:abstractNumId w:val="57"/>
  </w:num>
  <w:num w:numId="153">
    <w:abstractNumId w:val="152"/>
  </w:num>
  <w:num w:numId="154">
    <w:abstractNumId w:val="258"/>
  </w:num>
  <w:num w:numId="155">
    <w:abstractNumId w:val="178"/>
  </w:num>
  <w:num w:numId="156">
    <w:abstractNumId w:val="125"/>
  </w:num>
  <w:num w:numId="157">
    <w:abstractNumId w:val="162"/>
  </w:num>
  <w:num w:numId="158">
    <w:abstractNumId w:val="96"/>
  </w:num>
  <w:num w:numId="159">
    <w:abstractNumId w:val="187"/>
  </w:num>
  <w:num w:numId="160">
    <w:abstractNumId w:val="297"/>
  </w:num>
  <w:num w:numId="161">
    <w:abstractNumId w:val="7"/>
  </w:num>
  <w:num w:numId="162">
    <w:abstractNumId w:val="1"/>
  </w:num>
  <w:num w:numId="163">
    <w:abstractNumId w:val="19"/>
  </w:num>
  <w:num w:numId="164">
    <w:abstractNumId w:val="201"/>
  </w:num>
  <w:num w:numId="165">
    <w:abstractNumId w:val="140"/>
  </w:num>
  <w:num w:numId="166">
    <w:abstractNumId w:val="220"/>
  </w:num>
  <w:num w:numId="167">
    <w:abstractNumId w:val="175"/>
  </w:num>
  <w:num w:numId="168">
    <w:abstractNumId w:val="130"/>
  </w:num>
  <w:num w:numId="169">
    <w:abstractNumId w:val="40"/>
  </w:num>
  <w:num w:numId="170">
    <w:abstractNumId w:val="290"/>
  </w:num>
  <w:num w:numId="171">
    <w:abstractNumId w:val="84"/>
  </w:num>
  <w:num w:numId="172">
    <w:abstractNumId w:val="93"/>
  </w:num>
  <w:num w:numId="173">
    <w:abstractNumId w:val="128"/>
  </w:num>
  <w:num w:numId="174">
    <w:abstractNumId w:val="159"/>
  </w:num>
  <w:num w:numId="175">
    <w:abstractNumId w:val="177"/>
  </w:num>
  <w:num w:numId="176">
    <w:abstractNumId w:val="193"/>
  </w:num>
  <w:num w:numId="177">
    <w:abstractNumId w:val="29"/>
  </w:num>
  <w:num w:numId="178">
    <w:abstractNumId w:val="108"/>
  </w:num>
  <w:num w:numId="179">
    <w:abstractNumId w:val="255"/>
  </w:num>
  <w:num w:numId="180">
    <w:abstractNumId w:val="110"/>
  </w:num>
  <w:num w:numId="181">
    <w:abstractNumId w:val="183"/>
  </w:num>
  <w:num w:numId="182">
    <w:abstractNumId w:val="198"/>
  </w:num>
  <w:num w:numId="183">
    <w:abstractNumId w:val="250"/>
  </w:num>
  <w:num w:numId="184">
    <w:abstractNumId w:val="180"/>
  </w:num>
  <w:num w:numId="185">
    <w:abstractNumId w:val="212"/>
  </w:num>
  <w:num w:numId="186">
    <w:abstractNumId w:val="311"/>
  </w:num>
  <w:num w:numId="187">
    <w:abstractNumId w:val="161"/>
  </w:num>
  <w:num w:numId="188">
    <w:abstractNumId w:val="137"/>
  </w:num>
  <w:num w:numId="189">
    <w:abstractNumId w:val="222"/>
  </w:num>
  <w:num w:numId="190">
    <w:abstractNumId w:val="312"/>
  </w:num>
  <w:num w:numId="191">
    <w:abstractNumId w:val="150"/>
  </w:num>
  <w:num w:numId="192">
    <w:abstractNumId w:val="267"/>
  </w:num>
  <w:num w:numId="193">
    <w:abstractNumId w:val="247"/>
  </w:num>
  <w:num w:numId="194">
    <w:abstractNumId w:val="186"/>
  </w:num>
  <w:num w:numId="195">
    <w:abstractNumId w:val="298"/>
  </w:num>
  <w:num w:numId="196">
    <w:abstractNumId w:val="155"/>
  </w:num>
  <w:num w:numId="197">
    <w:abstractNumId w:val="126"/>
  </w:num>
  <w:num w:numId="198">
    <w:abstractNumId w:val="273"/>
  </w:num>
  <w:num w:numId="199">
    <w:abstractNumId w:val="154"/>
  </w:num>
  <w:num w:numId="200">
    <w:abstractNumId w:val="164"/>
  </w:num>
  <w:num w:numId="201">
    <w:abstractNumId w:val="99"/>
  </w:num>
  <w:num w:numId="202">
    <w:abstractNumId w:val="127"/>
  </w:num>
  <w:num w:numId="203">
    <w:abstractNumId w:val="196"/>
  </w:num>
  <w:num w:numId="204">
    <w:abstractNumId w:val="272"/>
    <w:lvlOverride w:ilvl="0"/>
    <w:lvlOverride w:ilvl="1"/>
    <w:lvlOverride w:ilvl="2"/>
    <w:lvlOverride w:ilvl="3"/>
    <w:lvlOverride w:ilvl="4"/>
    <w:lvlOverride w:ilvl="5"/>
    <w:lvlOverride w:ilvl="6"/>
    <w:lvlOverride w:ilvl="7"/>
    <w:lvlOverride w:ilvl="8"/>
  </w:num>
  <w:num w:numId="205">
    <w:abstractNumId w:val="18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92"/>
    <w:lvlOverride w:ilvl="0"/>
    <w:lvlOverride w:ilvl="1"/>
    <w:lvlOverride w:ilvl="2"/>
    <w:lvlOverride w:ilvl="3"/>
    <w:lvlOverride w:ilvl="4"/>
    <w:lvlOverride w:ilvl="5"/>
    <w:lvlOverride w:ilvl="6"/>
    <w:lvlOverride w:ilvl="7"/>
    <w:lvlOverride w:ilvl="8"/>
  </w:num>
  <w:num w:numId="207">
    <w:abstractNumId w:val="3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53"/>
    <w:lvlOverride w:ilvl="0"/>
    <w:lvlOverride w:ilvl="1"/>
    <w:lvlOverride w:ilvl="2"/>
    <w:lvlOverride w:ilvl="3"/>
    <w:lvlOverride w:ilvl="4"/>
    <w:lvlOverride w:ilvl="5"/>
    <w:lvlOverride w:ilvl="6"/>
    <w:lvlOverride w:ilvl="7"/>
    <w:lvlOverride w:ilvl="8"/>
  </w:num>
  <w:num w:numId="209">
    <w:abstractNumId w:val="89"/>
    <w:lvlOverride w:ilvl="0"/>
    <w:lvlOverride w:ilvl="1"/>
    <w:lvlOverride w:ilvl="2"/>
    <w:lvlOverride w:ilvl="3"/>
    <w:lvlOverride w:ilvl="4"/>
    <w:lvlOverride w:ilvl="5"/>
    <w:lvlOverride w:ilvl="6"/>
    <w:lvlOverride w:ilvl="7"/>
    <w:lvlOverride w:ilvl="8"/>
  </w:num>
  <w:num w:numId="210">
    <w:abstractNumId w:val="115"/>
    <w:lvlOverride w:ilvl="0"/>
    <w:lvlOverride w:ilvl="1"/>
    <w:lvlOverride w:ilvl="2"/>
    <w:lvlOverride w:ilvl="3"/>
    <w:lvlOverride w:ilvl="4"/>
    <w:lvlOverride w:ilvl="5"/>
    <w:lvlOverride w:ilvl="6"/>
    <w:lvlOverride w:ilvl="7"/>
    <w:lvlOverride w:ilvl="8"/>
  </w:num>
  <w:num w:numId="211">
    <w:abstractNumId w:val="109"/>
    <w:lvlOverride w:ilvl="0"/>
    <w:lvlOverride w:ilvl="1"/>
    <w:lvlOverride w:ilvl="2"/>
    <w:lvlOverride w:ilvl="3"/>
    <w:lvlOverride w:ilvl="4"/>
    <w:lvlOverride w:ilvl="5"/>
    <w:lvlOverride w:ilvl="6"/>
    <w:lvlOverride w:ilvl="7"/>
    <w:lvlOverride w:ilvl="8"/>
  </w:num>
  <w:num w:numId="212">
    <w:abstractNumId w:val="2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101"/>
    <w:lvlOverride w:ilvl="0"/>
    <w:lvlOverride w:ilvl="1"/>
    <w:lvlOverride w:ilvl="2"/>
    <w:lvlOverride w:ilvl="3"/>
    <w:lvlOverride w:ilvl="4"/>
    <w:lvlOverride w:ilvl="5"/>
    <w:lvlOverride w:ilvl="6"/>
    <w:lvlOverride w:ilvl="7"/>
    <w:lvlOverride w:ilvl="8"/>
  </w:num>
  <w:num w:numId="214">
    <w:abstractNumId w:val="2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14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303"/>
    <w:lvlOverride w:ilvl="0"/>
    <w:lvlOverride w:ilvl="1"/>
    <w:lvlOverride w:ilvl="2"/>
    <w:lvlOverride w:ilvl="3"/>
    <w:lvlOverride w:ilvl="4"/>
    <w:lvlOverride w:ilvl="5"/>
    <w:lvlOverride w:ilvl="6"/>
    <w:lvlOverride w:ilvl="7"/>
    <w:lvlOverride w:ilvl="8"/>
  </w:num>
  <w:num w:numId="217">
    <w:abstractNumId w:val="122"/>
  </w:num>
  <w:num w:numId="218">
    <w:abstractNumId w:val="55"/>
  </w:num>
  <w:num w:numId="219">
    <w:abstractNumId w:val="16"/>
  </w:num>
  <w:num w:numId="220">
    <w:abstractNumId w:val="317"/>
  </w:num>
  <w:num w:numId="221">
    <w:abstractNumId w:val="123"/>
  </w:num>
  <w:num w:numId="222">
    <w:abstractNumId w:val="294"/>
  </w:num>
  <w:num w:numId="223">
    <w:abstractNumId w:val="8"/>
  </w:num>
  <w:num w:numId="224">
    <w:abstractNumId w:val="104"/>
  </w:num>
  <w:num w:numId="225">
    <w:abstractNumId w:val="226"/>
  </w:num>
  <w:num w:numId="226">
    <w:abstractNumId w:val="299"/>
  </w:num>
  <w:num w:numId="227">
    <w:abstractNumId w:val="27"/>
  </w:num>
  <w:num w:numId="228">
    <w:abstractNumId w:val="254"/>
  </w:num>
  <w:num w:numId="229">
    <w:abstractNumId w:val="14"/>
  </w:num>
  <w:num w:numId="230">
    <w:abstractNumId w:val="67"/>
  </w:num>
  <w:num w:numId="231">
    <w:abstractNumId w:val="279"/>
  </w:num>
  <w:num w:numId="232">
    <w:abstractNumId w:val="160"/>
  </w:num>
  <w:num w:numId="233">
    <w:abstractNumId w:val="82"/>
  </w:num>
  <w:num w:numId="234">
    <w:abstractNumId w:val="320"/>
  </w:num>
  <w:num w:numId="235">
    <w:abstractNumId w:val="121"/>
  </w:num>
  <w:num w:numId="236">
    <w:abstractNumId w:val="293"/>
  </w:num>
  <w:num w:numId="237">
    <w:abstractNumId w:val="207"/>
  </w:num>
  <w:num w:numId="238">
    <w:abstractNumId w:val="20"/>
  </w:num>
  <w:num w:numId="239">
    <w:abstractNumId w:val="143"/>
  </w:num>
  <w:num w:numId="240">
    <w:abstractNumId w:val="245"/>
  </w:num>
  <w:num w:numId="241">
    <w:abstractNumId w:val="106"/>
  </w:num>
  <w:num w:numId="242">
    <w:abstractNumId w:val="316"/>
  </w:num>
  <w:num w:numId="243">
    <w:abstractNumId w:val="301"/>
  </w:num>
  <w:num w:numId="244">
    <w:abstractNumId w:val="263"/>
  </w:num>
  <w:num w:numId="245">
    <w:abstractNumId w:val="259"/>
  </w:num>
  <w:num w:numId="246">
    <w:abstractNumId w:val="119"/>
  </w:num>
  <w:num w:numId="247">
    <w:abstractNumId w:val="243"/>
  </w:num>
  <w:num w:numId="248">
    <w:abstractNumId w:val="260"/>
  </w:num>
  <w:num w:numId="249">
    <w:abstractNumId w:val="308"/>
  </w:num>
  <w:num w:numId="250">
    <w:abstractNumId w:val="200"/>
  </w:num>
  <w:num w:numId="251">
    <w:abstractNumId w:val="284"/>
  </w:num>
  <w:num w:numId="252">
    <w:abstractNumId w:val="112"/>
  </w:num>
  <w:num w:numId="253">
    <w:abstractNumId w:val="173"/>
  </w:num>
  <w:num w:numId="254">
    <w:abstractNumId w:val="148"/>
  </w:num>
  <w:num w:numId="255">
    <w:abstractNumId w:val="78"/>
  </w:num>
  <w:num w:numId="256">
    <w:abstractNumId w:val="214"/>
  </w:num>
  <w:num w:numId="257">
    <w:abstractNumId w:val="60"/>
  </w:num>
  <w:num w:numId="258">
    <w:abstractNumId w:val="223"/>
  </w:num>
  <w:num w:numId="259">
    <w:abstractNumId w:val="9"/>
  </w:num>
  <w:num w:numId="260">
    <w:abstractNumId w:val="172"/>
  </w:num>
  <w:num w:numId="261">
    <w:abstractNumId w:val="44"/>
  </w:num>
  <w:num w:numId="262">
    <w:abstractNumId w:val="94"/>
  </w:num>
  <w:num w:numId="263">
    <w:abstractNumId w:val="179"/>
  </w:num>
  <w:num w:numId="264">
    <w:abstractNumId w:val="318"/>
  </w:num>
  <w:num w:numId="265">
    <w:abstractNumId w:val="117"/>
  </w:num>
  <w:num w:numId="266">
    <w:abstractNumId w:val="278"/>
  </w:num>
  <w:num w:numId="267">
    <w:abstractNumId w:val="287"/>
  </w:num>
  <w:num w:numId="268">
    <w:abstractNumId w:val="48"/>
  </w:num>
  <w:num w:numId="269">
    <w:abstractNumId w:val="302"/>
  </w:num>
  <w:num w:numId="270">
    <w:abstractNumId w:val="239"/>
  </w:num>
  <w:num w:numId="271">
    <w:abstractNumId w:val="15"/>
  </w:num>
  <w:num w:numId="272">
    <w:abstractNumId w:val="275"/>
  </w:num>
  <w:num w:numId="273">
    <w:abstractNumId w:val="38"/>
  </w:num>
  <w:num w:numId="274">
    <w:abstractNumId w:val="97"/>
  </w:num>
  <w:num w:numId="275">
    <w:abstractNumId w:val="203"/>
  </w:num>
  <w:num w:numId="276">
    <w:abstractNumId w:val="37"/>
    <w:lvlOverride w:ilvl="0"/>
    <w:lvlOverride w:ilvl="1"/>
    <w:lvlOverride w:ilvl="2"/>
    <w:lvlOverride w:ilvl="3"/>
    <w:lvlOverride w:ilvl="4"/>
    <w:lvlOverride w:ilvl="5"/>
    <w:lvlOverride w:ilvl="6"/>
    <w:lvlOverride w:ilvl="7"/>
    <w:lvlOverride w:ilvl="8"/>
  </w:num>
  <w:num w:numId="27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204"/>
    <w:lvlOverride w:ilvl="0"/>
    <w:lvlOverride w:ilvl="1"/>
    <w:lvlOverride w:ilvl="2"/>
    <w:lvlOverride w:ilvl="3"/>
    <w:lvlOverride w:ilvl="4"/>
    <w:lvlOverride w:ilvl="5"/>
    <w:lvlOverride w:ilvl="6"/>
    <w:lvlOverride w:ilvl="7"/>
    <w:lvlOverride w:ilvl="8"/>
  </w:num>
  <w:num w:numId="279">
    <w:abstractNumId w:val="2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abstractNumId w:val="1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abstractNumId w:val="100"/>
    <w:lvlOverride w:ilvl="0"/>
    <w:lvlOverride w:ilvl="1"/>
    <w:lvlOverride w:ilvl="2"/>
    <w:lvlOverride w:ilvl="3"/>
    <w:lvlOverride w:ilvl="4"/>
    <w:lvlOverride w:ilvl="5"/>
    <w:lvlOverride w:ilvl="6"/>
    <w:lvlOverride w:ilvl="7"/>
    <w:lvlOverride w:ilvl="8"/>
  </w:num>
  <w:num w:numId="282">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abstractNumId w:val="29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77"/>
    <w:lvlOverride w:ilvl="0"/>
    <w:lvlOverride w:ilvl="1"/>
    <w:lvlOverride w:ilvl="2"/>
    <w:lvlOverride w:ilvl="3"/>
    <w:lvlOverride w:ilvl="4"/>
    <w:lvlOverride w:ilvl="5"/>
    <w:lvlOverride w:ilvl="6"/>
    <w:lvlOverride w:ilvl="7"/>
    <w:lvlOverride w:ilvl="8"/>
  </w:num>
  <w:num w:numId="285">
    <w:abstractNumId w:val="2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abstractNumId w:val="277"/>
    <w:lvlOverride w:ilvl="0"/>
    <w:lvlOverride w:ilvl="1"/>
    <w:lvlOverride w:ilvl="2"/>
    <w:lvlOverride w:ilvl="3"/>
    <w:lvlOverride w:ilvl="4"/>
    <w:lvlOverride w:ilvl="5"/>
    <w:lvlOverride w:ilvl="6"/>
    <w:lvlOverride w:ilvl="7"/>
    <w:lvlOverride w:ilvl="8"/>
  </w:num>
  <w:num w:numId="287">
    <w:abstractNumId w:val="313"/>
    <w:lvlOverride w:ilvl="0"/>
    <w:lvlOverride w:ilvl="1"/>
    <w:lvlOverride w:ilvl="2"/>
    <w:lvlOverride w:ilvl="3"/>
    <w:lvlOverride w:ilvl="4"/>
    <w:lvlOverride w:ilvl="5"/>
    <w:lvlOverride w:ilvl="6"/>
    <w:lvlOverride w:ilvl="7"/>
    <w:lvlOverride w:ilvl="8"/>
  </w:num>
  <w:num w:numId="288">
    <w:abstractNumId w:val="291"/>
    <w:lvlOverride w:ilvl="0"/>
    <w:lvlOverride w:ilvl="1"/>
    <w:lvlOverride w:ilvl="2"/>
    <w:lvlOverride w:ilvl="3"/>
    <w:lvlOverride w:ilvl="4"/>
    <w:lvlOverride w:ilvl="5"/>
    <w:lvlOverride w:ilvl="6"/>
    <w:lvlOverride w:ilvl="7"/>
    <w:lvlOverride w:ilvl="8"/>
  </w:num>
  <w:num w:numId="289">
    <w:abstractNumId w:val="261"/>
    <w:lvlOverride w:ilvl="0"/>
    <w:lvlOverride w:ilvl="1"/>
    <w:lvlOverride w:ilvl="2"/>
    <w:lvlOverride w:ilvl="3"/>
    <w:lvlOverride w:ilvl="4"/>
    <w:lvlOverride w:ilvl="5"/>
    <w:lvlOverride w:ilvl="6"/>
    <w:lvlOverride w:ilvl="7"/>
    <w:lvlOverride w:ilvl="8"/>
  </w:num>
  <w:num w:numId="290">
    <w:abstractNumId w:val="103"/>
    <w:lvlOverride w:ilvl="0"/>
    <w:lvlOverride w:ilvl="1"/>
    <w:lvlOverride w:ilvl="2"/>
    <w:lvlOverride w:ilvl="3"/>
    <w:lvlOverride w:ilvl="4"/>
    <w:lvlOverride w:ilvl="5"/>
    <w:lvlOverride w:ilvl="6"/>
    <w:lvlOverride w:ilvl="7"/>
    <w:lvlOverride w:ilvl="8"/>
  </w:num>
  <w:num w:numId="291">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2">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3">
    <w:abstractNumId w:val="49"/>
    <w:lvlOverride w:ilvl="0"/>
    <w:lvlOverride w:ilvl="1"/>
    <w:lvlOverride w:ilvl="2"/>
    <w:lvlOverride w:ilvl="3"/>
    <w:lvlOverride w:ilvl="4"/>
    <w:lvlOverride w:ilvl="5"/>
    <w:lvlOverride w:ilvl="6"/>
    <w:lvlOverride w:ilvl="7"/>
    <w:lvlOverride w:ilvl="8"/>
  </w:num>
  <w:num w:numId="294">
    <w:abstractNumId w:val="1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5">
    <w:abstractNumId w:val="244"/>
    <w:lvlOverride w:ilvl="0"/>
    <w:lvlOverride w:ilvl="1"/>
    <w:lvlOverride w:ilvl="2"/>
    <w:lvlOverride w:ilvl="3"/>
    <w:lvlOverride w:ilvl="4"/>
    <w:lvlOverride w:ilvl="5"/>
    <w:lvlOverride w:ilvl="6"/>
    <w:lvlOverride w:ilvl="7"/>
    <w:lvlOverride w:ilvl="8"/>
  </w:num>
  <w:num w:numId="296">
    <w:abstractNumId w:val="80"/>
    <w:lvlOverride w:ilvl="0"/>
    <w:lvlOverride w:ilvl="1"/>
    <w:lvlOverride w:ilvl="2"/>
    <w:lvlOverride w:ilvl="3"/>
    <w:lvlOverride w:ilvl="4"/>
    <w:lvlOverride w:ilvl="5"/>
    <w:lvlOverride w:ilvl="6"/>
    <w:lvlOverride w:ilvl="7"/>
    <w:lvlOverride w:ilvl="8"/>
  </w:num>
  <w:num w:numId="29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8">
    <w:abstractNumId w:val="16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9">
    <w:abstractNumId w:val="12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0">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1">
    <w:abstractNumId w:val="265"/>
    <w:lvlOverride w:ilvl="0"/>
    <w:lvlOverride w:ilvl="1"/>
    <w:lvlOverride w:ilvl="2"/>
    <w:lvlOverride w:ilvl="3"/>
    <w:lvlOverride w:ilvl="4"/>
    <w:lvlOverride w:ilvl="5"/>
    <w:lvlOverride w:ilvl="6"/>
    <w:lvlOverride w:ilvl="7"/>
    <w:lvlOverride w:ilvl="8"/>
  </w:num>
  <w:num w:numId="302">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3">
    <w:abstractNumId w:val="63"/>
    <w:lvlOverride w:ilvl="0"/>
    <w:lvlOverride w:ilvl="1"/>
    <w:lvlOverride w:ilvl="2"/>
    <w:lvlOverride w:ilvl="3"/>
    <w:lvlOverride w:ilvl="4"/>
    <w:lvlOverride w:ilvl="5"/>
    <w:lvlOverride w:ilvl="6"/>
    <w:lvlOverride w:ilvl="7"/>
    <w:lvlOverride w:ilvl="8"/>
  </w:num>
  <w:num w:numId="304">
    <w:abstractNumId w:val="31"/>
    <w:lvlOverride w:ilvl="0"/>
    <w:lvlOverride w:ilvl="1"/>
    <w:lvlOverride w:ilvl="2"/>
    <w:lvlOverride w:ilvl="3"/>
    <w:lvlOverride w:ilvl="4"/>
    <w:lvlOverride w:ilvl="5"/>
    <w:lvlOverride w:ilvl="6"/>
    <w:lvlOverride w:ilvl="7"/>
    <w:lvlOverride w:ilvl="8"/>
  </w:num>
  <w:num w:numId="305">
    <w:abstractNumId w:val="309"/>
    <w:lvlOverride w:ilvl="0"/>
    <w:lvlOverride w:ilvl="1"/>
    <w:lvlOverride w:ilvl="2"/>
    <w:lvlOverride w:ilvl="3"/>
    <w:lvlOverride w:ilvl="4"/>
    <w:lvlOverride w:ilvl="5"/>
    <w:lvlOverride w:ilvl="6"/>
    <w:lvlOverride w:ilvl="7"/>
    <w:lvlOverride w:ilvl="8"/>
  </w:num>
  <w:num w:numId="306">
    <w:abstractNumId w:val="3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abstractNumId w:val="26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abstractNumId w:val="13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abstractNumId w:val="240"/>
    <w:lvlOverride w:ilvl="0"/>
    <w:lvlOverride w:ilvl="1"/>
    <w:lvlOverride w:ilvl="2"/>
    <w:lvlOverride w:ilvl="3"/>
    <w:lvlOverride w:ilvl="4"/>
    <w:lvlOverride w:ilvl="5"/>
    <w:lvlOverride w:ilvl="6"/>
    <w:lvlOverride w:ilvl="7"/>
    <w:lvlOverride w:ilvl="8"/>
  </w:num>
  <w:num w:numId="310">
    <w:abstractNumId w:val="163"/>
    <w:lvlOverride w:ilvl="0"/>
    <w:lvlOverride w:ilvl="1"/>
    <w:lvlOverride w:ilvl="2"/>
    <w:lvlOverride w:ilvl="3"/>
    <w:lvlOverride w:ilvl="4"/>
    <w:lvlOverride w:ilvl="5"/>
    <w:lvlOverride w:ilvl="6"/>
    <w:lvlOverride w:ilvl="7"/>
    <w:lvlOverride w:ilvl="8"/>
  </w:num>
  <w:num w:numId="311">
    <w:abstractNumId w:val="235"/>
    <w:lvlOverride w:ilvl="0"/>
    <w:lvlOverride w:ilvl="1"/>
    <w:lvlOverride w:ilvl="2"/>
    <w:lvlOverride w:ilvl="3"/>
    <w:lvlOverride w:ilvl="4"/>
    <w:lvlOverride w:ilvl="5"/>
    <w:lvlOverride w:ilvl="6"/>
    <w:lvlOverride w:ilvl="7"/>
    <w:lvlOverride w:ilvl="8"/>
  </w:num>
  <w:num w:numId="312">
    <w:abstractNumId w:val="2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3">
    <w:abstractNumId w:val="27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4">
    <w:abstractNumId w:val="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5">
    <w:abstractNumId w:val="136"/>
    <w:lvlOverride w:ilvl="0"/>
    <w:lvlOverride w:ilvl="1"/>
    <w:lvlOverride w:ilvl="2"/>
    <w:lvlOverride w:ilvl="3"/>
    <w:lvlOverride w:ilvl="4"/>
    <w:lvlOverride w:ilvl="5"/>
    <w:lvlOverride w:ilvl="6"/>
    <w:lvlOverride w:ilvl="7"/>
    <w:lvlOverride w:ilvl="8"/>
  </w:num>
  <w:num w:numId="316">
    <w:abstractNumId w:val="3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1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28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276"/>
    <w:lvlOverride w:ilvl="0"/>
    <w:lvlOverride w:ilvl="1"/>
    <w:lvlOverride w:ilvl="2"/>
    <w:lvlOverride w:ilvl="3"/>
    <w:lvlOverride w:ilvl="4"/>
    <w:lvlOverride w:ilvl="5"/>
    <w:lvlOverride w:ilvl="6"/>
    <w:lvlOverride w:ilvl="7"/>
    <w:lvlOverride w:ilvl="8"/>
  </w:num>
  <w:num w:numId="321">
    <w:abstractNumId w:val="87"/>
    <w:lvlOverride w:ilvl="0"/>
    <w:lvlOverride w:ilvl="1"/>
    <w:lvlOverride w:ilvl="2"/>
    <w:lvlOverride w:ilvl="3"/>
    <w:lvlOverride w:ilvl="4"/>
    <w:lvlOverride w:ilvl="5"/>
    <w:lvlOverride w:ilvl="6"/>
    <w:lvlOverride w:ilvl="7"/>
    <w:lvlOverride w:ilvl="8"/>
  </w:num>
  <w:num w:numId="322">
    <w:abstractNumId w:val="23"/>
    <w:lvlOverride w:ilvl="0"/>
    <w:lvlOverride w:ilvl="1"/>
    <w:lvlOverride w:ilvl="2"/>
    <w:lvlOverride w:ilvl="3"/>
    <w:lvlOverride w:ilvl="4"/>
    <w:lvlOverride w:ilvl="5"/>
    <w:lvlOverride w:ilvl="6"/>
    <w:lvlOverride w:ilvl="7"/>
    <w:lvlOverride w:ilvl="8"/>
  </w:num>
  <w:num w:numId="323">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4">
    <w:abstractNumId w:val="2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5">
    <w:abstractNumId w:val="98"/>
    <w:lvlOverride w:ilvl="0"/>
    <w:lvlOverride w:ilvl="1"/>
    <w:lvlOverride w:ilvl="2"/>
    <w:lvlOverride w:ilvl="3"/>
    <w:lvlOverride w:ilvl="4"/>
    <w:lvlOverride w:ilvl="5"/>
    <w:lvlOverride w:ilvl="6"/>
    <w:lvlOverride w:ilvl="7"/>
    <w:lvlOverride w:ilvl="8"/>
  </w:num>
  <w:numIdMacAtCleanup w:val="3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7DD9"/>
    <w:rsid w:val="00026E71"/>
    <w:rsid w:val="0006445B"/>
    <w:rsid w:val="00093EDA"/>
    <w:rsid w:val="000B5D8B"/>
    <w:rsid w:val="000C0160"/>
    <w:rsid w:val="000F169A"/>
    <w:rsid w:val="001165F1"/>
    <w:rsid w:val="00126A7B"/>
    <w:rsid w:val="00132DF5"/>
    <w:rsid w:val="00141B71"/>
    <w:rsid w:val="00167128"/>
    <w:rsid w:val="00175A1E"/>
    <w:rsid w:val="00176267"/>
    <w:rsid w:val="00182D7B"/>
    <w:rsid w:val="001B72A4"/>
    <w:rsid w:val="001C3861"/>
    <w:rsid w:val="001C40E2"/>
    <w:rsid w:val="001C70A6"/>
    <w:rsid w:val="001D4D2D"/>
    <w:rsid w:val="00210332"/>
    <w:rsid w:val="00216F1A"/>
    <w:rsid w:val="002337EF"/>
    <w:rsid w:val="00275216"/>
    <w:rsid w:val="00292B03"/>
    <w:rsid w:val="002A0218"/>
    <w:rsid w:val="002C6F6F"/>
    <w:rsid w:val="002F5849"/>
    <w:rsid w:val="00310E96"/>
    <w:rsid w:val="00330E0E"/>
    <w:rsid w:val="00333A9E"/>
    <w:rsid w:val="003535E2"/>
    <w:rsid w:val="00363513"/>
    <w:rsid w:val="00380F3E"/>
    <w:rsid w:val="003A7C1C"/>
    <w:rsid w:val="003B1DCB"/>
    <w:rsid w:val="003B5F6D"/>
    <w:rsid w:val="003D1018"/>
    <w:rsid w:val="003E5475"/>
    <w:rsid w:val="003F79C8"/>
    <w:rsid w:val="00417B77"/>
    <w:rsid w:val="00420A6F"/>
    <w:rsid w:val="00434A55"/>
    <w:rsid w:val="00435188"/>
    <w:rsid w:val="00440905"/>
    <w:rsid w:val="00445208"/>
    <w:rsid w:val="00453D50"/>
    <w:rsid w:val="004776E7"/>
    <w:rsid w:val="004C4AC2"/>
    <w:rsid w:val="004D3C6F"/>
    <w:rsid w:val="004E490A"/>
    <w:rsid w:val="004F4E45"/>
    <w:rsid w:val="00502CA4"/>
    <w:rsid w:val="00503E61"/>
    <w:rsid w:val="005051A3"/>
    <w:rsid w:val="00525547"/>
    <w:rsid w:val="00537C6C"/>
    <w:rsid w:val="005406AF"/>
    <w:rsid w:val="0055166C"/>
    <w:rsid w:val="00587DB6"/>
    <w:rsid w:val="00590BBB"/>
    <w:rsid w:val="005B155B"/>
    <w:rsid w:val="005D5555"/>
    <w:rsid w:val="005E177D"/>
    <w:rsid w:val="005E2F68"/>
    <w:rsid w:val="00606FFD"/>
    <w:rsid w:val="00610169"/>
    <w:rsid w:val="00614AB0"/>
    <w:rsid w:val="006164B2"/>
    <w:rsid w:val="006238A3"/>
    <w:rsid w:val="006277DA"/>
    <w:rsid w:val="0069444F"/>
    <w:rsid w:val="006E259E"/>
    <w:rsid w:val="006F1149"/>
    <w:rsid w:val="00714802"/>
    <w:rsid w:val="0072611C"/>
    <w:rsid w:val="00726288"/>
    <w:rsid w:val="00741DCC"/>
    <w:rsid w:val="00744F1C"/>
    <w:rsid w:val="00753BC4"/>
    <w:rsid w:val="0078173C"/>
    <w:rsid w:val="00797717"/>
    <w:rsid w:val="007A27D5"/>
    <w:rsid w:val="007D5457"/>
    <w:rsid w:val="007D5EB3"/>
    <w:rsid w:val="00814AB5"/>
    <w:rsid w:val="0082447C"/>
    <w:rsid w:val="008B4B10"/>
    <w:rsid w:val="008D48E2"/>
    <w:rsid w:val="008E2DC7"/>
    <w:rsid w:val="008F33DF"/>
    <w:rsid w:val="00907E50"/>
    <w:rsid w:val="00922C5B"/>
    <w:rsid w:val="00926844"/>
    <w:rsid w:val="00931C62"/>
    <w:rsid w:val="009434FB"/>
    <w:rsid w:val="00957BA4"/>
    <w:rsid w:val="009C4356"/>
    <w:rsid w:val="009E1310"/>
    <w:rsid w:val="009F0FF1"/>
    <w:rsid w:val="00A07A69"/>
    <w:rsid w:val="00A07E43"/>
    <w:rsid w:val="00A1792F"/>
    <w:rsid w:val="00A218C1"/>
    <w:rsid w:val="00A21BAA"/>
    <w:rsid w:val="00A418FE"/>
    <w:rsid w:val="00A42817"/>
    <w:rsid w:val="00A53C8D"/>
    <w:rsid w:val="00A6630A"/>
    <w:rsid w:val="00A674A5"/>
    <w:rsid w:val="00A70845"/>
    <w:rsid w:val="00A84DAC"/>
    <w:rsid w:val="00A96D39"/>
    <w:rsid w:val="00AA4574"/>
    <w:rsid w:val="00AB392B"/>
    <w:rsid w:val="00AB4834"/>
    <w:rsid w:val="00AC4D39"/>
    <w:rsid w:val="00AD54C5"/>
    <w:rsid w:val="00B06C89"/>
    <w:rsid w:val="00B202FA"/>
    <w:rsid w:val="00B40891"/>
    <w:rsid w:val="00B469D4"/>
    <w:rsid w:val="00B53AB5"/>
    <w:rsid w:val="00B74EF0"/>
    <w:rsid w:val="00B82CEA"/>
    <w:rsid w:val="00BA4A58"/>
    <w:rsid w:val="00BB0972"/>
    <w:rsid w:val="00BB4C47"/>
    <w:rsid w:val="00BC4F44"/>
    <w:rsid w:val="00BE1D12"/>
    <w:rsid w:val="00C04A50"/>
    <w:rsid w:val="00C26FDB"/>
    <w:rsid w:val="00C72258"/>
    <w:rsid w:val="00CA763B"/>
    <w:rsid w:val="00CC3C7F"/>
    <w:rsid w:val="00CE5C25"/>
    <w:rsid w:val="00CF6B4A"/>
    <w:rsid w:val="00D01F8A"/>
    <w:rsid w:val="00D17D4E"/>
    <w:rsid w:val="00D26EC5"/>
    <w:rsid w:val="00D63426"/>
    <w:rsid w:val="00D664CB"/>
    <w:rsid w:val="00DA11F3"/>
    <w:rsid w:val="00DF1B43"/>
    <w:rsid w:val="00E06808"/>
    <w:rsid w:val="00E51DFC"/>
    <w:rsid w:val="00E7389C"/>
    <w:rsid w:val="00E82F8F"/>
    <w:rsid w:val="00E8461F"/>
    <w:rsid w:val="00E92C9C"/>
    <w:rsid w:val="00EB42FD"/>
    <w:rsid w:val="00EB5A8D"/>
    <w:rsid w:val="00EE170F"/>
    <w:rsid w:val="00EE297A"/>
    <w:rsid w:val="00EF518D"/>
    <w:rsid w:val="00EF5CC7"/>
    <w:rsid w:val="00F04C82"/>
    <w:rsid w:val="00F1477F"/>
    <w:rsid w:val="00F15F42"/>
    <w:rsid w:val="00F259B7"/>
    <w:rsid w:val="00F276CD"/>
    <w:rsid w:val="00F44EB5"/>
    <w:rsid w:val="00F67DD9"/>
    <w:rsid w:val="00FA7B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DF20EBC"/>
  <w15:chartTrackingRefBased/>
  <w15:docId w15:val="{69E8AF79-E8CA-4E02-99CC-3F15D64E8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A457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4574"/>
    <w:rPr>
      <w:rFonts w:ascii="Times New Roman" w:eastAsia="Times New Roman" w:hAnsi="Times New Roman" w:cs="Times New Roman"/>
      <w:b/>
      <w:bCs/>
      <w:kern w:val="36"/>
      <w:sz w:val="48"/>
      <w:szCs w:val="48"/>
    </w:rPr>
  </w:style>
  <w:style w:type="paragraph" w:styleId="ListParagraph">
    <w:name w:val="List Paragraph"/>
    <w:basedOn w:val="Normal"/>
    <w:uiPriority w:val="34"/>
    <w:qFormat/>
    <w:rsid w:val="00380F3E"/>
    <w:pPr>
      <w:ind w:left="720"/>
      <w:contextualSpacing/>
    </w:pPr>
  </w:style>
  <w:style w:type="paragraph" w:styleId="BalloonText">
    <w:name w:val="Balloon Text"/>
    <w:basedOn w:val="Normal"/>
    <w:link w:val="BalloonTextChar"/>
    <w:uiPriority w:val="99"/>
    <w:semiHidden/>
    <w:unhideWhenUsed/>
    <w:rsid w:val="00EB5A8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5A8D"/>
    <w:rPr>
      <w:rFonts w:ascii="Segoe UI" w:hAnsi="Segoe UI" w:cs="Segoe UI"/>
      <w:sz w:val="18"/>
      <w:szCs w:val="18"/>
    </w:rPr>
  </w:style>
  <w:style w:type="character" w:styleId="Hyperlink">
    <w:name w:val="Hyperlink"/>
    <w:basedOn w:val="DefaultParagraphFont"/>
    <w:uiPriority w:val="99"/>
    <w:unhideWhenUsed/>
    <w:rsid w:val="006E259E"/>
    <w:rPr>
      <w:color w:val="0563C1"/>
      <w:u w:val="single"/>
    </w:rPr>
  </w:style>
  <w:style w:type="character" w:styleId="Emphasis">
    <w:name w:val="Emphasis"/>
    <w:basedOn w:val="DefaultParagraphFont"/>
    <w:uiPriority w:val="20"/>
    <w:qFormat/>
    <w:rsid w:val="006E259E"/>
    <w:rPr>
      <w:i/>
      <w:iCs/>
    </w:rPr>
  </w:style>
  <w:style w:type="character" w:styleId="UnresolvedMention">
    <w:name w:val="Unresolved Mention"/>
    <w:basedOn w:val="DefaultParagraphFont"/>
    <w:uiPriority w:val="99"/>
    <w:semiHidden/>
    <w:unhideWhenUsed/>
    <w:rsid w:val="006E259E"/>
    <w:rPr>
      <w:color w:val="605E5C"/>
      <w:shd w:val="clear" w:color="auto" w:fill="E1DFDD"/>
    </w:rPr>
  </w:style>
  <w:style w:type="paragraph" w:styleId="NoSpacing">
    <w:name w:val="No Spacing"/>
    <w:uiPriority w:val="99"/>
    <w:qFormat/>
    <w:rsid w:val="006164B2"/>
    <w:pPr>
      <w:spacing w:after="0" w:line="240" w:lineRule="auto"/>
    </w:pPr>
  </w:style>
  <w:style w:type="paragraph" w:customStyle="1" w:styleId="m597338959385586158gmail-msolistparagraph">
    <w:name w:val="m_597338959385586158gmail-msolistparagraph"/>
    <w:basedOn w:val="Normal"/>
    <w:rsid w:val="004F4E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21">
    <w:name w:val="Pa21"/>
    <w:basedOn w:val="Normal"/>
    <w:next w:val="Normal"/>
    <w:uiPriority w:val="99"/>
    <w:rsid w:val="008F33DF"/>
    <w:pPr>
      <w:autoSpaceDE w:val="0"/>
      <w:autoSpaceDN w:val="0"/>
      <w:adjustRightInd w:val="0"/>
      <w:spacing w:after="0" w:line="171" w:lineRule="atLeast"/>
    </w:pPr>
    <w:rPr>
      <w:rFonts w:ascii="Stone Sans II ITC Pro Bk" w:hAnsi="Stone Sans II ITC Pro Bk"/>
      <w:sz w:val="24"/>
      <w:szCs w:val="24"/>
    </w:rPr>
  </w:style>
  <w:style w:type="paragraph" w:styleId="Caption">
    <w:name w:val="caption"/>
    <w:basedOn w:val="Normal"/>
    <w:next w:val="Normal"/>
    <w:uiPriority w:val="35"/>
    <w:unhideWhenUsed/>
    <w:qFormat/>
    <w:rsid w:val="008F33DF"/>
    <w:pPr>
      <w:spacing w:after="200" w:line="240" w:lineRule="auto"/>
    </w:pPr>
    <w:rPr>
      <w:i/>
      <w:iCs/>
      <w:color w:val="44546A" w:themeColor="text2"/>
      <w:sz w:val="18"/>
      <w:szCs w:val="18"/>
    </w:rPr>
  </w:style>
  <w:style w:type="table" w:styleId="PlainTable2">
    <w:name w:val="Plain Table 2"/>
    <w:basedOn w:val="TableNormal"/>
    <w:uiPriority w:val="42"/>
    <w:rsid w:val="008F33D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Strong">
    <w:name w:val="Strong"/>
    <w:basedOn w:val="DefaultParagraphFont"/>
    <w:uiPriority w:val="22"/>
    <w:qFormat/>
    <w:rsid w:val="009434FB"/>
    <w:rPr>
      <w:b/>
      <w:bCs/>
    </w:rPr>
  </w:style>
  <w:style w:type="paragraph" w:customStyle="1" w:styleId="Default">
    <w:name w:val="Default"/>
    <w:rsid w:val="00026E71"/>
    <w:pPr>
      <w:autoSpaceDE w:val="0"/>
      <w:autoSpaceDN w:val="0"/>
      <w:adjustRightInd w:val="0"/>
      <w:spacing w:after="0" w:line="240" w:lineRule="auto"/>
    </w:pPr>
    <w:rPr>
      <w:rFonts w:ascii="Calibri" w:hAnsi="Calibri" w:cs="Calibri"/>
      <w:color w:val="000000"/>
      <w:sz w:val="24"/>
      <w:szCs w:val="24"/>
    </w:rPr>
  </w:style>
  <w:style w:type="character" w:customStyle="1" w:styleId="medium-font">
    <w:name w:val="medium-font"/>
    <w:basedOn w:val="DefaultParagraphFont"/>
    <w:rsid w:val="00026E71"/>
  </w:style>
  <w:style w:type="character" w:styleId="LineNumber">
    <w:name w:val="line number"/>
    <w:basedOn w:val="DefaultParagraphFont"/>
    <w:uiPriority w:val="99"/>
    <w:semiHidden/>
    <w:unhideWhenUsed/>
    <w:rsid w:val="00F276CD"/>
  </w:style>
  <w:style w:type="paragraph" w:styleId="CommentText">
    <w:name w:val="annotation text"/>
    <w:basedOn w:val="Normal"/>
    <w:link w:val="CommentTextChar"/>
    <w:uiPriority w:val="99"/>
    <w:unhideWhenUsed/>
    <w:rsid w:val="00AA4574"/>
    <w:pPr>
      <w:spacing w:line="240" w:lineRule="auto"/>
    </w:pPr>
    <w:rPr>
      <w:sz w:val="20"/>
      <w:szCs w:val="20"/>
    </w:rPr>
  </w:style>
  <w:style w:type="character" w:customStyle="1" w:styleId="CommentTextChar">
    <w:name w:val="Comment Text Char"/>
    <w:basedOn w:val="DefaultParagraphFont"/>
    <w:link w:val="CommentText"/>
    <w:uiPriority w:val="99"/>
    <w:rsid w:val="00AA4574"/>
    <w:rPr>
      <w:sz w:val="20"/>
      <w:szCs w:val="20"/>
    </w:rPr>
  </w:style>
  <w:style w:type="character" w:styleId="CommentReference">
    <w:name w:val="annotation reference"/>
    <w:basedOn w:val="DefaultParagraphFont"/>
    <w:uiPriority w:val="99"/>
    <w:semiHidden/>
    <w:unhideWhenUsed/>
    <w:rsid w:val="00AA4574"/>
    <w:rPr>
      <w:sz w:val="16"/>
      <w:szCs w:val="16"/>
    </w:rPr>
  </w:style>
  <w:style w:type="paragraph" w:styleId="CommentSubject">
    <w:name w:val="annotation subject"/>
    <w:basedOn w:val="CommentText"/>
    <w:next w:val="CommentText"/>
    <w:link w:val="CommentSubjectChar"/>
    <w:uiPriority w:val="99"/>
    <w:semiHidden/>
    <w:unhideWhenUsed/>
    <w:rsid w:val="00AA4574"/>
    <w:rPr>
      <w:b/>
      <w:bCs/>
    </w:rPr>
  </w:style>
  <w:style w:type="character" w:customStyle="1" w:styleId="CommentSubjectChar">
    <w:name w:val="Comment Subject Char"/>
    <w:basedOn w:val="CommentTextChar"/>
    <w:link w:val="CommentSubject"/>
    <w:uiPriority w:val="99"/>
    <w:semiHidden/>
    <w:rsid w:val="00AA4574"/>
    <w:rPr>
      <w:b/>
      <w:bCs/>
      <w:sz w:val="20"/>
      <w:szCs w:val="20"/>
    </w:rPr>
  </w:style>
  <w:style w:type="character" w:styleId="FollowedHyperlink">
    <w:name w:val="FollowedHyperlink"/>
    <w:basedOn w:val="DefaultParagraphFont"/>
    <w:uiPriority w:val="99"/>
    <w:semiHidden/>
    <w:unhideWhenUsed/>
    <w:rsid w:val="00AA4574"/>
    <w:rPr>
      <w:color w:val="954F72" w:themeColor="followedHyperlink"/>
      <w:u w:val="single"/>
    </w:rPr>
  </w:style>
  <w:style w:type="paragraph" w:styleId="NormalWeb">
    <w:name w:val="Normal (Web)"/>
    <w:basedOn w:val="Normal"/>
    <w:uiPriority w:val="99"/>
    <w:unhideWhenUsed/>
    <w:rsid w:val="00610169"/>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610169"/>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101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0169"/>
  </w:style>
  <w:style w:type="paragraph" w:styleId="Footer">
    <w:name w:val="footer"/>
    <w:basedOn w:val="Normal"/>
    <w:link w:val="FooterChar"/>
    <w:uiPriority w:val="99"/>
    <w:unhideWhenUsed/>
    <w:rsid w:val="006101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0169"/>
  </w:style>
  <w:style w:type="character" w:customStyle="1" w:styleId="period">
    <w:name w:val="period"/>
    <w:basedOn w:val="DefaultParagraphFont"/>
    <w:rsid w:val="00610169"/>
  </w:style>
  <w:style w:type="character" w:customStyle="1" w:styleId="cit">
    <w:name w:val="cit"/>
    <w:basedOn w:val="DefaultParagraphFont"/>
    <w:rsid w:val="00610169"/>
  </w:style>
  <w:style w:type="character" w:customStyle="1" w:styleId="citation-doi">
    <w:name w:val="citation-doi"/>
    <w:basedOn w:val="DefaultParagraphFont"/>
    <w:rsid w:val="00610169"/>
  </w:style>
  <w:style w:type="character" w:customStyle="1" w:styleId="secondary-date">
    <w:name w:val="secondary-date"/>
    <w:basedOn w:val="DefaultParagraphFont"/>
    <w:rsid w:val="00610169"/>
  </w:style>
  <w:style w:type="character" w:customStyle="1" w:styleId="authors-list-item">
    <w:name w:val="authors-list-item"/>
    <w:basedOn w:val="DefaultParagraphFont"/>
    <w:rsid w:val="00610169"/>
  </w:style>
  <w:style w:type="character" w:customStyle="1" w:styleId="author-sup-separator">
    <w:name w:val="author-sup-separator"/>
    <w:basedOn w:val="DefaultParagraphFont"/>
    <w:rsid w:val="00610169"/>
  </w:style>
  <w:style w:type="character" w:customStyle="1" w:styleId="comma">
    <w:name w:val="comma"/>
    <w:basedOn w:val="DefaultParagraphFont"/>
    <w:rsid w:val="00610169"/>
  </w:style>
  <w:style w:type="character" w:customStyle="1" w:styleId="PlainTextChar">
    <w:name w:val="Plain Text Char"/>
    <w:basedOn w:val="DefaultParagraphFont"/>
    <w:link w:val="PlainText"/>
    <w:uiPriority w:val="99"/>
    <w:semiHidden/>
    <w:rsid w:val="00610169"/>
    <w:rPr>
      <w:rFonts w:ascii="Calibri" w:hAnsi="Calibri"/>
      <w:szCs w:val="21"/>
    </w:rPr>
  </w:style>
  <w:style w:type="paragraph" w:styleId="PlainText">
    <w:name w:val="Plain Text"/>
    <w:basedOn w:val="Normal"/>
    <w:link w:val="PlainTextChar"/>
    <w:uiPriority w:val="99"/>
    <w:semiHidden/>
    <w:unhideWhenUsed/>
    <w:rsid w:val="00610169"/>
    <w:pPr>
      <w:spacing w:after="0" w:line="240" w:lineRule="auto"/>
    </w:pPr>
    <w:rPr>
      <w:rFonts w:ascii="Calibri" w:hAnsi="Calibri"/>
      <w:szCs w:val="21"/>
    </w:rPr>
  </w:style>
  <w:style w:type="paragraph" w:customStyle="1" w:styleId="SOPTOP1">
    <w:name w:val="SOPTOP1"/>
    <w:basedOn w:val="Normal"/>
    <w:rsid w:val="00610169"/>
    <w:pPr>
      <w:tabs>
        <w:tab w:val="left" w:pos="360"/>
        <w:tab w:val="left" w:pos="720"/>
        <w:tab w:val="left" w:pos="1080"/>
        <w:tab w:val="left" w:pos="1440"/>
        <w:tab w:val="left" w:pos="1800"/>
        <w:tab w:val="left" w:pos="2160"/>
        <w:tab w:val="left" w:pos="2520"/>
      </w:tabs>
      <w:spacing w:after="0" w:line="240" w:lineRule="auto"/>
      <w:jc w:val="center"/>
    </w:pPr>
    <w:rPr>
      <w:rFonts w:ascii="Times New Roman" w:eastAsia="Times New Roman" w:hAnsi="Times New Roman" w:cs="Times New Roman"/>
      <w:b/>
      <w:sz w:val="24"/>
      <w:szCs w:val="20"/>
    </w:rPr>
  </w:style>
  <w:style w:type="character" w:customStyle="1" w:styleId="smallbluetext1">
    <w:name w:val="smallbluetext1"/>
    <w:basedOn w:val="DefaultParagraphFont"/>
    <w:rsid w:val="0069444F"/>
    <w:rPr>
      <w:rFonts w:ascii="Arial" w:hAnsi="Arial" w:cs="Arial" w:hint="default"/>
      <w:color w:val="102462"/>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0331711">
      <w:bodyDiv w:val="1"/>
      <w:marLeft w:val="0"/>
      <w:marRight w:val="0"/>
      <w:marTop w:val="0"/>
      <w:marBottom w:val="0"/>
      <w:divBdr>
        <w:top w:val="none" w:sz="0" w:space="0" w:color="auto"/>
        <w:left w:val="none" w:sz="0" w:space="0" w:color="auto"/>
        <w:bottom w:val="none" w:sz="0" w:space="0" w:color="auto"/>
        <w:right w:val="none" w:sz="0" w:space="0" w:color="auto"/>
      </w:divBdr>
    </w:div>
    <w:div w:id="389309244">
      <w:bodyDiv w:val="1"/>
      <w:marLeft w:val="0"/>
      <w:marRight w:val="0"/>
      <w:marTop w:val="0"/>
      <w:marBottom w:val="0"/>
      <w:divBdr>
        <w:top w:val="none" w:sz="0" w:space="0" w:color="auto"/>
        <w:left w:val="none" w:sz="0" w:space="0" w:color="auto"/>
        <w:bottom w:val="none" w:sz="0" w:space="0" w:color="auto"/>
        <w:right w:val="none" w:sz="0" w:space="0" w:color="auto"/>
      </w:divBdr>
    </w:div>
    <w:div w:id="579287763">
      <w:bodyDiv w:val="1"/>
      <w:marLeft w:val="0"/>
      <w:marRight w:val="0"/>
      <w:marTop w:val="0"/>
      <w:marBottom w:val="0"/>
      <w:divBdr>
        <w:top w:val="none" w:sz="0" w:space="0" w:color="auto"/>
        <w:left w:val="none" w:sz="0" w:space="0" w:color="auto"/>
        <w:bottom w:val="none" w:sz="0" w:space="0" w:color="auto"/>
        <w:right w:val="none" w:sz="0" w:space="0" w:color="auto"/>
      </w:divBdr>
    </w:div>
    <w:div w:id="588343871">
      <w:bodyDiv w:val="1"/>
      <w:marLeft w:val="0"/>
      <w:marRight w:val="0"/>
      <w:marTop w:val="0"/>
      <w:marBottom w:val="0"/>
      <w:divBdr>
        <w:top w:val="none" w:sz="0" w:space="0" w:color="auto"/>
        <w:left w:val="none" w:sz="0" w:space="0" w:color="auto"/>
        <w:bottom w:val="none" w:sz="0" w:space="0" w:color="auto"/>
        <w:right w:val="none" w:sz="0" w:space="0" w:color="auto"/>
      </w:divBdr>
    </w:div>
    <w:div w:id="1023946353">
      <w:bodyDiv w:val="1"/>
      <w:marLeft w:val="0"/>
      <w:marRight w:val="0"/>
      <w:marTop w:val="0"/>
      <w:marBottom w:val="0"/>
      <w:divBdr>
        <w:top w:val="none" w:sz="0" w:space="0" w:color="auto"/>
        <w:left w:val="none" w:sz="0" w:space="0" w:color="auto"/>
        <w:bottom w:val="none" w:sz="0" w:space="0" w:color="auto"/>
        <w:right w:val="none" w:sz="0" w:space="0" w:color="auto"/>
      </w:divBdr>
    </w:div>
    <w:div w:id="1221137151">
      <w:bodyDiv w:val="1"/>
      <w:marLeft w:val="0"/>
      <w:marRight w:val="0"/>
      <w:marTop w:val="0"/>
      <w:marBottom w:val="0"/>
      <w:divBdr>
        <w:top w:val="none" w:sz="0" w:space="0" w:color="auto"/>
        <w:left w:val="none" w:sz="0" w:space="0" w:color="auto"/>
        <w:bottom w:val="none" w:sz="0" w:space="0" w:color="auto"/>
        <w:right w:val="none" w:sz="0" w:space="0" w:color="auto"/>
      </w:divBdr>
    </w:div>
    <w:div w:id="1230456829">
      <w:bodyDiv w:val="1"/>
      <w:marLeft w:val="0"/>
      <w:marRight w:val="0"/>
      <w:marTop w:val="0"/>
      <w:marBottom w:val="0"/>
      <w:divBdr>
        <w:top w:val="none" w:sz="0" w:space="0" w:color="auto"/>
        <w:left w:val="none" w:sz="0" w:space="0" w:color="auto"/>
        <w:bottom w:val="none" w:sz="0" w:space="0" w:color="auto"/>
        <w:right w:val="none" w:sz="0" w:space="0" w:color="auto"/>
      </w:divBdr>
    </w:div>
    <w:div w:id="1419398606">
      <w:bodyDiv w:val="1"/>
      <w:marLeft w:val="0"/>
      <w:marRight w:val="0"/>
      <w:marTop w:val="0"/>
      <w:marBottom w:val="0"/>
      <w:divBdr>
        <w:top w:val="none" w:sz="0" w:space="0" w:color="auto"/>
        <w:left w:val="none" w:sz="0" w:space="0" w:color="auto"/>
        <w:bottom w:val="none" w:sz="0" w:space="0" w:color="auto"/>
        <w:right w:val="none" w:sz="0" w:space="0" w:color="auto"/>
      </w:divBdr>
    </w:div>
    <w:div w:id="1497577424">
      <w:bodyDiv w:val="1"/>
      <w:marLeft w:val="0"/>
      <w:marRight w:val="0"/>
      <w:marTop w:val="0"/>
      <w:marBottom w:val="0"/>
      <w:divBdr>
        <w:top w:val="none" w:sz="0" w:space="0" w:color="auto"/>
        <w:left w:val="none" w:sz="0" w:space="0" w:color="auto"/>
        <w:bottom w:val="none" w:sz="0" w:space="0" w:color="auto"/>
        <w:right w:val="none" w:sz="0" w:space="0" w:color="auto"/>
      </w:divBdr>
    </w:div>
    <w:div w:id="1534416370">
      <w:bodyDiv w:val="1"/>
      <w:marLeft w:val="0"/>
      <w:marRight w:val="0"/>
      <w:marTop w:val="0"/>
      <w:marBottom w:val="0"/>
      <w:divBdr>
        <w:top w:val="none" w:sz="0" w:space="0" w:color="auto"/>
        <w:left w:val="none" w:sz="0" w:space="0" w:color="auto"/>
        <w:bottom w:val="none" w:sz="0" w:space="0" w:color="auto"/>
        <w:right w:val="none" w:sz="0" w:space="0" w:color="auto"/>
      </w:divBdr>
    </w:div>
    <w:div w:id="1591281631">
      <w:bodyDiv w:val="1"/>
      <w:marLeft w:val="0"/>
      <w:marRight w:val="0"/>
      <w:marTop w:val="0"/>
      <w:marBottom w:val="0"/>
      <w:divBdr>
        <w:top w:val="none" w:sz="0" w:space="0" w:color="auto"/>
        <w:left w:val="none" w:sz="0" w:space="0" w:color="auto"/>
        <w:bottom w:val="none" w:sz="0" w:space="0" w:color="auto"/>
        <w:right w:val="none" w:sz="0" w:space="0" w:color="auto"/>
      </w:divBdr>
    </w:div>
    <w:div w:id="1715274397">
      <w:bodyDiv w:val="1"/>
      <w:marLeft w:val="0"/>
      <w:marRight w:val="0"/>
      <w:marTop w:val="0"/>
      <w:marBottom w:val="0"/>
      <w:divBdr>
        <w:top w:val="none" w:sz="0" w:space="0" w:color="auto"/>
        <w:left w:val="none" w:sz="0" w:space="0" w:color="auto"/>
        <w:bottom w:val="none" w:sz="0" w:space="0" w:color="auto"/>
        <w:right w:val="none" w:sz="0" w:space="0" w:color="auto"/>
      </w:divBdr>
    </w:div>
    <w:div w:id="1795320141">
      <w:bodyDiv w:val="1"/>
      <w:marLeft w:val="0"/>
      <w:marRight w:val="0"/>
      <w:marTop w:val="0"/>
      <w:marBottom w:val="0"/>
      <w:divBdr>
        <w:top w:val="none" w:sz="0" w:space="0" w:color="auto"/>
        <w:left w:val="none" w:sz="0" w:space="0" w:color="auto"/>
        <w:bottom w:val="none" w:sz="0" w:space="0" w:color="auto"/>
        <w:right w:val="none" w:sz="0" w:space="0" w:color="auto"/>
      </w:divBdr>
    </w:div>
    <w:div w:id="2036421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jointcommission.org/-/media/tjc/documents/resources/patient-safety-topics/patient-safety/tjc-improvingpatientandworkersafety-monograph.pdf" TargetMode="External"/><Relationship Id="rId117" Type="http://schemas.openxmlformats.org/officeDocument/2006/relationships/fontTable" Target="fontTable.xml"/><Relationship Id="rId21" Type="http://schemas.openxmlformats.org/officeDocument/2006/relationships/hyperlink" Target="https://www.bsigroup.com/en-US/OHSAS-18001-Occupational-Health-and-Safety/" TargetMode="External"/><Relationship Id="rId42" Type="http://schemas.openxmlformats.org/officeDocument/2006/relationships/hyperlink" Target="https://doi.org/10.1177/2165079917718852" TargetMode="External"/><Relationship Id="rId47" Type="http://schemas.openxmlformats.org/officeDocument/2006/relationships/hyperlink" Target="https://www.healthdesign.org/sra" TargetMode="External"/><Relationship Id="rId63" Type="http://schemas.openxmlformats.org/officeDocument/2006/relationships/hyperlink" Target="https://www.fgiguidelines.org/wp-content/uploads/2019/10/FGI-Patient-Handling-and-Mobility-Assessments_191008.pdf" TargetMode="External"/><Relationship Id="rId68" Type="http://schemas.openxmlformats.org/officeDocument/2006/relationships/hyperlink" Target="http://www.ncbi.nlm.nih.gov/pubmed/23486408" TargetMode="External"/><Relationship Id="rId84" Type="http://schemas.openxmlformats.org/officeDocument/2006/relationships/hyperlink" Target="https://www.lindsey.edu/academics/majors-and-programs/Nursing/img/ANA-2015-Scope-Standards.pdf" TargetMode="External"/><Relationship Id="rId89" Type="http://schemas.openxmlformats.org/officeDocument/2006/relationships/hyperlink" Target="https://www.fgiguidelines.org/wp-content/uploads/2019/10/FGI-Patient-Handling-and-Mobility-Assessments_191008.pdf" TargetMode="External"/><Relationship Id="rId112" Type="http://schemas.openxmlformats.org/officeDocument/2006/relationships/image" Target="media/image3.wmf"/><Relationship Id="rId16" Type="http://schemas.openxmlformats.org/officeDocument/2006/relationships/hyperlink" Target="https://www.fgiguidelines.org/wp-content/uploads/2019/10/FGI-Patient-Handling-and-Mobility-Assessments_191008.pdf" TargetMode="External"/><Relationship Id="rId107" Type="http://schemas.openxmlformats.org/officeDocument/2006/relationships/hyperlink" Target="https://www.osha.gov/dsg/hospitals/patient_handling.html" TargetMode="External"/><Relationship Id="rId11" Type="http://schemas.openxmlformats.org/officeDocument/2006/relationships/hyperlink" Target="https://www.cdc.gov/obesity/data/prevalence-maps.html" TargetMode="External"/><Relationship Id="rId32" Type="http://schemas.openxmlformats.org/officeDocument/2006/relationships/hyperlink" Target="https://www.fgiguidelines.org/wp-content/uploads/2019/10/FGI-Patient-Handling-and-Mobility-Assessments_191008.pdf" TargetMode="External"/><Relationship Id="rId37" Type="http://schemas.openxmlformats.org/officeDocument/2006/relationships/hyperlink" Target="https://www.nursingworld.org/practice-policy/nurse-staffing/staffing-principles/" TargetMode="External"/><Relationship Id="rId53" Type="http://schemas.openxmlformats.org/officeDocument/2006/relationships/hyperlink" Target="http://www.iso.org/standard/32155.html" TargetMode="External"/><Relationship Id="rId58" Type="http://schemas.openxmlformats.org/officeDocument/2006/relationships/hyperlink" Target="https://www.fgiguidelines.org/wp-content/uploads/2019/10/FGI-Patient-Handling-and-Mobility-Assessments_191008.pdf" TargetMode="External"/><Relationship Id="rId74" Type="http://schemas.openxmlformats.org/officeDocument/2006/relationships/hyperlink" Target="https://www.google.com/url?sa=t&amp;rct=j&amp;q=&amp;esrc=s&amp;source=web&amp;cd=4&amp;ved=2ahUKEwi66ZuMyuHlAhV_HjQIHfAfDfQQFjADegQIBhAC&amp;url=https%3A%2F%2Fwww.wsha.org%2Fwp-content%2Fuploads%2FWorker-Safety_SAMPLE-Alternate-SPH-Compentency-Checklist.doc&amp;usg=AOvVaw3T0I8ECRiF9BucWA0SEls2" TargetMode="External"/><Relationship Id="rId79" Type="http://schemas.openxmlformats.org/officeDocument/2006/relationships/hyperlink" Target="http://www.aarp.org/content/dam/aarp/ppi/2015/caregiving-in-the-united-states-2015-report-revised.pdf" TargetMode="External"/><Relationship Id="rId102" Type="http://schemas.openxmlformats.org/officeDocument/2006/relationships/hyperlink" Target="http://www.tampavaref.org/safe-patient-handling/implementation-tools.htm" TargetMode="External"/><Relationship Id="rId5" Type="http://schemas.openxmlformats.org/officeDocument/2006/relationships/webSettings" Target="webSettings.xml"/><Relationship Id="rId90" Type="http://schemas.openxmlformats.org/officeDocument/2006/relationships/hyperlink" Target="https://www.osha.gov/recordkeeping/RKforms.html" TargetMode="External"/><Relationship Id="rId95" Type="http://schemas.openxmlformats.org/officeDocument/2006/relationships/hyperlink" Target="https://secure.ssa.gov/apps10/poms/images/SSA4/G-SSA-4734-U8-1.pdf" TargetMode="External"/><Relationship Id="rId22" Type="http://schemas.openxmlformats.org/officeDocument/2006/relationships/hyperlink" Target="http://www.ihi.org/resources/Pages/Changes/DevelopaCultureofSafety.aspx" TargetMode="External"/><Relationship Id="rId27" Type="http://schemas.openxmlformats.org/officeDocument/2006/relationships/hyperlink" Target="http://ojin.nursingworld.org/MainMenuCategories/ANAMarketplace/ANAPeriodicals/OJIN/TableofContents/Vol-16-2011/No3-Sept-2011/Nurses-Create-a-Culture-of-Patient-Safety.aspx" TargetMode="External"/><Relationship Id="rId43" Type="http://schemas.openxmlformats.org/officeDocument/2006/relationships/hyperlink" Target="https://doi.org/10.1016/j.cnur.2014.10.012" TargetMode="External"/><Relationship Id="rId48" Type="http://schemas.openxmlformats.org/officeDocument/2006/relationships/hyperlink" Target="https://www.fgiguidelines.org/wp-content/uploads/2019/10/FGI-Patient-Handling-and-Mobility-Assessments_191008.pdf" TargetMode="External"/><Relationship Id="rId64" Type="http://schemas.openxmlformats.org/officeDocument/2006/relationships/hyperlink" Target="https://www.fda.gov/safety/recalls-market-withdrawals-safety-alerts" TargetMode="External"/><Relationship Id="rId69" Type="http://schemas.openxmlformats.org/officeDocument/2006/relationships/hyperlink" Target="https://www.fgiguidelines.org/wp-content/uploads/2019/10/FGI-Patient-Handling-and-Mobility-Assessments_191008.pdf" TargetMode="External"/><Relationship Id="rId113" Type="http://schemas.openxmlformats.org/officeDocument/2006/relationships/image" Target="media/image4.wmf"/><Relationship Id="rId118" Type="http://schemas.openxmlformats.org/officeDocument/2006/relationships/theme" Target="theme/theme1.xml"/><Relationship Id="rId80" Type="http://schemas.openxmlformats.org/officeDocument/2006/relationships/hyperlink" Target="http://www.tampavaref.org/safe-patient-handling/implementation-tools.htm" TargetMode="External"/><Relationship Id="rId85" Type="http://schemas.openxmlformats.org/officeDocument/2006/relationships/hyperlink" Target="https://www.fgiguidelines.org/wp-content/uploads/2019/10/FGI-Patient-Handling-and-Mobility-Assessments_191008.pdf" TargetMode="External"/><Relationship Id="rId12" Type="http://schemas.openxmlformats.org/officeDocument/2006/relationships/hyperlink" Target="https://www.cdc.gov/nchs/data-visualization/mortality-leading-causes/index_2.htm" TargetMode="External"/><Relationship Id="rId17" Type="http://schemas.openxmlformats.org/officeDocument/2006/relationships/image" Target="media/image1.jpeg"/><Relationship Id="rId33" Type="http://schemas.openxmlformats.org/officeDocument/2006/relationships/hyperlink" Target="https://www.fgiguidelines.org/wp-content/uploads/2019/10/FGI-Patient-Handling-and-Mobility-Assessments_191008.pdf" TargetMode="External"/><Relationship Id="rId38" Type="http://schemas.openxmlformats.org/officeDocument/2006/relationships/hyperlink" Target="https://www.fgiguidelines.org/wp-content/uploads/2019/10/FGI-Patient-Handling-and-Mobility-Assessments_191008.pdf" TargetMode="External"/><Relationship Id="rId59" Type="http://schemas.openxmlformats.org/officeDocument/2006/relationships/hyperlink" Target="https://www.fgiguidelines.org/wp-content/uploads/2019/10/FGI-Patient-Handling-and-Mobility-Assessments_191008.pdf" TargetMode="External"/><Relationship Id="rId103" Type="http://schemas.openxmlformats.org/officeDocument/2006/relationships/hyperlink" Target="https://www.fgiguidelines.org/wp-content/uploads/2019/10/FGI-Patient-Handling-and-Mobility-Assessments_191008.pdf" TargetMode="External"/><Relationship Id="rId108" Type="http://schemas.openxmlformats.org/officeDocument/2006/relationships/hyperlink" Target="https://www.fda.gov/corrective-and-preventive-actions-capa" TargetMode="External"/><Relationship Id="rId54" Type="http://schemas.openxmlformats.org/officeDocument/2006/relationships/hyperlink" Target="http://www.iso.org/iso/catalogue_detail.htm?csnumber=51310" TargetMode="External"/><Relationship Id="rId70" Type="http://schemas.openxmlformats.org/officeDocument/2006/relationships/hyperlink" Target="http://www.mayoclinic.com/health/weight-training/SM00028/NSECTIONGROUP=2" TargetMode="External"/><Relationship Id="rId75" Type="http://schemas.openxmlformats.org/officeDocument/2006/relationships/hyperlink" Target="http://www.aarp.org/content/dam/aarp/ppi/2015/caregiving-in-the-united-states-2015-report-revised.pdf" TargetMode="External"/><Relationship Id="rId91" Type="http://schemas.openxmlformats.org/officeDocument/2006/relationships/hyperlink" Target="https://urldefense.proofpoint.com/v2/url?u=https-3A__www.workwell.com_wp-2Dcontent_uploads_provider-5Fdownload_PRC-2DMaterials_RTW-2DCore-2DFCE-2DSample.pdf&amp;d=DwMFaQ&amp;c=vq5m7Kktb9l80A_wDJ5D-g&amp;r=NJ_lfyE3KwSUfdK71t-oLtxwD0ALOgZL4UUZG18IuY4&amp;m=fv6Stw1bxN75qWAOsficO41kEB3-u-IcG1RyWO07StU&amp;s=NicDR4F__tyk2nXHwiV4iRxMZU1B4aJdPNaJVoviMj0&amp;e=" TargetMode="External"/><Relationship Id="rId96" Type="http://schemas.openxmlformats.org/officeDocument/2006/relationships/hyperlink" Target="https://www.workwell.com/wp-content/uploads/provider_download/PRC-Materials/RTW-Core-FCE-Sample.pdf"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nursingworld.org/practice-policy/nursing-excellence/official-position-statements/id/just-culture/" TargetMode="External"/><Relationship Id="rId28" Type="http://schemas.openxmlformats.org/officeDocument/2006/relationships/hyperlink" Target="https://www.hopkinsmedicine.org/technology_innovation/" TargetMode="External"/><Relationship Id="rId49" Type="http://schemas.openxmlformats.org/officeDocument/2006/relationships/hyperlink" Target="https://www.osha.gov/dsg/hospitals/needs_assessment.html" TargetMode="External"/><Relationship Id="rId114" Type="http://schemas.openxmlformats.org/officeDocument/2006/relationships/hyperlink" Target="https://aiha-assets.sfo2.digitaloceanspaces.com/AIHA/resources/OSHA-Quick-Tips-on-SPHM_Final-Mar2014.pdf" TargetMode="External"/><Relationship Id="rId10" Type="http://schemas.openxmlformats.org/officeDocument/2006/relationships/hyperlink" Target="https://www.cdc.gov/nchs/fastats/life-expectancy.htm" TargetMode="External"/><Relationship Id="rId31" Type="http://schemas.openxmlformats.org/officeDocument/2006/relationships/hyperlink" Target="http://www.tampavaref.org/safe-patient-handling/implementation-tools.htm" TargetMode="External"/><Relationship Id="rId44" Type="http://schemas.openxmlformats.org/officeDocument/2006/relationships/hyperlink" Target="https://www.onepetro.org/journal-paper/ASSE-19-11-24" TargetMode="External"/><Relationship Id="rId52" Type="http://schemas.openxmlformats.org/officeDocument/2006/relationships/hyperlink" Target="https://www.fda.gov/safety/recalls-market-withdrawals-safety-alerts" TargetMode="External"/><Relationship Id="rId60" Type="http://schemas.openxmlformats.org/officeDocument/2006/relationships/hyperlink" Target="https://www.graphicproducts.com/guides/5s-system/ppc/" TargetMode="External"/><Relationship Id="rId65" Type="http://schemas.openxmlformats.org/officeDocument/2006/relationships/hyperlink" Target="https://www.fgiguidelines.org/wp-content/uploads/2019/10/FGI-Patient-Handling-and-Mobility-Assessments_191008.pdf" TargetMode="External"/><Relationship Id="rId73" Type="http://schemas.openxmlformats.org/officeDocument/2006/relationships/hyperlink" Target="http://www.mayoclinic.com/health/weight-training/SM00028/NSECTIONGROUP=2" TargetMode="External"/><Relationship Id="rId78" Type="http://schemas.openxmlformats.org/officeDocument/2006/relationships/hyperlink" Target="https://journals.lww.com/ajnonline/Pages/videogallery.aspx?videoId=110&amp;autoPlay=true" TargetMode="External"/><Relationship Id="rId81" Type="http://schemas.openxmlformats.org/officeDocument/2006/relationships/hyperlink" Target="https://www.fgiguidelines.org/wp-content/uploads/2019/10/FGI-Patient-Handling-and-Mobility-Assessments_191008.pdf" TargetMode="External"/><Relationship Id="rId86" Type="http://schemas.openxmlformats.org/officeDocument/2006/relationships/hyperlink" Target="https://youtu.be/sc2jcM4Bf9A" TargetMode="External"/><Relationship Id="rId94" Type="http://schemas.openxmlformats.org/officeDocument/2006/relationships/hyperlink" Target="https://www.shrm.org/resourcesandtools/tools-and-samples/policies/pages/returntoworkpolicy.aspx" TargetMode="External"/><Relationship Id="rId99" Type="http://schemas.openxmlformats.org/officeDocument/2006/relationships/hyperlink" Target="http://www.tvsassociates.com/AIHA_Value_Strategy.html" TargetMode="External"/><Relationship Id="rId101" Type="http://schemas.openxmlformats.org/officeDocument/2006/relationships/hyperlink" Target="https://www.osha.gov/dsg/hospitals/patient_handling.html" TargetMode="External"/><Relationship Id="rId4" Type="http://schemas.openxmlformats.org/officeDocument/2006/relationships/settings" Target="settings.xml"/><Relationship Id="rId9" Type="http://schemas.openxmlformats.org/officeDocument/2006/relationships/hyperlink" Target="https://www.census.gov/library/visualizations/2017/comm/median-age.html\" TargetMode="External"/><Relationship Id="rId13" Type="http://schemas.openxmlformats.org/officeDocument/2006/relationships/hyperlink" Target="https://www.jointcommission.org/-/media/tjc/documents/resources/patient-safety-topics/sentinel-event/sea_57_safety_culture_leadership_0317pdf.pdf" TargetMode="External"/><Relationship Id="rId18" Type="http://schemas.openxmlformats.org/officeDocument/2006/relationships/image" Target="cid:image003.jpg@01D61D62.79130B20" TargetMode="External"/><Relationship Id="rId39" Type="http://schemas.openxmlformats.org/officeDocument/2006/relationships/hyperlink" Target="https://www.fgiguidelines.org/wp-content/uploads/2019/10/FGI-Patient-Handling-and-Mobility-Assessments_191008.pdf" TargetMode="External"/><Relationship Id="rId109" Type="http://schemas.openxmlformats.org/officeDocument/2006/relationships/hyperlink" Target="https://www.iso.org/iso-45001-occupational-health-and-safety.html" TargetMode="External"/><Relationship Id="rId34" Type="http://schemas.openxmlformats.org/officeDocument/2006/relationships/hyperlink" Target="https://www.fgiguidelines.org/wp-content/uploads/2019/10/FGI-Patient-Handling-and-Mobility-Assessments_191008.pdf" TargetMode="External"/><Relationship Id="rId50" Type="http://schemas.openxmlformats.org/officeDocument/2006/relationships/hyperlink" Target="http://www.iso.org/iso/catalogue_detail.htm?csnumber=51310" TargetMode="External"/><Relationship Id="rId55" Type="http://schemas.openxmlformats.org/officeDocument/2006/relationships/hyperlink" Target="https://www.fgiguidelines.org/wp-content/uploads/2019/10/FGI-Patient-Handling-and-Mobility-Assessments_191008.pdf" TargetMode="External"/><Relationship Id="rId76" Type="http://schemas.openxmlformats.org/officeDocument/2006/relationships/hyperlink" Target="https://journals.lww.com/ajnonline/Pages/videogallery.aspx?videoId=108&amp;autoPlay=true" TargetMode="External"/><Relationship Id="rId97" Type="http://schemas.openxmlformats.org/officeDocument/2006/relationships/hyperlink" Target="http://www.nursesrtw.com.au/files/research/literature_review_of_barriers_to_and_factors_for_successful_rtw.pdf" TargetMode="External"/><Relationship Id="rId104" Type="http://schemas.openxmlformats.org/officeDocument/2006/relationships/hyperlink" Target="https://www.osha.gov/dsg/hospitals/patient_handling.html" TargetMode="External"/><Relationship Id="rId7" Type="http://schemas.openxmlformats.org/officeDocument/2006/relationships/endnotes" Target="endnotes.xml"/><Relationship Id="rId71" Type="http://schemas.openxmlformats.org/officeDocument/2006/relationships/hyperlink" Target="https://www.osha.gov/Publications/OSHA3279.pdf" TargetMode="External"/><Relationship Id="rId92" Type="http://schemas.openxmlformats.org/officeDocument/2006/relationships/hyperlink" Target="https://www.dli.pa.gov/Businesses/Compensation/workplace-comm-safety/ReturnToWork/Documents/return-to-work_part_3.pdf" TargetMode="External"/><Relationship Id="rId2" Type="http://schemas.openxmlformats.org/officeDocument/2006/relationships/numbering" Target="numbering.xml"/><Relationship Id="rId29" Type="http://schemas.openxmlformats.org/officeDocument/2006/relationships/hyperlink" Target="https://www.aacn.org/nursing-excellence/healthy-work-environments/~/media/aacn-website/nursing-excellence/healthy-work-environment/silencekills.pdf?la=en" TargetMode="External"/><Relationship Id="rId24" Type="http://schemas.openxmlformats.org/officeDocument/2006/relationships/hyperlink" Target="https://www.nursingworld.org/practice-policy/nursing-excellence/official-position-statements/id/patient-safety-rights-of-registered-nurses-when-considering-a-patient-assignment/" TargetMode="External"/><Relationship Id="rId40" Type="http://schemas.openxmlformats.org/officeDocument/2006/relationships/hyperlink" Target="https://doi.org/10.1097/NNA.0000000000000161" TargetMode="External"/><Relationship Id="rId45" Type="http://schemas.openxmlformats.org/officeDocument/2006/relationships/hyperlink" Target="http://www.tampavaref.org/safe-patient-handling/implementation-tools.htm" TargetMode="External"/><Relationship Id="rId66" Type="http://schemas.openxmlformats.org/officeDocument/2006/relationships/hyperlink" Target="https://www.fgiguidelines.org/wp-content/uploads/2019/10/FGI-Patient-Handling-and-Mobility-Assessments_191008.pdf" TargetMode="External"/><Relationship Id="rId87" Type="http://schemas.openxmlformats.org/officeDocument/2006/relationships/hyperlink" Target="https://www.registerednursing.org/nclex/assignment-delegation-supervision/" TargetMode="External"/><Relationship Id="rId110" Type="http://schemas.openxmlformats.org/officeDocument/2006/relationships/hyperlink" Target="https://www.osha.gov/dsg/hospitals/patient_handling.html" TargetMode="External"/><Relationship Id="rId115" Type="http://schemas.openxmlformats.org/officeDocument/2006/relationships/header" Target="header1.xml"/><Relationship Id="rId61" Type="http://schemas.openxmlformats.org/officeDocument/2006/relationships/hyperlink" Target="https://www.fgiguidelines.org/wp-content/uploads/2019/10/FGI-Patient-Handling-and-Mobility-Assessments_191008.pdf" TargetMode="External"/><Relationship Id="rId82" Type="http://schemas.openxmlformats.org/officeDocument/2006/relationships/hyperlink" Target="http://www.tampavaref.org/safe-patient-handling/implementation-tools.htm" TargetMode="External"/><Relationship Id="rId19" Type="http://schemas.openxmlformats.org/officeDocument/2006/relationships/hyperlink" Target="https://fgiguidelines.org/resource/patient-handling-and-movement-assessments/" TargetMode="External"/><Relationship Id="rId14" Type="http://schemas.openxmlformats.org/officeDocument/2006/relationships/hyperlink" Target="https://doi.org/10.1007/s10676-020-09536-0" TargetMode="External"/><Relationship Id="rId30" Type="http://schemas.openxmlformats.org/officeDocument/2006/relationships/hyperlink" Target="https://www.emergingrnleader.com/crucial-conversations/" TargetMode="External"/><Relationship Id="rId35" Type="http://schemas.openxmlformats.org/officeDocument/2006/relationships/hyperlink" Target="https://www.iso.org/standard/51310.html" TargetMode="External"/><Relationship Id="rId56" Type="http://schemas.openxmlformats.org/officeDocument/2006/relationships/hyperlink" Target="https://www.fda.gov/safety/recalls-market-withdrawals-safety-alerts" TargetMode="External"/><Relationship Id="rId77" Type="http://schemas.openxmlformats.org/officeDocument/2006/relationships/hyperlink" Target="https://journals.lww.com/ajnonline/Pages/videogallery.aspx?videoId=109&amp;autoPlay=true" TargetMode="External"/><Relationship Id="rId100" Type="http://schemas.openxmlformats.org/officeDocument/2006/relationships/hyperlink" Target="http://leginfo.legislature.ca.gov/faces/billTextClient.xhtml?bill_id=201120120AB1136" TargetMode="External"/><Relationship Id="rId105" Type="http://schemas.openxmlformats.org/officeDocument/2006/relationships/hyperlink" Target="https://www.fgiguidelines.org/wp-content/uploads/2019/10/FGI-Patient-Handling-and-Mobility-Assessments_191008.pdf" TargetMode="External"/><Relationship Id="rId8" Type="http://schemas.openxmlformats.org/officeDocument/2006/relationships/hyperlink" Target="http://www.nursingworld.org/" TargetMode="External"/><Relationship Id="rId51" Type="http://schemas.openxmlformats.org/officeDocument/2006/relationships/hyperlink" Target="http://www.iso.org/standard/32155.html" TargetMode="External"/><Relationship Id="rId72" Type="http://schemas.openxmlformats.org/officeDocument/2006/relationships/hyperlink" Target="https://www.fgiguidelines.org/wp-content/uploads/2019/10/FGI-Patient-Handling-and-Mobility-Assessments_191008.pdf" TargetMode="External"/><Relationship Id="rId93" Type="http://schemas.openxmlformats.org/officeDocument/2006/relationships/hyperlink" Target="http://www.nursesrtw.com.au/files/research/literature_review_of_barriers_to_and_factors_for_successful_rtw.pdf" TargetMode="External"/><Relationship Id="rId98" Type="http://schemas.openxmlformats.org/officeDocument/2006/relationships/hyperlink" Target="https://aiha-assets.sfo2.digitaloceanspaces.com/AIHA/resources/Facts-About-Ergonomics-Dispelling-Myths-Position-Statement_200601_130224.pdf" TargetMode="External"/><Relationship Id="rId3" Type="http://schemas.openxmlformats.org/officeDocument/2006/relationships/styles" Target="styles.xml"/><Relationship Id="rId25" Type="http://schemas.openxmlformats.org/officeDocument/2006/relationships/hyperlink" Target="https://www.nursingworld.org/practice-policy/nurse-staffing/staffing-principles/" TargetMode="External"/><Relationship Id="rId46" Type="http://schemas.openxmlformats.org/officeDocument/2006/relationships/hyperlink" Target="http://www.tampavaref.org/safe-patient-handling/implementation-tools.htm" TargetMode="External"/><Relationship Id="rId67" Type="http://schemas.openxmlformats.org/officeDocument/2006/relationships/hyperlink" Target="https://www.americannursetoday.com/ebook/safe-patient-handling-mobility/" TargetMode="External"/><Relationship Id="rId116" Type="http://schemas.openxmlformats.org/officeDocument/2006/relationships/footer" Target="footer1.xml"/><Relationship Id="rId20" Type="http://schemas.openxmlformats.org/officeDocument/2006/relationships/hyperlink" Target="https://www.cdc.gov/niosh/topics/safepatient/default.html" TargetMode="External"/><Relationship Id="rId41" Type="http://schemas.openxmlformats.org/officeDocument/2006/relationships/hyperlink" Target="https://sphmjournal.com/product/march2016v6n1-supplement/" TargetMode="External"/><Relationship Id="rId62" Type="http://schemas.openxmlformats.org/officeDocument/2006/relationships/hyperlink" Target="https://www.cdc.gov/infectioncontrol/pdf/guidelines/environmental-guidelines-P.pdf" TargetMode="External"/><Relationship Id="rId83" Type="http://schemas.openxmlformats.org/officeDocument/2006/relationships/hyperlink" Target="http://www.tampavaref.org/safe-patient-handling/implementation-tools.htm" TargetMode="External"/><Relationship Id="rId88" Type="http://schemas.openxmlformats.org/officeDocument/2006/relationships/hyperlink" Target="https://urldefense.proofpoint.com/v2/url?u=https-3A__www.workwell.com_wp-2Dcontent_uploads_provider-5Fdownload_PRC-2DMaterials_RTW-2DCore-2DFCE-2DSample.pdf&amp;d=DwMFaQ&amp;c=vq5m7Kktb9l80A_wDJ5D-g&amp;r=NJ_lfyE3KwSUfdK71t-oLtxwD0ALOgZL4UUZG18IuY4&amp;m=fv6Stw1bxN75qWAOsficO41kEB3-u-IcG1RyWO07StU&amp;s=NicDR4F__tyk2nXHwiV4iRxMZU1B4aJdPNaJVoviMj0&amp;e=" TargetMode="External"/><Relationship Id="rId111" Type="http://schemas.openxmlformats.org/officeDocument/2006/relationships/hyperlink" Target="http://www.tvsassociates.com/AIHA_Value_Strategy.html" TargetMode="External"/><Relationship Id="rId15" Type="http://schemas.openxmlformats.org/officeDocument/2006/relationships/hyperlink" Target="https://fgiguidelines.org/resource/patient-handling-and-movement-assessments/" TargetMode="External"/><Relationship Id="rId36" Type="http://schemas.openxmlformats.org/officeDocument/2006/relationships/hyperlink" Target="https://cdn2.hubspot.net/hubfs/4850206/PNS3E_ePDF.pdf" TargetMode="External"/><Relationship Id="rId57" Type="http://schemas.openxmlformats.org/officeDocument/2006/relationships/image" Target="media/image2.png"/><Relationship Id="rId106" Type="http://schemas.openxmlformats.org/officeDocument/2006/relationships/hyperlink" Target="https://asphp.org/resources-tools/legislative-updat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1B4A15-7192-4AC9-82EA-DC1854044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127</Pages>
  <Words>57575</Words>
  <Characters>328180</Characters>
  <Application>Microsoft Office Word</Application>
  <DocSecurity>0</DocSecurity>
  <Lines>2734</Lines>
  <Paragraphs>769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Francis</dc:creator>
  <cp:keywords/>
  <dc:description/>
  <cp:lastModifiedBy>Ruth Francis</cp:lastModifiedBy>
  <cp:revision>4</cp:revision>
  <dcterms:created xsi:type="dcterms:W3CDTF">2020-11-10T17:46:00Z</dcterms:created>
  <dcterms:modified xsi:type="dcterms:W3CDTF">2020-11-10T22:28:00Z</dcterms:modified>
</cp:coreProperties>
</file>