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5021" w14:textId="54D5F1E2" w:rsidR="002E2221" w:rsidRPr="00C55DE1" w:rsidRDefault="002E2221" w:rsidP="002E2221">
      <w:pPr>
        <w:jc w:val="center"/>
        <w:rPr>
          <w:rFonts w:cstheme="minorHAnsi"/>
          <w:b/>
          <w:sz w:val="22"/>
          <w:szCs w:val="22"/>
        </w:rPr>
      </w:pPr>
      <w:bookmarkStart w:id="0" w:name="_GoBack"/>
      <w:bookmarkEnd w:id="0"/>
      <w:r w:rsidRPr="00C55DE1">
        <w:rPr>
          <w:rFonts w:cstheme="minorHAnsi"/>
          <w:b/>
          <w:sz w:val="22"/>
          <w:szCs w:val="22"/>
        </w:rPr>
        <w:t>Nurse Staffing Think Tank (NSTT)</w:t>
      </w:r>
    </w:p>
    <w:p w14:paraId="2EAD3D00" w14:textId="77777777" w:rsidR="00C55DE1" w:rsidRPr="00C55DE1" w:rsidRDefault="00C55DE1" w:rsidP="002E2221">
      <w:pPr>
        <w:jc w:val="center"/>
        <w:rPr>
          <w:rFonts w:cstheme="minorHAnsi"/>
          <w:b/>
          <w:sz w:val="22"/>
          <w:szCs w:val="22"/>
        </w:rPr>
      </w:pPr>
    </w:p>
    <w:p w14:paraId="2DD7A462" w14:textId="4709F0EE" w:rsidR="002E2221" w:rsidRPr="00C55DE1" w:rsidRDefault="002E2221" w:rsidP="002E2221">
      <w:pPr>
        <w:jc w:val="center"/>
        <w:rPr>
          <w:rFonts w:cstheme="minorHAnsi"/>
          <w:b/>
          <w:sz w:val="22"/>
          <w:szCs w:val="22"/>
        </w:rPr>
      </w:pPr>
      <w:r w:rsidRPr="00C55DE1">
        <w:rPr>
          <w:rFonts w:cstheme="minorHAnsi"/>
          <w:b/>
          <w:sz w:val="22"/>
          <w:szCs w:val="22"/>
        </w:rPr>
        <w:t>Meeting Six (6) Minutes</w:t>
      </w:r>
    </w:p>
    <w:p w14:paraId="636CC2AF" w14:textId="77777777" w:rsidR="00C55DE1" w:rsidRPr="00C55DE1" w:rsidRDefault="00C55DE1" w:rsidP="002E2221">
      <w:pPr>
        <w:jc w:val="center"/>
        <w:rPr>
          <w:rFonts w:cstheme="minorHAnsi"/>
          <w:b/>
          <w:sz w:val="22"/>
          <w:szCs w:val="22"/>
        </w:rPr>
      </w:pPr>
    </w:p>
    <w:p w14:paraId="44CA0563" w14:textId="5E75A6D0" w:rsidR="002E2221" w:rsidRPr="00C55DE1" w:rsidRDefault="002E2221" w:rsidP="002E2221">
      <w:pPr>
        <w:jc w:val="center"/>
        <w:rPr>
          <w:rFonts w:cstheme="minorHAnsi"/>
          <w:b/>
          <w:sz w:val="22"/>
          <w:szCs w:val="22"/>
        </w:rPr>
      </w:pPr>
      <w:r w:rsidRPr="00C55DE1">
        <w:rPr>
          <w:rFonts w:cstheme="minorHAnsi"/>
          <w:b/>
          <w:sz w:val="22"/>
          <w:szCs w:val="22"/>
        </w:rPr>
        <w:t xml:space="preserve">Respectfully Submitted by Melissa Jones, PhD </w:t>
      </w:r>
    </w:p>
    <w:p w14:paraId="628D6156" w14:textId="77777777" w:rsidR="00C55DE1" w:rsidRPr="00C55DE1" w:rsidRDefault="00C55DE1" w:rsidP="002E2221">
      <w:pPr>
        <w:jc w:val="center"/>
        <w:rPr>
          <w:rFonts w:cstheme="minorHAnsi"/>
          <w:b/>
          <w:sz w:val="22"/>
          <w:szCs w:val="22"/>
        </w:rPr>
      </w:pPr>
    </w:p>
    <w:p w14:paraId="153D933D" w14:textId="7DF4A32E" w:rsidR="002E2221" w:rsidRPr="00C55DE1" w:rsidRDefault="002E2221" w:rsidP="002E2221">
      <w:pPr>
        <w:jc w:val="center"/>
        <w:rPr>
          <w:rFonts w:cstheme="minorHAnsi"/>
          <w:b/>
          <w:sz w:val="22"/>
          <w:szCs w:val="22"/>
        </w:rPr>
      </w:pPr>
      <w:r w:rsidRPr="00C55DE1">
        <w:rPr>
          <w:rFonts w:cstheme="minorHAnsi"/>
          <w:b/>
          <w:sz w:val="22"/>
          <w:szCs w:val="22"/>
        </w:rPr>
        <w:t>March 22, 2022</w:t>
      </w:r>
    </w:p>
    <w:p w14:paraId="660A16E1" w14:textId="2C1CB378" w:rsidR="00AA64F2" w:rsidRPr="00C55DE1" w:rsidRDefault="00AA64F2">
      <w:pPr>
        <w:rPr>
          <w:rFonts w:cstheme="minorHAnsi"/>
          <w:sz w:val="22"/>
          <w:szCs w:val="22"/>
        </w:rPr>
      </w:pPr>
    </w:p>
    <w:p w14:paraId="6B9DDA5E" w14:textId="698F914A" w:rsidR="002E2221" w:rsidRPr="00C55DE1" w:rsidRDefault="002E2221" w:rsidP="002E2221">
      <w:pPr>
        <w:rPr>
          <w:rFonts w:cstheme="minorHAnsi"/>
          <w:sz w:val="22"/>
          <w:szCs w:val="22"/>
        </w:rPr>
      </w:pPr>
      <w:r w:rsidRPr="00C55DE1">
        <w:rPr>
          <w:rFonts w:cstheme="minorHAnsi"/>
          <w:b/>
          <w:sz w:val="22"/>
          <w:szCs w:val="22"/>
        </w:rPr>
        <w:t>Think Tank Members Present</w:t>
      </w:r>
      <w:r w:rsidRPr="00C55DE1">
        <w:rPr>
          <w:rFonts w:cstheme="minorHAnsi"/>
          <w:sz w:val="22"/>
          <w:szCs w:val="22"/>
        </w:rPr>
        <w:t>: Janet Ahlstrom, Carol Boston, Amber Clayton, Vanessa Dawkins, Vicki Good, Melinda Hancock, April Hansen, Helen Haskell, Kiersten Henry, Sherry Perkins, Larry Punteney, Rosanne Raso, Sarah Wells</w:t>
      </w:r>
    </w:p>
    <w:p w14:paraId="2C56CD38" w14:textId="77777777" w:rsidR="002E2221" w:rsidRPr="00C55DE1" w:rsidRDefault="002E2221" w:rsidP="002E2221">
      <w:pPr>
        <w:rPr>
          <w:rFonts w:cstheme="minorHAnsi"/>
          <w:sz w:val="22"/>
          <w:szCs w:val="22"/>
        </w:rPr>
      </w:pPr>
    </w:p>
    <w:p w14:paraId="21CF49A0" w14:textId="190BB131" w:rsidR="002E2221" w:rsidRPr="00C55DE1" w:rsidRDefault="002E2221" w:rsidP="002E2221">
      <w:pPr>
        <w:rPr>
          <w:rFonts w:cstheme="minorHAnsi"/>
          <w:sz w:val="22"/>
          <w:szCs w:val="22"/>
        </w:rPr>
      </w:pPr>
      <w:r w:rsidRPr="00C55DE1">
        <w:rPr>
          <w:rFonts w:cstheme="minorHAnsi"/>
          <w:b/>
          <w:sz w:val="22"/>
          <w:szCs w:val="22"/>
        </w:rPr>
        <w:t>Absent Think Tank Members</w:t>
      </w:r>
      <w:r w:rsidRPr="00C55DE1">
        <w:rPr>
          <w:rFonts w:cstheme="minorHAnsi"/>
          <w:sz w:val="22"/>
          <w:szCs w:val="22"/>
        </w:rPr>
        <w:t>:  Danielle Bowie, Natalia Cineas, Pam Cipriano, Peggy Lee, Ryan Miller, David Tam</w:t>
      </w:r>
    </w:p>
    <w:p w14:paraId="70996217" w14:textId="77777777" w:rsidR="002E2221" w:rsidRPr="00C55DE1" w:rsidRDefault="002E2221" w:rsidP="002E2221">
      <w:pPr>
        <w:rPr>
          <w:rFonts w:cstheme="minorHAnsi"/>
          <w:sz w:val="22"/>
          <w:szCs w:val="22"/>
        </w:rPr>
      </w:pPr>
    </w:p>
    <w:p w14:paraId="2848542C" w14:textId="4F095FAE" w:rsidR="002E2221" w:rsidRPr="00C55DE1" w:rsidRDefault="002E2221" w:rsidP="002E2221">
      <w:pPr>
        <w:rPr>
          <w:rFonts w:cstheme="minorHAnsi"/>
          <w:sz w:val="22"/>
          <w:szCs w:val="22"/>
        </w:rPr>
      </w:pPr>
      <w:r w:rsidRPr="00C55DE1">
        <w:rPr>
          <w:rFonts w:cstheme="minorHAnsi"/>
          <w:b/>
          <w:sz w:val="22"/>
          <w:szCs w:val="22"/>
        </w:rPr>
        <w:t xml:space="preserve">Facilitator: </w:t>
      </w:r>
      <w:r w:rsidRPr="00C55DE1">
        <w:rPr>
          <w:rFonts w:cstheme="minorHAnsi"/>
          <w:sz w:val="22"/>
          <w:szCs w:val="22"/>
        </w:rPr>
        <w:t>Regina Black Lennox</w:t>
      </w:r>
    </w:p>
    <w:p w14:paraId="35A882C8" w14:textId="77777777" w:rsidR="00B866FD" w:rsidRPr="00C55DE1" w:rsidRDefault="00B866FD" w:rsidP="002E2221">
      <w:pPr>
        <w:rPr>
          <w:rFonts w:cstheme="minorHAnsi"/>
          <w:sz w:val="22"/>
          <w:szCs w:val="22"/>
        </w:rPr>
      </w:pPr>
    </w:p>
    <w:p w14:paraId="79D1D5AD" w14:textId="1CAE1411" w:rsidR="002E2221" w:rsidRPr="00C55DE1" w:rsidRDefault="002E2221" w:rsidP="002E2221">
      <w:pPr>
        <w:rPr>
          <w:rFonts w:cstheme="minorHAnsi"/>
          <w:sz w:val="22"/>
          <w:szCs w:val="22"/>
        </w:rPr>
      </w:pPr>
      <w:r w:rsidRPr="00C55DE1">
        <w:rPr>
          <w:rFonts w:cstheme="minorHAnsi"/>
          <w:b/>
          <w:sz w:val="22"/>
          <w:szCs w:val="22"/>
        </w:rPr>
        <w:t>Nurse Staffing Core Team</w:t>
      </w:r>
      <w:r w:rsidRPr="00C55DE1">
        <w:rPr>
          <w:rFonts w:cstheme="minorHAnsi"/>
          <w:sz w:val="22"/>
          <w:szCs w:val="22"/>
        </w:rPr>
        <w:t>: Connie Barden, Katie Boston-Leary, Linda Cassidy, Wendy Cross, Sarah Delgado, Kendra McMillan, Cheryl Peterson</w:t>
      </w:r>
    </w:p>
    <w:p w14:paraId="5D4488BF" w14:textId="77777777" w:rsidR="00B866FD" w:rsidRPr="00C55DE1" w:rsidRDefault="00B866FD" w:rsidP="002E2221">
      <w:pPr>
        <w:rPr>
          <w:rFonts w:cstheme="minorHAnsi"/>
          <w:sz w:val="22"/>
          <w:szCs w:val="22"/>
        </w:rPr>
      </w:pPr>
    </w:p>
    <w:p w14:paraId="01FF48CF" w14:textId="293EE68C" w:rsidR="002E2221" w:rsidRPr="00C55DE1" w:rsidRDefault="002E2221" w:rsidP="002E2221">
      <w:pPr>
        <w:rPr>
          <w:rFonts w:cstheme="minorHAnsi"/>
          <w:sz w:val="22"/>
          <w:szCs w:val="22"/>
        </w:rPr>
      </w:pPr>
      <w:r w:rsidRPr="00C55DE1">
        <w:rPr>
          <w:rFonts w:cstheme="minorHAnsi"/>
          <w:b/>
          <w:sz w:val="22"/>
          <w:szCs w:val="22"/>
        </w:rPr>
        <w:t>Nurse Staffing Partners attending</w:t>
      </w:r>
      <w:r w:rsidRPr="00C55DE1">
        <w:rPr>
          <w:rFonts w:cstheme="minorHAnsi"/>
          <w:sz w:val="22"/>
          <w:szCs w:val="22"/>
        </w:rPr>
        <w:t>: Patricia McGaffigan, Todd Nelson</w:t>
      </w:r>
    </w:p>
    <w:p w14:paraId="6D1F568F" w14:textId="77777777" w:rsidR="00B866FD" w:rsidRPr="00C55DE1" w:rsidRDefault="00B866FD" w:rsidP="002E2221">
      <w:pPr>
        <w:rPr>
          <w:rFonts w:cstheme="minorHAnsi"/>
          <w:sz w:val="22"/>
          <w:szCs w:val="22"/>
        </w:rPr>
      </w:pPr>
    </w:p>
    <w:p w14:paraId="3998E386" w14:textId="664893A6" w:rsidR="002E2221" w:rsidRPr="00C55DE1" w:rsidRDefault="002E2221" w:rsidP="002E2221">
      <w:pPr>
        <w:rPr>
          <w:rFonts w:cstheme="minorHAnsi"/>
          <w:sz w:val="22"/>
          <w:szCs w:val="22"/>
        </w:rPr>
      </w:pPr>
      <w:r w:rsidRPr="00C55DE1">
        <w:rPr>
          <w:rFonts w:cstheme="minorHAnsi"/>
          <w:b/>
          <w:sz w:val="22"/>
          <w:szCs w:val="22"/>
        </w:rPr>
        <w:t>Absent Nurse Staffing Partners</w:t>
      </w:r>
      <w:r w:rsidRPr="00C55DE1">
        <w:rPr>
          <w:rFonts w:cstheme="minorHAnsi"/>
          <w:sz w:val="22"/>
          <w:szCs w:val="22"/>
        </w:rPr>
        <w:t>: Robyn Begley</w:t>
      </w:r>
    </w:p>
    <w:p w14:paraId="09553022" w14:textId="77777777" w:rsidR="00B866FD" w:rsidRPr="00C55DE1" w:rsidRDefault="00B866FD" w:rsidP="002E2221">
      <w:pPr>
        <w:rPr>
          <w:rFonts w:cstheme="minorHAnsi"/>
          <w:sz w:val="22"/>
          <w:szCs w:val="22"/>
        </w:rPr>
      </w:pPr>
    </w:p>
    <w:p w14:paraId="395D599C" w14:textId="6E1C511C" w:rsidR="002E2221" w:rsidRPr="00C55DE1" w:rsidRDefault="002E2221" w:rsidP="002E2221">
      <w:pPr>
        <w:rPr>
          <w:rFonts w:cstheme="minorHAnsi"/>
          <w:sz w:val="22"/>
          <w:szCs w:val="22"/>
        </w:rPr>
      </w:pPr>
      <w:r w:rsidRPr="00C55DE1">
        <w:rPr>
          <w:rFonts w:cstheme="minorHAnsi"/>
          <w:b/>
          <w:sz w:val="22"/>
          <w:szCs w:val="22"/>
        </w:rPr>
        <w:t xml:space="preserve">Guest Leaders for Celebration: </w:t>
      </w:r>
      <w:r w:rsidRPr="00C55DE1">
        <w:rPr>
          <w:rFonts w:cstheme="minorHAnsi"/>
          <w:sz w:val="22"/>
          <w:szCs w:val="22"/>
        </w:rPr>
        <w:t>Ernest Grant (ANA), Debbie Hatmaker (ANA), Kate Judge (AN</w:t>
      </w:r>
      <w:r w:rsidR="00B179A4">
        <w:rPr>
          <w:rFonts w:cstheme="minorHAnsi"/>
          <w:sz w:val="22"/>
          <w:szCs w:val="22"/>
        </w:rPr>
        <w:t>F</w:t>
      </w:r>
      <w:r w:rsidRPr="00C55DE1">
        <w:rPr>
          <w:rFonts w:cstheme="minorHAnsi"/>
          <w:sz w:val="22"/>
          <w:szCs w:val="22"/>
        </w:rPr>
        <w:t xml:space="preserve">), Beth </w:t>
      </w:r>
      <w:proofErr w:type="spellStart"/>
      <w:r w:rsidRPr="00C55DE1">
        <w:rPr>
          <w:rFonts w:cstheme="minorHAnsi"/>
          <w:sz w:val="22"/>
          <w:szCs w:val="22"/>
        </w:rPr>
        <w:t>Wathen</w:t>
      </w:r>
      <w:proofErr w:type="spellEnd"/>
      <w:r w:rsidRPr="00C55DE1">
        <w:rPr>
          <w:rFonts w:cstheme="minorHAnsi"/>
          <w:sz w:val="22"/>
          <w:szCs w:val="22"/>
        </w:rPr>
        <w:t xml:space="preserve"> (AACN), Matt Fenwick (AONL)</w:t>
      </w:r>
    </w:p>
    <w:p w14:paraId="35FC6F6C" w14:textId="4D437C8E" w:rsidR="00AA64F2" w:rsidRPr="00C55DE1" w:rsidRDefault="00AA64F2" w:rsidP="00AA64F2">
      <w:pPr>
        <w:rPr>
          <w:rFonts w:cstheme="minorHAnsi"/>
          <w:sz w:val="22"/>
          <w:szCs w:val="22"/>
        </w:rPr>
      </w:pPr>
    </w:p>
    <w:p w14:paraId="2EB34465" w14:textId="0035762A" w:rsidR="00AA64F2" w:rsidRPr="00C55DE1" w:rsidRDefault="00B866FD" w:rsidP="00AA64F2">
      <w:pPr>
        <w:rPr>
          <w:rFonts w:cstheme="minorHAnsi"/>
          <w:sz w:val="22"/>
          <w:szCs w:val="22"/>
        </w:rPr>
      </w:pPr>
      <w:r w:rsidRPr="00C55DE1">
        <w:rPr>
          <w:rFonts w:cstheme="minorHAnsi"/>
          <w:b/>
          <w:bCs/>
          <w:sz w:val="22"/>
          <w:szCs w:val="22"/>
        </w:rPr>
        <w:t>Reminder of Think Tank Goal:</w:t>
      </w:r>
      <w:r w:rsidR="00AA64F2" w:rsidRPr="00C55DE1">
        <w:rPr>
          <w:rFonts w:cstheme="minorHAnsi"/>
          <w:sz w:val="22"/>
          <w:szCs w:val="22"/>
        </w:rPr>
        <w:t xml:space="preserve">  Deliver written evidence-based recommendations on actionable short-term solutions to mitigate the nurse staffing crisis. This guidance will inform the work of the National Nurse Staffing Task Force.</w:t>
      </w:r>
      <w:r w:rsidRPr="00C55DE1">
        <w:rPr>
          <w:rFonts w:cstheme="minorHAnsi"/>
          <w:sz w:val="22"/>
          <w:szCs w:val="22"/>
        </w:rPr>
        <w:t xml:space="preserve"> The Think Tank met from </w:t>
      </w:r>
      <w:r w:rsidR="00AA64F2" w:rsidRPr="00C55DE1">
        <w:rPr>
          <w:rFonts w:cstheme="minorHAnsi"/>
          <w:sz w:val="22"/>
          <w:szCs w:val="22"/>
        </w:rPr>
        <w:t>January 11, 2022, through March 22, 2022 (6 Meetings, 2 hours each)</w:t>
      </w:r>
    </w:p>
    <w:p w14:paraId="2E53B507" w14:textId="77777777" w:rsidR="00AA64F2" w:rsidRPr="00C55DE1" w:rsidRDefault="00AA64F2" w:rsidP="00AA64F2">
      <w:pPr>
        <w:rPr>
          <w:rFonts w:cstheme="minorHAnsi"/>
          <w:sz w:val="22"/>
          <w:szCs w:val="22"/>
        </w:rPr>
      </w:pPr>
    </w:p>
    <w:p w14:paraId="3B6B804E" w14:textId="0BCCC6A5" w:rsidR="001B42CE" w:rsidRPr="00C55DE1" w:rsidRDefault="00AA64F2" w:rsidP="00AA64F2">
      <w:pPr>
        <w:contextualSpacing/>
        <w:rPr>
          <w:rFonts w:cstheme="minorHAnsi"/>
          <w:sz w:val="22"/>
          <w:szCs w:val="22"/>
        </w:rPr>
      </w:pPr>
      <w:r w:rsidRPr="000963DC">
        <w:rPr>
          <w:rFonts w:cstheme="minorHAnsi"/>
          <w:b/>
          <w:bCs/>
          <w:sz w:val="22"/>
          <w:szCs w:val="22"/>
        </w:rPr>
        <w:t>I.</w:t>
      </w:r>
      <w:r w:rsidR="002F3E62" w:rsidRPr="00C55DE1">
        <w:rPr>
          <w:rFonts w:cstheme="minorHAnsi"/>
          <w:sz w:val="22"/>
          <w:szCs w:val="22"/>
        </w:rPr>
        <w:t xml:space="preserve"> </w:t>
      </w:r>
      <w:r w:rsidRPr="00C55DE1">
        <w:rPr>
          <w:rFonts w:cstheme="minorHAnsi"/>
          <w:b/>
          <w:bCs/>
          <w:sz w:val="22"/>
          <w:szCs w:val="22"/>
        </w:rPr>
        <w:t>Welcome –</w:t>
      </w:r>
      <w:r w:rsidRPr="00C55DE1">
        <w:rPr>
          <w:rFonts w:cstheme="minorHAnsi"/>
          <w:sz w:val="22"/>
          <w:szCs w:val="22"/>
        </w:rPr>
        <w:t xml:space="preserve"> </w:t>
      </w:r>
      <w:r w:rsidRPr="00C55DE1">
        <w:rPr>
          <w:rFonts w:cstheme="minorHAnsi"/>
          <w:i/>
          <w:iCs/>
          <w:sz w:val="22"/>
          <w:szCs w:val="22"/>
        </w:rPr>
        <w:t>Regina Black Lennox</w:t>
      </w:r>
      <w:r w:rsidR="002F3E62" w:rsidRPr="00C55DE1">
        <w:rPr>
          <w:rFonts w:cstheme="minorHAnsi"/>
          <w:sz w:val="22"/>
          <w:szCs w:val="22"/>
        </w:rPr>
        <w:t xml:space="preserve"> </w:t>
      </w:r>
      <w:r w:rsidR="001B42CE" w:rsidRPr="00C55DE1">
        <w:rPr>
          <w:rFonts w:cstheme="minorHAnsi"/>
          <w:sz w:val="22"/>
          <w:szCs w:val="22"/>
        </w:rPr>
        <w:t>-</w:t>
      </w:r>
      <w:r w:rsidR="0009762F" w:rsidRPr="00C55DE1">
        <w:rPr>
          <w:rFonts w:cstheme="minorHAnsi"/>
          <w:sz w:val="22"/>
          <w:szCs w:val="22"/>
        </w:rPr>
        <w:t xml:space="preserve"> </w:t>
      </w:r>
      <w:r w:rsidR="0009762F" w:rsidRPr="00C55DE1">
        <w:rPr>
          <w:rFonts w:eastAsia="Times New Roman" w:cstheme="minorHAnsi"/>
          <w:bCs/>
          <w:sz w:val="22"/>
          <w:szCs w:val="22"/>
        </w:rPr>
        <w:t xml:space="preserve">Tonight, this group will </w:t>
      </w:r>
      <w:r w:rsidR="008E2D1E">
        <w:rPr>
          <w:rFonts w:eastAsia="Times New Roman" w:cstheme="minorHAnsi"/>
          <w:bCs/>
          <w:sz w:val="22"/>
          <w:szCs w:val="22"/>
        </w:rPr>
        <w:t>review</w:t>
      </w:r>
      <w:r w:rsidR="0009762F" w:rsidRPr="00C55DE1">
        <w:rPr>
          <w:rFonts w:eastAsia="Times New Roman" w:cstheme="minorHAnsi"/>
          <w:bCs/>
          <w:sz w:val="22"/>
          <w:szCs w:val="22"/>
        </w:rPr>
        <w:t xml:space="preserve"> and validate the </w:t>
      </w:r>
      <w:r w:rsidR="008E2D1E">
        <w:rPr>
          <w:rFonts w:eastAsia="Times New Roman" w:cstheme="minorHAnsi"/>
          <w:bCs/>
          <w:sz w:val="22"/>
          <w:szCs w:val="22"/>
        </w:rPr>
        <w:t>priority topics and recommendations</w:t>
      </w:r>
      <w:r w:rsidR="0009762F" w:rsidRPr="00C55DE1">
        <w:rPr>
          <w:rFonts w:eastAsia="Times New Roman" w:cstheme="minorHAnsi"/>
          <w:bCs/>
          <w:sz w:val="22"/>
          <w:szCs w:val="22"/>
        </w:rPr>
        <w:t xml:space="preserve">. Refine </w:t>
      </w:r>
      <w:r w:rsidR="008E2D1E">
        <w:rPr>
          <w:rFonts w:eastAsia="Times New Roman" w:cstheme="minorHAnsi"/>
          <w:bCs/>
          <w:sz w:val="22"/>
          <w:szCs w:val="22"/>
        </w:rPr>
        <w:t xml:space="preserve">as needed </w:t>
      </w:r>
      <w:r w:rsidR="0009762F" w:rsidRPr="00C55DE1">
        <w:rPr>
          <w:rFonts w:eastAsia="Times New Roman" w:cstheme="minorHAnsi"/>
          <w:bCs/>
          <w:sz w:val="22"/>
          <w:szCs w:val="22"/>
        </w:rPr>
        <w:t>–</w:t>
      </w:r>
      <w:r w:rsidR="008E2D1E">
        <w:rPr>
          <w:rFonts w:eastAsia="Times New Roman" w:cstheme="minorHAnsi"/>
          <w:bCs/>
          <w:sz w:val="22"/>
          <w:szCs w:val="22"/>
        </w:rPr>
        <w:t xml:space="preserve"> </w:t>
      </w:r>
      <w:r w:rsidR="0009762F" w:rsidRPr="00C55DE1">
        <w:rPr>
          <w:rFonts w:eastAsia="Times New Roman" w:cstheme="minorHAnsi"/>
          <w:bCs/>
          <w:sz w:val="22"/>
          <w:szCs w:val="22"/>
        </w:rPr>
        <w:t xml:space="preserve">hopefully minor refinements. </w:t>
      </w:r>
      <w:r w:rsidR="001B42CE" w:rsidRPr="00C55DE1">
        <w:rPr>
          <w:rFonts w:cstheme="minorHAnsi"/>
          <w:sz w:val="22"/>
          <w:szCs w:val="22"/>
        </w:rPr>
        <w:t xml:space="preserve">Once we have reached practical </w:t>
      </w:r>
      <w:r w:rsidR="008E2D1E" w:rsidRPr="00C55DE1">
        <w:rPr>
          <w:rFonts w:cstheme="minorHAnsi"/>
          <w:sz w:val="22"/>
          <w:szCs w:val="22"/>
        </w:rPr>
        <w:t>consensus</w:t>
      </w:r>
      <w:r w:rsidR="008E2D1E">
        <w:rPr>
          <w:rFonts w:cstheme="minorHAnsi"/>
          <w:sz w:val="22"/>
          <w:szCs w:val="22"/>
        </w:rPr>
        <w:t>, we can</w:t>
      </w:r>
      <w:r w:rsidR="001B42CE" w:rsidRPr="00C55DE1">
        <w:rPr>
          <w:rFonts w:cstheme="minorHAnsi"/>
          <w:sz w:val="22"/>
          <w:szCs w:val="22"/>
        </w:rPr>
        <w:t xml:space="preserve"> celebrate together. </w:t>
      </w:r>
    </w:p>
    <w:p w14:paraId="4C033B96" w14:textId="77777777" w:rsidR="002F3E62" w:rsidRPr="00C55DE1" w:rsidRDefault="002F3E62" w:rsidP="00AA64F2">
      <w:pPr>
        <w:rPr>
          <w:rFonts w:cstheme="minorHAnsi"/>
          <w:sz w:val="22"/>
          <w:szCs w:val="22"/>
        </w:rPr>
      </w:pPr>
    </w:p>
    <w:p w14:paraId="74EBA03C" w14:textId="0EE00920" w:rsidR="00A04246" w:rsidRPr="00C55DE1" w:rsidRDefault="00AA64F2" w:rsidP="00A04246">
      <w:pPr>
        <w:rPr>
          <w:rFonts w:eastAsia="Times New Roman" w:cstheme="minorHAnsi"/>
          <w:bCs/>
          <w:sz w:val="22"/>
          <w:szCs w:val="22"/>
        </w:rPr>
      </w:pPr>
      <w:r w:rsidRPr="00C55DE1">
        <w:rPr>
          <w:rFonts w:cstheme="minorHAnsi"/>
          <w:b/>
          <w:bCs/>
          <w:sz w:val="22"/>
          <w:szCs w:val="22"/>
        </w:rPr>
        <w:t>II.</w:t>
      </w:r>
      <w:r w:rsidR="002F3E62" w:rsidRPr="00C55DE1">
        <w:rPr>
          <w:rFonts w:cstheme="minorHAnsi"/>
          <w:b/>
          <w:bCs/>
          <w:sz w:val="22"/>
          <w:szCs w:val="22"/>
        </w:rPr>
        <w:t xml:space="preserve"> </w:t>
      </w:r>
      <w:r w:rsidRPr="00C55DE1">
        <w:rPr>
          <w:rFonts w:cstheme="minorHAnsi"/>
          <w:b/>
          <w:bCs/>
          <w:sz w:val="22"/>
          <w:szCs w:val="22"/>
        </w:rPr>
        <w:t xml:space="preserve">Reaching Practical Consensus – </w:t>
      </w:r>
      <w:r w:rsidRPr="008E2D1E">
        <w:rPr>
          <w:rFonts w:cstheme="minorHAnsi"/>
          <w:i/>
          <w:iCs/>
          <w:sz w:val="22"/>
          <w:szCs w:val="22"/>
        </w:rPr>
        <w:t>Katie Boston-Leary</w:t>
      </w:r>
      <w:r w:rsidR="001B42CE" w:rsidRPr="00C55DE1">
        <w:rPr>
          <w:rFonts w:cstheme="minorHAnsi"/>
          <w:sz w:val="22"/>
          <w:szCs w:val="22"/>
        </w:rPr>
        <w:t xml:space="preserve"> - </w:t>
      </w:r>
      <w:r w:rsidR="00B2043D" w:rsidRPr="00C55DE1">
        <w:rPr>
          <w:rFonts w:cstheme="minorHAnsi"/>
          <w:sz w:val="22"/>
          <w:szCs w:val="22"/>
        </w:rPr>
        <w:t>S</w:t>
      </w:r>
      <w:r w:rsidR="001B42CE" w:rsidRPr="00C55DE1">
        <w:rPr>
          <w:rFonts w:cstheme="minorHAnsi"/>
          <w:sz w:val="22"/>
          <w:szCs w:val="22"/>
        </w:rPr>
        <w:t>h</w:t>
      </w:r>
      <w:r w:rsidR="008E2D1E">
        <w:rPr>
          <w:rFonts w:cstheme="minorHAnsi"/>
          <w:sz w:val="22"/>
          <w:szCs w:val="22"/>
        </w:rPr>
        <w:t xml:space="preserve">ared </w:t>
      </w:r>
      <w:r w:rsidR="001B42CE" w:rsidRPr="00C55DE1">
        <w:rPr>
          <w:rFonts w:cstheme="minorHAnsi"/>
          <w:sz w:val="22"/>
          <w:szCs w:val="22"/>
        </w:rPr>
        <w:t xml:space="preserve">PowerPoint </w:t>
      </w:r>
      <w:r w:rsidR="00B2043D" w:rsidRPr="00C55DE1">
        <w:rPr>
          <w:rFonts w:cstheme="minorHAnsi"/>
          <w:sz w:val="22"/>
          <w:szCs w:val="22"/>
        </w:rPr>
        <w:t xml:space="preserve">on </w:t>
      </w:r>
      <w:r w:rsidR="001B42CE" w:rsidRPr="00C55DE1">
        <w:rPr>
          <w:rFonts w:cstheme="minorHAnsi"/>
          <w:sz w:val="22"/>
          <w:szCs w:val="22"/>
        </w:rPr>
        <w:t xml:space="preserve">practical consensus. </w:t>
      </w:r>
    </w:p>
    <w:p w14:paraId="5812756B" w14:textId="77777777" w:rsidR="00A04246" w:rsidRPr="00C55DE1" w:rsidRDefault="00B2043D" w:rsidP="00C60419">
      <w:pPr>
        <w:pStyle w:val="ListParagraph"/>
        <w:numPr>
          <w:ilvl w:val="0"/>
          <w:numId w:val="6"/>
        </w:numPr>
        <w:rPr>
          <w:rFonts w:eastAsia="Times New Roman" w:cstheme="minorHAnsi"/>
          <w:bCs/>
          <w:sz w:val="22"/>
          <w:szCs w:val="22"/>
        </w:rPr>
      </w:pPr>
      <w:r w:rsidRPr="00C55DE1">
        <w:rPr>
          <w:rFonts w:cstheme="minorHAnsi"/>
          <w:sz w:val="22"/>
          <w:szCs w:val="22"/>
        </w:rPr>
        <w:t>The goal is to achieve</w:t>
      </w:r>
      <w:r w:rsidR="001B42CE" w:rsidRPr="00C55DE1">
        <w:rPr>
          <w:rFonts w:cstheme="minorHAnsi"/>
          <w:sz w:val="22"/>
          <w:szCs w:val="22"/>
        </w:rPr>
        <w:t xml:space="preserve"> agreement. </w:t>
      </w:r>
    </w:p>
    <w:p w14:paraId="516CDF24" w14:textId="0DFF0120" w:rsidR="00A04246" w:rsidRPr="00C55DE1" w:rsidRDefault="008E2D1E" w:rsidP="00C60419">
      <w:pPr>
        <w:pStyle w:val="ListParagraph"/>
        <w:numPr>
          <w:ilvl w:val="0"/>
          <w:numId w:val="6"/>
        </w:numPr>
        <w:rPr>
          <w:rFonts w:eastAsia="Times New Roman" w:cstheme="minorHAnsi"/>
          <w:bCs/>
          <w:sz w:val="22"/>
          <w:szCs w:val="22"/>
        </w:rPr>
      </w:pPr>
      <w:r>
        <w:rPr>
          <w:rFonts w:cstheme="minorHAnsi"/>
          <w:sz w:val="22"/>
          <w:szCs w:val="22"/>
        </w:rPr>
        <w:t>This e</w:t>
      </w:r>
      <w:r w:rsidR="00B2043D" w:rsidRPr="00C55DE1">
        <w:rPr>
          <w:rFonts w:cstheme="minorHAnsi"/>
          <w:sz w:val="22"/>
          <w:szCs w:val="22"/>
        </w:rPr>
        <w:t xml:space="preserve">xercise is not </w:t>
      </w:r>
      <w:r w:rsidR="001B42CE" w:rsidRPr="00C55DE1">
        <w:rPr>
          <w:rFonts w:cstheme="minorHAnsi"/>
          <w:sz w:val="22"/>
          <w:szCs w:val="22"/>
        </w:rPr>
        <w:t>about the little details and what’s missing,</w:t>
      </w:r>
      <w:r w:rsidR="00B2043D" w:rsidRPr="00C55DE1">
        <w:rPr>
          <w:rFonts w:cstheme="minorHAnsi"/>
          <w:sz w:val="22"/>
          <w:szCs w:val="22"/>
        </w:rPr>
        <w:t xml:space="preserve"> this is to look for things that members</w:t>
      </w:r>
      <w:r w:rsidR="001B42CE" w:rsidRPr="00C55DE1">
        <w:rPr>
          <w:rFonts w:cstheme="minorHAnsi"/>
          <w:sz w:val="22"/>
          <w:szCs w:val="22"/>
        </w:rPr>
        <w:t xml:space="preserve"> can’t live with</w:t>
      </w:r>
      <w:r>
        <w:rPr>
          <w:rFonts w:cstheme="minorHAnsi"/>
          <w:sz w:val="22"/>
          <w:szCs w:val="22"/>
        </w:rPr>
        <w:t xml:space="preserve"> </w:t>
      </w:r>
      <w:r w:rsidR="00765CA5">
        <w:rPr>
          <w:rFonts w:cstheme="minorHAnsi"/>
          <w:sz w:val="22"/>
          <w:szCs w:val="22"/>
        </w:rPr>
        <w:t>and</w:t>
      </w:r>
      <w:r>
        <w:rPr>
          <w:rFonts w:cstheme="minorHAnsi"/>
          <w:sz w:val="22"/>
          <w:szCs w:val="22"/>
        </w:rPr>
        <w:t xml:space="preserve"> uncover things that are missing.</w:t>
      </w:r>
      <w:r w:rsidR="00B2043D" w:rsidRPr="00C55DE1">
        <w:rPr>
          <w:rFonts w:cstheme="minorHAnsi"/>
          <w:sz w:val="22"/>
          <w:szCs w:val="22"/>
        </w:rPr>
        <w:t xml:space="preserve"> </w:t>
      </w:r>
    </w:p>
    <w:p w14:paraId="561446B0" w14:textId="00538AEE" w:rsidR="00A04246" w:rsidRPr="00C55DE1" w:rsidRDefault="001B42CE" w:rsidP="00C60419">
      <w:pPr>
        <w:pStyle w:val="ListParagraph"/>
        <w:numPr>
          <w:ilvl w:val="0"/>
          <w:numId w:val="6"/>
        </w:numPr>
        <w:rPr>
          <w:rFonts w:eastAsia="Times New Roman" w:cstheme="minorHAnsi"/>
          <w:bCs/>
          <w:sz w:val="22"/>
          <w:szCs w:val="22"/>
        </w:rPr>
      </w:pPr>
      <w:r w:rsidRPr="00C55DE1">
        <w:rPr>
          <w:rFonts w:cstheme="minorHAnsi"/>
          <w:sz w:val="22"/>
          <w:szCs w:val="22"/>
        </w:rPr>
        <w:t>This is not the last</w:t>
      </w:r>
      <w:r w:rsidR="00B2043D" w:rsidRPr="00C55DE1">
        <w:rPr>
          <w:rFonts w:cstheme="minorHAnsi"/>
          <w:sz w:val="22"/>
          <w:szCs w:val="22"/>
        </w:rPr>
        <w:t xml:space="preserve"> opportunity for</w:t>
      </w:r>
      <w:r w:rsidRPr="00C55DE1">
        <w:rPr>
          <w:rFonts w:cstheme="minorHAnsi"/>
          <w:sz w:val="22"/>
          <w:szCs w:val="22"/>
        </w:rPr>
        <w:t xml:space="preserve"> feedback </w:t>
      </w:r>
      <w:r w:rsidR="008E2D1E">
        <w:rPr>
          <w:rFonts w:cstheme="minorHAnsi"/>
          <w:sz w:val="22"/>
          <w:szCs w:val="22"/>
        </w:rPr>
        <w:t>to</w:t>
      </w:r>
      <w:r w:rsidRPr="00C55DE1">
        <w:rPr>
          <w:rFonts w:cstheme="minorHAnsi"/>
          <w:sz w:val="22"/>
          <w:szCs w:val="22"/>
        </w:rPr>
        <w:t xml:space="preserve"> refine the document. </w:t>
      </w:r>
      <w:r w:rsidR="00B2043D" w:rsidRPr="00C55DE1">
        <w:rPr>
          <w:rFonts w:cstheme="minorHAnsi"/>
          <w:sz w:val="22"/>
          <w:szCs w:val="22"/>
        </w:rPr>
        <w:t xml:space="preserve">The </w:t>
      </w:r>
      <w:r w:rsidRPr="00C55DE1">
        <w:rPr>
          <w:rFonts w:cstheme="minorHAnsi"/>
          <w:sz w:val="22"/>
          <w:szCs w:val="22"/>
        </w:rPr>
        <w:t xml:space="preserve">Core </w:t>
      </w:r>
      <w:r w:rsidR="00B2043D" w:rsidRPr="00C55DE1">
        <w:rPr>
          <w:rFonts w:cstheme="minorHAnsi"/>
          <w:sz w:val="22"/>
          <w:szCs w:val="22"/>
        </w:rPr>
        <w:t>T</w:t>
      </w:r>
      <w:r w:rsidRPr="00C55DE1">
        <w:rPr>
          <w:rFonts w:cstheme="minorHAnsi"/>
          <w:sz w:val="22"/>
          <w:szCs w:val="22"/>
        </w:rPr>
        <w:t xml:space="preserve">eam will always be available for further concerns. </w:t>
      </w:r>
    </w:p>
    <w:p w14:paraId="6EA77906" w14:textId="12201B62" w:rsidR="00B2043D" w:rsidRPr="00C55DE1" w:rsidRDefault="00C60419" w:rsidP="00C60419">
      <w:pPr>
        <w:pStyle w:val="ListParagraph"/>
        <w:numPr>
          <w:ilvl w:val="0"/>
          <w:numId w:val="6"/>
        </w:numPr>
        <w:rPr>
          <w:rFonts w:eastAsia="Times New Roman" w:cstheme="minorHAnsi"/>
          <w:bCs/>
          <w:sz w:val="22"/>
          <w:szCs w:val="22"/>
        </w:rPr>
      </w:pPr>
      <w:r w:rsidRPr="00C55DE1">
        <w:rPr>
          <w:rFonts w:cstheme="minorHAnsi"/>
          <w:sz w:val="22"/>
          <w:szCs w:val="22"/>
        </w:rPr>
        <w:t>Will</w:t>
      </w:r>
      <w:r w:rsidR="001B42CE" w:rsidRPr="00C55DE1">
        <w:rPr>
          <w:rFonts w:cstheme="minorHAnsi"/>
          <w:sz w:val="22"/>
          <w:szCs w:val="22"/>
        </w:rPr>
        <w:t xml:space="preserve"> move forward if </w:t>
      </w:r>
      <w:r w:rsidR="00B2043D" w:rsidRPr="00C55DE1">
        <w:rPr>
          <w:rFonts w:cstheme="minorHAnsi"/>
          <w:sz w:val="22"/>
          <w:szCs w:val="22"/>
        </w:rPr>
        <w:t xml:space="preserve">there are </w:t>
      </w:r>
      <w:r w:rsidR="001B42CE" w:rsidRPr="00C55DE1">
        <w:rPr>
          <w:rFonts w:cstheme="minorHAnsi"/>
          <w:sz w:val="22"/>
          <w:szCs w:val="22"/>
        </w:rPr>
        <w:t>no red flags</w:t>
      </w:r>
      <w:r w:rsidR="00B2043D" w:rsidRPr="00C55DE1">
        <w:rPr>
          <w:rFonts w:cstheme="minorHAnsi"/>
          <w:sz w:val="22"/>
          <w:szCs w:val="22"/>
        </w:rPr>
        <w:t xml:space="preserve"> and </w:t>
      </w:r>
      <w:r w:rsidR="00B2043D" w:rsidRPr="00C55DE1">
        <w:rPr>
          <w:rFonts w:eastAsia="Times New Roman" w:cstheme="minorHAnsi"/>
          <w:bCs/>
          <w:sz w:val="22"/>
          <w:szCs w:val="22"/>
        </w:rPr>
        <w:t xml:space="preserve">practical consensus and validation are achieved. </w:t>
      </w:r>
    </w:p>
    <w:p w14:paraId="7E65752C" w14:textId="49746B20" w:rsidR="001D704B" w:rsidRPr="00C55DE1" w:rsidRDefault="00B2043D" w:rsidP="00C60419">
      <w:pPr>
        <w:pStyle w:val="ListParagraph"/>
        <w:numPr>
          <w:ilvl w:val="0"/>
          <w:numId w:val="6"/>
        </w:numPr>
        <w:rPr>
          <w:rFonts w:cstheme="minorHAnsi"/>
          <w:sz w:val="22"/>
          <w:szCs w:val="22"/>
        </w:rPr>
      </w:pPr>
      <w:r w:rsidRPr="00C55DE1">
        <w:rPr>
          <w:rFonts w:cstheme="minorHAnsi"/>
          <w:sz w:val="22"/>
          <w:szCs w:val="22"/>
        </w:rPr>
        <w:t xml:space="preserve">A section on DEI has been added using </w:t>
      </w:r>
      <w:r w:rsidR="00A04246" w:rsidRPr="00C55DE1">
        <w:rPr>
          <w:rFonts w:cstheme="minorHAnsi"/>
          <w:sz w:val="22"/>
          <w:szCs w:val="22"/>
        </w:rPr>
        <w:t xml:space="preserve">the expertise of Katie Boston-Leary and an outside expert. </w:t>
      </w:r>
    </w:p>
    <w:p w14:paraId="53E5FBFE" w14:textId="39011F8F" w:rsidR="00B2043D" w:rsidRPr="00C55DE1" w:rsidRDefault="00B2043D" w:rsidP="00AA64F2">
      <w:pPr>
        <w:rPr>
          <w:rFonts w:cstheme="minorHAnsi"/>
          <w:sz w:val="22"/>
          <w:szCs w:val="22"/>
        </w:rPr>
      </w:pPr>
    </w:p>
    <w:p w14:paraId="1DF427F3" w14:textId="11158386" w:rsidR="00AA64F2" w:rsidRDefault="00AA64F2" w:rsidP="00AA64F2">
      <w:pPr>
        <w:rPr>
          <w:rFonts w:cstheme="minorHAnsi"/>
          <w:sz w:val="22"/>
          <w:szCs w:val="22"/>
        </w:rPr>
      </w:pPr>
      <w:r w:rsidRPr="00C55DE1">
        <w:rPr>
          <w:rFonts w:cstheme="minorHAnsi"/>
          <w:b/>
          <w:bCs/>
          <w:color w:val="000000" w:themeColor="text1"/>
          <w:sz w:val="22"/>
          <w:szCs w:val="22"/>
        </w:rPr>
        <w:t>III.</w:t>
      </w:r>
      <w:r w:rsidR="002F3E62" w:rsidRPr="00C55DE1">
        <w:rPr>
          <w:rFonts w:cstheme="minorHAnsi"/>
          <w:b/>
          <w:bCs/>
          <w:color w:val="000000" w:themeColor="text1"/>
          <w:sz w:val="22"/>
          <w:szCs w:val="22"/>
        </w:rPr>
        <w:t xml:space="preserve"> </w:t>
      </w:r>
      <w:r w:rsidRPr="00C55DE1">
        <w:rPr>
          <w:rFonts w:cstheme="minorHAnsi"/>
          <w:b/>
          <w:bCs/>
          <w:color w:val="000000" w:themeColor="text1"/>
          <w:sz w:val="22"/>
          <w:szCs w:val="22"/>
        </w:rPr>
        <w:t>Staffing Recommendations Cross Walk</w:t>
      </w:r>
      <w:r w:rsidRPr="00C55DE1">
        <w:rPr>
          <w:rFonts w:cstheme="minorHAnsi"/>
          <w:color w:val="000000" w:themeColor="text1"/>
          <w:sz w:val="22"/>
          <w:szCs w:val="22"/>
        </w:rPr>
        <w:t xml:space="preserve"> </w:t>
      </w:r>
      <w:r w:rsidRPr="00C55DE1">
        <w:rPr>
          <w:rFonts w:cstheme="minorHAnsi"/>
          <w:sz w:val="22"/>
          <w:szCs w:val="22"/>
        </w:rPr>
        <w:t xml:space="preserve">– </w:t>
      </w:r>
      <w:r w:rsidR="00A04246" w:rsidRPr="00C55DE1">
        <w:rPr>
          <w:rFonts w:cstheme="minorHAnsi"/>
          <w:sz w:val="22"/>
          <w:szCs w:val="22"/>
        </w:rPr>
        <w:t xml:space="preserve">Core Team members </w:t>
      </w:r>
      <w:r w:rsidR="00427229">
        <w:rPr>
          <w:rFonts w:cstheme="minorHAnsi"/>
          <w:sz w:val="22"/>
          <w:szCs w:val="22"/>
        </w:rPr>
        <w:t xml:space="preserve">provided a rough draft of the </w:t>
      </w:r>
    </w:p>
    <w:p w14:paraId="01635EB6" w14:textId="390D1A3F" w:rsidR="00427229" w:rsidRPr="00427229" w:rsidRDefault="00427229" w:rsidP="00AA64F2">
      <w:pPr>
        <w:rPr>
          <w:rFonts w:cstheme="minorHAnsi"/>
          <w:color w:val="000000" w:themeColor="text1"/>
          <w:sz w:val="22"/>
          <w:szCs w:val="22"/>
        </w:rPr>
      </w:pPr>
      <w:r w:rsidRPr="00427229">
        <w:rPr>
          <w:rFonts w:cstheme="minorHAnsi"/>
          <w:color w:val="000000" w:themeColor="text1"/>
          <w:sz w:val="22"/>
          <w:szCs w:val="22"/>
        </w:rPr>
        <w:t xml:space="preserve">“Nurse Staffing Think Tank: Priority Topics and Recommendations.” The discussion focused on the </w:t>
      </w:r>
    </w:p>
    <w:p w14:paraId="61F69FF1" w14:textId="6CF9F962" w:rsidR="00A04246" w:rsidRPr="00427229" w:rsidRDefault="001D704B" w:rsidP="00AA64F2">
      <w:pPr>
        <w:rPr>
          <w:rFonts w:cstheme="minorHAnsi"/>
          <w:color w:val="000000" w:themeColor="text1"/>
          <w:sz w:val="22"/>
          <w:szCs w:val="22"/>
        </w:rPr>
      </w:pPr>
      <w:r w:rsidRPr="00427229">
        <w:rPr>
          <w:rFonts w:cstheme="minorHAnsi"/>
          <w:color w:val="000000" w:themeColor="text1"/>
          <w:sz w:val="22"/>
          <w:szCs w:val="22"/>
        </w:rPr>
        <w:lastRenderedPageBreak/>
        <w:t xml:space="preserve">1) </w:t>
      </w:r>
      <w:r w:rsidR="00427229" w:rsidRPr="00427229">
        <w:rPr>
          <w:rFonts w:cstheme="minorHAnsi"/>
          <w:color w:val="000000" w:themeColor="text1"/>
          <w:sz w:val="22"/>
          <w:szCs w:val="22"/>
        </w:rPr>
        <w:t>Recommended Action</w:t>
      </w:r>
      <w:r w:rsidRPr="00427229">
        <w:rPr>
          <w:rFonts w:cstheme="minorHAnsi"/>
          <w:color w:val="000000" w:themeColor="text1"/>
          <w:sz w:val="22"/>
          <w:szCs w:val="22"/>
        </w:rPr>
        <w:t xml:space="preserve"> 2) Measurable </w:t>
      </w:r>
      <w:r w:rsidR="00A04246" w:rsidRPr="00427229">
        <w:rPr>
          <w:rFonts w:cstheme="minorHAnsi"/>
          <w:color w:val="000000" w:themeColor="text1"/>
          <w:sz w:val="22"/>
          <w:szCs w:val="22"/>
        </w:rPr>
        <w:t>O</w:t>
      </w:r>
      <w:r w:rsidRPr="00427229">
        <w:rPr>
          <w:rFonts w:cstheme="minorHAnsi"/>
          <w:color w:val="000000" w:themeColor="text1"/>
          <w:sz w:val="22"/>
          <w:szCs w:val="22"/>
        </w:rPr>
        <w:t>utcome</w:t>
      </w:r>
      <w:r w:rsidR="00A04246" w:rsidRPr="00427229">
        <w:rPr>
          <w:rFonts w:cstheme="minorHAnsi"/>
          <w:color w:val="000000" w:themeColor="text1"/>
          <w:sz w:val="22"/>
          <w:szCs w:val="22"/>
        </w:rPr>
        <w:t>s</w:t>
      </w:r>
      <w:r w:rsidRPr="00427229">
        <w:rPr>
          <w:rFonts w:cstheme="minorHAnsi"/>
          <w:color w:val="000000" w:themeColor="text1"/>
          <w:sz w:val="22"/>
          <w:szCs w:val="22"/>
        </w:rPr>
        <w:t xml:space="preserve"> and 3) Action </w:t>
      </w:r>
      <w:r w:rsidR="00A04246" w:rsidRPr="00427229">
        <w:rPr>
          <w:rFonts w:cstheme="minorHAnsi"/>
          <w:color w:val="000000" w:themeColor="text1"/>
          <w:sz w:val="22"/>
          <w:szCs w:val="22"/>
        </w:rPr>
        <w:t>S</w:t>
      </w:r>
      <w:r w:rsidRPr="00427229">
        <w:rPr>
          <w:rFonts w:cstheme="minorHAnsi"/>
          <w:color w:val="000000" w:themeColor="text1"/>
          <w:sz w:val="22"/>
          <w:szCs w:val="22"/>
        </w:rPr>
        <w:t>teps</w:t>
      </w:r>
      <w:r w:rsidR="00427229" w:rsidRPr="00427229">
        <w:rPr>
          <w:rFonts w:cstheme="minorHAnsi"/>
          <w:color w:val="000000" w:themeColor="text1"/>
          <w:sz w:val="22"/>
          <w:szCs w:val="22"/>
        </w:rPr>
        <w:t>/Implementation</w:t>
      </w:r>
      <w:r w:rsidRPr="00427229">
        <w:rPr>
          <w:rFonts w:cstheme="minorHAnsi"/>
          <w:color w:val="000000" w:themeColor="text1"/>
          <w:sz w:val="22"/>
          <w:szCs w:val="22"/>
        </w:rPr>
        <w:t xml:space="preserve"> </w:t>
      </w:r>
      <w:r w:rsidR="00427229">
        <w:rPr>
          <w:rFonts w:cstheme="minorHAnsi"/>
          <w:color w:val="000000" w:themeColor="text1"/>
          <w:sz w:val="22"/>
          <w:szCs w:val="22"/>
        </w:rPr>
        <w:t xml:space="preserve">sections </w:t>
      </w:r>
      <w:r w:rsidR="00427229" w:rsidRPr="00427229">
        <w:rPr>
          <w:rFonts w:cstheme="minorHAnsi"/>
          <w:color w:val="000000" w:themeColor="text1"/>
          <w:sz w:val="22"/>
          <w:szCs w:val="22"/>
        </w:rPr>
        <w:t>f</w:t>
      </w:r>
      <w:r w:rsidR="00A04246" w:rsidRPr="00427229">
        <w:rPr>
          <w:rFonts w:cstheme="minorHAnsi"/>
          <w:color w:val="000000" w:themeColor="text1"/>
          <w:sz w:val="22"/>
          <w:szCs w:val="22"/>
        </w:rPr>
        <w:t>or each recommendation</w:t>
      </w:r>
      <w:r w:rsidR="00427229">
        <w:rPr>
          <w:rFonts w:cstheme="minorHAnsi"/>
          <w:color w:val="000000" w:themeColor="text1"/>
          <w:sz w:val="22"/>
          <w:szCs w:val="22"/>
        </w:rPr>
        <w:t xml:space="preserve">. See </w:t>
      </w:r>
      <w:r w:rsidR="00427229" w:rsidRPr="00427229">
        <w:rPr>
          <w:rFonts w:cstheme="minorHAnsi"/>
          <w:b/>
          <w:bCs/>
          <w:color w:val="000000" w:themeColor="text1"/>
          <w:sz w:val="22"/>
          <w:szCs w:val="22"/>
        </w:rPr>
        <w:t xml:space="preserve">Appendix </w:t>
      </w:r>
      <w:r w:rsidR="001C0076" w:rsidRPr="001C0076">
        <w:rPr>
          <w:rFonts w:cstheme="minorHAnsi"/>
          <w:color w:val="000000" w:themeColor="text1"/>
          <w:sz w:val="22"/>
          <w:szCs w:val="22"/>
        </w:rPr>
        <w:t>on page 7</w:t>
      </w:r>
      <w:r w:rsidR="001C0076">
        <w:rPr>
          <w:rFonts w:cstheme="minorHAnsi"/>
          <w:b/>
          <w:bCs/>
          <w:color w:val="000000" w:themeColor="text1"/>
          <w:sz w:val="22"/>
          <w:szCs w:val="22"/>
        </w:rPr>
        <w:t xml:space="preserve"> </w:t>
      </w:r>
      <w:r w:rsidR="00427229">
        <w:rPr>
          <w:rFonts w:cstheme="minorHAnsi"/>
          <w:color w:val="000000" w:themeColor="text1"/>
          <w:sz w:val="22"/>
          <w:szCs w:val="22"/>
        </w:rPr>
        <w:t>for draft used in the discussion.</w:t>
      </w:r>
    </w:p>
    <w:p w14:paraId="74F12DBB" w14:textId="1CF332AC" w:rsidR="001D704B" w:rsidRPr="00427229" w:rsidRDefault="001D704B" w:rsidP="00AA64F2">
      <w:pPr>
        <w:rPr>
          <w:rFonts w:cstheme="minorHAnsi"/>
          <w:color w:val="000000" w:themeColor="text1"/>
          <w:sz w:val="22"/>
          <w:szCs w:val="22"/>
        </w:rPr>
      </w:pPr>
    </w:p>
    <w:p w14:paraId="0993A7A4" w14:textId="530B6BEC" w:rsidR="00C41635" w:rsidRPr="00C55DE1" w:rsidRDefault="00C41635" w:rsidP="00C41635">
      <w:pPr>
        <w:rPr>
          <w:rFonts w:cstheme="minorHAnsi"/>
          <w:sz w:val="22"/>
          <w:szCs w:val="22"/>
        </w:rPr>
      </w:pPr>
      <w:r w:rsidRPr="00C55DE1">
        <w:rPr>
          <w:rFonts w:cstheme="minorHAnsi"/>
          <w:b/>
          <w:bCs/>
          <w:sz w:val="22"/>
          <w:szCs w:val="22"/>
        </w:rPr>
        <w:t>IV. Refine and Validate Recommendations</w:t>
      </w:r>
      <w:r w:rsidRPr="00C55DE1">
        <w:rPr>
          <w:rFonts w:cstheme="minorHAnsi"/>
          <w:sz w:val="22"/>
          <w:szCs w:val="22"/>
        </w:rPr>
        <w:t xml:space="preserve">– </w:t>
      </w:r>
      <w:r w:rsidR="00A04246" w:rsidRPr="00427229">
        <w:rPr>
          <w:rFonts w:cstheme="minorHAnsi"/>
          <w:i/>
          <w:iCs/>
          <w:sz w:val="22"/>
          <w:szCs w:val="22"/>
        </w:rPr>
        <w:t>Core Team members</w:t>
      </w:r>
      <w:r w:rsidR="00427229" w:rsidRPr="00427229">
        <w:rPr>
          <w:rFonts w:cstheme="minorHAnsi"/>
          <w:i/>
          <w:iCs/>
          <w:sz w:val="22"/>
          <w:szCs w:val="22"/>
        </w:rPr>
        <w:t xml:space="preserve"> and Think Tank members</w:t>
      </w:r>
    </w:p>
    <w:p w14:paraId="28CC3D11" w14:textId="77777777" w:rsidR="00C41635" w:rsidRPr="00C55DE1" w:rsidRDefault="00C41635" w:rsidP="00AA64F2">
      <w:pPr>
        <w:rPr>
          <w:rFonts w:cstheme="minorHAnsi"/>
          <w:sz w:val="22"/>
          <w:szCs w:val="22"/>
        </w:rPr>
      </w:pPr>
    </w:p>
    <w:p w14:paraId="0310AC6D" w14:textId="49D08240" w:rsidR="001D704B" w:rsidRPr="00C55DE1" w:rsidRDefault="001D704B" w:rsidP="00AA64F2">
      <w:pPr>
        <w:rPr>
          <w:rFonts w:cstheme="minorHAnsi"/>
          <w:i/>
          <w:iCs/>
          <w:sz w:val="22"/>
          <w:szCs w:val="22"/>
        </w:rPr>
      </w:pPr>
      <w:r w:rsidRPr="00C55DE1">
        <w:rPr>
          <w:rFonts w:cstheme="minorHAnsi"/>
          <w:i/>
          <w:iCs/>
          <w:sz w:val="22"/>
          <w:szCs w:val="22"/>
        </w:rPr>
        <w:t>Healthy Work Environments</w:t>
      </w:r>
      <w:r w:rsidR="00DD0B67" w:rsidRPr="00C55DE1">
        <w:rPr>
          <w:rFonts w:cstheme="minorHAnsi"/>
          <w:i/>
          <w:iCs/>
          <w:sz w:val="22"/>
          <w:szCs w:val="22"/>
        </w:rPr>
        <w:t xml:space="preserve"> (HWE)</w:t>
      </w:r>
      <w:r w:rsidRPr="00C55DE1">
        <w:rPr>
          <w:rFonts w:cstheme="minorHAnsi"/>
          <w:i/>
          <w:iCs/>
          <w:sz w:val="22"/>
          <w:szCs w:val="22"/>
        </w:rPr>
        <w:t xml:space="preserve">: </w:t>
      </w:r>
    </w:p>
    <w:p w14:paraId="24DD9B58" w14:textId="20E7A7C2" w:rsidR="00DD0B67" w:rsidRPr="00C55DE1" w:rsidRDefault="00DD0B67" w:rsidP="00DD0B67">
      <w:pPr>
        <w:rPr>
          <w:rFonts w:cstheme="minorHAnsi"/>
          <w:sz w:val="22"/>
          <w:szCs w:val="22"/>
        </w:rPr>
      </w:pPr>
      <w:r w:rsidRPr="00C55DE1">
        <w:rPr>
          <w:rFonts w:cstheme="minorHAnsi"/>
          <w:sz w:val="22"/>
          <w:szCs w:val="22"/>
        </w:rPr>
        <w:t xml:space="preserve">HWE had three recommendations, but the first recommendation has two sub-sets that encompass </w:t>
      </w:r>
      <w:r w:rsidR="006A0EBF">
        <w:rPr>
          <w:rFonts w:cstheme="minorHAnsi"/>
          <w:sz w:val="22"/>
          <w:szCs w:val="22"/>
        </w:rPr>
        <w:t xml:space="preserve">the </w:t>
      </w:r>
      <w:r w:rsidRPr="00C55DE1">
        <w:rPr>
          <w:rFonts w:cstheme="minorHAnsi"/>
          <w:sz w:val="22"/>
          <w:szCs w:val="22"/>
        </w:rPr>
        <w:t>work (so it looks like only two recommendations).</w:t>
      </w:r>
    </w:p>
    <w:p w14:paraId="649D4194" w14:textId="13E674A6" w:rsidR="00DD0B67" w:rsidRPr="00C55DE1" w:rsidRDefault="00DD0B67" w:rsidP="00DD0B67">
      <w:pPr>
        <w:rPr>
          <w:rFonts w:cstheme="minorHAnsi"/>
          <w:sz w:val="22"/>
          <w:szCs w:val="22"/>
        </w:rPr>
      </w:pPr>
    </w:p>
    <w:p w14:paraId="0B15B277" w14:textId="73F120E8" w:rsidR="00DD0B67" w:rsidRPr="00C55DE1" w:rsidRDefault="00DD0B67" w:rsidP="00DD0B67">
      <w:pPr>
        <w:rPr>
          <w:rFonts w:cstheme="minorHAnsi"/>
          <w:sz w:val="22"/>
          <w:szCs w:val="22"/>
        </w:rPr>
      </w:pPr>
      <w:r w:rsidRPr="00C55DE1">
        <w:rPr>
          <w:rFonts w:cstheme="minorHAnsi"/>
          <w:sz w:val="22"/>
          <w:szCs w:val="22"/>
        </w:rPr>
        <w:t xml:space="preserve">Comments and Discussion: </w:t>
      </w:r>
    </w:p>
    <w:p w14:paraId="22D590DD" w14:textId="121FD6C0" w:rsidR="00DD0B67" w:rsidRPr="00C55DE1" w:rsidRDefault="00DD0B67" w:rsidP="00DD0B67">
      <w:pPr>
        <w:pStyle w:val="ListParagraph"/>
        <w:numPr>
          <w:ilvl w:val="0"/>
          <w:numId w:val="3"/>
        </w:numPr>
        <w:rPr>
          <w:rFonts w:cstheme="minorHAnsi"/>
          <w:sz w:val="22"/>
          <w:szCs w:val="22"/>
        </w:rPr>
      </w:pPr>
      <w:r w:rsidRPr="00C55DE1">
        <w:rPr>
          <w:rFonts w:cstheme="minorHAnsi"/>
          <w:sz w:val="22"/>
          <w:szCs w:val="22"/>
        </w:rPr>
        <w:t xml:space="preserve">The higher levels of HWE can’t be achieved until basic safety is taken care of. The one thing the framework hasn’t called out is the physical safety element. It was an assumption </w:t>
      </w:r>
      <w:r w:rsidR="00D33700" w:rsidRPr="00C55DE1">
        <w:rPr>
          <w:rFonts w:cstheme="minorHAnsi"/>
          <w:sz w:val="22"/>
          <w:szCs w:val="22"/>
        </w:rPr>
        <w:t>but it is now time to specifically call out physical and</w:t>
      </w:r>
      <w:r w:rsidRPr="00C55DE1">
        <w:rPr>
          <w:rFonts w:cstheme="minorHAnsi"/>
          <w:sz w:val="22"/>
          <w:szCs w:val="22"/>
        </w:rPr>
        <w:t xml:space="preserve"> psychological safety for our workforce. </w:t>
      </w:r>
      <w:r w:rsidR="00A96CC2">
        <w:rPr>
          <w:rFonts w:cstheme="minorHAnsi"/>
          <w:sz w:val="22"/>
          <w:szCs w:val="22"/>
        </w:rPr>
        <w:t xml:space="preserve"> </w:t>
      </w:r>
    </w:p>
    <w:p w14:paraId="3E629589" w14:textId="35725564" w:rsidR="00DD0B67" w:rsidRPr="00C55DE1" w:rsidRDefault="00851348" w:rsidP="00DD0B67">
      <w:pPr>
        <w:pStyle w:val="ListParagraph"/>
        <w:numPr>
          <w:ilvl w:val="0"/>
          <w:numId w:val="3"/>
        </w:numPr>
        <w:rPr>
          <w:rFonts w:cstheme="minorHAnsi"/>
          <w:sz w:val="22"/>
          <w:szCs w:val="22"/>
        </w:rPr>
      </w:pPr>
      <w:r w:rsidRPr="00C55DE1">
        <w:rPr>
          <w:rFonts w:cstheme="minorHAnsi"/>
          <w:sz w:val="22"/>
          <w:szCs w:val="22"/>
        </w:rPr>
        <w:t>Patient advocate noted concern</w:t>
      </w:r>
      <w:r w:rsidR="00DD0B67" w:rsidRPr="00C55DE1">
        <w:rPr>
          <w:rFonts w:cstheme="minorHAnsi"/>
          <w:sz w:val="22"/>
          <w:szCs w:val="22"/>
        </w:rPr>
        <w:t xml:space="preserve"> about asking for specific legislation to protect healthcare workers. Violence is widespread – not just against healthcare workers</w:t>
      </w:r>
      <w:r w:rsidRPr="00C55DE1">
        <w:rPr>
          <w:rFonts w:cstheme="minorHAnsi"/>
          <w:sz w:val="22"/>
          <w:szCs w:val="22"/>
        </w:rPr>
        <w:t xml:space="preserve">. Worried </w:t>
      </w:r>
      <w:r w:rsidR="00DD0B67" w:rsidRPr="00C55DE1">
        <w:rPr>
          <w:rFonts w:cstheme="minorHAnsi"/>
          <w:sz w:val="22"/>
          <w:szCs w:val="22"/>
        </w:rPr>
        <w:t xml:space="preserve">that the underlying issues are so often medical and </w:t>
      </w:r>
      <w:r w:rsidR="00A96CC2">
        <w:rPr>
          <w:rFonts w:cstheme="minorHAnsi"/>
          <w:sz w:val="22"/>
          <w:szCs w:val="22"/>
        </w:rPr>
        <w:t xml:space="preserve">that </w:t>
      </w:r>
      <w:r w:rsidR="00DD0B67" w:rsidRPr="00C55DE1">
        <w:rPr>
          <w:rFonts w:cstheme="minorHAnsi"/>
          <w:sz w:val="22"/>
          <w:szCs w:val="22"/>
        </w:rPr>
        <w:t xml:space="preserve">to blame the patient </w:t>
      </w:r>
      <w:r w:rsidR="00A96CC2">
        <w:rPr>
          <w:rFonts w:cstheme="minorHAnsi"/>
          <w:sz w:val="22"/>
          <w:szCs w:val="22"/>
        </w:rPr>
        <w:t>is to</w:t>
      </w:r>
      <w:r w:rsidR="00DD0B67" w:rsidRPr="00C55DE1">
        <w:rPr>
          <w:rFonts w:cstheme="minorHAnsi"/>
          <w:sz w:val="22"/>
          <w:szCs w:val="22"/>
        </w:rPr>
        <w:t xml:space="preserve"> put a band-aid over it</w:t>
      </w:r>
      <w:r w:rsidRPr="00C55DE1">
        <w:rPr>
          <w:rFonts w:cstheme="minorHAnsi"/>
          <w:sz w:val="22"/>
          <w:szCs w:val="22"/>
        </w:rPr>
        <w:t>. More advocacy is needed for care of mentally ill</w:t>
      </w:r>
      <w:r w:rsidR="006A0EBF">
        <w:rPr>
          <w:rFonts w:cstheme="minorHAnsi"/>
          <w:sz w:val="22"/>
          <w:szCs w:val="22"/>
        </w:rPr>
        <w:t xml:space="preserve"> patients</w:t>
      </w:r>
      <w:r w:rsidRPr="00C55DE1">
        <w:rPr>
          <w:rFonts w:cstheme="minorHAnsi"/>
          <w:sz w:val="22"/>
          <w:szCs w:val="22"/>
        </w:rPr>
        <w:t>.</w:t>
      </w:r>
      <w:r w:rsidR="00DD0B67" w:rsidRPr="00C55DE1">
        <w:rPr>
          <w:rFonts w:cstheme="minorHAnsi"/>
          <w:sz w:val="22"/>
          <w:szCs w:val="22"/>
        </w:rPr>
        <w:t xml:space="preserve"> The blame is frequently on people who </w:t>
      </w:r>
      <w:r w:rsidR="006A0EBF">
        <w:rPr>
          <w:rFonts w:cstheme="minorHAnsi"/>
          <w:sz w:val="22"/>
          <w:szCs w:val="22"/>
        </w:rPr>
        <w:t>have mental illness.</w:t>
      </w:r>
    </w:p>
    <w:p w14:paraId="5968A876" w14:textId="091B899E" w:rsidR="00DD0B67" w:rsidRPr="00C55DE1" w:rsidRDefault="00851348" w:rsidP="00DD0B67">
      <w:pPr>
        <w:pStyle w:val="ListParagraph"/>
        <w:numPr>
          <w:ilvl w:val="0"/>
          <w:numId w:val="3"/>
        </w:numPr>
        <w:rPr>
          <w:rFonts w:cstheme="minorHAnsi"/>
          <w:sz w:val="22"/>
          <w:szCs w:val="22"/>
        </w:rPr>
      </w:pPr>
      <w:r w:rsidRPr="00C55DE1">
        <w:rPr>
          <w:rFonts w:cstheme="minorHAnsi"/>
          <w:sz w:val="22"/>
          <w:szCs w:val="22"/>
        </w:rPr>
        <w:t>I</w:t>
      </w:r>
      <w:r w:rsidR="00DD0B67" w:rsidRPr="00C55DE1">
        <w:rPr>
          <w:rFonts w:cstheme="minorHAnsi"/>
          <w:sz w:val="22"/>
          <w:szCs w:val="22"/>
        </w:rPr>
        <w:t xml:space="preserve">n the 2018 AACN </w:t>
      </w:r>
      <w:r w:rsidRPr="00C55DE1">
        <w:rPr>
          <w:rFonts w:cstheme="minorHAnsi"/>
          <w:sz w:val="22"/>
          <w:szCs w:val="22"/>
        </w:rPr>
        <w:t xml:space="preserve">HWE </w:t>
      </w:r>
      <w:r w:rsidR="00DD0B67" w:rsidRPr="00C55DE1">
        <w:rPr>
          <w:rFonts w:cstheme="minorHAnsi"/>
          <w:sz w:val="22"/>
          <w:szCs w:val="22"/>
        </w:rPr>
        <w:t>survey</w:t>
      </w:r>
      <w:r w:rsidRPr="00C55DE1">
        <w:rPr>
          <w:rFonts w:cstheme="minorHAnsi"/>
          <w:sz w:val="22"/>
          <w:szCs w:val="22"/>
        </w:rPr>
        <w:t>,</w:t>
      </w:r>
      <w:r w:rsidR="00DD0B67" w:rsidRPr="00C55DE1">
        <w:rPr>
          <w:rFonts w:cstheme="minorHAnsi"/>
          <w:sz w:val="22"/>
          <w:szCs w:val="22"/>
        </w:rPr>
        <w:t xml:space="preserve"> 83% of respondents had been involved in an episode of workplace violence (physical or verbal). It </w:t>
      </w:r>
      <w:r w:rsidR="005142DE" w:rsidRPr="00C55DE1">
        <w:rPr>
          <w:rFonts w:cstheme="minorHAnsi"/>
          <w:sz w:val="22"/>
          <w:szCs w:val="22"/>
        </w:rPr>
        <w:t>showed</w:t>
      </w:r>
      <w:r w:rsidR="00DD0B67" w:rsidRPr="00C55DE1">
        <w:rPr>
          <w:rFonts w:cstheme="minorHAnsi"/>
          <w:sz w:val="22"/>
          <w:szCs w:val="22"/>
        </w:rPr>
        <w:t xml:space="preserve"> this is definitely an area of focus. </w:t>
      </w:r>
      <w:r w:rsidR="005142DE" w:rsidRPr="00C55DE1">
        <w:rPr>
          <w:rFonts w:cstheme="minorHAnsi"/>
          <w:sz w:val="22"/>
          <w:szCs w:val="22"/>
        </w:rPr>
        <w:t>The onus should be placed</w:t>
      </w:r>
      <w:r w:rsidR="00DD0B67" w:rsidRPr="00C55DE1">
        <w:rPr>
          <w:rFonts w:cstheme="minorHAnsi"/>
          <w:sz w:val="22"/>
          <w:szCs w:val="22"/>
        </w:rPr>
        <w:t xml:space="preserve"> on organizations and institutions to ensure the safety of their healthcare workers. Not necessarily who is at fault</w:t>
      </w:r>
      <w:r w:rsidR="005142DE" w:rsidRPr="00C55DE1">
        <w:rPr>
          <w:rFonts w:cstheme="minorHAnsi"/>
          <w:sz w:val="22"/>
          <w:szCs w:val="22"/>
        </w:rPr>
        <w:t>,</w:t>
      </w:r>
      <w:r w:rsidR="00DD0B67" w:rsidRPr="00C55DE1">
        <w:rPr>
          <w:rFonts w:cstheme="minorHAnsi"/>
          <w:sz w:val="22"/>
          <w:szCs w:val="22"/>
        </w:rPr>
        <w:t xml:space="preserve"> but how to prevent </w:t>
      </w:r>
      <w:r w:rsidR="005142DE" w:rsidRPr="00C55DE1">
        <w:rPr>
          <w:rFonts w:cstheme="minorHAnsi"/>
          <w:sz w:val="22"/>
          <w:szCs w:val="22"/>
        </w:rPr>
        <w:t>incidents</w:t>
      </w:r>
      <w:r w:rsidR="00DD0B67" w:rsidRPr="00C55DE1">
        <w:rPr>
          <w:rFonts w:cstheme="minorHAnsi"/>
          <w:sz w:val="22"/>
          <w:szCs w:val="22"/>
        </w:rPr>
        <w:t xml:space="preserve"> happening so our healthcare workers can practice in a safe environment. </w:t>
      </w:r>
    </w:p>
    <w:p w14:paraId="08A646A0" w14:textId="54F93397" w:rsidR="00DD0B67" w:rsidRPr="00C55DE1" w:rsidRDefault="005142DE" w:rsidP="00DD0B67">
      <w:pPr>
        <w:pStyle w:val="ListParagraph"/>
        <w:numPr>
          <w:ilvl w:val="0"/>
          <w:numId w:val="3"/>
        </w:numPr>
        <w:rPr>
          <w:rFonts w:cstheme="minorHAnsi"/>
          <w:sz w:val="22"/>
          <w:szCs w:val="22"/>
        </w:rPr>
      </w:pPr>
      <w:r w:rsidRPr="00C55DE1">
        <w:rPr>
          <w:rFonts w:cstheme="minorHAnsi"/>
          <w:sz w:val="22"/>
          <w:szCs w:val="22"/>
        </w:rPr>
        <w:t>Question: A</w:t>
      </w:r>
      <w:r w:rsidR="00DD0B67" w:rsidRPr="00C55DE1">
        <w:rPr>
          <w:rFonts w:cstheme="minorHAnsi"/>
          <w:sz w:val="22"/>
          <w:szCs w:val="22"/>
        </w:rPr>
        <w:t xml:space="preserve">re there accepted standards on safe staffing? </w:t>
      </w:r>
      <w:r w:rsidRPr="00C55DE1">
        <w:rPr>
          <w:rFonts w:cstheme="minorHAnsi"/>
          <w:sz w:val="22"/>
          <w:szCs w:val="22"/>
        </w:rPr>
        <w:t>They have not been</w:t>
      </w:r>
      <w:r w:rsidR="00DD0B67" w:rsidRPr="00C55DE1">
        <w:rPr>
          <w:rFonts w:cstheme="minorHAnsi"/>
          <w:sz w:val="22"/>
          <w:szCs w:val="22"/>
        </w:rPr>
        <w:t xml:space="preserve"> defined – more nursing equals better outcomes but </w:t>
      </w:r>
      <w:r w:rsidRPr="00C55DE1">
        <w:rPr>
          <w:rFonts w:cstheme="minorHAnsi"/>
          <w:sz w:val="22"/>
          <w:szCs w:val="22"/>
        </w:rPr>
        <w:t>a</w:t>
      </w:r>
      <w:r w:rsidR="00DD0B67" w:rsidRPr="00C55DE1">
        <w:rPr>
          <w:rFonts w:cstheme="minorHAnsi"/>
          <w:sz w:val="22"/>
          <w:szCs w:val="22"/>
        </w:rPr>
        <w:t xml:space="preserve"> certain ratio or care limit</w:t>
      </w:r>
      <w:r w:rsidRPr="00C55DE1">
        <w:rPr>
          <w:rFonts w:cstheme="minorHAnsi"/>
          <w:sz w:val="22"/>
          <w:szCs w:val="22"/>
        </w:rPr>
        <w:t xml:space="preserve"> has not yet been defined in the evidence. </w:t>
      </w:r>
      <w:r w:rsidR="00DD0B67" w:rsidRPr="00C55DE1">
        <w:rPr>
          <w:rFonts w:cstheme="minorHAnsi"/>
          <w:sz w:val="22"/>
          <w:szCs w:val="22"/>
        </w:rPr>
        <w:t xml:space="preserve"> </w:t>
      </w:r>
    </w:p>
    <w:p w14:paraId="6DF00E1C" w14:textId="77777777" w:rsidR="00DD0B67" w:rsidRPr="00C55DE1" w:rsidRDefault="00DD0B67" w:rsidP="00DD0B67">
      <w:pPr>
        <w:rPr>
          <w:rFonts w:cstheme="minorHAnsi"/>
          <w:sz w:val="22"/>
          <w:szCs w:val="22"/>
        </w:rPr>
      </w:pPr>
    </w:p>
    <w:p w14:paraId="6477BD9D" w14:textId="5734AA34" w:rsidR="00DD0B67" w:rsidRPr="00C55DE1" w:rsidRDefault="000F2421" w:rsidP="00DD0B67">
      <w:pPr>
        <w:rPr>
          <w:rFonts w:cstheme="minorHAnsi"/>
          <w:b/>
          <w:sz w:val="22"/>
          <w:szCs w:val="22"/>
        </w:rPr>
      </w:pPr>
      <w:r w:rsidRPr="00C55DE1">
        <w:rPr>
          <w:rFonts w:eastAsia="Times New Roman" w:cstheme="minorHAnsi"/>
          <w:b/>
          <w:sz w:val="22"/>
          <w:szCs w:val="22"/>
        </w:rPr>
        <w:t>Practical consensus reached</w:t>
      </w:r>
      <w:r w:rsidR="00CE620B" w:rsidRPr="00C55DE1">
        <w:rPr>
          <w:rFonts w:cstheme="minorHAnsi"/>
          <w:b/>
          <w:sz w:val="22"/>
          <w:szCs w:val="22"/>
        </w:rPr>
        <w:t xml:space="preserve"> </w:t>
      </w:r>
    </w:p>
    <w:p w14:paraId="2F74F408" w14:textId="3BFB6093" w:rsidR="00A001F7" w:rsidRPr="00C55DE1" w:rsidRDefault="00A001F7" w:rsidP="00AA64F2">
      <w:pPr>
        <w:rPr>
          <w:rFonts w:cstheme="minorHAnsi"/>
          <w:sz w:val="22"/>
          <w:szCs w:val="22"/>
        </w:rPr>
      </w:pPr>
    </w:p>
    <w:p w14:paraId="47B15301" w14:textId="525153EA" w:rsidR="005B70E6" w:rsidRPr="00C55DE1" w:rsidRDefault="005142DE" w:rsidP="00AA64F2">
      <w:pPr>
        <w:rPr>
          <w:rFonts w:cstheme="minorHAnsi"/>
          <w:i/>
          <w:iCs/>
          <w:sz w:val="22"/>
          <w:szCs w:val="22"/>
        </w:rPr>
      </w:pPr>
      <w:r w:rsidRPr="00C55DE1">
        <w:rPr>
          <w:rFonts w:cstheme="minorHAnsi"/>
          <w:i/>
          <w:iCs/>
          <w:sz w:val="22"/>
          <w:szCs w:val="22"/>
        </w:rPr>
        <w:t>Diversity, Equity, and Inclusion</w:t>
      </w:r>
    </w:p>
    <w:p w14:paraId="1C951DA3" w14:textId="6193719E" w:rsidR="005142DE" w:rsidRPr="00C55DE1" w:rsidRDefault="005142DE" w:rsidP="005142DE">
      <w:pPr>
        <w:contextualSpacing/>
        <w:rPr>
          <w:rFonts w:eastAsia="Times New Roman" w:cstheme="minorHAnsi"/>
          <w:bCs/>
          <w:sz w:val="22"/>
          <w:szCs w:val="22"/>
        </w:rPr>
      </w:pPr>
      <w:r w:rsidRPr="00C55DE1">
        <w:rPr>
          <w:rFonts w:eastAsia="Times New Roman" w:cstheme="minorHAnsi"/>
          <w:bCs/>
          <w:sz w:val="22"/>
          <w:szCs w:val="22"/>
        </w:rPr>
        <w:t>This was mentioned during an initial meeting as something to prioritize</w:t>
      </w:r>
      <w:r w:rsidR="009F7DCB">
        <w:rPr>
          <w:rFonts w:eastAsia="Times New Roman" w:cstheme="minorHAnsi"/>
          <w:bCs/>
          <w:sz w:val="22"/>
          <w:szCs w:val="22"/>
        </w:rPr>
        <w:t xml:space="preserve">. </w:t>
      </w:r>
      <w:r w:rsidRPr="00C55DE1">
        <w:rPr>
          <w:rFonts w:eastAsia="Times New Roman" w:cstheme="minorHAnsi"/>
          <w:bCs/>
          <w:sz w:val="22"/>
          <w:szCs w:val="22"/>
        </w:rPr>
        <w:t>It is part of a healthy work environment, but stands out as an important item.</w:t>
      </w:r>
      <w:r w:rsidR="006A0EBF">
        <w:rPr>
          <w:rFonts w:eastAsia="Times New Roman" w:cstheme="minorHAnsi"/>
          <w:bCs/>
          <w:sz w:val="22"/>
          <w:szCs w:val="22"/>
        </w:rPr>
        <w:t xml:space="preserve"> </w:t>
      </w:r>
      <w:r w:rsidRPr="00C55DE1">
        <w:rPr>
          <w:rFonts w:eastAsia="Times New Roman" w:cstheme="minorHAnsi"/>
          <w:bCs/>
          <w:sz w:val="22"/>
          <w:szCs w:val="22"/>
        </w:rPr>
        <w:t>Recommendations</w:t>
      </w:r>
      <w:r w:rsidR="009F7DCB">
        <w:rPr>
          <w:rFonts w:eastAsia="Times New Roman" w:cstheme="minorHAnsi"/>
          <w:bCs/>
          <w:sz w:val="22"/>
          <w:szCs w:val="22"/>
        </w:rPr>
        <w:t xml:space="preserve"> </w:t>
      </w:r>
      <w:r w:rsidRPr="00C55DE1">
        <w:rPr>
          <w:rFonts w:eastAsia="Times New Roman" w:cstheme="minorHAnsi"/>
          <w:bCs/>
          <w:sz w:val="22"/>
          <w:szCs w:val="22"/>
        </w:rPr>
        <w:t>are</w:t>
      </w:r>
      <w:r w:rsidR="000F2421" w:rsidRPr="00C55DE1">
        <w:rPr>
          <w:rFonts w:eastAsia="Times New Roman" w:cstheme="minorHAnsi"/>
          <w:bCs/>
          <w:sz w:val="22"/>
          <w:szCs w:val="22"/>
        </w:rPr>
        <w:t xml:space="preserve"> </w:t>
      </w:r>
      <w:r w:rsidRPr="00C55DE1">
        <w:rPr>
          <w:rFonts w:eastAsia="Times New Roman" w:cstheme="minorHAnsi"/>
          <w:bCs/>
          <w:sz w:val="22"/>
          <w:szCs w:val="22"/>
        </w:rPr>
        <w:t>to increase diversity</w:t>
      </w:r>
      <w:r w:rsidR="000F2421" w:rsidRPr="00C55DE1">
        <w:rPr>
          <w:rFonts w:eastAsia="Times New Roman" w:cstheme="minorHAnsi"/>
          <w:bCs/>
          <w:sz w:val="22"/>
          <w:szCs w:val="22"/>
        </w:rPr>
        <w:t xml:space="preserve">, </w:t>
      </w:r>
      <w:r w:rsidRPr="00C55DE1">
        <w:rPr>
          <w:rFonts w:eastAsia="Times New Roman" w:cstheme="minorHAnsi"/>
          <w:bCs/>
          <w:sz w:val="22"/>
          <w:szCs w:val="22"/>
        </w:rPr>
        <w:t>build a diverse nursing workforce</w:t>
      </w:r>
      <w:r w:rsidR="000F2421" w:rsidRPr="00C55DE1">
        <w:rPr>
          <w:rFonts w:eastAsia="Times New Roman" w:cstheme="minorHAnsi"/>
          <w:bCs/>
          <w:sz w:val="22"/>
          <w:szCs w:val="22"/>
        </w:rPr>
        <w:t xml:space="preserve">, </w:t>
      </w:r>
      <w:r w:rsidRPr="00C55DE1">
        <w:rPr>
          <w:rFonts w:eastAsia="Times New Roman" w:cstheme="minorHAnsi"/>
          <w:bCs/>
          <w:sz w:val="22"/>
          <w:szCs w:val="22"/>
        </w:rPr>
        <w:t>provide psychological safety to attract/retain a diverse workforce</w:t>
      </w:r>
      <w:r w:rsidR="000F2421" w:rsidRPr="00C55DE1">
        <w:rPr>
          <w:rFonts w:eastAsia="Times New Roman" w:cstheme="minorHAnsi"/>
          <w:bCs/>
          <w:sz w:val="22"/>
          <w:szCs w:val="22"/>
        </w:rPr>
        <w:t xml:space="preserve">, and </w:t>
      </w:r>
      <w:r w:rsidRPr="00C55DE1">
        <w:rPr>
          <w:rFonts w:eastAsia="Times New Roman" w:cstheme="minorHAnsi"/>
          <w:bCs/>
          <w:sz w:val="22"/>
          <w:szCs w:val="22"/>
        </w:rPr>
        <w:t xml:space="preserve">establish a nursing diversity dashboard. </w:t>
      </w:r>
      <w:r w:rsidR="000F2421" w:rsidRPr="00C55DE1">
        <w:rPr>
          <w:rFonts w:eastAsia="Times New Roman" w:cstheme="minorHAnsi"/>
          <w:bCs/>
          <w:sz w:val="22"/>
          <w:szCs w:val="22"/>
        </w:rPr>
        <w:t>H</w:t>
      </w:r>
      <w:r w:rsidRPr="00C55DE1">
        <w:rPr>
          <w:rFonts w:eastAsia="Times New Roman" w:cstheme="minorHAnsi"/>
          <w:bCs/>
          <w:sz w:val="22"/>
          <w:szCs w:val="22"/>
        </w:rPr>
        <w:t xml:space="preserve">eeded the call about being bold. Dashboard will allow for clear indication of progress. Document is set up to move </w:t>
      </w:r>
      <w:r w:rsidR="000F2421" w:rsidRPr="00C55DE1">
        <w:rPr>
          <w:rFonts w:eastAsia="Times New Roman" w:cstheme="minorHAnsi"/>
          <w:bCs/>
          <w:sz w:val="22"/>
          <w:szCs w:val="22"/>
        </w:rPr>
        <w:t>group</w:t>
      </w:r>
      <w:r w:rsidRPr="00C55DE1">
        <w:rPr>
          <w:rFonts w:eastAsia="Times New Roman" w:cstheme="minorHAnsi"/>
          <w:bCs/>
          <w:sz w:val="22"/>
          <w:szCs w:val="22"/>
        </w:rPr>
        <w:t xml:space="preserve"> in the right direction and see measurable and meaningful change as it relates to diversity in nursing and, in particular,</w:t>
      </w:r>
      <w:r w:rsidR="009F7DCB">
        <w:rPr>
          <w:rFonts w:eastAsia="Times New Roman" w:cstheme="minorHAnsi"/>
          <w:bCs/>
          <w:sz w:val="22"/>
          <w:szCs w:val="22"/>
        </w:rPr>
        <w:t xml:space="preserve"> and </w:t>
      </w:r>
      <w:r w:rsidRPr="00C55DE1">
        <w:rPr>
          <w:rFonts w:eastAsia="Times New Roman" w:cstheme="minorHAnsi"/>
          <w:bCs/>
          <w:sz w:val="22"/>
          <w:szCs w:val="22"/>
        </w:rPr>
        <w:t xml:space="preserve"> nursing leadership</w:t>
      </w:r>
      <w:r w:rsidR="009F7DCB">
        <w:rPr>
          <w:rFonts w:eastAsia="Times New Roman" w:cstheme="minorHAnsi"/>
          <w:bCs/>
          <w:sz w:val="22"/>
          <w:szCs w:val="22"/>
        </w:rPr>
        <w:t>.</w:t>
      </w:r>
    </w:p>
    <w:p w14:paraId="653021C0" w14:textId="77777777" w:rsidR="000F2421" w:rsidRPr="00C55DE1" w:rsidRDefault="000F2421" w:rsidP="005142DE">
      <w:pPr>
        <w:rPr>
          <w:rFonts w:cstheme="minorHAnsi"/>
          <w:sz w:val="22"/>
          <w:szCs w:val="22"/>
        </w:rPr>
      </w:pPr>
    </w:p>
    <w:p w14:paraId="44262085" w14:textId="77777777" w:rsidR="005142DE" w:rsidRPr="00C55DE1" w:rsidRDefault="005142DE" w:rsidP="005142DE">
      <w:pPr>
        <w:rPr>
          <w:rFonts w:cstheme="minorHAnsi"/>
          <w:color w:val="000000" w:themeColor="text1"/>
          <w:sz w:val="22"/>
          <w:szCs w:val="22"/>
        </w:rPr>
      </w:pPr>
      <w:r w:rsidRPr="00C55DE1">
        <w:rPr>
          <w:rFonts w:cstheme="minorHAnsi"/>
          <w:sz w:val="22"/>
          <w:szCs w:val="22"/>
        </w:rPr>
        <w:t xml:space="preserve">Comments and Discussion: </w:t>
      </w:r>
    </w:p>
    <w:p w14:paraId="1D057DFF" w14:textId="03D5968E" w:rsidR="000F2421" w:rsidRPr="00C55DE1" w:rsidRDefault="000F2421" w:rsidP="000F2421">
      <w:pPr>
        <w:pStyle w:val="ListParagraph"/>
        <w:numPr>
          <w:ilvl w:val="0"/>
          <w:numId w:val="4"/>
        </w:numPr>
        <w:rPr>
          <w:rFonts w:eastAsia="Times New Roman" w:cstheme="minorHAnsi"/>
          <w:bCs/>
          <w:color w:val="000000" w:themeColor="text1"/>
          <w:sz w:val="22"/>
          <w:szCs w:val="22"/>
        </w:rPr>
      </w:pPr>
      <w:r w:rsidRPr="00C55DE1">
        <w:rPr>
          <w:rFonts w:eastAsia="Times New Roman" w:cstheme="minorHAnsi"/>
          <w:bCs/>
          <w:color w:val="000000" w:themeColor="text1"/>
          <w:sz w:val="22"/>
          <w:szCs w:val="22"/>
        </w:rPr>
        <w:t>The recommendations do not address equity and inclusion as much as they addresses diversity.</w:t>
      </w:r>
    </w:p>
    <w:p w14:paraId="27769398" w14:textId="17FA6D7B" w:rsidR="000F2421" w:rsidRPr="00C55DE1" w:rsidRDefault="000F2421" w:rsidP="000F2421">
      <w:pPr>
        <w:pStyle w:val="ListParagraph"/>
        <w:numPr>
          <w:ilvl w:val="0"/>
          <w:numId w:val="4"/>
        </w:numPr>
        <w:rPr>
          <w:rFonts w:eastAsia="Times New Roman" w:cstheme="minorHAnsi"/>
          <w:bCs/>
          <w:color w:val="000000" w:themeColor="text1"/>
          <w:sz w:val="22"/>
          <w:szCs w:val="22"/>
        </w:rPr>
      </w:pPr>
      <w:r w:rsidRPr="00C55DE1">
        <w:rPr>
          <w:rFonts w:eastAsia="Times New Roman" w:cstheme="minorHAnsi"/>
          <w:bCs/>
          <w:color w:val="000000" w:themeColor="text1"/>
          <w:sz w:val="22"/>
          <w:szCs w:val="22"/>
        </w:rPr>
        <w:t>Need to be careful of some of these metrics as they may not be attainable in certain parts of the country. Diversity doesn’t exist in some areas. Speed in which people of color move up the corporate ladder – diversity is bigger than just color. Make sure we’re looking at equity and inclusion along with the diversity piece.</w:t>
      </w:r>
    </w:p>
    <w:p w14:paraId="7BB4019C" w14:textId="2EA797F8" w:rsidR="007C2072" w:rsidRPr="00C55DE1" w:rsidRDefault="007C2072" w:rsidP="007C2072">
      <w:pPr>
        <w:pStyle w:val="ListParagraph"/>
        <w:numPr>
          <w:ilvl w:val="0"/>
          <w:numId w:val="4"/>
        </w:numPr>
        <w:rPr>
          <w:rFonts w:cstheme="minorHAnsi"/>
          <w:color w:val="000000" w:themeColor="text1"/>
          <w:sz w:val="22"/>
          <w:szCs w:val="22"/>
        </w:rPr>
      </w:pPr>
      <w:r w:rsidRPr="00C55DE1">
        <w:rPr>
          <w:rFonts w:cstheme="minorHAnsi"/>
          <w:color w:val="000000" w:themeColor="text1"/>
          <w:sz w:val="22"/>
          <w:szCs w:val="22"/>
        </w:rPr>
        <w:t>Diversity is not just related to BIPOC hiring. LGBTQ and gender diversity is also needed.</w:t>
      </w:r>
    </w:p>
    <w:p w14:paraId="71062178" w14:textId="2CDCDC4B" w:rsidR="000F2421" w:rsidRPr="00C55DE1" w:rsidRDefault="000F2421" w:rsidP="000F2421">
      <w:pPr>
        <w:pStyle w:val="ListParagraph"/>
        <w:numPr>
          <w:ilvl w:val="0"/>
          <w:numId w:val="4"/>
        </w:numPr>
        <w:rPr>
          <w:rFonts w:eastAsia="Times New Roman" w:cstheme="minorHAnsi"/>
          <w:bCs/>
          <w:color w:val="000000" w:themeColor="text1"/>
          <w:sz w:val="22"/>
          <w:szCs w:val="22"/>
        </w:rPr>
      </w:pPr>
      <w:r w:rsidRPr="00C55DE1">
        <w:rPr>
          <w:rFonts w:eastAsia="Times New Roman" w:cstheme="minorHAnsi"/>
          <w:bCs/>
          <w:color w:val="000000" w:themeColor="text1"/>
          <w:sz w:val="22"/>
          <w:szCs w:val="22"/>
        </w:rPr>
        <w:t>Not sure how to implement action step</w:t>
      </w:r>
      <w:r w:rsidR="007C2072" w:rsidRPr="00C55DE1">
        <w:rPr>
          <w:rFonts w:eastAsia="Times New Roman" w:cstheme="minorHAnsi"/>
          <w:bCs/>
          <w:color w:val="000000" w:themeColor="text1"/>
          <w:sz w:val="22"/>
          <w:szCs w:val="22"/>
        </w:rPr>
        <w:t xml:space="preserve"> that directs </w:t>
      </w:r>
      <w:r w:rsidRPr="00C55DE1">
        <w:rPr>
          <w:rFonts w:eastAsia="Times New Roman" w:cstheme="minorHAnsi"/>
          <w:bCs/>
          <w:color w:val="000000" w:themeColor="text1"/>
          <w:sz w:val="22"/>
          <w:szCs w:val="22"/>
        </w:rPr>
        <w:t>all current and upcoming vacancies to be diverse hires</w:t>
      </w:r>
      <w:r w:rsidR="007C2072" w:rsidRPr="00C55DE1">
        <w:rPr>
          <w:rFonts w:eastAsia="Times New Roman" w:cstheme="minorHAnsi"/>
          <w:bCs/>
          <w:color w:val="000000" w:themeColor="text1"/>
          <w:sz w:val="22"/>
          <w:szCs w:val="22"/>
        </w:rPr>
        <w:t>.</w:t>
      </w:r>
      <w:r w:rsidRPr="00C55DE1">
        <w:rPr>
          <w:rFonts w:eastAsia="Times New Roman" w:cstheme="minorHAnsi"/>
          <w:bCs/>
          <w:color w:val="000000" w:themeColor="text1"/>
          <w:sz w:val="22"/>
          <w:szCs w:val="22"/>
        </w:rPr>
        <w:t xml:space="preserve"> </w:t>
      </w:r>
    </w:p>
    <w:p w14:paraId="6F015CB4" w14:textId="2FFC0050" w:rsidR="000F2421" w:rsidRPr="00C55DE1" w:rsidRDefault="000F2421" w:rsidP="000F2421">
      <w:pPr>
        <w:pStyle w:val="ListParagraph"/>
        <w:numPr>
          <w:ilvl w:val="0"/>
          <w:numId w:val="4"/>
        </w:numPr>
        <w:rPr>
          <w:rFonts w:eastAsia="Times New Roman" w:cstheme="minorHAnsi"/>
          <w:bCs/>
          <w:color w:val="000000" w:themeColor="text1"/>
          <w:sz w:val="22"/>
          <w:szCs w:val="22"/>
        </w:rPr>
      </w:pPr>
      <w:r w:rsidRPr="00C55DE1">
        <w:rPr>
          <w:rFonts w:eastAsia="Times New Roman" w:cstheme="minorHAnsi"/>
          <w:bCs/>
          <w:color w:val="000000" w:themeColor="text1"/>
          <w:sz w:val="22"/>
          <w:szCs w:val="22"/>
        </w:rPr>
        <w:t xml:space="preserve">It’s also about sexual orientation – or women in C-suite jobs. </w:t>
      </w:r>
    </w:p>
    <w:p w14:paraId="317A4DF9" w14:textId="3E9E7619" w:rsidR="000F2421" w:rsidRPr="00C55DE1" w:rsidRDefault="007C2072" w:rsidP="000F2421">
      <w:pPr>
        <w:pStyle w:val="ListParagraph"/>
        <w:numPr>
          <w:ilvl w:val="0"/>
          <w:numId w:val="4"/>
        </w:numPr>
        <w:rPr>
          <w:rFonts w:eastAsia="Times New Roman" w:cstheme="minorHAnsi"/>
          <w:bCs/>
          <w:color w:val="000000" w:themeColor="text1"/>
          <w:sz w:val="22"/>
          <w:szCs w:val="22"/>
        </w:rPr>
      </w:pPr>
      <w:r w:rsidRPr="00C55DE1">
        <w:rPr>
          <w:rFonts w:eastAsia="Times New Roman" w:cstheme="minorHAnsi"/>
          <w:bCs/>
          <w:color w:val="000000" w:themeColor="text1"/>
          <w:sz w:val="22"/>
          <w:szCs w:val="22"/>
        </w:rPr>
        <w:lastRenderedPageBreak/>
        <w:t>A</w:t>
      </w:r>
      <w:r w:rsidR="000F2421" w:rsidRPr="00C55DE1">
        <w:rPr>
          <w:rFonts w:eastAsia="Times New Roman" w:cstheme="minorHAnsi"/>
          <w:bCs/>
          <w:color w:val="000000" w:themeColor="text1"/>
          <w:sz w:val="22"/>
          <w:szCs w:val="22"/>
        </w:rPr>
        <w:t xml:space="preserve">bleism </w:t>
      </w:r>
      <w:r w:rsidRPr="00C55DE1">
        <w:rPr>
          <w:rFonts w:eastAsia="Times New Roman" w:cstheme="minorHAnsi"/>
          <w:bCs/>
          <w:color w:val="000000" w:themeColor="text1"/>
          <w:sz w:val="22"/>
          <w:szCs w:val="22"/>
        </w:rPr>
        <w:t>also needs to be addressed. Nurses who use a</w:t>
      </w:r>
      <w:r w:rsidR="000F2421" w:rsidRPr="00C55DE1">
        <w:rPr>
          <w:rFonts w:eastAsia="Times New Roman" w:cstheme="minorHAnsi"/>
          <w:bCs/>
          <w:color w:val="000000" w:themeColor="text1"/>
          <w:sz w:val="22"/>
          <w:szCs w:val="22"/>
        </w:rPr>
        <w:t xml:space="preserve"> wheelchair </w:t>
      </w:r>
      <w:r w:rsidRPr="00C55DE1">
        <w:rPr>
          <w:rFonts w:eastAsia="Times New Roman" w:cstheme="minorHAnsi"/>
          <w:bCs/>
          <w:color w:val="000000" w:themeColor="text1"/>
          <w:sz w:val="22"/>
          <w:szCs w:val="22"/>
        </w:rPr>
        <w:t>often have</w:t>
      </w:r>
      <w:r w:rsidR="000F2421" w:rsidRPr="00C55DE1">
        <w:rPr>
          <w:rFonts w:eastAsia="Times New Roman" w:cstheme="minorHAnsi"/>
          <w:bCs/>
          <w:color w:val="000000" w:themeColor="text1"/>
          <w:sz w:val="22"/>
          <w:szCs w:val="22"/>
        </w:rPr>
        <w:t xml:space="preserve"> trouble getting into bedside nursing. </w:t>
      </w:r>
      <w:r w:rsidR="00C701BF" w:rsidRPr="00C55DE1">
        <w:rPr>
          <w:rFonts w:eastAsia="Times New Roman" w:cstheme="minorHAnsi"/>
          <w:bCs/>
          <w:color w:val="000000" w:themeColor="text1"/>
          <w:sz w:val="22"/>
          <w:szCs w:val="22"/>
        </w:rPr>
        <w:t>There is sometimes unnecessary exclusion for p</w:t>
      </w:r>
      <w:r w:rsidRPr="00C55DE1">
        <w:rPr>
          <w:rFonts w:eastAsia="Times New Roman" w:cstheme="minorHAnsi"/>
          <w:bCs/>
          <w:color w:val="000000" w:themeColor="text1"/>
          <w:sz w:val="22"/>
          <w:szCs w:val="22"/>
        </w:rPr>
        <w:t>eople with different</w:t>
      </w:r>
      <w:r w:rsidR="000F2421" w:rsidRPr="00C55DE1">
        <w:rPr>
          <w:rFonts w:eastAsia="Times New Roman" w:cstheme="minorHAnsi"/>
          <w:bCs/>
          <w:color w:val="000000" w:themeColor="text1"/>
          <w:sz w:val="22"/>
          <w:szCs w:val="22"/>
        </w:rPr>
        <w:t xml:space="preserve"> ADA needs</w:t>
      </w:r>
      <w:r w:rsidR="00C701BF" w:rsidRPr="00C55DE1">
        <w:rPr>
          <w:rFonts w:eastAsia="Times New Roman" w:cstheme="minorHAnsi"/>
          <w:bCs/>
          <w:color w:val="000000" w:themeColor="text1"/>
          <w:sz w:val="22"/>
          <w:szCs w:val="22"/>
        </w:rPr>
        <w:t>.</w:t>
      </w:r>
    </w:p>
    <w:p w14:paraId="78734C37" w14:textId="77777777" w:rsidR="00C701BF" w:rsidRPr="00C55DE1" w:rsidRDefault="00C701BF" w:rsidP="00C701BF">
      <w:pPr>
        <w:rPr>
          <w:rFonts w:cstheme="minorHAnsi"/>
          <w:color w:val="000000" w:themeColor="text1"/>
          <w:sz w:val="22"/>
          <w:szCs w:val="22"/>
        </w:rPr>
      </w:pPr>
      <w:r w:rsidRPr="00C55DE1">
        <w:rPr>
          <w:rFonts w:cstheme="minorHAnsi"/>
          <w:color w:val="000000" w:themeColor="text1"/>
          <w:sz w:val="22"/>
          <w:szCs w:val="22"/>
        </w:rPr>
        <w:t xml:space="preserve">Amendments will be made based on what was heard in comments. </w:t>
      </w:r>
    </w:p>
    <w:p w14:paraId="12D45FFE" w14:textId="77777777" w:rsidR="00C701BF" w:rsidRPr="00C55DE1" w:rsidRDefault="00C701BF" w:rsidP="000F2421">
      <w:pPr>
        <w:contextualSpacing/>
        <w:rPr>
          <w:rFonts w:eastAsia="Times New Roman" w:cstheme="minorHAnsi"/>
          <w:bCs/>
          <w:color w:val="000000" w:themeColor="text1"/>
          <w:sz w:val="22"/>
          <w:szCs w:val="22"/>
        </w:rPr>
      </w:pPr>
    </w:p>
    <w:p w14:paraId="05308F00" w14:textId="305CCADC" w:rsidR="000F2421" w:rsidRPr="00C55DE1" w:rsidRDefault="000F2421" w:rsidP="000F2421">
      <w:pPr>
        <w:contextualSpacing/>
        <w:rPr>
          <w:rFonts w:eastAsia="Times New Roman" w:cstheme="minorHAnsi"/>
          <w:b/>
          <w:sz w:val="22"/>
          <w:szCs w:val="22"/>
        </w:rPr>
      </w:pPr>
      <w:r w:rsidRPr="00C55DE1">
        <w:rPr>
          <w:rFonts w:eastAsia="Times New Roman" w:cstheme="minorHAnsi"/>
          <w:b/>
          <w:sz w:val="22"/>
          <w:szCs w:val="22"/>
        </w:rPr>
        <w:t xml:space="preserve">Practical consensus reached  </w:t>
      </w:r>
    </w:p>
    <w:p w14:paraId="3804A1D4" w14:textId="24C12260" w:rsidR="005142DE" w:rsidRPr="00C55DE1" w:rsidRDefault="005142DE" w:rsidP="00AA64F2">
      <w:pPr>
        <w:rPr>
          <w:rFonts w:cstheme="minorHAnsi"/>
          <w:i/>
          <w:iCs/>
          <w:sz w:val="22"/>
          <w:szCs w:val="22"/>
        </w:rPr>
      </w:pPr>
    </w:p>
    <w:p w14:paraId="29F83899" w14:textId="764FBF8B" w:rsidR="00A001F7" w:rsidRPr="00C55DE1" w:rsidRDefault="00AF36D5" w:rsidP="00AA64F2">
      <w:pPr>
        <w:rPr>
          <w:rFonts w:cstheme="minorHAnsi"/>
          <w:i/>
          <w:iCs/>
          <w:sz w:val="22"/>
          <w:szCs w:val="22"/>
        </w:rPr>
      </w:pPr>
      <w:r w:rsidRPr="00C55DE1">
        <w:rPr>
          <w:rFonts w:cstheme="minorHAnsi"/>
          <w:i/>
          <w:iCs/>
          <w:sz w:val="22"/>
          <w:szCs w:val="22"/>
        </w:rPr>
        <w:t>Work Schedule Flexibility</w:t>
      </w:r>
    </w:p>
    <w:p w14:paraId="1A41A031" w14:textId="1784B6C7" w:rsidR="00296F6F" w:rsidRDefault="00296F6F" w:rsidP="00296F6F">
      <w:pPr>
        <w:rPr>
          <w:rFonts w:cstheme="minorHAnsi"/>
          <w:bCs/>
          <w:sz w:val="22"/>
          <w:szCs w:val="22"/>
        </w:rPr>
      </w:pPr>
      <w:r w:rsidRPr="00C55DE1">
        <w:rPr>
          <w:rFonts w:cstheme="minorHAnsi"/>
          <w:bCs/>
          <w:sz w:val="22"/>
          <w:szCs w:val="22"/>
        </w:rPr>
        <w:t>Centered on leveraging what we have now – a form of a float pool. How can we expand our staff who are designated as float pool staff to support nurses assigned to their designated units?</w:t>
      </w:r>
      <w:r w:rsidR="009F7DCB">
        <w:rPr>
          <w:rFonts w:cstheme="minorHAnsi"/>
          <w:bCs/>
          <w:sz w:val="22"/>
          <w:szCs w:val="22"/>
        </w:rPr>
        <w:t xml:space="preserve"> </w:t>
      </w:r>
      <w:r w:rsidRPr="00C55DE1">
        <w:rPr>
          <w:rFonts w:cstheme="minorHAnsi"/>
          <w:bCs/>
          <w:sz w:val="22"/>
          <w:szCs w:val="22"/>
        </w:rPr>
        <w:t>Biggest things to focus on is flexibility in scheduling, shifts</w:t>
      </w:r>
      <w:r w:rsidR="0078310E">
        <w:rPr>
          <w:rFonts w:cstheme="minorHAnsi"/>
          <w:bCs/>
          <w:sz w:val="22"/>
          <w:szCs w:val="22"/>
        </w:rPr>
        <w:t>,</w:t>
      </w:r>
      <w:r w:rsidRPr="00C55DE1">
        <w:rPr>
          <w:rFonts w:cstheme="minorHAnsi"/>
          <w:bCs/>
          <w:sz w:val="22"/>
          <w:szCs w:val="22"/>
        </w:rPr>
        <w:t xml:space="preserve"> and roles. Use nurses who are cross-trained to go where most needed. </w:t>
      </w:r>
    </w:p>
    <w:p w14:paraId="43E491BF" w14:textId="77777777" w:rsidR="009F7DCB" w:rsidRPr="00C55DE1" w:rsidRDefault="009F7DCB" w:rsidP="00296F6F">
      <w:pPr>
        <w:rPr>
          <w:rFonts w:cstheme="minorHAnsi"/>
          <w:bCs/>
          <w:sz w:val="22"/>
          <w:szCs w:val="22"/>
        </w:rPr>
      </w:pPr>
    </w:p>
    <w:p w14:paraId="16C0F6AE" w14:textId="77777777" w:rsidR="009F7DCB" w:rsidRPr="00C55DE1" w:rsidRDefault="009F7DCB" w:rsidP="009F7DCB">
      <w:pPr>
        <w:rPr>
          <w:rFonts w:cstheme="minorHAnsi"/>
          <w:color w:val="000000" w:themeColor="text1"/>
          <w:sz w:val="22"/>
          <w:szCs w:val="22"/>
        </w:rPr>
      </w:pPr>
      <w:r w:rsidRPr="00C55DE1">
        <w:rPr>
          <w:rFonts w:cstheme="minorHAnsi"/>
          <w:sz w:val="22"/>
          <w:szCs w:val="22"/>
        </w:rPr>
        <w:t xml:space="preserve">Comments and Discussion: </w:t>
      </w:r>
    </w:p>
    <w:p w14:paraId="5CF58576" w14:textId="3671D501" w:rsidR="00296F6F" w:rsidRPr="00C55DE1" w:rsidRDefault="00296F6F" w:rsidP="00296F6F">
      <w:pPr>
        <w:numPr>
          <w:ilvl w:val="0"/>
          <w:numId w:val="5"/>
        </w:numPr>
        <w:rPr>
          <w:rFonts w:cstheme="minorHAnsi"/>
          <w:bCs/>
          <w:sz w:val="22"/>
          <w:szCs w:val="22"/>
        </w:rPr>
      </w:pPr>
      <w:r w:rsidRPr="00C55DE1">
        <w:rPr>
          <w:rFonts w:cstheme="minorHAnsi"/>
          <w:bCs/>
          <w:sz w:val="22"/>
          <w:szCs w:val="22"/>
        </w:rPr>
        <w:t>There is a need to address the potential and actual use of virtuality as well.</w:t>
      </w:r>
      <w:r w:rsidR="0078310E">
        <w:rPr>
          <w:rFonts w:cstheme="minorHAnsi"/>
          <w:bCs/>
          <w:sz w:val="22"/>
          <w:szCs w:val="22"/>
        </w:rPr>
        <w:t xml:space="preserve"> </w:t>
      </w:r>
      <w:r w:rsidRPr="00C55DE1">
        <w:rPr>
          <w:rFonts w:cstheme="minorHAnsi"/>
          <w:bCs/>
          <w:sz w:val="22"/>
          <w:szCs w:val="22"/>
        </w:rPr>
        <w:t xml:space="preserve">This </w:t>
      </w:r>
      <w:r w:rsidR="0078310E">
        <w:rPr>
          <w:rFonts w:cstheme="minorHAnsi"/>
          <w:bCs/>
          <w:sz w:val="22"/>
          <w:szCs w:val="22"/>
        </w:rPr>
        <w:t xml:space="preserve">present document </w:t>
      </w:r>
      <w:r w:rsidRPr="00C55DE1">
        <w:rPr>
          <w:rFonts w:cstheme="minorHAnsi"/>
          <w:bCs/>
          <w:sz w:val="22"/>
          <w:szCs w:val="22"/>
        </w:rPr>
        <w:t>contemplates a total presence and in-person nursing. There is work that can be done in a virtual mode</w:t>
      </w:r>
      <w:r w:rsidR="00C8531A" w:rsidRPr="00C55DE1">
        <w:rPr>
          <w:rFonts w:cstheme="minorHAnsi"/>
          <w:bCs/>
          <w:sz w:val="22"/>
          <w:szCs w:val="22"/>
        </w:rPr>
        <w:t xml:space="preserve"> </w:t>
      </w:r>
      <w:r w:rsidR="00C8531A" w:rsidRPr="00C55DE1">
        <w:rPr>
          <w:rFonts w:cstheme="minorHAnsi"/>
          <w:color w:val="000000" w:themeColor="text1"/>
          <w:sz w:val="22"/>
          <w:szCs w:val="22"/>
        </w:rPr>
        <w:t>(e.g., case management and discharge planning).</w:t>
      </w:r>
      <w:r w:rsidR="0078310E">
        <w:rPr>
          <w:rFonts w:cstheme="minorHAnsi"/>
          <w:color w:val="000000" w:themeColor="text1"/>
          <w:sz w:val="22"/>
          <w:szCs w:val="22"/>
        </w:rPr>
        <w:t xml:space="preserve"> </w:t>
      </w:r>
      <w:r w:rsidRPr="00C55DE1">
        <w:rPr>
          <w:rFonts w:cstheme="minorHAnsi"/>
          <w:bCs/>
          <w:sz w:val="22"/>
          <w:szCs w:val="22"/>
        </w:rPr>
        <w:t xml:space="preserve">This is an existing option and may be expanded. Call it a “flexible environment.” </w:t>
      </w:r>
    </w:p>
    <w:p w14:paraId="7B6DE381" w14:textId="2FF106EA" w:rsidR="00296F6F" w:rsidRPr="00C55DE1" w:rsidRDefault="00296F6F" w:rsidP="00296F6F">
      <w:pPr>
        <w:numPr>
          <w:ilvl w:val="0"/>
          <w:numId w:val="5"/>
        </w:numPr>
        <w:rPr>
          <w:rFonts w:cstheme="minorHAnsi"/>
          <w:bCs/>
          <w:sz w:val="22"/>
          <w:szCs w:val="22"/>
        </w:rPr>
      </w:pPr>
      <w:r w:rsidRPr="00C55DE1">
        <w:rPr>
          <w:rFonts w:cstheme="minorHAnsi"/>
          <w:bCs/>
          <w:sz w:val="22"/>
          <w:szCs w:val="22"/>
        </w:rPr>
        <w:t xml:space="preserve">Question: In the ICU we’ve talked about tele-ICU – a very prescribed structure. Are there two </w:t>
      </w:r>
      <w:r w:rsidR="007169DD">
        <w:rPr>
          <w:rFonts w:cstheme="minorHAnsi"/>
          <w:bCs/>
          <w:sz w:val="22"/>
          <w:szCs w:val="22"/>
        </w:rPr>
        <w:t xml:space="preserve">separate </w:t>
      </w:r>
      <w:r w:rsidR="00C8531A" w:rsidRPr="00C55DE1">
        <w:rPr>
          <w:rFonts w:cstheme="minorHAnsi"/>
          <w:bCs/>
          <w:sz w:val="22"/>
          <w:szCs w:val="22"/>
        </w:rPr>
        <w:t>areas</w:t>
      </w:r>
      <w:r w:rsidRPr="00C55DE1">
        <w:rPr>
          <w:rFonts w:cstheme="minorHAnsi"/>
          <w:bCs/>
          <w:sz w:val="22"/>
          <w:szCs w:val="22"/>
        </w:rPr>
        <w:t xml:space="preserve"> – </w:t>
      </w:r>
      <w:r w:rsidR="00C8531A" w:rsidRPr="00C55DE1">
        <w:rPr>
          <w:rFonts w:cstheme="minorHAnsi"/>
          <w:bCs/>
          <w:sz w:val="22"/>
          <w:szCs w:val="22"/>
        </w:rPr>
        <w:t xml:space="preserve"> </w:t>
      </w:r>
      <w:r w:rsidR="00C8531A" w:rsidRPr="00C55DE1">
        <w:rPr>
          <w:rFonts w:cstheme="minorHAnsi"/>
          <w:color w:val="000000" w:themeColor="text1"/>
          <w:sz w:val="22"/>
          <w:szCs w:val="22"/>
        </w:rPr>
        <w:t xml:space="preserve">telemedicine </w:t>
      </w:r>
      <w:r w:rsidR="00C8531A" w:rsidRPr="00C55DE1">
        <w:rPr>
          <w:rFonts w:cstheme="minorHAnsi"/>
          <w:i/>
          <w:iCs/>
          <w:color w:val="000000" w:themeColor="text1"/>
          <w:sz w:val="22"/>
          <w:szCs w:val="22"/>
        </w:rPr>
        <w:t>and</w:t>
      </w:r>
      <w:r w:rsidR="00C8531A" w:rsidRPr="00C55DE1">
        <w:rPr>
          <w:rFonts w:cstheme="minorHAnsi"/>
          <w:color w:val="000000" w:themeColor="text1"/>
          <w:sz w:val="22"/>
          <w:szCs w:val="22"/>
        </w:rPr>
        <w:t xml:space="preserve"> virtual work?</w:t>
      </w:r>
    </w:p>
    <w:p w14:paraId="38366834" w14:textId="7A3750B3" w:rsidR="00296F6F" w:rsidRPr="00C55DE1" w:rsidRDefault="00C8531A" w:rsidP="00296F6F">
      <w:pPr>
        <w:numPr>
          <w:ilvl w:val="0"/>
          <w:numId w:val="5"/>
        </w:numPr>
        <w:rPr>
          <w:rFonts w:cstheme="minorHAnsi"/>
          <w:bCs/>
          <w:sz w:val="22"/>
          <w:szCs w:val="22"/>
        </w:rPr>
      </w:pPr>
      <w:r w:rsidRPr="00C55DE1">
        <w:rPr>
          <w:rFonts w:cstheme="minorHAnsi"/>
          <w:bCs/>
          <w:sz w:val="22"/>
          <w:szCs w:val="22"/>
        </w:rPr>
        <w:t>T</w:t>
      </w:r>
      <w:r w:rsidR="00296F6F" w:rsidRPr="00C55DE1">
        <w:rPr>
          <w:rFonts w:cstheme="minorHAnsi"/>
          <w:bCs/>
          <w:sz w:val="22"/>
          <w:szCs w:val="22"/>
        </w:rPr>
        <w:t xml:space="preserve">his is also included in the last section of the Models of Care – a crossover. </w:t>
      </w:r>
    </w:p>
    <w:p w14:paraId="63EB1CDC" w14:textId="0FB94EBB" w:rsidR="00296F6F" w:rsidRPr="00C55DE1" w:rsidRDefault="00CE620B" w:rsidP="00296F6F">
      <w:pPr>
        <w:numPr>
          <w:ilvl w:val="0"/>
          <w:numId w:val="5"/>
        </w:numPr>
        <w:rPr>
          <w:rFonts w:cstheme="minorHAnsi"/>
          <w:bCs/>
          <w:sz w:val="22"/>
          <w:szCs w:val="22"/>
        </w:rPr>
      </w:pPr>
      <w:r w:rsidRPr="00C55DE1">
        <w:rPr>
          <w:rFonts w:cstheme="minorHAnsi"/>
          <w:bCs/>
          <w:sz w:val="22"/>
          <w:szCs w:val="22"/>
        </w:rPr>
        <w:t>Is</w:t>
      </w:r>
      <w:r w:rsidR="00C8531A" w:rsidRPr="00C55DE1">
        <w:rPr>
          <w:rFonts w:cstheme="minorHAnsi"/>
          <w:bCs/>
          <w:sz w:val="22"/>
          <w:szCs w:val="22"/>
        </w:rPr>
        <w:t xml:space="preserve"> it possible to look</w:t>
      </w:r>
      <w:r w:rsidR="00296F6F" w:rsidRPr="00C55DE1">
        <w:rPr>
          <w:rFonts w:cstheme="minorHAnsi"/>
          <w:bCs/>
          <w:sz w:val="22"/>
          <w:szCs w:val="22"/>
        </w:rPr>
        <w:t xml:space="preserve"> at regular employees’ scheduling </w:t>
      </w:r>
      <w:r w:rsidR="00C8531A" w:rsidRPr="00C55DE1">
        <w:rPr>
          <w:rFonts w:cstheme="minorHAnsi"/>
          <w:bCs/>
          <w:sz w:val="22"/>
          <w:szCs w:val="22"/>
        </w:rPr>
        <w:t xml:space="preserve"> to see</w:t>
      </w:r>
      <w:r w:rsidR="00296F6F" w:rsidRPr="00C55DE1">
        <w:rPr>
          <w:rFonts w:cstheme="minorHAnsi"/>
          <w:bCs/>
          <w:sz w:val="22"/>
          <w:szCs w:val="22"/>
        </w:rPr>
        <w:t xml:space="preserve"> </w:t>
      </w:r>
      <w:r w:rsidRPr="00C55DE1">
        <w:rPr>
          <w:rFonts w:cstheme="minorHAnsi"/>
          <w:bCs/>
          <w:sz w:val="22"/>
          <w:szCs w:val="22"/>
        </w:rPr>
        <w:t xml:space="preserve">how </w:t>
      </w:r>
      <w:r w:rsidR="00296F6F" w:rsidRPr="00C55DE1">
        <w:rPr>
          <w:rFonts w:cstheme="minorHAnsi"/>
          <w:bCs/>
          <w:sz w:val="22"/>
          <w:szCs w:val="22"/>
        </w:rPr>
        <w:t xml:space="preserve"> employers can </w:t>
      </w:r>
      <w:r w:rsidRPr="00C55DE1">
        <w:rPr>
          <w:rFonts w:cstheme="minorHAnsi"/>
          <w:bCs/>
          <w:sz w:val="22"/>
          <w:szCs w:val="22"/>
        </w:rPr>
        <w:t>modify that</w:t>
      </w:r>
      <w:r w:rsidR="00296F6F" w:rsidRPr="00C55DE1">
        <w:rPr>
          <w:rFonts w:cstheme="minorHAnsi"/>
          <w:bCs/>
          <w:sz w:val="22"/>
          <w:szCs w:val="22"/>
        </w:rPr>
        <w:t xml:space="preserve">? It’s not just about a float pool. What can we do for those employees who have a schedule that isn’t working out? Is there flexibility in the scheduling process to help retain/acquire those nurses? </w:t>
      </w:r>
    </w:p>
    <w:p w14:paraId="34928292" w14:textId="6E53CD1B" w:rsidR="00296F6F" w:rsidRPr="00C55DE1" w:rsidRDefault="00CE620B" w:rsidP="00296F6F">
      <w:pPr>
        <w:numPr>
          <w:ilvl w:val="0"/>
          <w:numId w:val="5"/>
        </w:numPr>
        <w:rPr>
          <w:rFonts w:cstheme="minorHAnsi"/>
          <w:bCs/>
          <w:sz w:val="22"/>
          <w:szCs w:val="22"/>
        </w:rPr>
      </w:pPr>
      <w:r w:rsidRPr="00C55DE1">
        <w:rPr>
          <w:rFonts w:cstheme="minorHAnsi"/>
          <w:bCs/>
          <w:sz w:val="22"/>
          <w:szCs w:val="22"/>
        </w:rPr>
        <w:t>T</w:t>
      </w:r>
      <w:r w:rsidR="00296F6F" w:rsidRPr="00C55DE1">
        <w:rPr>
          <w:rFonts w:cstheme="minorHAnsi"/>
          <w:bCs/>
          <w:sz w:val="22"/>
          <w:szCs w:val="22"/>
        </w:rPr>
        <w:t>his needs to be stated explicitly. Also allow</w:t>
      </w:r>
      <w:r w:rsidRPr="00C55DE1">
        <w:rPr>
          <w:rFonts w:cstheme="minorHAnsi"/>
          <w:bCs/>
          <w:sz w:val="22"/>
          <w:szCs w:val="22"/>
        </w:rPr>
        <w:t>ances</w:t>
      </w:r>
      <w:r w:rsidR="00296F6F" w:rsidRPr="00C55DE1">
        <w:rPr>
          <w:rFonts w:cstheme="minorHAnsi"/>
          <w:bCs/>
          <w:sz w:val="22"/>
          <w:szCs w:val="22"/>
        </w:rPr>
        <w:t xml:space="preserve"> for flexibility in shift </w:t>
      </w:r>
      <w:r w:rsidRPr="00C55DE1">
        <w:rPr>
          <w:rFonts w:cstheme="minorHAnsi"/>
          <w:bCs/>
          <w:sz w:val="22"/>
          <w:szCs w:val="22"/>
        </w:rPr>
        <w:t>length</w:t>
      </w:r>
      <w:r w:rsidR="00296F6F" w:rsidRPr="00C55DE1">
        <w:rPr>
          <w:rFonts w:cstheme="minorHAnsi"/>
          <w:bCs/>
          <w:sz w:val="22"/>
          <w:szCs w:val="22"/>
        </w:rPr>
        <w:t xml:space="preserve"> (4, 6, 8, 10, and 12-hour shifts). </w:t>
      </w:r>
    </w:p>
    <w:p w14:paraId="281F4320" w14:textId="5FA6C5C2" w:rsidR="00296F6F" w:rsidRPr="00C55DE1" w:rsidRDefault="00CE620B" w:rsidP="00296F6F">
      <w:pPr>
        <w:rPr>
          <w:rFonts w:cstheme="minorHAnsi"/>
          <w:sz w:val="22"/>
          <w:szCs w:val="22"/>
        </w:rPr>
      </w:pPr>
      <w:r w:rsidRPr="00C55DE1">
        <w:rPr>
          <w:rFonts w:cstheme="minorHAnsi"/>
          <w:bCs/>
          <w:sz w:val="22"/>
          <w:szCs w:val="22"/>
        </w:rPr>
        <w:t>The recommendations</w:t>
      </w:r>
      <w:r w:rsidR="00296F6F" w:rsidRPr="00C55DE1">
        <w:rPr>
          <w:rFonts w:cstheme="minorHAnsi"/>
          <w:bCs/>
          <w:sz w:val="22"/>
          <w:szCs w:val="22"/>
        </w:rPr>
        <w:t xml:space="preserve"> covered flexibility of work, hours, and roles – might help to drive the types of shifts to best suit a particular organization.</w:t>
      </w:r>
    </w:p>
    <w:p w14:paraId="1D4AFDF8" w14:textId="1A725F77" w:rsidR="00296F6F" w:rsidRPr="00C55DE1" w:rsidRDefault="00296F6F" w:rsidP="00AA64F2">
      <w:pPr>
        <w:rPr>
          <w:rFonts w:cstheme="minorHAnsi"/>
          <w:i/>
          <w:iCs/>
          <w:sz w:val="22"/>
          <w:szCs w:val="22"/>
        </w:rPr>
      </w:pPr>
    </w:p>
    <w:p w14:paraId="30C51227" w14:textId="1356254F" w:rsidR="00CE620B" w:rsidRPr="00C55DE1" w:rsidRDefault="00CE620B" w:rsidP="00AA64F2">
      <w:pPr>
        <w:rPr>
          <w:rFonts w:cstheme="minorHAnsi"/>
          <w:i/>
          <w:iCs/>
          <w:sz w:val="22"/>
          <w:szCs w:val="22"/>
        </w:rPr>
      </w:pPr>
      <w:r w:rsidRPr="00C55DE1">
        <w:rPr>
          <w:rFonts w:eastAsia="Times New Roman" w:cstheme="minorHAnsi"/>
          <w:b/>
          <w:sz w:val="22"/>
          <w:szCs w:val="22"/>
        </w:rPr>
        <w:t xml:space="preserve">Practical consensus reached  </w:t>
      </w:r>
    </w:p>
    <w:p w14:paraId="3C4027A5" w14:textId="64632FB0" w:rsidR="001C4AA8" w:rsidRPr="00C55DE1" w:rsidRDefault="001C4AA8" w:rsidP="00AA64F2">
      <w:pPr>
        <w:rPr>
          <w:rFonts w:cstheme="minorHAnsi"/>
          <w:sz w:val="22"/>
          <w:szCs w:val="22"/>
        </w:rPr>
      </w:pPr>
    </w:p>
    <w:p w14:paraId="4C2966DA" w14:textId="03E87EF2" w:rsidR="001C4AA8" w:rsidRPr="00C55DE1" w:rsidRDefault="001C4AA8" w:rsidP="00AA64F2">
      <w:pPr>
        <w:rPr>
          <w:rFonts w:cstheme="minorHAnsi"/>
          <w:i/>
          <w:iCs/>
          <w:color w:val="000000" w:themeColor="text1"/>
          <w:sz w:val="22"/>
          <w:szCs w:val="22"/>
        </w:rPr>
      </w:pPr>
      <w:r w:rsidRPr="00185081">
        <w:rPr>
          <w:rFonts w:cstheme="minorHAnsi"/>
          <w:i/>
          <w:iCs/>
          <w:color w:val="000000" w:themeColor="text1"/>
          <w:sz w:val="22"/>
          <w:szCs w:val="22"/>
        </w:rPr>
        <w:t>Stress Injury Continuum</w:t>
      </w:r>
    </w:p>
    <w:p w14:paraId="274BD388" w14:textId="19F1220B" w:rsidR="000813EF" w:rsidRPr="00C55DE1" w:rsidRDefault="000813EF" w:rsidP="000813EF">
      <w:pPr>
        <w:rPr>
          <w:rFonts w:eastAsia="Times New Roman" w:cstheme="minorHAnsi"/>
          <w:bCs/>
          <w:sz w:val="22"/>
          <w:szCs w:val="22"/>
        </w:rPr>
      </w:pPr>
      <w:r w:rsidRPr="00C55DE1">
        <w:rPr>
          <w:rFonts w:eastAsia="Times New Roman" w:cstheme="minorHAnsi"/>
          <w:bCs/>
          <w:sz w:val="22"/>
          <w:szCs w:val="22"/>
        </w:rPr>
        <w:t>recommended action of addressing burnout, moral distress and compassion fatigue. Want nurse wellness to be a value stream for all organizations. Hoping through the regular check-ins and support services, there is the ability identify those having high moral distress, we can help support them and prevent regression from getting worse. Second recommendation talks about well</w:t>
      </w:r>
      <w:r w:rsidR="009F7DCB">
        <w:rPr>
          <w:rFonts w:eastAsia="Times New Roman" w:cstheme="minorHAnsi"/>
          <w:bCs/>
          <w:sz w:val="22"/>
          <w:szCs w:val="22"/>
        </w:rPr>
        <w:t>-</w:t>
      </w:r>
      <w:r w:rsidRPr="00C55DE1">
        <w:rPr>
          <w:rFonts w:eastAsia="Times New Roman" w:cstheme="minorHAnsi"/>
          <w:bCs/>
          <w:sz w:val="22"/>
          <w:szCs w:val="22"/>
        </w:rPr>
        <w:t xml:space="preserve">being of nurses. Onus </w:t>
      </w:r>
      <w:r w:rsidR="009F7DCB">
        <w:rPr>
          <w:rFonts w:eastAsia="Times New Roman" w:cstheme="minorHAnsi"/>
          <w:bCs/>
          <w:sz w:val="22"/>
          <w:szCs w:val="22"/>
        </w:rPr>
        <w:t xml:space="preserve">to ensure this </w:t>
      </w:r>
      <w:r w:rsidRPr="00C55DE1">
        <w:rPr>
          <w:rFonts w:eastAsia="Times New Roman" w:cstheme="minorHAnsi"/>
          <w:bCs/>
          <w:sz w:val="22"/>
          <w:szCs w:val="22"/>
        </w:rPr>
        <w:t xml:space="preserve">should be on organization not on individual. </w:t>
      </w:r>
    </w:p>
    <w:p w14:paraId="4F156EE5" w14:textId="77777777" w:rsidR="009F7DCB" w:rsidRDefault="009F7DCB" w:rsidP="009F7DCB">
      <w:pPr>
        <w:rPr>
          <w:rFonts w:cstheme="minorHAnsi"/>
          <w:sz w:val="22"/>
          <w:szCs w:val="22"/>
        </w:rPr>
      </w:pPr>
    </w:p>
    <w:p w14:paraId="27D6EAB7" w14:textId="5EBE8C33" w:rsidR="009F7DCB" w:rsidRPr="00C55DE1" w:rsidRDefault="009F7DCB" w:rsidP="009F7DCB">
      <w:pPr>
        <w:rPr>
          <w:rFonts w:cstheme="minorHAnsi"/>
          <w:color w:val="000000" w:themeColor="text1"/>
          <w:sz w:val="22"/>
          <w:szCs w:val="22"/>
        </w:rPr>
      </w:pPr>
      <w:r w:rsidRPr="00C55DE1">
        <w:rPr>
          <w:rFonts w:cstheme="minorHAnsi"/>
          <w:sz w:val="22"/>
          <w:szCs w:val="22"/>
        </w:rPr>
        <w:t xml:space="preserve">Comments and Discussion: </w:t>
      </w:r>
    </w:p>
    <w:p w14:paraId="22CAEFA5" w14:textId="0C2415B3" w:rsidR="000813EF" w:rsidRPr="00C55DE1" w:rsidRDefault="00AD4326" w:rsidP="000813EF">
      <w:pPr>
        <w:pStyle w:val="ListParagraph"/>
        <w:numPr>
          <w:ilvl w:val="0"/>
          <w:numId w:val="7"/>
        </w:numPr>
        <w:rPr>
          <w:rFonts w:eastAsia="Times New Roman" w:cstheme="minorHAnsi"/>
          <w:bCs/>
          <w:sz w:val="22"/>
          <w:szCs w:val="22"/>
        </w:rPr>
      </w:pPr>
      <w:r w:rsidRPr="00C55DE1">
        <w:rPr>
          <w:rFonts w:eastAsia="Times New Roman" w:cstheme="minorHAnsi"/>
          <w:bCs/>
          <w:sz w:val="22"/>
          <w:szCs w:val="22"/>
        </w:rPr>
        <w:t>In some systems there is a</w:t>
      </w:r>
      <w:r w:rsidR="000813EF" w:rsidRPr="00C55DE1">
        <w:rPr>
          <w:rFonts w:eastAsia="Times New Roman" w:cstheme="minorHAnsi"/>
          <w:bCs/>
          <w:sz w:val="22"/>
          <w:szCs w:val="22"/>
        </w:rPr>
        <w:t xml:space="preserve"> focus on physician well-being, nurse well-being and APP well-being. </w:t>
      </w:r>
      <w:r w:rsidRPr="00C55DE1">
        <w:rPr>
          <w:rFonts w:eastAsia="Times New Roman" w:cstheme="minorHAnsi"/>
          <w:bCs/>
          <w:sz w:val="22"/>
          <w:szCs w:val="22"/>
        </w:rPr>
        <w:t>While</w:t>
      </w:r>
      <w:r w:rsidR="000813EF" w:rsidRPr="00C55DE1">
        <w:rPr>
          <w:rFonts w:eastAsia="Times New Roman" w:cstheme="minorHAnsi"/>
          <w:bCs/>
          <w:sz w:val="22"/>
          <w:szCs w:val="22"/>
        </w:rPr>
        <w:t xml:space="preserve"> our lens is nurses, we </w:t>
      </w:r>
      <w:r w:rsidRPr="00C55DE1">
        <w:rPr>
          <w:rFonts w:eastAsia="Times New Roman" w:cstheme="minorHAnsi"/>
          <w:bCs/>
          <w:sz w:val="22"/>
          <w:szCs w:val="22"/>
        </w:rPr>
        <w:t xml:space="preserve">should </w:t>
      </w:r>
      <w:r w:rsidR="000813EF" w:rsidRPr="00C55DE1">
        <w:rPr>
          <w:rFonts w:eastAsia="Times New Roman" w:cstheme="minorHAnsi"/>
          <w:bCs/>
          <w:sz w:val="22"/>
          <w:szCs w:val="22"/>
        </w:rPr>
        <w:t>also consider the interdisciplinary team</w:t>
      </w:r>
      <w:r w:rsidRPr="00C55DE1">
        <w:rPr>
          <w:rFonts w:eastAsia="Times New Roman" w:cstheme="minorHAnsi"/>
          <w:bCs/>
          <w:sz w:val="22"/>
          <w:szCs w:val="22"/>
        </w:rPr>
        <w:t>.</w:t>
      </w:r>
      <w:r w:rsidR="000813EF" w:rsidRPr="00C55DE1">
        <w:rPr>
          <w:rFonts w:eastAsia="Times New Roman" w:cstheme="minorHAnsi"/>
          <w:bCs/>
          <w:sz w:val="22"/>
          <w:szCs w:val="22"/>
        </w:rPr>
        <w:t xml:space="preserve"> </w:t>
      </w:r>
    </w:p>
    <w:p w14:paraId="7D161EBC" w14:textId="30733F05" w:rsidR="000813EF" w:rsidRPr="00C55DE1" w:rsidRDefault="00AD4326" w:rsidP="000813EF">
      <w:pPr>
        <w:pStyle w:val="ListParagraph"/>
        <w:numPr>
          <w:ilvl w:val="0"/>
          <w:numId w:val="7"/>
        </w:numPr>
        <w:rPr>
          <w:rFonts w:eastAsia="Times New Roman" w:cstheme="minorHAnsi"/>
          <w:bCs/>
          <w:sz w:val="22"/>
          <w:szCs w:val="22"/>
        </w:rPr>
      </w:pPr>
      <w:r w:rsidRPr="00C55DE1">
        <w:rPr>
          <w:rFonts w:eastAsia="Times New Roman" w:cstheme="minorHAnsi"/>
          <w:bCs/>
          <w:sz w:val="22"/>
          <w:szCs w:val="22"/>
        </w:rPr>
        <w:t>W</w:t>
      </w:r>
      <w:r w:rsidR="000813EF" w:rsidRPr="00C55DE1">
        <w:rPr>
          <w:rFonts w:eastAsia="Times New Roman" w:cstheme="minorHAnsi"/>
          <w:bCs/>
          <w:sz w:val="22"/>
          <w:szCs w:val="22"/>
        </w:rPr>
        <w:t>e do want this to be an interdisciplinary concern.</w:t>
      </w:r>
    </w:p>
    <w:p w14:paraId="0182714A" w14:textId="7B5946FE" w:rsidR="000813EF" w:rsidRPr="00C55DE1" w:rsidRDefault="00AD4326" w:rsidP="000813EF">
      <w:pPr>
        <w:pStyle w:val="ListParagraph"/>
        <w:numPr>
          <w:ilvl w:val="0"/>
          <w:numId w:val="7"/>
        </w:numPr>
        <w:rPr>
          <w:rFonts w:eastAsia="Times New Roman" w:cstheme="minorHAnsi"/>
          <w:bCs/>
          <w:sz w:val="22"/>
          <w:szCs w:val="22"/>
        </w:rPr>
      </w:pPr>
      <w:r w:rsidRPr="00C55DE1">
        <w:rPr>
          <w:rFonts w:eastAsia="Times New Roman" w:cstheme="minorHAnsi"/>
          <w:bCs/>
          <w:sz w:val="22"/>
          <w:szCs w:val="22"/>
        </w:rPr>
        <w:t xml:space="preserve">Can this be taken </w:t>
      </w:r>
      <w:r w:rsidR="000813EF" w:rsidRPr="00C55DE1">
        <w:rPr>
          <w:rFonts w:eastAsia="Times New Roman" w:cstheme="minorHAnsi"/>
          <w:bCs/>
          <w:sz w:val="22"/>
          <w:szCs w:val="22"/>
        </w:rPr>
        <w:t>to an HR level</w:t>
      </w:r>
      <w:r w:rsidRPr="00C55DE1">
        <w:rPr>
          <w:rFonts w:eastAsia="Times New Roman" w:cstheme="minorHAnsi"/>
          <w:bCs/>
          <w:sz w:val="22"/>
          <w:szCs w:val="22"/>
        </w:rPr>
        <w:t>?</w:t>
      </w:r>
      <w:r w:rsidR="000813EF" w:rsidRPr="00C55DE1">
        <w:rPr>
          <w:rFonts w:eastAsia="Times New Roman" w:cstheme="minorHAnsi"/>
          <w:bCs/>
          <w:sz w:val="22"/>
          <w:szCs w:val="22"/>
        </w:rPr>
        <w:t xml:space="preserve"> Is this fundamental to care? To providing a safe environment? </w:t>
      </w:r>
      <w:r w:rsidRPr="00C55DE1">
        <w:rPr>
          <w:rFonts w:eastAsia="Times New Roman" w:cstheme="minorHAnsi"/>
          <w:bCs/>
          <w:sz w:val="22"/>
          <w:szCs w:val="22"/>
        </w:rPr>
        <w:t xml:space="preserve">Maybe collaborate with SHRM or </w:t>
      </w:r>
      <w:r w:rsidR="009F7DCB" w:rsidRPr="00C55DE1">
        <w:rPr>
          <w:rFonts w:eastAsia="Times New Roman" w:cstheme="minorHAnsi"/>
          <w:bCs/>
          <w:sz w:val="22"/>
          <w:szCs w:val="22"/>
        </w:rPr>
        <w:t>another</w:t>
      </w:r>
      <w:r w:rsidRPr="00C55DE1">
        <w:rPr>
          <w:rFonts w:eastAsia="Times New Roman" w:cstheme="minorHAnsi"/>
          <w:bCs/>
          <w:sz w:val="22"/>
          <w:szCs w:val="22"/>
        </w:rPr>
        <w:t xml:space="preserve"> HR group and not</w:t>
      </w:r>
      <w:r w:rsidR="000813EF" w:rsidRPr="00C55DE1">
        <w:rPr>
          <w:rFonts w:eastAsia="Times New Roman" w:cstheme="minorHAnsi"/>
          <w:bCs/>
          <w:sz w:val="22"/>
          <w:szCs w:val="22"/>
        </w:rPr>
        <w:t xml:space="preserve"> take it on single-handedly. </w:t>
      </w:r>
    </w:p>
    <w:p w14:paraId="45FA5CF3" w14:textId="23EC80DD" w:rsidR="000813EF" w:rsidRPr="00C55DE1" w:rsidRDefault="00AD4326" w:rsidP="000813EF">
      <w:pPr>
        <w:pStyle w:val="ListParagraph"/>
        <w:numPr>
          <w:ilvl w:val="0"/>
          <w:numId w:val="7"/>
        </w:numPr>
        <w:rPr>
          <w:rFonts w:eastAsia="Times New Roman" w:cstheme="minorHAnsi"/>
          <w:bCs/>
          <w:sz w:val="22"/>
          <w:szCs w:val="22"/>
        </w:rPr>
      </w:pPr>
      <w:r w:rsidRPr="00C55DE1">
        <w:rPr>
          <w:rFonts w:eastAsia="Times New Roman" w:cstheme="minorHAnsi"/>
          <w:bCs/>
          <w:sz w:val="22"/>
          <w:szCs w:val="22"/>
        </w:rPr>
        <w:t>Also</w:t>
      </w:r>
      <w:r w:rsidR="000813EF" w:rsidRPr="00C55DE1">
        <w:rPr>
          <w:rFonts w:eastAsia="Times New Roman" w:cstheme="minorHAnsi"/>
          <w:bCs/>
          <w:sz w:val="22"/>
          <w:szCs w:val="22"/>
        </w:rPr>
        <w:t xml:space="preserve"> discussed how to reach travel nurses. Needs to apply to everyone.</w:t>
      </w:r>
    </w:p>
    <w:p w14:paraId="29B34A85" w14:textId="5A65F38D" w:rsidR="000813EF" w:rsidRPr="00C55DE1" w:rsidRDefault="00AD4326" w:rsidP="00AA64F2">
      <w:pPr>
        <w:pStyle w:val="ListParagraph"/>
        <w:numPr>
          <w:ilvl w:val="0"/>
          <w:numId w:val="7"/>
        </w:numPr>
        <w:rPr>
          <w:rFonts w:cstheme="minorHAnsi"/>
          <w:sz w:val="22"/>
          <w:szCs w:val="22"/>
        </w:rPr>
      </w:pPr>
      <w:r w:rsidRPr="00C55DE1">
        <w:rPr>
          <w:rFonts w:eastAsia="Times New Roman" w:cstheme="minorHAnsi"/>
          <w:bCs/>
          <w:sz w:val="22"/>
          <w:szCs w:val="22"/>
        </w:rPr>
        <w:t xml:space="preserve">There is a need to stop the </w:t>
      </w:r>
      <w:r w:rsidR="000813EF" w:rsidRPr="00C55DE1">
        <w:rPr>
          <w:rFonts w:eastAsia="Times New Roman" w:cstheme="minorHAnsi"/>
          <w:bCs/>
          <w:sz w:val="22"/>
          <w:szCs w:val="22"/>
        </w:rPr>
        <w:t xml:space="preserve">culture that you should work without taking a break. </w:t>
      </w:r>
    </w:p>
    <w:p w14:paraId="28C0DA3B" w14:textId="77777777" w:rsidR="00327A88" w:rsidRPr="00C55DE1" w:rsidRDefault="00327A88" w:rsidP="00AA64F2">
      <w:pPr>
        <w:rPr>
          <w:rFonts w:cstheme="minorHAnsi"/>
          <w:i/>
          <w:iCs/>
          <w:sz w:val="22"/>
          <w:szCs w:val="22"/>
        </w:rPr>
      </w:pPr>
    </w:p>
    <w:p w14:paraId="37BD5E59" w14:textId="77777777" w:rsidR="000A079A" w:rsidRPr="00C55DE1" w:rsidRDefault="000A079A" w:rsidP="000A079A">
      <w:pPr>
        <w:rPr>
          <w:rFonts w:cstheme="minorHAnsi"/>
          <w:i/>
          <w:iCs/>
          <w:sz w:val="22"/>
          <w:szCs w:val="22"/>
        </w:rPr>
      </w:pPr>
      <w:r w:rsidRPr="00C55DE1">
        <w:rPr>
          <w:rFonts w:eastAsia="Times New Roman" w:cstheme="minorHAnsi"/>
          <w:b/>
          <w:sz w:val="22"/>
          <w:szCs w:val="22"/>
        </w:rPr>
        <w:t xml:space="preserve">Practical consensus reached  </w:t>
      </w:r>
    </w:p>
    <w:p w14:paraId="2ED35E6E" w14:textId="7DDA6518" w:rsidR="00077BE8" w:rsidRPr="00C55DE1" w:rsidRDefault="00077BE8" w:rsidP="00AA64F2">
      <w:pPr>
        <w:rPr>
          <w:rFonts w:cstheme="minorHAnsi"/>
          <w:sz w:val="22"/>
          <w:szCs w:val="22"/>
        </w:rPr>
      </w:pPr>
    </w:p>
    <w:p w14:paraId="3E654055" w14:textId="57E15C6D" w:rsidR="00077BE8" w:rsidRPr="00C55DE1" w:rsidRDefault="00077BE8" w:rsidP="00AA64F2">
      <w:pPr>
        <w:rPr>
          <w:rFonts w:cstheme="minorHAnsi"/>
          <w:i/>
          <w:iCs/>
          <w:sz w:val="22"/>
          <w:szCs w:val="22"/>
        </w:rPr>
      </w:pPr>
      <w:r w:rsidRPr="00C55DE1">
        <w:rPr>
          <w:rFonts w:cstheme="minorHAnsi"/>
          <w:i/>
          <w:iCs/>
          <w:sz w:val="22"/>
          <w:szCs w:val="22"/>
        </w:rPr>
        <w:t>Innovative Care Delivery Models</w:t>
      </w:r>
    </w:p>
    <w:p w14:paraId="6408B6FC" w14:textId="31F09966" w:rsidR="007172CB" w:rsidRDefault="007172CB" w:rsidP="007172CB">
      <w:pPr>
        <w:contextualSpacing/>
        <w:rPr>
          <w:rFonts w:eastAsia="Times New Roman" w:cstheme="minorHAnsi"/>
          <w:bCs/>
          <w:sz w:val="22"/>
          <w:szCs w:val="22"/>
        </w:rPr>
      </w:pPr>
      <w:r w:rsidRPr="00C55DE1">
        <w:rPr>
          <w:rFonts w:eastAsia="Times New Roman" w:cstheme="minorHAnsi"/>
          <w:bCs/>
          <w:sz w:val="22"/>
          <w:szCs w:val="22"/>
        </w:rPr>
        <w:t xml:space="preserve">Proposing that we set up definitions for tribrid versus hybrid care delivery models. Make sure that there is a step process. Engaging a lot of stakeholders on what is developed. Building off the team model. Way to keep nurses at home institution and keep the talent in-house. Building in a way to measure success and look at outcomes. </w:t>
      </w:r>
    </w:p>
    <w:p w14:paraId="7639B857" w14:textId="77777777" w:rsidR="009F7DCB" w:rsidRPr="00C55DE1" w:rsidRDefault="009F7DCB" w:rsidP="007172CB">
      <w:pPr>
        <w:contextualSpacing/>
        <w:rPr>
          <w:rFonts w:eastAsia="Times New Roman" w:cstheme="minorHAnsi"/>
          <w:bCs/>
          <w:sz w:val="22"/>
          <w:szCs w:val="22"/>
        </w:rPr>
      </w:pPr>
    </w:p>
    <w:p w14:paraId="09DB0236" w14:textId="77777777" w:rsidR="009F7DCB" w:rsidRPr="00C55DE1" w:rsidRDefault="009F7DCB" w:rsidP="009F7DCB">
      <w:pPr>
        <w:rPr>
          <w:rFonts w:cstheme="minorHAnsi"/>
          <w:color w:val="000000" w:themeColor="text1"/>
          <w:sz w:val="22"/>
          <w:szCs w:val="22"/>
        </w:rPr>
      </w:pPr>
      <w:r w:rsidRPr="00C55DE1">
        <w:rPr>
          <w:rFonts w:cstheme="minorHAnsi"/>
          <w:sz w:val="22"/>
          <w:szCs w:val="22"/>
        </w:rPr>
        <w:t xml:space="preserve">Comments and Discussion: </w:t>
      </w:r>
    </w:p>
    <w:p w14:paraId="480C3C92" w14:textId="33521E1D" w:rsidR="007172CB" w:rsidRPr="00C55DE1" w:rsidRDefault="007172CB" w:rsidP="007172CB">
      <w:pPr>
        <w:pStyle w:val="ListParagraph"/>
        <w:numPr>
          <w:ilvl w:val="0"/>
          <w:numId w:val="8"/>
        </w:numPr>
        <w:rPr>
          <w:rFonts w:eastAsia="Times New Roman" w:cstheme="minorHAnsi"/>
          <w:bCs/>
          <w:sz w:val="22"/>
          <w:szCs w:val="22"/>
        </w:rPr>
      </w:pPr>
      <w:r w:rsidRPr="00C55DE1">
        <w:rPr>
          <w:rFonts w:eastAsia="Times New Roman" w:cstheme="minorHAnsi"/>
          <w:bCs/>
          <w:sz w:val="22"/>
          <w:szCs w:val="22"/>
        </w:rPr>
        <w:t>Thinks this is terrific and is pleased with the way it</w:t>
      </w:r>
      <w:r w:rsidR="00185081">
        <w:rPr>
          <w:rFonts w:eastAsia="Times New Roman" w:cstheme="minorHAnsi"/>
          <w:bCs/>
          <w:sz w:val="22"/>
          <w:szCs w:val="22"/>
        </w:rPr>
        <w:t xml:space="preserve"> has</w:t>
      </w:r>
      <w:r w:rsidRPr="00C55DE1">
        <w:rPr>
          <w:rFonts w:eastAsia="Times New Roman" w:cstheme="minorHAnsi"/>
          <w:bCs/>
          <w:sz w:val="22"/>
          <w:szCs w:val="22"/>
        </w:rPr>
        <w:t xml:space="preserve"> turned out.</w:t>
      </w:r>
    </w:p>
    <w:p w14:paraId="7AE7E793" w14:textId="6F111560" w:rsidR="007172CB" w:rsidRPr="00C55DE1" w:rsidRDefault="007172CB" w:rsidP="007172CB">
      <w:pPr>
        <w:pStyle w:val="ListParagraph"/>
        <w:numPr>
          <w:ilvl w:val="0"/>
          <w:numId w:val="8"/>
        </w:numPr>
        <w:tabs>
          <w:tab w:val="left" w:pos="1272"/>
        </w:tabs>
        <w:rPr>
          <w:rFonts w:eastAsia="Times New Roman" w:cstheme="minorHAnsi"/>
          <w:bCs/>
          <w:sz w:val="22"/>
          <w:szCs w:val="22"/>
        </w:rPr>
      </w:pPr>
      <w:r w:rsidRPr="00C55DE1">
        <w:rPr>
          <w:rFonts w:eastAsia="Times New Roman" w:cstheme="minorHAnsi"/>
          <w:bCs/>
          <w:sz w:val="22"/>
          <w:szCs w:val="22"/>
        </w:rPr>
        <w:t xml:space="preserve">More content is located in the broader document. </w:t>
      </w:r>
    </w:p>
    <w:p w14:paraId="45F05E6E" w14:textId="628B3BED" w:rsidR="007C655A" w:rsidRPr="00C55DE1" w:rsidRDefault="007172CB" w:rsidP="00AA64F2">
      <w:pPr>
        <w:pStyle w:val="ListParagraph"/>
        <w:numPr>
          <w:ilvl w:val="0"/>
          <w:numId w:val="8"/>
        </w:numPr>
        <w:tabs>
          <w:tab w:val="left" w:pos="1272"/>
        </w:tabs>
        <w:rPr>
          <w:rFonts w:cstheme="minorHAnsi"/>
          <w:sz w:val="22"/>
          <w:szCs w:val="22"/>
        </w:rPr>
      </w:pPr>
      <w:r w:rsidRPr="00C55DE1">
        <w:rPr>
          <w:rFonts w:eastAsia="Times New Roman" w:cstheme="minorHAnsi"/>
          <w:bCs/>
          <w:sz w:val="22"/>
          <w:szCs w:val="22"/>
        </w:rPr>
        <w:t xml:space="preserve">Need a clearer definition around APRN roles to ensure that their contribution can be leveraged without diminishing scope of practice that </w:t>
      </w:r>
      <w:r w:rsidR="00185081">
        <w:rPr>
          <w:rFonts w:eastAsia="Times New Roman" w:cstheme="minorHAnsi"/>
          <w:bCs/>
          <w:sz w:val="22"/>
          <w:szCs w:val="22"/>
        </w:rPr>
        <w:t>was</w:t>
      </w:r>
      <w:r w:rsidRPr="00C55DE1">
        <w:rPr>
          <w:rFonts w:eastAsia="Times New Roman" w:cstheme="minorHAnsi"/>
          <w:bCs/>
          <w:sz w:val="22"/>
          <w:szCs w:val="22"/>
        </w:rPr>
        <w:t xml:space="preserve"> hard won. When roles are clearly defined, it’s easier to support a team staffing approach during a surge. “I’m comfortable in my role and I know I can step back when we’re out of this need.” </w:t>
      </w:r>
    </w:p>
    <w:p w14:paraId="4E9FEF84" w14:textId="77777777" w:rsidR="007C655A" w:rsidRPr="00C55DE1" w:rsidRDefault="007C655A" w:rsidP="00AA64F2">
      <w:pPr>
        <w:rPr>
          <w:rFonts w:cstheme="minorHAnsi"/>
          <w:sz w:val="22"/>
          <w:szCs w:val="22"/>
        </w:rPr>
      </w:pPr>
    </w:p>
    <w:p w14:paraId="2B467138" w14:textId="77777777" w:rsidR="007172CB" w:rsidRPr="00C55DE1" w:rsidRDefault="007172CB" w:rsidP="007172CB">
      <w:pPr>
        <w:rPr>
          <w:rFonts w:cstheme="minorHAnsi"/>
          <w:i/>
          <w:iCs/>
          <w:sz w:val="22"/>
          <w:szCs w:val="22"/>
        </w:rPr>
      </w:pPr>
      <w:r w:rsidRPr="00C55DE1">
        <w:rPr>
          <w:rFonts w:cstheme="minorHAnsi"/>
          <w:color w:val="FF0000"/>
          <w:sz w:val="22"/>
          <w:szCs w:val="22"/>
        </w:rPr>
        <w:t xml:space="preserve"> </w:t>
      </w:r>
      <w:r w:rsidRPr="00C55DE1">
        <w:rPr>
          <w:rFonts w:eastAsia="Times New Roman" w:cstheme="minorHAnsi"/>
          <w:b/>
          <w:sz w:val="22"/>
          <w:szCs w:val="22"/>
        </w:rPr>
        <w:t xml:space="preserve">Practical consensus reached  </w:t>
      </w:r>
    </w:p>
    <w:p w14:paraId="413BE26D" w14:textId="48722D36" w:rsidR="00A001F7" w:rsidRPr="00C55DE1" w:rsidRDefault="00A001F7" w:rsidP="00AA64F2">
      <w:pPr>
        <w:rPr>
          <w:rFonts w:cstheme="minorHAnsi"/>
          <w:color w:val="FF0000"/>
          <w:sz w:val="22"/>
          <w:szCs w:val="22"/>
        </w:rPr>
      </w:pPr>
    </w:p>
    <w:p w14:paraId="5690FC9E" w14:textId="03525F20" w:rsidR="00DF41B4" w:rsidRPr="00C55DE1" w:rsidRDefault="00DF41B4" w:rsidP="00AA64F2">
      <w:pPr>
        <w:rPr>
          <w:rFonts w:cstheme="minorHAnsi"/>
          <w:i/>
          <w:iCs/>
          <w:sz w:val="22"/>
          <w:szCs w:val="22"/>
        </w:rPr>
      </w:pPr>
      <w:r w:rsidRPr="00C55DE1">
        <w:rPr>
          <w:rFonts w:cstheme="minorHAnsi"/>
          <w:i/>
          <w:iCs/>
          <w:sz w:val="22"/>
          <w:szCs w:val="22"/>
        </w:rPr>
        <w:t>Total Compensation</w:t>
      </w:r>
    </w:p>
    <w:p w14:paraId="1A55F341" w14:textId="1E819C4B" w:rsidR="007172CB" w:rsidRDefault="007172CB" w:rsidP="007172CB">
      <w:pPr>
        <w:contextualSpacing/>
        <w:rPr>
          <w:rFonts w:eastAsia="Times New Roman" w:cstheme="minorHAnsi"/>
          <w:bCs/>
          <w:sz w:val="22"/>
          <w:szCs w:val="22"/>
        </w:rPr>
      </w:pPr>
      <w:r w:rsidRPr="00C55DE1">
        <w:rPr>
          <w:rFonts w:eastAsia="Times New Roman" w:cstheme="minorHAnsi"/>
          <w:bCs/>
          <w:sz w:val="22"/>
          <w:szCs w:val="22"/>
        </w:rPr>
        <w:t xml:space="preserve">Attentive to generational needs. Reframing a narrative telling </w:t>
      </w:r>
      <w:r w:rsidR="00FB4B48" w:rsidRPr="00C55DE1">
        <w:rPr>
          <w:rFonts w:eastAsia="Times New Roman" w:cstheme="minorHAnsi"/>
          <w:bCs/>
          <w:sz w:val="22"/>
          <w:szCs w:val="22"/>
        </w:rPr>
        <w:t>leaders</w:t>
      </w:r>
      <w:r w:rsidRPr="00C55DE1">
        <w:rPr>
          <w:rFonts w:eastAsia="Times New Roman" w:cstheme="minorHAnsi"/>
          <w:bCs/>
          <w:sz w:val="22"/>
          <w:szCs w:val="22"/>
        </w:rPr>
        <w:t xml:space="preserve"> that instead of looking at nursing as an expense item, reframe the conversation that appropriate nurse staffing is fundamental for optimizing payment for services. There is a direct impact. As the ratios rise, the documentation levels will change and this will impact the bottom line financially. How do we reward those at the bedside? Make sure it’s an optimal field to work and stay in. </w:t>
      </w:r>
    </w:p>
    <w:p w14:paraId="6D559FDE" w14:textId="77777777" w:rsidR="009F7DCB" w:rsidRPr="00C55DE1" w:rsidRDefault="009F7DCB" w:rsidP="007172CB">
      <w:pPr>
        <w:contextualSpacing/>
        <w:rPr>
          <w:rFonts w:eastAsia="Times New Roman" w:cstheme="minorHAnsi"/>
          <w:bCs/>
          <w:sz w:val="22"/>
          <w:szCs w:val="22"/>
        </w:rPr>
      </w:pPr>
    </w:p>
    <w:p w14:paraId="086B7C06" w14:textId="77777777" w:rsidR="009F7DCB" w:rsidRPr="00C55DE1" w:rsidRDefault="009F7DCB" w:rsidP="009F7DCB">
      <w:pPr>
        <w:rPr>
          <w:rFonts w:cstheme="minorHAnsi"/>
          <w:color w:val="000000" w:themeColor="text1"/>
          <w:sz w:val="22"/>
          <w:szCs w:val="22"/>
        </w:rPr>
      </w:pPr>
      <w:r w:rsidRPr="00C55DE1">
        <w:rPr>
          <w:rFonts w:cstheme="minorHAnsi"/>
          <w:sz w:val="22"/>
          <w:szCs w:val="22"/>
        </w:rPr>
        <w:t xml:space="preserve">Comments and Discussion: </w:t>
      </w:r>
    </w:p>
    <w:p w14:paraId="35A97E7C" w14:textId="20D0166B" w:rsidR="007172CB" w:rsidRPr="00C55DE1" w:rsidRDefault="00FB4B48" w:rsidP="007172CB">
      <w:pPr>
        <w:pStyle w:val="ListParagraph"/>
        <w:numPr>
          <w:ilvl w:val="0"/>
          <w:numId w:val="9"/>
        </w:numPr>
        <w:rPr>
          <w:rFonts w:eastAsia="Times New Roman" w:cstheme="minorHAnsi"/>
          <w:bCs/>
          <w:sz w:val="22"/>
          <w:szCs w:val="22"/>
        </w:rPr>
      </w:pPr>
      <w:r w:rsidRPr="00C55DE1">
        <w:rPr>
          <w:rFonts w:eastAsia="Times New Roman" w:cstheme="minorHAnsi"/>
          <w:bCs/>
          <w:sz w:val="22"/>
          <w:szCs w:val="22"/>
        </w:rPr>
        <w:t xml:space="preserve">A </w:t>
      </w:r>
      <w:r w:rsidR="007172CB" w:rsidRPr="00C55DE1">
        <w:rPr>
          <w:rFonts w:eastAsia="Times New Roman" w:cstheme="minorHAnsi"/>
          <w:bCs/>
          <w:sz w:val="22"/>
          <w:szCs w:val="22"/>
        </w:rPr>
        <w:t>task that we’ll be carrying forward to our finance friends.</w:t>
      </w:r>
    </w:p>
    <w:p w14:paraId="6635B811" w14:textId="50160DA8" w:rsidR="007172CB" w:rsidRPr="00C55DE1" w:rsidRDefault="00FB4B48" w:rsidP="007172CB">
      <w:pPr>
        <w:pStyle w:val="ListParagraph"/>
        <w:numPr>
          <w:ilvl w:val="0"/>
          <w:numId w:val="9"/>
        </w:numPr>
        <w:rPr>
          <w:rFonts w:eastAsia="Times New Roman" w:cstheme="minorHAnsi"/>
          <w:bCs/>
          <w:sz w:val="22"/>
          <w:szCs w:val="22"/>
        </w:rPr>
      </w:pPr>
      <w:r w:rsidRPr="00C55DE1">
        <w:rPr>
          <w:rFonts w:eastAsia="Times New Roman" w:cstheme="minorHAnsi"/>
          <w:bCs/>
          <w:sz w:val="22"/>
          <w:szCs w:val="22"/>
        </w:rPr>
        <w:t>It is</w:t>
      </w:r>
      <w:r w:rsidR="007172CB" w:rsidRPr="00C55DE1">
        <w:rPr>
          <w:rFonts w:eastAsia="Times New Roman" w:cstheme="minorHAnsi"/>
          <w:bCs/>
          <w:sz w:val="22"/>
          <w:szCs w:val="22"/>
        </w:rPr>
        <w:t xml:space="preserve"> huge for us to have this really different philosophical approach and to get it supported by CFOs. It means a lot that we have your support in this. </w:t>
      </w:r>
    </w:p>
    <w:p w14:paraId="6B5B9F47" w14:textId="28258A71" w:rsidR="007172CB" w:rsidRPr="00C55DE1" w:rsidRDefault="00FB4B48" w:rsidP="007172CB">
      <w:pPr>
        <w:pStyle w:val="ListParagraph"/>
        <w:numPr>
          <w:ilvl w:val="0"/>
          <w:numId w:val="9"/>
        </w:numPr>
        <w:rPr>
          <w:rFonts w:eastAsia="Times New Roman" w:cstheme="minorHAnsi"/>
          <w:bCs/>
          <w:sz w:val="22"/>
          <w:szCs w:val="22"/>
        </w:rPr>
      </w:pPr>
      <w:r w:rsidRPr="00C55DE1">
        <w:rPr>
          <w:rFonts w:eastAsia="Times New Roman" w:cstheme="minorHAnsi"/>
          <w:bCs/>
          <w:sz w:val="22"/>
          <w:szCs w:val="22"/>
        </w:rPr>
        <w:t>Confirm</w:t>
      </w:r>
      <w:r w:rsidR="007172CB" w:rsidRPr="00C55DE1">
        <w:rPr>
          <w:rFonts w:eastAsia="Times New Roman" w:cstheme="minorHAnsi"/>
          <w:bCs/>
          <w:sz w:val="22"/>
          <w:szCs w:val="22"/>
        </w:rPr>
        <w:t xml:space="preserve"> that the midnight census is mentioned</w:t>
      </w:r>
      <w:r w:rsidRPr="00C55DE1">
        <w:rPr>
          <w:rFonts w:eastAsia="Times New Roman" w:cstheme="minorHAnsi"/>
          <w:bCs/>
          <w:sz w:val="22"/>
          <w:szCs w:val="22"/>
        </w:rPr>
        <w:t xml:space="preserve"> because it is very important.</w:t>
      </w:r>
    </w:p>
    <w:p w14:paraId="420484C1" w14:textId="77777777" w:rsidR="007172CB" w:rsidRPr="00C55DE1" w:rsidRDefault="007172CB" w:rsidP="007172CB">
      <w:pPr>
        <w:contextualSpacing/>
        <w:rPr>
          <w:rFonts w:eastAsia="Times New Roman" w:cstheme="minorHAnsi"/>
          <w:bCs/>
          <w:sz w:val="22"/>
          <w:szCs w:val="22"/>
        </w:rPr>
      </w:pPr>
    </w:p>
    <w:p w14:paraId="752969D2" w14:textId="12E0E071" w:rsidR="006F25B3" w:rsidRPr="00C55DE1" w:rsidRDefault="00FB4B48" w:rsidP="00AA64F2">
      <w:pPr>
        <w:rPr>
          <w:rFonts w:cstheme="minorHAnsi"/>
          <w:sz w:val="22"/>
          <w:szCs w:val="22"/>
        </w:rPr>
      </w:pPr>
      <w:r w:rsidRPr="00C55DE1">
        <w:rPr>
          <w:rFonts w:eastAsia="Times New Roman" w:cstheme="minorHAnsi"/>
          <w:b/>
          <w:sz w:val="22"/>
          <w:szCs w:val="22"/>
        </w:rPr>
        <w:t xml:space="preserve">Practical consensus reached  </w:t>
      </w:r>
    </w:p>
    <w:p w14:paraId="1BF0287A" w14:textId="77777777" w:rsidR="006F25B3" w:rsidRPr="00C55DE1" w:rsidRDefault="006F25B3" w:rsidP="00AA64F2">
      <w:pPr>
        <w:rPr>
          <w:rFonts w:cstheme="minorHAnsi"/>
          <w:sz w:val="22"/>
          <w:szCs w:val="22"/>
        </w:rPr>
      </w:pPr>
    </w:p>
    <w:p w14:paraId="27CF056E" w14:textId="4C5617EA" w:rsidR="007474C7" w:rsidRPr="00C55DE1" w:rsidRDefault="00AA64F2" w:rsidP="007474C7">
      <w:pPr>
        <w:rPr>
          <w:rFonts w:eastAsia="Times New Roman" w:cstheme="minorHAnsi"/>
          <w:bCs/>
          <w:sz w:val="22"/>
          <w:szCs w:val="22"/>
        </w:rPr>
      </w:pPr>
      <w:r w:rsidRPr="00C55DE1">
        <w:rPr>
          <w:rFonts w:cstheme="minorHAnsi"/>
          <w:b/>
          <w:bCs/>
          <w:sz w:val="22"/>
          <w:szCs w:val="22"/>
        </w:rPr>
        <w:t>V.</w:t>
      </w:r>
      <w:r w:rsidR="002F3E62" w:rsidRPr="00C55DE1">
        <w:rPr>
          <w:rFonts w:cstheme="minorHAnsi"/>
          <w:b/>
          <w:bCs/>
          <w:sz w:val="22"/>
          <w:szCs w:val="22"/>
        </w:rPr>
        <w:t xml:space="preserve"> </w:t>
      </w:r>
      <w:r w:rsidRPr="00C55DE1">
        <w:rPr>
          <w:rFonts w:cstheme="minorHAnsi"/>
          <w:b/>
          <w:bCs/>
          <w:sz w:val="22"/>
          <w:szCs w:val="22"/>
        </w:rPr>
        <w:t>Next Steps</w:t>
      </w:r>
      <w:r w:rsidRPr="00C55DE1">
        <w:rPr>
          <w:rFonts w:cstheme="minorHAnsi"/>
          <w:sz w:val="22"/>
          <w:szCs w:val="22"/>
        </w:rPr>
        <w:t xml:space="preserve"> – </w:t>
      </w:r>
      <w:r w:rsidRPr="00B204FF">
        <w:rPr>
          <w:rFonts w:cstheme="minorHAnsi"/>
          <w:i/>
          <w:iCs/>
          <w:sz w:val="22"/>
          <w:szCs w:val="22"/>
        </w:rPr>
        <w:t>Linda Cassidy</w:t>
      </w:r>
      <w:r w:rsidR="00C41635" w:rsidRPr="00C55DE1">
        <w:rPr>
          <w:rFonts w:cstheme="minorHAnsi"/>
          <w:sz w:val="22"/>
          <w:szCs w:val="22"/>
        </w:rPr>
        <w:t xml:space="preserve"> -</w:t>
      </w:r>
      <w:r w:rsidR="007474C7" w:rsidRPr="00C55DE1">
        <w:rPr>
          <w:rFonts w:cstheme="minorHAnsi"/>
          <w:sz w:val="22"/>
          <w:szCs w:val="22"/>
        </w:rPr>
        <w:t xml:space="preserve"> </w:t>
      </w:r>
      <w:r w:rsidR="007474C7" w:rsidRPr="00C55DE1">
        <w:rPr>
          <w:rFonts w:eastAsia="Times New Roman" w:cstheme="minorHAnsi"/>
          <w:bCs/>
          <w:sz w:val="22"/>
          <w:szCs w:val="22"/>
        </w:rPr>
        <w:t>You all have exceeded any dreams we had for this work. We’ll now be moving on to the next phase</w:t>
      </w:r>
      <w:r w:rsidR="005C787F">
        <w:rPr>
          <w:rFonts w:eastAsia="Times New Roman" w:cstheme="minorHAnsi"/>
          <w:bCs/>
          <w:sz w:val="22"/>
          <w:szCs w:val="22"/>
        </w:rPr>
        <w:t>, the Task Force</w:t>
      </w:r>
      <w:r w:rsidR="007474C7" w:rsidRPr="00C55DE1">
        <w:rPr>
          <w:rFonts w:eastAsia="Times New Roman" w:cstheme="minorHAnsi"/>
          <w:bCs/>
          <w:sz w:val="22"/>
          <w:szCs w:val="22"/>
        </w:rPr>
        <w:t xml:space="preserve">. We needed a strong foundation to get the Task Force moving. You have accomplished that. </w:t>
      </w:r>
    </w:p>
    <w:p w14:paraId="72868F3B" w14:textId="77777777" w:rsidR="007474C7" w:rsidRPr="00C55DE1" w:rsidRDefault="007474C7" w:rsidP="007474C7">
      <w:pPr>
        <w:contextualSpacing/>
        <w:rPr>
          <w:rFonts w:eastAsia="Times New Roman" w:cstheme="minorHAnsi"/>
          <w:bCs/>
          <w:sz w:val="22"/>
          <w:szCs w:val="22"/>
        </w:rPr>
      </w:pPr>
    </w:p>
    <w:p w14:paraId="1D71D46A" w14:textId="504C035C" w:rsidR="007474C7" w:rsidRPr="00C55DE1" w:rsidRDefault="007474C7" w:rsidP="007474C7">
      <w:pPr>
        <w:contextualSpacing/>
        <w:rPr>
          <w:rFonts w:eastAsia="Times New Roman" w:cstheme="minorHAnsi"/>
          <w:bCs/>
          <w:sz w:val="22"/>
          <w:szCs w:val="22"/>
        </w:rPr>
      </w:pPr>
      <w:r w:rsidRPr="00C55DE1">
        <w:rPr>
          <w:rFonts w:eastAsia="Times New Roman" w:cstheme="minorHAnsi"/>
          <w:bCs/>
          <w:sz w:val="22"/>
          <w:szCs w:val="22"/>
        </w:rPr>
        <w:t xml:space="preserve">Task Force meetings begin on April 25 and will meet every </w:t>
      </w:r>
      <w:r w:rsidR="00FB705F" w:rsidRPr="00C55DE1">
        <w:rPr>
          <w:rFonts w:eastAsia="Times New Roman" w:cstheme="minorHAnsi"/>
          <w:bCs/>
          <w:sz w:val="22"/>
          <w:szCs w:val="22"/>
        </w:rPr>
        <w:t>three</w:t>
      </w:r>
      <w:r w:rsidRPr="00C55DE1">
        <w:rPr>
          <w:rFonts w:eastAsia="Times New Roman" w:cstheme="minorHAnsi"/>
          <w:bCs/>
          <w:sz w:val="22"/>
          <w:szCs w:val="22"/>
        </w:rPr>
        <w:t xml:space="preserve"> weeks for the next </w:t>
      </w:r>
      <w:r w:rsidR="00FB705F" w:rsidRPr="00C55DE1">
        <w:rPr>
          <w:rFonts w:eastAsia="Times New Roman" w:cstheme="minorHAnsi"/>
          <w:bCs/>
          <w:sz w:val="22"/>
          <w:szCs w:val="22"/>
        </w:rPr>
        <w:t>nine</w:t>
      </w:r>
      <w:r w:rsidRPr="00C55DE1">
        <w:rPr>
          <w:rFonts w:eastAsia="Times New Roman" w:cstheme="minorHAnsi"/>
          <w:bCs/>
          <w:sz w:val="22"/>
          <w:szCs w:val="22"/>
        </w:rPr>
        <w:t xml:space="preserve"> months. The purpose of the Task Force is to further evolve the work but also to provide another powerful forum </w:t>
      </w:r>
      <w:r w:rsidR="00FB705F" w:rsidRPr="00C55DE1">
        <w:rPr>
          <w:rFonts w:eastAsia="Times New Roman" w:cstheme="minorHAnsi"/>
          <w:bCs/>
          <w:sz w:val="22"/>
          <w:szCs w:val="22"/>
        </w:rPr>
        <w:t>for</w:t>
      </w:r>
      <w:r w:rsidRPr="00C55DE1">
        <w:rPr>
          <w:rFonts w:eastAsia="Times New Roman" w:cstheme="minorHAnsi"/>
          <w:bCs/>
          <w:sz w:val="22"/>
          <w:szCs w:val="22"/>
        </w:rPr>
        <w:t xml:space="preserve"> dialogue about the importance of staffing and its symbiotic relationship to a healthy work environment. </w:t>
      </w:r>
      <w:r w:rsidR="00FB705F" w:rsidRPr="00C55DE1">
        <w:rPr>
          <w:rFonts w:eastAsia="Times New Roman" w:cstheme="minorHAnsi"/>
          <w:bCs/>
          <w:sz w:val="22"/>
          <w:szCs w:val="22"/>
        </w:rPr>
        <w:t xml:space="preserve"> </w:t>
      </w:r>
      <w:r w:rsidRPr="00C55DE1">
        <w:rPr>
          <w:rFonts w:eastAsia="Times New Roman" w:cstheme="minorHAnsi"/>
          <w:bCs/>
          <w:sz w:val="22"/>
          <w:szCs w:val="22"/>
        </w:rPr>
        <w:t xml:space="preserve"> </w:t>
      </w:r>
    </w:p>
    <w:p w14:paraId="32EE9BC8" w14:textId="77777777" w:rsidR="007474C7" w:rsidRPr="00C55DE1" w:rsidRDefault="007474C7" w:rsidP="007474C7">
      <w:pPr>
        <w:contextualSpacing/>
        <w:rPr>
          <w:rFonts w:eastAsia="Times New Roman" w:cstheme="minorHAnsi"/>
          <w:bCs/>
          <w:sz w:val="22"/>
          <w:szCs w:val="22"/>
        </w:rPr>
      </w:pPr>
    </w:p>
    <w:p w14:paraId="06DB271E" w14:textId="322E670D" w:rsidR="007474C7" w:rsidRDefault="007474C7" w:rsidP="007474C7">
      <w:pPr>
        <w:contextualSpacing/>
        <w:rPr>
          <w:rFonts w:eastAsia="Times New Roman" w:cstheme="minorHAnsi"/>
          <w:bCs/>
          <w:sz w:val="22"/>
          <w:szCs w:val="22"/>
        </w:rPr>
      </w:pPr>
      <w:r w:rsidRPr="00C55DE1">
        <w:rPr>
          <w:rFonts w:eastAsia="Times New Roman" w:cstheme="minorHAnsi"/>
          <w:bCs/>
          <w:sz w:val="22"/>
          <w:szCs w:val="22"/>
        </w:rPr>
        <w:t>Hope this group takes some time to reflect on what a contribution this work is and how much we appreciate all you have put into it. You’ve energized us.</w:t>
      </w:r>
    </w:p>
    <w:p w14:paraId="39341DC9" w14:textId="77777777" w:rsidR="00865995" w:rsidRPr="00C55DE1" w:rsidRDefault="00865995" w:rsidP="007474C7">
      <w:pPr>
        <w:contextualSpacing/>
        <w:rPr>
          <w:rFonts w:eastAsia="Times New Roman" w:cstheme="minorHAnsi"/>
          <w:bCs/>
          <w:sz w:val="22"/>
          <w:szCs w:val="22"/>
        </w:rPr>
      </w:pPr>
    </w:p>
    <w:p w14:paraId="46FEA263" w14:textId="7AFE6B88" w:rsidR="007474C7" w:rsidRPr="00C55DE1" w:rsidRDefault="00FB705F" w:rsidP="007474C7">
      <w:pPr>
        <w:contextualSpacing/>
        <w:rPr>
          <w:rFonts w:eastAsia="Times New Roman" w:cstheme="minorHAnsi"/>
          <w:bCs/>
          <w:sz w:val="22"/>
          <w:szCs w:val="22"/>
        </w:rPr>
      </w:pPr>
      <w:r w:rsidRPr="00C55DE1">
        <w:rPr>
          <w:rFonts w:eastAsia="Times New Roman" w:cstheme="minorHAnsi"/>
          <w:bCs/>
          <w:sz w:val="22"/>
          <w:szCs w:val="22"/>
        </w:rPr>
        <w:lastRenderedPageBreak/>
        <w:t xml:space="preserve">The </w:t>
      </w:r>
      <w:r w:rsidR="007474C7" w:rsidRPr="00C55DE1">
        <w:rPr>
          <w:rFonts w:eastAsia="Times New Roman" w:cstheme="minorHAnsi"/>
          <w:bCs/>
          <w:sz w:val="22"/>
          <w:szCs w:val="22"/>
        </w:rPr>
        <w:t xml:space="preserve">Task </w:t>
      </w:r>
      <w:r w:rsidRPr="00C55DE1">
        <w:rPr>
          <w:rFonts w:eastAsia="Times New Roman" w:cstheme="minorHAnsi"/>
          <w:bCs/>
          <w:sz w:val="22"/>
          <w:szCs w:val="22"/>
        </w:rPr>
        <w:t>F</w:t>
      </w:r>
      <w:r w:rsidR="007474C7" w:rsidRPr="00C55DE1">
        <w:rPr>
          <w:rFonts w:eastAsia="Times New Roman" w:cstheme="minorHAnsi"/>
          <w:bCs/>
          <w:sz w:val="22"/>
          <w:szCs w:val="22"/>
        </w:rPr>
        <w:t>orce will be more diverse –</w:t>
      </w:r>
      <w:r w:rsidRPr="00C55DE1">
        <w:rPr>
          <w:rFonts w:eastAsia="Times New Roman" w:cstheme="minorHAnsi"/>
          <w:bCs/>
          <w:sz w:val="22"/>
          <w:szCs w:val="22"/>
        </w:rPr>
        <w:t xml:space="preserve"> with experts from policy, </w:t>
      </w:r>
      <w:r w:rsidR="007474C7" w:rsidRPr="00C55DE1">
        <w:rPr>
          <w:rFonts w:eastAsia="Times New Roman" w:cstheme="minorHAnsi"/>
          <w:bCs/>
          <w:sz w:val="22"/>
          <w:szCs w:val="22"/>
        </w:rPr>
        <w:t>regulatory</w:t>
      </w:r>
      <w:r w:rsidRPr="00C55DE1">
        <w:rPr>
          <w:rFonts w:eastAsia="Times New Roman" w:cstheme="minorHAnsi"/>
          <w:bCs/>
          <w:sz w:val="22"/>
          <w:szCs w:val="22"/>
        </w:rPr>
        <w:t>,</w:t>
      </w:r>
      <w:r w:rsidR="007474C7" w:rsidRPr="00C55DE1">
        <w:rPr>
          <w:rFonts w:eastAsia="Times New Roman" w:cstheme="minorHAnsi"/>
          <w:bCs/>
          <w:sz w:val="22"/>
          <w:szCs w:val="22"/>
        </w:rPr>
        <w:t xml:space="preserve"> </w:t>
      </w:r>
      <w:r w:rsidRPr="00C55DE1">
        <w:rPr>
          <w:rFonts w:eastAsia="Times New Roman" w:cstheme="minorHAnsi"/>
          <w:bCs/>
          <w:sz w:val="22"/>
          <w:szCs w:val="22"/>
        </w:rPr>
        <w:t xml:space="preserve">and </w:t>
      </w:r>
      <w:r w:rsidR="007474C7" w:rsidRPr="00C55DE1">
        <w:rPr>
          <w:rFonts w:eastAsia="Times New Roman" w:cstheme="minorHAnsi"/>
          <w:bCs/>
          <w:sz w:val="22"/>
          <w:szCs w:val="22"/>
        </w:rPr>
        <w:t xml:space="preserve">healthcare organizations </w:t>
      </w:r>
      <w:r w:rsidRPr="00C55DE1">
        <w:rPr>
          <w:rFonts w:eastAsia="Times New Roman" w:cstheme="minorHAnsi"/>
          <w:bCs/>
          <w:sz w:val="22"/>
          <w:szCs w:val="22"/>
        </w:rPr>
        <w:t xml:space="preserve">and those </w:t>
      </w:r>
      <w:r w:rsidR="007474C7" w:rsidRPr="00C55DE1">
        <w:rPr>
          <w:rFonts w:eastAsia="Times New Roman" w:cstheme="minorHAnsi"/>
          <w:bCs/>
          <w:sz w:val="22"/>
          <w:szCs w:val="22"/>
        </w:rPr>
        <w:t xml:space="preserve">from </w:t>
      </w:r>
      <w:r w:rsidR="00865995">
        <w:rPr>
          <w:rFonts w:eastAsia="Times New Roman" w:cstheme="minorHAnsi"/>
          <w:bCs/>
          <w:sz w:val="22"/>
          <w:szCs w:val="22"/>
        </w:rPr>
        <w:t xml:space="preserve">other </w:t>
      </w:r>
      <w:r w:rsidR="007474C7" w:rsidRPr="00C55DE1">
        <w:rPr>
          <w:rFonts w:eastAsia="Times New Roman" w:cstheme="minorHAnsi"/>
          <w:bCs/>
          <w:sz w:val="22"/>
          <w:szCs w:val="22"/>
        </w:rPr>
        <w:t xml:space="preserve">areas that touch acute and critical care nursing (nurse researchers). </w:t>
      </w:r>
      <w:r w:rsidRPr="00C55DE1">
        <w:rPr>
          <w:rFonts w:eastAsia="Times New Roman" w:cstheme="minorHAnsi"/>
          <w:bCs/>
          <w:sz w:val="22"/>
          <w:szCs w:val="22"/>
        </w:rPr>
        <w:t>There will be a</w:t>
      </w:r>
      <w:r w:rsidR="007474C7" w:rsidRPr="00C55DE1">
        <w:rPr>
          <w:rFonts w:eastAsia="Times New Roman" w:cstheme="minorHAnsi"/>
          <w:bCs/>
          <w:sz w:val="22"/>
          <w:szCs w:val="22"/>
        </w:rPr>
        <w:t xml:space="preserve"> broad array and diverse membership</w:t>
      </w:r>
      <w:r w:rsidR="00865995">
        <w:rPr>
          <w:rFonts w:eastAsia="Times New Roman" w:cstheme="minorHAnsi"/>
          <w:bCs/>
          <w:sz w:val="22"/>
          <w:szCs w:val="22"/>
        </w:rPr>
        <w:t>,</w:t>
      </w:r>
      <w:r w:rsidR="007474C7" w:rsidRPr="00C55DE1">
        <w:rPr>
          <w:rFonts w:eastAsia="Times New Roman" w:cstheme="minorHAnsi"/>
          <w:bCs/>
          <w:sz w:val="22"/>
          <w:szCs w:val="22"/>
        </w:rPr>
        <w:t xml:space="preserve"> as well as a geographical diversity.</w:t>
      </w:r>
    </w:p>
    <w:p w14:paraId="62ECA572" w14:textId="77777777" w:rsidR="00233640" w:rsidRPr="00C55DE1" w:rsidRDefault="00233640" w:rsidP="00AA64F2">
      <w:pPr>
        <w:rPr>
          <w:rFonts w:cstheme="minorHAnsi"/>
          <w:sz w:val="22"/>
          <w:szCs w:val="22"/>
        </w:rPr>
      </w:pPr>
    </w:p>
    <w:p w14:paraId="3E44164D" w14:textId="0908DDE5" w:rsidR="00FB705F" w:rsidRPr="00C55DE1" w:rsidRDefault="00AA64F2" w:rsidP="00FB705F">
      <w:pPr>
        <w:rPr>
          <w:rFonts w:eastAsia="Times New Roman" w:cstheme="minorHAnsi"/>
          <w:bCs/>
          <w:sz w:val="22"/>
          <w:szCs w:val="22"/>
        </w:rPr>
      </w:pPr>
      <w:r w:rsidRPr="00C55DE1">
        <w:rPr>
          <w:rFonts w:cstheme="minorHAnsi"/>
          <w:b/>
          <w:bCs/>
          <w:sz w:val="22"/>
          <w:szCs w:val="22"/>
        </w:rPr>
        <w:t>VI.</w:t>
      </w:r>
      <w:r w:rsidR="002F3E62" w:rsidRPr="00C55DE1">
        <w:rPr>
          <w:rFonts w:cstheme="minorHAnsi"/>
          <w:b/>
          <w:bCs/>
          <w:sz w:val="22"/>
          <w:szCs w:val="22"/>
        </w:rPr>
        <w:t xml:space="preserve"> </w:t>
      </w:r>
      <w:r w:rsidRPr="00C55DE1">
        <w:rPr>
          <w:rFonts w:cstheme="minorHAnsi"/>
          <w:b/>
          <w:bCs/>
          <w:sz w:val="22"/>
          <w:szCs w:val="22"/>
        </w:rPr>
        <w:t>Celebration</w:t>
      </w:r>
      <w:r w:rsidRPr="00C55DE1">
        <w:rPr>
          <w:rFonts w:cstheme="minorHAnsi"/>
          <w:sz w:val="22"/>
          <w:szCs w:val="22"/>
        </w:rPr>
        <w:t xml:space="preserve"> – </w:t>
      </w:r>
      <w:r w:rsidRPr="005C787F">
        <w:rPr>
          <w:rFonts w:cstheme="minorHAnsi"/>
          <w:i/>
          <w:iCs/>
          <w:sz w:val="22"/>
          <w:szCs w:val="22"/>
        </w:rPr>
        <w:t>Regina Black Lennox</w:t>
      </w:r>
      <w:r w:rsidR="00233640" w:rsidRPr="00C55DE1">
        <w:rPr>
          <w:rFonts w:cstheme="minorHAnsi"/>
          <w:sz w:val="22"/>
          <w:szCs w:val="22"/>
        </w:rPr>
        <w:t xml:space="preserve"> </w:t>
      </w:r>
      <w:r w:rsidR="00FB705F" w:rsidRPr="00C55DE1">
        <w:rPr>
          <w:rFonts w:cstheme="minorHAnsi"/>
          <w:sz w:val="22"/>
          <w:szCs w:val="22"/>
        </w:rPr>
        <w:t>- A t</w:t>
      </w:r>
      <w:r w:rsidR="00FB705F" w:rsidRPr="00C55DE1">
        <w:rPr>
          <w:rFonts w:eastAsia="Times New Roman" w:cstheme="minorHAnsi"/>
          <w:bCs/>
          <w:sz w:val="22"/>
          <w:szCs w:val="22"/>
        </w:rPr>
        <w:t xml:space="preserve">rue spirit of collaboration is </w:t>
      </w:r>
      <w:r w:rsidR="005C787F">
        <w:rPr>
          <w:rFonts w:eastAsia="Times New Roman" w:cstheme="minorHAnsi"/>
          <w:bCs/>
          <w:sz w:val="22"/>
          <w:szCs w:val="22"/>
        </w:rPr>
        <w:t>the reason</w:t>
      </w:r>
      <w:r w:rsidR="00FB705F" w:rsidRPr="00C55DE1">
        <w:rPr>
          <w:rFonts w:eastAsia="Times New Roman" w:cstheme="minorHAnsi"/>
          <w:bCs/>
          <w:sz w:val="22"/>
          <w:szCs w:val="22"/>
        </w:rPr>
        <w:t xml:space="preserve"> this final effort is what it is. You can celebrate that you were a part of it. Share takeaway ideas and feelings from this experience with others. Has it changed you? Are you excited? Do you have new hope for your profession? How will you communicate what you’ve done with others? </w:t>
      </w:r>
    </w:p>
    <w:p w14:paraId="5518579F" w14:textId="4EC8CB21" w:rsidR="00FB705F" w:rsidRPr="00C55DE1" w:rsidRDefault="00FB705F" w:rsidP="00FB705F">
      <w:pPr>
        <w:contextualSpacing/>
        <w:rPr>
          <w:rFonts w:eastAsia="Times New Roman" w:cstheme="minorHAnsi"/>
          <w:bCs/>
          <w:sz w:val="22"/>
          <w:szCs w:val="22"/>
        </w:rPr>
      </w:pPr>
    </w:p>
    <w:p w14:paraId="082592EC" w14:textId="244C2AF0" w:rsidR="00FB705F" w:rsidRPr="00C55DE1" w:rsidRDefault="00FB705F" w:rsidP="00FB705F">
      <w:pPr>
        <w:contextualSpacing/>
        <w:rPr>
          <w:rFonts w:eastAsia="Times New Roman" w:cstheme="minorHAnsi"/>
          <w:bCs/>
          <w:sz w:val="22"/>
          <w:szCs w:val="22"/>
        </w:rPr>
      </w:pPr>
      <w:r w:rsidRPr="00C55DE1">
        <w:rPr>
          <w:rFonts w:eastAsia="Times New Roman" w:cstheme="minorHAnsi"/>
          <w:bCs/>
          <w:sz w:val="22"/>
          <w:szCs w:val="22"/>
        </w:rPr>
        <w:t>Final</w:t>
      </w:r>
      <w:r w:rsidR="00405050" w:rsidRPr="00C55DE1">
        <w:rPr>
          <w:rFonts w:eastAsia="Times New Roman" w:cstheme="minorHAnsi"/>
          <w:bCs/>
          <w:sz w:val="22"/>
          <w:szCs w:val="22"/>
        </w:rPr>
        <w:t xml:space="preserve"> Comments from Think Tank </w:t>
      </w:r>
      <w:r w:rsidR="00865995">
        <w:rPr>
          <w:rFonts w:eastAsia="Times New Roman" w:cstheme="minorHAnsi"/>
          <w:bCs/>
          <w:sz w:val="22"/>
          <w:szCs w:val="22"/>
        </w:rPr>
        <w:t>m</w:t>
      </w:r>
      <w:r w:rsidR="00405050" w:rsidRPr="00C55DE1">
        <w:rPr>
          <w:rFonts w:eastAsia="Times New Roman" w:cstheme="minorHAnsi"/>
          <w:bCs/>
          <w:sz w:val="22"/>
          <w:szCs w:val="22"/>
        </w:rPr>
        <w:t>embers:</w:t>
      </w:r>
    </w:p>
    <w:p w14:paraId="21E64BD3" w14:textId="665171B8" w:rsidR="00FB705F" w:rsidRPr="00C55DE1" w:rsidRDefault="00405050"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H</w:t>
      </w:r>
      <w:r w:rsidR="00FB705F" w:rsidRPr="00C55DE1">
        <w:rPr>
          <w:rFonts w:eastAsia="Times New Roman" w:cstheme="minorHAnsi"/>
          <w:bCs/>
          <w:sz w:val="22"/>
          <w:szCs w:val="22"/>
        </w:rPr>
        <w:t xml:space="preserve">ope really </w:t>
      </w:r>
      <w:r w:rsidR="00FB705F" w:rsidRPr="00865995">
        <w:rPr>
          <w:rFonts w:eastAsia="Times New Roman" w:cstheme="minorHAnsi"/>
          <w:bCs/>
          <w:i/>
          <w:iCs/>
          <w:sz w:val="22"/>
          <w:szCs w:val="22"/>
        </w:rPr>
        <w:t>is</w:t>
      </w:r>
      <w:r w:rsidR="00FB705F" w:rsidRPr="00C55DE1">
        <w:rPr>
          <w:rFonts w:eastAsia="Times New Roman" w:cstheme="minorHAnsi"/>
          <w:bCs/>
          <w:sz w:val="22"/>
          <w:szCs w:val="22"/>
        </w:rPr>
        <w:t xml:space="preserve"> a strategy</w:t>
      </w:r>
      <w:r w:rsidRPr="00C55DE1">
        <w:rPr>
          <w:rFonts w:eastAsia="Times New Roman" w:cstheme="minorHAnsi"/>
          <w:bCs/>
          <w:sz w:val="22"/>
          <w:szCs w:val="22"/>
        </w:rPr>
        <w:t xml:space="preserve">. Nurses can feel they’ve been </w:t>
      </w:r>
      <w:r w:rsidR="00FB705F" w:rsidRPr="00C55DE1">
        <w:rPr>
          <w:rFonts w:eastAsia="Times New Roman" w:cstheme="minorHAnsi"/>
          <w:bCs/>
          <w:sz w:val="22"/>
          <w:szCs w:val="22"/>
        </w:rPr>
        <w:t>struck down</w:t>
      </w:r>
      <w:r w:rsidRPr="00C55DE1">
        <w:rPr>
          <w:rFonts w:eastAsia="Times New Roman" w:cstheme="minorHAnsi"/>
          <w:bCs/>
          <w:sz w:val="22"/>
          <w:szCs w:val="22"/>
        </w:rPr>
        <w:t>. This shows</w:t>
      </w:r>
      <w:r w:rsidR="00FB705F" w:rsidRPr="00C55DE1">
        <w:rPr>
          <w:rFonts w:eastAsia="Times New Roman" w:cstheme="minorHAnsi"/>
          <w:bCs/>
          <w:sz w:val="22"/>
          <w:szCs w:val="22"/>
        </w:rPr>
        <w:t xml:space="preserve"> that all hope is not lost </w:t>
      </w:r>
      <w:r w:rsidRPr="00C55DE1">
        <w:rPr>
          <w:rFonts w:eastAsia="Times New Roman" w:cstheme="minorHAnsi"/>
          <w:bCs/>
          <w:sz w:val="22"/>
          <w:szCs w:val="22"/>
        </w:rPr>
        <w:t xml:space="preserve">and there can be a </w:t>
      </w:r>
      <w:r w:rsidR="00FB705F" w:rsidRPr="00C55DE1">
        <w:rPr>
          <w:rFonts w:eastAsia="Times New Roman" w:cstheme="minorHAnsi"/>
          <w:bCs/>
          <w:sz w:val="22"/>
          <w:szCs w:val="22"/>
        </w:rPr>
        <w:t>happy, joyful</w:t>
      </w:r>
      <w:r w:rsidR="00865995">
        <w:rPr>
          <w:rFonts w:eastAsia="Times New Roman" w:cstheme="minorHAnsi"/>
          <w:bCs/>
          <w:sz w:val="22"/>
          <w:szCs w:val="22"/>
        </w:rPr>
        <w:t xml:space="preserve">, </w:t>
      </w:r>
      <w:r w:rsidR="00FB705F" w:rsidRPr="00C55DE1">
        <w:rPr>
          <w:rFonts w:eastAsia="Times New Roman" w:cstheme="minorHAnsi"/>
          <w:bCs/>
          <w:sz w:val="22"/>
          <w:szCs w:val="22"/>
        </w:rPr>
        <w:t>and impactful future for nurses</w:t>
      </w:r>
      <w:r w:rsidRPr="00C55DE1">
        <w:rPr>
          <w:rFonts w:eastAsia="Times New Roman" w:cstheme="minorHAnsi"/>
          <w:bCs/>
          <w:sz w:val="22"/>
          <w:szCs w:val="22"/>
        </w:rPr>
        <w:t>—</w:t>
      </w:r>
      <w:r w:rsidR="00FB705F" w:rsidRPr="00C55DE1">
        <w:rPr>
          <w:rFonts w:eastAsia="Times New Roman" w:cstheme="minorHAnsi"/>
          <w:bCs/>
          <w:sz w:val="22"/>
          <w:szCs w:val="22"/>
        </w:rPr>
        <w:t>and this will help us get there.</w:t>
      </w:r>
    </w:p>
    <w:p w14:paraId="29F70917" w14:textId="5D849ED9" w:rsidR="00FB705F" w:rsidRPr="00C55DE1" w:rsidRDefault="00405050"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This is exciting</w:t>
      </w:r>
      <w:r w:rsidR="00FB705F" w:rsidRPr="00C55DE1">
        <w:rPr>
          <w:rFonts w:eastAsia="Times New Roman" w:cstheme="minorHAnsi"/>
          <w:bCs/>
          <w:sz w:val="22"/>
          <w:szCs w:val="22"/>
        </w:rPr>
        <w:t>. Nurses have been undervalued</w:t>
      </w:r>
      <w:r w:rsidRPr="00C55DE1">
        <w:rPr>
          <w:rFonts w:eastAsia="Times New Roman" w:cstheme="minorHAnsi"/>
          <w:bCs/>
          <w:sz w:val="22"/>
          <w:szCs w:val="22"/>
        </w:rPr>
        <w:t xml:space="preserve"> and</w:t>
      </w:r>
      <w:r w:rsidR="00FB705F" w:rsidRPr="00C55DE1">
        <w:rPr>
          <w:rFonts w:eastAsia="Times New Roman" w:cstheme="minorHAnsi"/>
          <w:bCs/>
          <w:sz w:val="22"/>
          <w:szCs w:val="22"/>
        </w:rPr>
        <w:t xml:space="preserve"> undercompensated forever. </w:t>
      </w:r>
      <w:r w:rsidRPr="00C55DE1">
        <w:rPr>
          <w:rFonts w:eastAsia="Times New Roman" w:cstheme="minorHAnsi"/>
          <w:bCs/>
          <w:sz w:val="22"/>
          <w:szCs w:val="22"/>
        </w:rPr>
        <w:t>Excited</w:t>
      </w:r>
      <w:r w:rsidR="00FB705F" w:rsidRPr="00C55DE1">
        <w:rPr>
          <w:rFonts w:eastAsia="Times New Roman" w:cstheme="minorHAnsi"/>
          <w:bCs/>
          <w:sz w:val="22"/>
          <w:szCs w:val="22"/>
        </w:rPr>
        <w:t xml:space="preserve"> about the changes.</w:t>
      </w:r>
    </w:p>
    <w:p w14:paraId="61CFB74A" w14:textId="6BBBD2C8" w:rsidR="00FB705F" w:rsidRPr="00C55DE1" w:rsidRDefault="003D7D39"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To see that we’ve got such high-level groups engaged in change</w:t>
      </w:r>
      <w:r w:rsidR="00405050" w:rsidRPr="00C55DE1">
        <w:rPr>
          <w:rFonts w:eastAsia="Times New Roman" w:cstheme="minorHAnsi"/>
          <w:bCs/>
          <w:sz w:val="22"/>
          <w:szCs w:val="22"/>
        </w:rPr>
        <w:t xml:space="preserve"> brough</w:t>
      </w:r>
      <w:r w:rsidRPr="00C55DE1">
        <w:rPr>
          <w:rFonts w:eastAsia="Times New Roman" w:cstheme="minorHAnsi"/>
          <w:bCs/>
          <w:sz w:val="22"/>
          <w:szCs w:val="22"/>
        </w:rPr>
        <w:t>t</w:t>
      </w:r>
      <w:r w:rsidR="00405050" w:rsidRPr="00C55DE1">
        <w:rPr>
          <w:rFonts w:eastAsia="Times New Roman" w:cstheme="minorHAnsi"/>
          <w:bCs/>
          <w:sz w:val="22"/>
          <w:szCs w:val="22"/>
        </w:rPr>
        <w:t xml:space="preserve"> </w:t>
      </w:r>
      <w:r w:rsidR="00FB705F" w:rsidRPr="00C55DE1">
        <w:rPr>
          <w:rFonts w:eastAsia="Times New Roman" w:cstheme="minorHAnsi"/>
          <w:bCs/>
          <w:sz w:val="22"/>
          <w:szCs w:val="22"/>
        </w:rPr>
        <w:t>hope for the future</w:t>
      </w:r>
      <w:r w:rsidRPr="00C55DE1">
        <w:rPr>
          <w:rFonts w:eastAsia="Times New Roman" w:cstheme="minorHAnsi"/>
          <w:bCs/>
          <w:sz w:val="22"/>
          <w:szCs w:val="22"/>
        </w:rPr>
        <w:t>. T</w:t>
      </w:r>
      <w:r w:rsidR="00FB705F" w:rsidRPr="00C55DE1">
        <w:rPr>
          <w:rFonts w:eastAsia="Times New Roman" w:cstheme="minorHAnsi"/>
          <w:bCs/>
          <w:sz w:val="22"/>
          <w:szCs w:val="22"/>
        </w:rPr>
        <w:t>his is a pivotal change that the profession needs. This has forced us to get out of that rut.</w:t>
      </w:r>
    </w:p>
    <w:p w14:paraId="32CB85ED" w14:textId="0F696A3E" w:rsidR="00FB705F" w:rsidRPr="00C55DE1" w:rsidRDefault="003D7D39"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L</w:t>
      </w:r>
      <w:r w:rsidR="00FB705F" w:rsidRPr="00C55DE1">
        <w:rPr>
          <w:rFonts w:eastAsia="Times New Roman" w:cstheme="minorHAnsi"/>
          <w:bCs/>
          <w:sz w:val="22"/>
          <w:szCs w:val="22"/>
        </w:rPr>
        <w:t xml:space="preserve">earned a lot with regards to the industry. </w:t>
      </w:r>
      <w:r w:rsidRPr="00C55DE1">
        <w:rPr>
          <w:rFonts w:eastAsia="Times New Roman" w:cstheme="minorHAnsi"/>
          <w:bCs/>
          <w:sz w:val="22"/>
          <w:szCs w:val="22"/>
        </w:rPr>
        <w:t>There are a lot of</w:t>
      </w:r>
      <w:r w:rsidR="00FB705F" w:rsidRPr="00C55DE1">
        <w:rPr>
          <w:rFonts w:eastAsia="Times New Roman" w:cstheme="minorHAnsi"/>
          <w:bCs/>
          <w:sz w:val="22"/>
          <w:szCs w:val="22"/>
        </w:rPr>
        <w:t xml:space="preserve"> challenges here and hope</w:t>
      </w:r>
      <w:r w:rsidRPr="00C55DE1">
        <w:rPr>
          <w:rFonts w:eastAsia="Times New Roman" w:cstheme="minorHAnsi"/>
          <w:bCs/>
          <w:sz w:val="22"/>
          <w:szCs w:val="22"/>
        </w:rPr>
        <w:t xml:space="preserve"> </w:t>
      </w:r>
      <w:r w:rsidR="00FB705F" w:rsidRPr="00C55DE1">
        <w:rPr>
          <w:rFonts w:eastAsia="Times New Roman" w:cstheme="minorHAnsi"/>
          <w:bCs/>
          <w:sz w:val="22"/>
          <w:szCs w:val="22"/>
        </w:rPr>
        <w:t xml:space="preserve">that </w:t>
      </w:r>
      <w:r w:rsidRPr="00C55DE1">
        <w:rPr>
          <w:rFonts w:eastAsia="Times New Roman" w:cstheme="minorHAnsi"/>
          <w:bCs/>
          <w:sz w:val="22"/>
          <w:szCs w:val="22"/>
        </w:rPr>
        <w:t>this work</w:t>
      </w:r>
      <w:r w:rsidR="00FB705F" w:rsidRPr="00C55DE1">
        <w:rPr>
          <w:rFonts w:eastAsia="Times New Roman" w:cstheme="minorHAnsi"/>
          <w:bCs/>
          <w:sz w:val="22"/>
          <w:szCs w:val="22"/>
        </w:rPr>
        <w:t xml:space="preserve"> will make some change. We’re causing the effect here by the work we’re doing. </w:t>
      </w:r>
    </w:p>
    <w:p w14:paraId="0844F696" w14:textId="0C0712C5" w:rsidR="00FB705F" w:rsidRPr="00C55DE1" w:rsidRDefault="00FB705F"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 xml:space="preserve">COVID gave us many things, positive and negative, but it’s helped us raise the issues that we’ve had for many years to the forefront. Inspired that we’ve taken the opportunity to have </w:t>
      </w:r>
      <w:r w:rsidR="003D7D39" w:rsidRPr="00C55DE1">
        <w:rPr>
          <w:rFonts w:eastAsia="Times New Roman" w:cstheme="minorHAnsi"/>
          <w:bCs/>
          <w:sz w:val="22"/>
          <w:szCs w:val="22"/>
        </w:rPr>
        <w:t>these meetings</w:t>
      </w:r>
      <w:r w:rsidRPr="00C55DE1">
        <w:rPr>
          <w:rFonts w:eastAsia="Times New Roman" w:cstheme="minorHAnsi"/>
          <w:bCs/>
          <w:sz w:val="22"/>
          <w:szCs w:val="22"/>
        </w:rPr>
        <w:t xml:space="preserve"> and dialogue and to have this structure going forward. Inspired that we can and will impact change.</w:t>
      </w:r>
    </w:p>
    <w:p w14:paraId="22113344" w14:textId="3529974E" w:rsidR="00FB705F" w:rsidRPr="00C55DE1" w:rsidRDefault="002372CF"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Think</w:t>
      </w:r>
      <w:r w:rsidR="00FB705F" w:rsidRPr="00C55DE1">
        <w:rPr>
          <w:rFonts w:eastAsia="Times New Roman" w:cstheme="minorHAnsi"/>
          <w:bCs/>
          <w:sz w:val="22"/>
          <w:szCs w:val="22"/>
        </w:rPr>
        <w:t xml:space="preserve"> about how creative we were over the last two years. This team reminds me that we can be creative and think differently. We should think differently. If we don’t do things like this, we will fall behind. Feels good to be part of something that’s moving things forward.</w:t>
      </w:r>
    </w:p>
    <w:p w14:paraId="6B7C2791" w14:textId="7DAC7F81" w:rsidR="00FB705F" w:rsidRPr="00C55DE1" w:rsidRDefault="00D82B8A"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Raise</w:t>
      </w:r>
      <w:r w:rsidR="00FB705F" w:rsidRPr="00C55DE1">
        <w:rPr>
          <w:rFonts w:eastAsia="Times New Roman" w:cstheme="minorHAnsi"/>
          <w:bCs/>
          <w:sz w:val="22"/>
          <w:szCs w:val="22"/>
        </w:rPr>
        <w:t xml:space="preserve"> physical and psychological safety to a higher level – it’s not at a great place right now. Safety in the workplace involves everybody. If healthcare workers are safe, the patient is safe. This is the most optimistic thing since COVID. </w:t>
      </w:r>
    </w:p>
    <w:p w14:paraId="1506D22D" w14:textId="2EE6D9A2" w:rsidR="00FB705F" w:rsidRPr="00C55DE1" w:rsidRDefault="003D7D25"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W</w:t>
      </w:r>
      <w:r w:rsidR="00FB705F" w:rsidRPr="00C55DE1">
        <w:rPr>
          <w:rFonts w:eastAsia="Times New Roman" w:cstheme="minorHAnsi"/>
          <w:bCs/>
          <w:sz w:val="22"/>
          <w:szCs w:val="22"/>
        </w:rPr>
        <w:t>ill be a nurse for 40 years this spring</w:t>
      </w:r>
      <w:r w:rsidRPr="00C55DE1">
        <w:rPr>
          <w:rFonts w:eastAsia="Times New Roman" w:cstheme="minorHAnsi"/>
          <w:bCs/>
          <w:sz w:val="22"/>
          <w:szCs w:val="22"/>
        </w:rPr>
        <w:t>, and j</w:t>
      </w:r>
      <w:r w:rsidR="00FB705F" w:rsidRPr="00C55DE1">
        <w:rPr>
          <w:rFonts w:eastAsia="Times New Roman" w:cstheme="minorHAnsi"/>
          <w:bCs/>
          <w:sz w:val="22"/>
          <w:szCs w:val="22"/>
        </w:rPr>
        <w:t xml:space="preserve">ust over 20 years ago, “To Err is Human” introduced patient safety language into our vernacular. This is the next big movement since then. It wasn’t okay until 20 years ago </w:t>
      </w:r>
      <w:r w:rsidR="00976694">
        <w:rPr>
          <w:rFonts w:eastAsia="Times New Roman" w:cstheme="minorHAnsi"/>
          <w:bCs/>
          <w:sz w:val="22"/>
          <w:szCs w:val="22"/>
        </w:rPr>
        <w:t>to</w:t>
      </w:r>
      <w:r w:rsidR="00FB705F" w:rsidRPr="00C55DE1">
        <w:rPr>
          <w:rFonts w:eastAsia="Times New Roman" w:cstheme="minorHAnsi"/>
          <w:bCs/>
          <w:sz w:val="22"/>
          <w:szCs w:val="22"/>
        </w:rPr>
        <w:t xml:space="preserve"> talk about harm in hospitals. Vision meeting actual execution and driving real change. </w:t>
      </w:r>
    </w:p>
    <w:p w14:paraId="0D7E5E4B" w14:textId="1F7DDFA5" w:rsidR="00FB705F" w:rsidRPr="00C55DE1" w:rsidRDefault="003D7D25"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A</w:t>
      </w:r>
      <w:r w:rsidR="00FB705F" w:rsidRPr="00C55DE1">
        <w:rPr>
          <w:rFonts w:eastAsia="Times New Roman" w:cstheme="minorHAnsi"/>
          <w:bCs/>
          <w:sz w:val="22"/>
          <w:szCs w:val="22"/>
        </w:rPr>
        <w:t xml:space="preserve"> blog </w:t>
      </w:r>
      <w:r w:rsidRPr="00C55DE1">
        <w:rPr>
          <w:rFonts w:eastAsia="Times New Roman" w:cstheme="minorHAnsi"/>
          <w:bCs/>
          <w:sz w:val="22"/>
          <w:szCs w:val="22"/>
        </w:rPr>
        <w:t xml:space="preserve">about the Quadruple Aim </w:t>
      </w:r>
      <w:r w:rsidR="00FB705F" w:rsidRPr="00C55DE1">
        <w:rPr>
          <w:rFonts w:eastAsia="Times New Roman" w:cstheme="minorHAnsi"/>
          <w:bCs/>
          <w:sz w:val="22"/>
          <w:szCs w:val="22"/>
        </w:rPr>
        <w:t xml:space="preserve">reminded </w:t>
      </w:r>
      <w:r w:rsidRPr="00C55DE1">
        <w:rPr>
          <w:rFonts w:eastAsia="Times New Roman" w:cstheme="minorHAnsi"/>
          <w:bCs/>
          <w:sz w:val="22"/>
          <w:szCs w:val="22"/>
        </w:rPr>
        <w:t xml:space="preserve">the member </w:t>
      </w:r>
      <w:r w:rsidR="00FB705F" w:rsidRPr="00C55DE1">
        <w:rPr>
          <w:rFonts w:eastAsia="Times New Roman" w:cstheme="minorHAnsi"/>
          <w:bCs/>
          <w:sz w:val="22"/>
          <w:szCs w:val="22"/>
        </w:rPr>
        <w:t>that our clinical workforce is fo</w:t>
      </w:r>
      <w:r w:rsidR="00976694">
        <w:rPr>
          <w:rFonts w:eastAsia="Times New Roman" w:cstheme="minorHAnsi"/>
          <w:bCs/>
          <w:sz w:val="22"/>
          <w:szCs w:val="22"/>
        </w:rPr>
        <w:t>u</w:t>
      </w:r>
      <w:r w:rsidR="00FB705F" w:rsidRPr="00C55DE1">
        <w:rPr>
          <w:rFonts w:eastAsia="Times New Roman" w:cstheme="minorHAnsi"/>
          <w:bCs/>
          <w:sz w:val="22"/>
          <w:szCs w:val="22"/>
        </w:rPr>
        <w:t xml:space="preserve">rth in importance. How did it fall behind the other three so far? Why isn’t it at the same level of importance and given the same national attention? Whether it’s resiliency or safety, what </w:t>
      </w:r>
      <w:r w:rsidRPr="00C55DE1">
        <w:rPr>
          <w:rFonts w:eastAsia="Times New Roman" w:cstheme="minorHAnsi"/>
          <w:bCs/>
          <w:sz w:val="22"/>
          <w:szCs w:val="22"/>
        </w:rPr>
        <w:t>is notable</w:t>
      </w:r>
      <w:r w:rsidR="00FB705F" w:rsidRPr="00C55DE1">
        <w:rPr>
          <w:rFonts w:eastAsia="Times New Roman" w:cstheme="minorHAnsi"/>
          <w:bCs/>
          <w:sz w:val="22"/>
          <w:szCs w:val="22"/>
        </w:rPr>
        <w:t xml:space="preserve"> about this group is all of us have been working on this individually. We have some cool stories and one-off ideas. But the power of the collective is inspirational. </w:t>
      </w:r>
    </w:p>
    <w:p w14:paraId="06D64059" w14:textId="37EA1838" w:rsidR="00FB705F" w:rsidRPr="00C55DE1" w:rsidRDefault="00FB705F"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Used to think hope was not a strategy</w:t>
      </w:r>
      <w:r w:rsidR="003D7D25" w:rsidRPr="00C55DE1">
        <w:rPr>
          <w:rFonts w:eastAsia="Times New Roman" w:cstheme="minorHAnsi"/>
          <w:bCs/>
          <w:sz w:val="22"/>
          <w:szCs w:val="22"/>
        </w:rPr>
        <w:t xml:space="preserve">, it was a mindset change to realize it </w:t>
      </w:r>
      <w:r w:rsidR="003D7D25" w:rsidRPr="00A1468C">
        <w:rPr>
          <w:rFonts w:eastAsia="Times New Roman" w:cstheme="minorHAnsi"/>
          <w:bCs/>
          <w:i/>
          <w:iCs/>
          <w:sz w:val="22"/>
          <w:szCs w:val="22"/>
        </w:rPr>
        <w:t>is</w:t>
      </w:r>
      <w:r w:rsidR="003D7D25" w:rsidRPr="00C55DE1">
        <w:rPr>
          <w:rFonts w:eastAsia="Times New Roman" w:cstheme="minorHAnsi"/>
          <w:bCs/>
          <w:sz w:val="22"/>
          <w:szCs w:val="22"/>
        </w:rPr>
        <w:t xml:space="preserve"> a strategy. </w:t>
      </w:r>
      <w:r w:rsidRPr="00C55DE1">
        <w:rPr>
          <w:rFonts w:eastAsia="Times New Roman" w:cstheme="minorHAnsi"/>
          <w:bCs/>
          <w:sz w:val="22"/>
          <w:szCs w:val="22"/>
        </w:rPr>
        <w:t xml:space="preserve">The other word that came to mind </w:t>
      </w:r>
      <w:r w:rsidR="003D7D25" w:rsidRPr="00C55DE1">
        <w:rPr>
          <w:rFonts w:eastAsia="Times New Roman" w:cstheme="minorHAnsi"/>
          <w:bCs/>
          <w:sz w:val="22"/>
          <w:szCs w:val="22"/>
        </w:rPr>
        <w:t>is</w:t>
      </w:r>
      <w:r w:rsidRPr="00C55DE1">
        <w:rPr>
          <w:rFonts w:eastAsia="Times New Roman" w:cstheme="minorHAnsi"/>
          <w:bCs/>
          <w:sz w:val="22"/>
          <w:szCs w:val="22"/>
        </w:rPr>
        <w:t xml:space="preserve"> trust. Not sure </w:t>
      </w:r>
      <w:r w:rsidR="003D7D25" w:rsidRPr="00C55DE1">
        <w:rPr>
          <w:rFonts w:eastAsia="Times New Roman" w:cstheme="minorHAnsi"/>
          <w:bCs/>
          <w:sz w:val="22"/>
          <w:szCs w:val="22"/>
        </w:rPr>
        <w:t>about</w:t>
      </w:r>
      <w:r w:rsidRPr="00C55DE1">
        <w:rPr>
          <w:rFonts w:eastAsia="Times New Roman" w:cstheme="minorHAnsi"/>
          <w:bCs/>
          <w:sz w:val="22"/>
          <w:szCs w:val="22"/>
        </w:rPr>
        <w:t xml:space="preserve"> the process at first</w:t>
      </w:r>
      <w:r w:rsidR="003D7D25" w:rsidRPr="00C55DE1">
        <w:rPr>
          <w:rFonts w:eastAsia="Times New Roman" w:cstheme="minorHAnsi"/>
          <w:bCs/>
          <w:sz w:val="22"/>
          <w:szCs w:val="22"/>
        </w:rPr>
        <w:t>, but learned</w:t>
      </w:r>
      <w:r w:rsidRPr="00C55DE1">
        <w:rPr>
          <w:rFonts w:eastAsia="Times New Roman" w:cstheme="minorHAnsi"/>
          <w:bCs/>
          <w:sz w:val="22"/>
          <w:szCs w:val="22"/>
        </w:rPr>
        <w:t xml:space="preserve"> to trust the process. </w:t>
      </w:r>
      <w:r w:rsidR="006B5164" w:rsidRPr="00C55DE1">
        <w:rPr>
          <w:rFonts w:eastAsia="Times New Roman" w:cstheme="minorHAnsi"/>
          <w:bCs/>
          <w:sz w:val="22"/>
          <w:szCs w:val="22"/>
        </w:rPr>
        <w:t>Trusts the</w:t>
      </w:r>
      <w:r w:rsidRPr="00C55DE1">
        <w:rPr>
          <w:rFonts w:eastAsia="Times New Roman" w:cstheme="minorHAnsi"/>
          <w:bCs/>
          <w:sz w:val="22"/>
          <w:szCs w:val="22"/>
        </w:rPr>
        <w:t xml:space="preserve"> incredible colleagues that are represented here from every possible level and discipline and perspective and what we came up with. </w:t>
      </w:r>
      <w:r w:rsidR="006B5164" w:rsidRPr="00C55DE1">
        <w:rPr>
          <w:rFonts w:eastAsia="Times New Roman" w:cstheme="minorHAnsi"/>
          <w:bCs/>
          <w:sz w:val="22"/>
          <w:szCs w:val="22"/>
        </w:rPr>
        <w:t>R</w:t>
      </w:r>
      <w:r w:rsidRPr="00C55DE1">
        <w:rPr>
          <w:rFonts w:eastAsia="Times New Roman" w:cstheme="minorHAnsi"/>
          <w:bCs/>
          <w:sz w:val="22"/>
          <w:szCs w:val="22"/>
        </w:rPr>
        <w:t xml:space="preserve">ead that the </w:t>
      </w:r>
      <w:r w:rsidR="00A1468C">
        <w:rPr>
          <w:rFonts w:eastAsia="Times New Roman" w:cstheme="minorHAnsi"/>
          <w:bCs/>
          <w:sz w:val="22"/>
          <w:szCs w:val="22"/>
        </w:rPr>
        <w:t>Q</w:t>
      </w:r>
      <w:r w:rsidRPr="00C55DE1">
        <w:rPr>
          <w:rFonts w:eastAsia="Times New Roman" w:cstheme="minorHAnsi"/>
          <w:bCs/>
          <w:sz w:val="22"/>
          <w:szCs w:val="22"/>
        </w:rPr>
        <w:t xml:space="preserve">uadruple </w:t>
      </w:r>
      <w:r w:rsidR="00A1468C">
        <w:rPr>
          <w:rFonts w:eastAsia="Times New Roman" w:cstheme="minorHAnsi"/>
          <w:bCs/>
          <w:sz w:val="22"/>
          <w:szCs w:val="22"/>
        </w:rPr>
        <w:t>A</w:t>
      </w:r>
      <w:r w:rsidRPr="00C55DE1">
        <w:rPr>
          <w:rFonts w:eastAsia="Times New Roman" w:cstheme="minorHAnsi"/>
          <w:bCs/>
          <w:sz w:val="22"/>
          <w:szCs w:val="22"/>
        </w:rPr>
        <w:t xml:space="preserve">im has been expanded to the </w:t>
      </w:r>
      <w:r w:rsidR="00A1468C">
        <w:rPr>
          <w:rFonts w:eastAsia="Times New Roman" w:cstheme="minorHAnsi"/>
          <w:bCs/>
          <w:sz w:val="22"/>
          <w:szCs w:val="22"/>
        </w:rPr>
        <w:t>Q</w:t>
      </w:r>
      <w:r w:rsidRPr="00C55DE1">
        <w:rPr>
          <w:rFonts w:eastAsia="Times New Roman" w:cstheme="minorHAnsi"/>
          <w:bCs/>
          <w:sz w:val="22"/>
          <w:szCs w:val="22"/>
        </w:rPr>
        <w:t xml:space="preserve">uintuple </w:t>
      </w:r>
      <w:r w:rsidR="00A1468C">
        <w:rPr>
          <w:rFonts w:eastAsia="Times New Roman" w:cstheme="minorHAnsi"/>
          <w:bCs/>
          <w:sz w:val="22"/>
          <w:szCs w:val="22"/>
        </w:rPr>
        <w:t>A</w:t>
      </w:r>
      <w:r w:rsidRPr="00C55DE1">
        <w:rPr>
          <w:rFonts w:eastAsia="Times New Roman" w:cstheme="minorHAnsi"/>
          <w:bCs/>
          <w:sz w:val="22"/>
          <w:szCs w:val="22"/>
        </w:rPr>
        <w:t>im – adding “equity</w:t>
      </w:r>
      <w:r w:rsidR="006B5164" w:rsidRPr="00C55DE1">
        <w:rPr>
          <w:rFonts w:eastAsia="Times New Roman" w:cstheme="minorHAnsi"/>
          <w:bCs/>
          <w:sz w:val="22"/>
          <w:szCs w:val="22"/>
        </w:rPr>
        <w:t>.</w:t>
      </w:r>
      <w:r w:rsidRPr="00C55DE1">
        <w:rPr>
          <w:rFonts w:eastAsia="Times New Roman" w:cstheme="minorHAnsi"/>
          <w:bCs/>
          <w:sz w:val="22"/>
          <w:szCs w:val="22"/>
        </w:rPr>
        <w:t>”</w:t>
      </w:r>
      <w:r w:rsidR="00625E4C">
        <w:rPr>
          <w:rFonts w:eastAsia="Times New Roman" w:cstheme="minorHAnsi"/>
          <w:bCs/>
          <w:sz w:val="22"/>
          <w:szCs w:val="22"/>
        </w:rPr>
        <w:t xml:space="preserve"> </w:t>
      </w:r>
      <w:r w:rsidRPr="00C55DE1">
        <w:rPr>
          <w:rFonts w:eastAsia="Times New Roman" w:cstheme="minorHAnsi"/>
          <w:bCs/>
          <w:sz w:val="22"/>
          <w:szCs w:val="22"/>
        </w:rPr>
        <w:t>All five of these elements are in our document.</w:t>
      </w:r>
    </w:p>
    <w:p w14:paraId="1BD9E299" w14:textId="4A60D41F" w:rsidR="00FB705F" w:rsidRPr="00C55DE1" w:rsidRDefault="006B5164"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F</w:t>
      </w:r>
      <w:r w:rsidR="00FB705F" w:rsidRPr="00C55DE1">
        <w:rPr>
          <w:rFonts w:eastAsia="Times New Roman" w:cstheme="minorHAnsi"/>
          <w:bCs/>
          <w:sz w:val="22"/>
          <w:szCs w:val="22"/>
        </w:rPr>
        <w:t xml:space="preserve">eels hopeful and recharged as a bedside nurse. </w:t>
      </w:r>
      <w:r w:rsidR="00AC4094" w:rsidRPr="00C55DE1">
        <w:rPr>
          <w:rFonts w:eastAsia="Times New Roman" w:cstheme="minorHAnsi"/>
          <w:bCs/>
          <w:sz w:val="22"/>
          <w:szCs w:val="22"/>
        </w:rPr>
        <w:t>So</w:t>
      </w:r>
      <w:r w:rsidR="00FB705F" w:rsidRPr="00C55DE1">
        <w:rPr>
          <w:rFonts w:eastAsia="Times New Roman" w:cstheme="minorHAnsi"/>
          <w:bCs/>
          <w:sz w:val="22"/>
          <w:szCs w:val="22"/>
        </w:rPr>
        <w:t xml:space="preserve"> many nurses </w:t>
      </w:r>
      <w:r w:rsidR="00AC4094" w:rsidRPr="00C55DE1">
        <w:rPr>
          <w:rFonts w:eastAsia="Times New Roman" w:cstheme="minorHAnsi"/>
          <w:bCs/>
          <w:sz w:val="22"/>
          <w:szCs w:val="22"/>
        </w:rPr>
        <w:t xml:space="preserve">have been lost </w:t>
      </w:r>
      <w:r w:rsidR="00FB705F" w:rsidRPr="00C55DE1">
        <w:rPr>
          <w:rFonts w:eastAsia="Times New Roman" w:cstheme="minorHAnsi"/>
          <w:bCs/>
          <w:sz w:val="22"/>
          <w:szCs w:val="22"/>
        </w:rPr>
        <w:t>over the last two years</w:t>
      </w:r>
      <w:r w:rsidR="00AC4094" w:rsidRPr="00C55DE1">
        <w:rPr>
          <w:rFonts w:eastAsia="Times New Roman" w:cstheme="minorHAnsi"/>
          <w:bCs/>
          <w:sz w:val="22"/>
          <w:szCs w:val="22"/>
        </w:rPr>
        <w:t>, and t</w:t>
      </w:r>
      <w:r w:rsidR="00FB705F" w:rsidRPr="00C55DE1">
        <w:rPr>
          <w:rFonts w:eastAsia="Times New Roman" w:cstheme="minorHAnsi"/>
          <w:bCs/>
          <w:sz w:val="22"/>
          <w:szCs w:val="22"/>
        </w:rPr>
        <w:t xml:space="preserve">hey’re not just leaving the department but the workforce. </w:t>
      </w:r>
      <w:r w:rsidR="00AC4094" w:rsidRPr="00C55DE1">
        <w:rPr>
          <w:rFonts w:eastAsia="Times New Roman" w:cstheme="minorHAnsi"/>
          <w:bCs/>
          <w:sz w:val="22"/>
          <w:szCs w:val="22"/>
        </w:rPr>
        <w:t>There is l</w:t>
      </w:r>
      <w:r w:rsidR="00FB705F" w:rsidRPr="00C55DE1">
        <w:rPr>
          <w:rFonts w:eastAsia="Times New Roman" w:cstheme="minorHAnsi"/>
          <w:bCs/>
          <w:sz w:val="22"/>
          <w:szCs w:val="22"/>
        </w:rPr>
        <w:t xml:space="preserve">ack of faith that anyone cares anymore. That feeds into the feelings of betrayal. This work can be taken as </w:t>
      </w:r>
      <w:r w:rsidR="00FB705F" w:rsidRPr="00C55DE1">
        <w:rPr>
          <w:rFonts w:eastAsia="Times New Roman" w:cstheme="minorHAnsi"/>
          <w:bCs/>
          <w:sz w:val="22"/>
          <w:szCs w:val="22"/>
        </w:rPr>
        <w:lastRenderedPageBreak/>
        <w:t>evidence</w:t>
      </w:r>
      <w:r w:rsidR="00AC4094" w:rsidRPr="00C55DE1">
        <w:rPr>
          <w:rFonts w:eastAsia="Times New Roman" w:cstheme="minorHAnsi"/>
          <w:bCs/>
          <w:sz w:val="22"/>
          <w:szCs w:val="22"/>
        </w:rPr>
        <w:t xml:space="preserve"> that p</w:t>
      </w:r>
      <w:r w:rsidR="00FB705F" w:rsidRPr="00C55DE1">
        <w:rPr>
          <w:rFonts w:eastAsia="Times New Roman" w:cstheme="minorHAnsi"/>
          <w:bCs/>
          <w:sz w:val="22"/>
          <w:szCs w:val="22"/>
        </w:rPr>
        <w:t xml:space="preserve">eople care – they want you here. You’re so important that we’ve formed this </w:t>
      </w:r>
      <w:r w:rsidR="00AC4094" w:rsidRPr="00C55DE1">
        <w:rPr>
          <w:rFonts w:eastAsia="Times New Roman" w:cstheme="minorHAnsi"/>
          <w:bCs/>
          <w:sz w:val="22"/>
          <w:szCs w:val="22"/>
        </w:rPr>
        <w:t>think tank</w:t>
      </w:r>
      <w:r w:rsidR="00FB705F" w:rsidRPr="00C55DE1">
        <w:rPr>
          <w:rFonts w:eastAsia="Times New Roman" w:cstheme="minorHAnsi"/>
          <w:bCs/>
          <w:sz w:val="22"/>
          <w:szCs w:val="22"/>
        </w:rPr>
        <w:t xml:space="preserve">. </w:t>
      </w:r>
    </w:p>
    <w:p w14:paraId="1C201A1A" w14:textId="2AAFDAE9" w:rsidR="00FB705F" w:rsidRPr="00C55DE1" w:rsidRDefault="00C6585C" w:rsidP="00FB705F">
      <w:pPr>
        <w:pStyle w:val="ListParagraph"/>
        <w:numPr>
          <w:ilvl w:val="0"/>
          <w:numId w:val="10"/>
        </w:numPr>
        <w:rPr>
          <w:rFonts w:eastAsia="Times New Roman" w:cstheme="minorHAnsi"/>
          <w:bCs/>
          <w:sz w:val="22"/>
          <w:szCs w:val="22"/>
        </w:rPr>
      </w:pPr>
      <w:r w:rsidRPr="00C55DE1">
        <w:rPr>
          <w:rFonts w:eastAsia="Times New Roman" w:cstheme="minorHAnsi"/>
          <w:bCs/>
          <w:sz w:val="22"/>
          <w:szCs w:val="22"/>
        </w:rPr>
        <w:t>The</w:t>
      </w:r>
      <w:r w:rsidR="00FB705F" w:rsidRPr="00C55DE1">
        <w:rPr>
          <w:rFonts w:eastAsia="Times New Roman" w:cstheme="minorHAnsi"/>
          <w:bCs/>
          <w:sz w:val="22"/>
          <w:szCs w:val="22"/>
        </w:rPr>
        <w:t xml:space="preserve"> phrase that came to mind was </w:t>
      </w:r>
      <w:r w:rsidRPr="00C55DE1">
        <w:rPr>
          <w:rFonts w:eastAsia="Times New Roman" w:cstheme="minorHAnsi"/>
          <w:bCs/>
          <w:sz w:val="22"/>
          <w:szCs w:val="22"/>
        </w:rPr>
        <w:t>“</w:t>
      </w:r>
      <w:r w:rsidR="00FB705F" w:rsidRPr="00C55DE1">
        <w:rPr>
          <w:rFonts w:eastAsia="Times New Roman" w:cstheme="minorHAnsi"/>
          <w:bCs/>
          <w:sz w:val="22"/>
          <w:szCs w:val="22"/>
        </w:rPr>
        <w:t>collaborative self-advocacy.</w:t>
      </w:r>
      <w:r w:rsidRPr="00C55DE1">
        <w:rPr>
          <w:rFonts w:eastAsia="Times New Roman" w:cstheme="minorHAnsi"/>
          <w:bCs/>
          <w:sz w:val="22"/>
          <w:szCs w:val="22"/>
        </w:rPr>
        <w:t>”</w:t>
      </w:r>
      <w:r w:rsidR="00FB705F" w:rsidRPr="00C55DE1">
        <w:rPr>
          <w:rFonts w:eastAsia="Times New Roman" w:cstheme="minorHAnsi"/>
          <w:bCs/>
          <w:sz w:val="22"/>
          <w:szCs w:val="22"/>
        </w:rPr>
        <w:t xml:space="preserve"> We could rest on our 20 years as the most trusted profession and the fact that people need and respect us. That’s not supporting our workforce in the way that we need. Nursing doesn’t look to others to make it happen – has a history of self-advocacy. To the bedside point – to be able to tell the people at the bedside that there are people working on this issue at the national level gives hope. </w:t>
      </w:r>
      <w:r w:rsidRPr="00C55DE1">
        <w:rPr>
          <w:rFonts w:eastAsia="Times New Roman" w:cstheme="minorHAnsi"/>
          <w:bCs/>
          <w:sz w:val="22"/>
          <w:szCs w:val="22"/>
        </w:rPr>
        <w:t>The g</w:t>
      </w:r>
      <w:r w:rsidR="00FB705F" w:rsidRPr="00C55DE1">
        <w:rPr>
          <w:rFonts w:eastAsia="Times New Roman" w:cstheme="minorHAnsi"/>
          <w:bCs/>
          <w:sz w:val="22"/>
          <w:szCs w:val="22"/>
        </w:rPr>
        <w:t>rit, evidence</w:t>
      </w:r>
      <w:r w:rsidR="00625E4C">
        <w:rPr>
          <w:rFonts w:eastAsia="Times New Roman" w:cstheme="minorHAnsi"/>
          <w:bCs/>
          <w:sz w:val="22"/>
          <w:szCs w:val="22"/>
        </w:rPr>
        <w:t>,</w:t>
      </w:r>
      <w:r w:rsidR="00FB705F" w:rsidRPr="00C55DE1">
        <w:rPr>
          <w:rFonts w:eastAsia="Times New Roman" w:cstheme="minorHAnsi"/>
          <w:bCs/>
          <w:sz w:val="22"/>
          <w:szCs w:val="22"/>
        </w:rPr>
        <w:t xml:space="preserve"> and work to drive this forward is phenomenal.</w:t>
      </w:r>
    </w:p>
    <w:p w14:paraId="29E1EAFD" w14:textId="1EA47B26" w:rsidR="00115A3C" w:rsidRPr="00C55DE1" w:rsidRDefault="00115A3C" w:rsidP="00AA64F2">
      <w:pPr>
        <w:rPr>
          <w:rFonts w:cstheme="minorHAnsi"/>
          <w:sz w:val="22"/>
          <w:szCs w:val="22"/>
        </w:rPr>
      </w:pPr>
    </w:p>
    <w:p w14:paraId="27152511" w14:textId="37A72BAD" w:rsidR="00532379" w:rsidRPr="00C55DE1" w:rsidRDefault="006379B2" w:rsidP="00AA64F2">
      <w:pPr>
        <w:rPr>
          <w:rFonts w:cstheme="minorHAnsi"/>
          <w:sz w:val="22"/>
          <w:szCs w:val="22"/>
        </w:rPr>
      </w:pPr>
      <w:r w:rsidRPr="00C55DE1">
        <w:rPr>
          <w:rFonts w:cstheme="minorHAnsi"/>
          <w:sz w:val="22"/>
          <w:szCs w:val="22"/>
        </w:rPr>
        <w:t>Moderator</w:t>
      </w:r>
      <w:r w:rsidR="00532379" w:rsidRPr="00C55DE1">
        <w:rPr>
          <w:rFonts w:cstheme="minorHAnsi"/>
          <w:sz w:val="22"/>
          <w:szCs w:val="22"/>
        </w:rPr>
        <w:t xml:space="preserve"> final words: </w:t>
      </w:r>
      <w:r w:rsidRPr="00C55DE1">
        <w:rPr>
          <w:rFonts w:cstheme="minorHAnsi"/>
          <w:sz w:val="22"/>
          <w:szCs w:val="22"/>
        </w:rPr>
        <w:t>The group was given the image of the moonshot at the beginning. This group has landed on the moon and has their flag up there.</w:t>
      </w:r>
      <w:r w:rsidR="00532379" w:rsidRPr="00C55DE1">
        <w:rPr>
          <w:rFonts w:cstheme="minorHAnsi"/>
          <w:sz w:val="22"/>
          <w:szCs w:val="22"/>
        </w:rPr>
        <w:t xml:space="preserve"> You did something very few groups </w:t>
      </w:r>
      <w:r w:rsidRPr="00C55DE1">
        <w:rPr>
          <w:rFonts w:cstheme="minorHAnsi"/>
          <w:sz w:val="22"/>
          <w:szCs w:val="22"/>
        </w:rPr>
        <w:t xml:space="preserve">can </w:t>
      </w:r>
      <w:r w:rsidR="00532379" w:rsidRPr="00C55DE1">
        <w:rPr>
          <w:rFonts w:cstheme="minorHAnsi"/>
          <w:sz w:val="22"/>
          <w:szCs w:val="22"/>
        </w:rPr>
        <w:t>do, you reached con</w:t>
      </w:r>
      <w:r w:rsidR="006A2C6E" w:rsidRPr="00C55DE1">
        <w:rPr>
          <w:rFonts w:cstheme="minorHAnsi"/>
          <w:sz w:val="22"/>
          <w:szCs w:val="22"/>
        </w:rPr>
        <w:t>s</w:t>
      </w:r>
      <w:r w:rsidR="00532379" w:rsidRPr="00C55DE1">
        <w:rPr>
          <w:rFonts w:cstheme="minorHAnsi"/>
          <w:sz w:val="22"/>
          <w:szCs w:val="22"/>
        </w:rPr>
        <w:t xml:space="preserve">ensus. That is rare and inspiring. </w:t>
      </w:r>
    </w:p>
    <w:p w14:paraId="67920CAC" w14:textId="68FD04DD" w:rsidR="006A2C6E" w:rsidRPr="00C55DE1" w:rsidRDefault="006A2C6E" w:rsidP="00AA64F2">
      <w:pPr>
        <w:rPr>
          <w:rFonts w:cstheme="minorHAnsi"/>
          <w:sz w:val="22"/>
          <w:szCs w:val="22"/>
        </w:rPr>
      </w:pPr>
    </w:p>
    <w:p w14:paraId="2C841FB5" w14:textId="02FB3454" w:rsidR="002E2221" w:rsidRPr="00C55DE1" w:rsidRDefault="005D121C" w:rsidP="00AA64F2">
      <w:pPr>
        <w:rPr>
          <w:rFonts w:cstheme="minorHAnsi"/>
          <w:sz w:val="22"/>
          <w:szCs w:val="22"/>
        </w:rPr>
      </w:pPr>
      <w:r w:rsidRPr="00C55DE1">
        <w:rPr>
          <w:rFonts w:cstheme="minorHAnsi"/>
          <w:sz w:val="22"/>
          <w:szCs w:val="22"/>
        </w:rPr>
        <w:t xml:space="preserve">Nurse Staffing Partners </w:t>
      </w:r>
      <w:r w:rsidR="000F37D2" w:rsidRPr="00C55DE1">
        <w:rPr>
          <w:rFonts w:cstheme="minorHAnsi"/>
          <w:sz w:val="22"/>
          <w:szCs w:val="22"/>
        </w:rPr>
        <w:t xml:space="preserve">and </w:t>
      </w:r>
      <w:r w:rsidRPr="00C55DE1">
        <w:rPr>
          <w:rFonts w:cstheme="minorHAnsi"/>
          <w:sz w:val="22"/>
          <w:szCs w:val="22"/>
        </w:rPr>
        <w:t>guest organizational leaders</w:t>
      </w:r>
      <w:r w:rsidR="000F37D2" w:rsidRPr="00C55DE1">
        <w:rPr>
          <w:rFonts w:cstheme="minorHAnsi"/>
          <w:sz w:val="22"/>
          <w:szCs w:val="22"/>
        </w:rPr>
        <w:t xml:space="preserve"> provided additional comments.</w:t>
      </w:r>
    </w:p>
    <w:p w14:paraId="068C2CEA" w14:textId="4AA3B2FF" w:rsidR="002E2221" w:rsidRPr="00C55DE1" w:rsidRDefault="002E2221" w:rsidP="00AA64F2">
      <w:pPr>
        <w:rPr>
          <w:rFonts w:cstheme="minorHAnsi"/>
          <w:sz w:val="22"/>
          <w:szCs w:val="22"/>
        </w:rPr>
      </w:pPr>
    </w:p>
    <w:p w14:paraId="0516BE00" w14:textId="5483C5EA" w:rsidR="002E2221" w:rsidRPr="00C55DE1" w:rsidRDefault="002E2221" w:rsidP="00AA64F2">
      <w:pPr>
        <w:rPr>
          <w:rFonts w:cstheme="minorHAnsi"/>
          <w:sz w:val="22"/>
          <w:szCs w:val="22"/>
        </w:rPr>
      </w:pPr>
    </w:p>
    <w:p w14:paraId="36DEE984" w14:textId="34355E74" w:rsidR="002E2221" w:rsidRDefault="00C55DE1" w:rsidP="005D121C">
      <w:pPr>
        <w:contextualSpacing/>
        <w:rPr>
          <w:rFonts w:cstheme="minorHAnsi"/>
          <w:color w:val="000000" w:themeColor="text1"/>
          <w:sz w:val="22"/>
          <w:szCs w:val="22"/>
        </w:rPr>
      </w:pPr>
      <w:bookmarkStart w:id="1" w:name="_Hlk92807030"/>
      <w:r>
        <w:rPr>
          <w:rFonts w:eastAsia="Times New Roman" w:cstheme="minorHAnsi"/>
          <w:b/>
          <w:bCs/>
          <w:color w:val="000000" w:themeColor="text1"/>
          <w:sz w:val="22"/>
          <w:szCs w:val="22"/>
        </w:rPr>
        <w:t>VII</w:t>
      </w:r>
      <w:r w:rsidR="002E2221" w:rsidRPr="00C55DE1">
        <w:rPr>
          <w:rFonts w:eastAsia="Times New Roman" w:cstheme="minorHAnsi"/>
          <w:b/>
          <w:bCs/>
          <w:color w:val="000000" w:themeColor="text1"/>
          <w:sz w:val="22"/>
          <w:szCs w:val="22"/>
        </w:rPr>
        <w:t xml:space="preserve">. </w:t>
      </w:r>
      <w:r w:rsidR="002E2221" w:rsidRPr="00C55DE1">
        <w:rPr>
          <w:rFonts w:eastAsia="Times New Roman" w:cstheme="minorHAnsi"/>
          <w:b/>
          <w:bCs/>
          <w:color w:val="000000" w:themeColor="text1"/>
          <w:sz w:val="22"/>
          <w:szCs w:val="22"/>
        </w:rPr>
        <w:tab/>
        <w:t xml:space="preserve">Adjournment </w:t>
      </w:r>
      <w:bookmarkEnd w:id="1"/>
      <w:r w:rsidR="002E2221" w:rsidRPr="00C55DE1">
        <w:rPr>
          <w:rFonts w:cstheme="minorHAnsi"/>
          <w:color w:val="000000" w:themeColor="text1"/>
          <w:sz w:val="22"/>
          <w:szCs w:val="22"/>
        </w:rPr>
        <w:t>- Meeting adjourned at 8:00 ET</w:t>
      </w:r>
    </w:p>
    <w:p w14:paraId="5E4C7986" w14:textId="48EE5B49" w:rsidR="002E2221" w:rsidRDefault="00921B65" w:rsidP="00AA64F2">
      <w:pPr>
        <w:contextualSpacing/>
        <w:rPr>
          <w:rFonts w:cstheme="minorHAnsi"/>
          <w:b/>
          <w:bCs/>
          <w:color w:val="000000" w:themeColor="text1"/>
          <w:sz w:val="22"/>
          <w:szCs w:val="22"/>
        </w:rPr>
      </w:pPr>
      <w:r>
        <w:rPr>
          <w:rFonts w:cstheme="minorHAnsi"/>
          <w:color w:val="000000" w:themeColor="text1"/>
          <w:sz w:val="22"/>
          <w:szCs w:val="22"/>
        </w:rPr>
        <w:t xml:space="preserve"> </w:t>
      </w:r>
    </w:p>
    <w:p w14:paraId="1F74AD57" w14:textId="5A2AB733" w:rsidR="003853B2" w:rsidRDefault="003853B2" w:rsidP="00AA64F2">
      <w:pPr>
        <w:contextualSpacing/>
        <w:rPr>
          <w:rFonts w:cstheme="minorHAnsi"/>
          <w:b/>
          <w:bCs/>
          <w:color w:val="000000" w:themeColor="text1"/>
          <w:sz w:val="22"/>
          <w:szCs w:val="22"/>
        </w:rPr>
      </w:pPr>
    </w:p>
    <w:p w14:paraId="33C2FC24" w14:textId="5A4FB809" w:rsidR="003853B2" w:rsidRDefault="003853B2" w:rsidP="00AA64F2">
      <w:pPr>
        <w:contextualSpacing/>
        <w:rPr>
          <w:rFonts w:cstheme="minorHAnsi"/>
          <w:b/>
          <w:bCs/>
          <w:color w:val="000000" w:themeColor="text1"/>
          <w:sz w:val="22"/>
          <w:szCs w:val="22"/>
        </w:rPr>
      </w:pPr>
    </w:p>
    <w:p w14:paraId="3F540BA2" w14:textId="164F21F1" w:rsidR="003853B2" w:rsidRDefault="003853B2" w:rsidP="00AA64F2">
      <w:pPr>
        <w:contextualSpacing/>
        <w:rPr>
          <w:rFonts w:cstheme="minorHAnsi"/>
          <w:b/>
          <w:bCs/>
          <w:color w:val="000000" w:themeColor="text1"/>
          <w:sz w:val="22"/>
          <w:szCs w:val="22"/>
        </w:rPr>
      </w:pPr>
    </w:p>
    <w:p w14:paraId="74D5D717" w14:textId="4AA98491" w:rsidR="003853B2" w:rsidRDefault="003853B2" w:rsidP="00AA64F2">
      <w:pPr>
        <w:contextualSpacing/>
        <w:rPr>
          <w:rFonts w:cstheme="minorHAnsi"/>
          <w:b/>
          <w:bCs/>
          <w:color w:val="000000" w:themeColor="text1"/>
          <w:sz w:val="22"/>
          <w:szCs w:val="22"/>
        </w:rPr>
      </w:pPr>
    </w:p>
    <w:p w14:paraId="644F8837" w14:textId="5A298224" w:rsidR="003853B2" w:rsidRDefault="003853B2" w:rsidP="00AA64F2">
      <w:pPr>
        <w:contextualSpacing/>
        <w:rPr>
          <w:rFonts w:cstheme="minorHAnsi"/>
          <w:b/>
          <w:bCs/>
          <w:color w:val="000000" w:themeColor="text1"/>
          <w:sz w:val="22"/>
          <w:szCs w:val="22"/>
        </w:rPr>
      </w:pPr>
    </w:p>
    <w:p w14:paraId="057288F5" w14:textId="15FCC55F" w:rsidR="003853B2" w:rsidRDefault="003853B2" w:rsidP="00AA64F2">
      <w:pPr>
        <w:contextualSpacing/>
        <w:rPr>
          <w:rFonts w:cstheme="minorHAnsi"/>
          <w:b/>
          <w:bCs/>
          <w:color w:val="000000" w:themeColor="text1"/>
          <w:sz w:val="22"/>
          <w:szCs w:val="22"/>
        </w:rPr>
      </w:pPr>
    </w:p>
    <w:p w14:paraId="1D2C80FD" w14:textId="4F5D3B95" w:rsidR="003853B2" w:rsidRDefault="003853B2" w:rsidP="00AA64F2">
      <w:pPr>
        <w:contextualSpacing/>
        <w:rPr>
          <w:rFonts w:cstheme="minorHAnsi"/>
          <w:b/>
          <w:bCs/>
          <w:color w:val="000000" w:themeColor="text1"/>
          <w:sz w:val="22"/>
          <w:szCs w:val="22"/>
        </w:rPr>
      </w:pPr>
    </w:p>
    <w:p w14:paraId="46C39C85" w14:textId="5958688A" w:rsidR="003853B2" w:rsidRDefault="003853B2" w:rsidP="00AA64F2">
      <w:pPr>
        <w:contextualSpacing/>
        <w:rPr>
          <w:rFonts w:cstheme="minorHAnsi"/>
          <w:b/>
          <w:bCs/>
          <w:color w:val="000000" w:themeColor="text1"/>
          <w:sz w:val="22"/>
          <w:szCs w:val="22"/>
        </w:rPr>
      </w:pPr>
    </w:p>
    <w:p w14:paraId="2FAF6840" w14:textId="773F2B39" w:rsidR="003853B2" w:rsidRDefault="003853B2" w:rsidP="00AA64F2">
      <w:pPr>
        <w:contextualSpacing/>
        <w:rPr>
          <w:rFonts w:cstheme="minorHAnsi"/>
          <w:b/>
          <w:bCs/>
          <w:color w:val="000000" w:themeColor="text1"/>
          <w:sz w:val="22"/>
          <w:szCs w:val="22"/>
        </w:rPr>
      </w:pPr>
    </w:p>
    <w:p w14:paraId="4D6A30F4" w14:textId="7DE4D53B" w:rsidR="003853B2" w:rsidRDefault="003853B2" w:rsidP="00AA64F2">
      <w:pPr>
        <w:contextualSpacing/>
        <w:rPr>
          <w:rFonts w:cstheme="minorHAnsi"/>
          <w:b/>
          <w:bCs/>
          <w:color w:val="000000" w:themeColor="text1"/>
          <w:sz w:val="22"/>
          <w:szCs w:val="22"/>
        </w:rPr>
      </w:pPr>
    </w:p>
    <w:p w14:paraId="4ED53B68" w14:textId="6554F21A" w:rsidR="003853B2" w:rsidRDefault="003853B2" w:rsidP="00AA64F2">
      <w:pPr>
        <w:contextualSpacing/>
        <w:rPr>
          <w:rFonts w:cstheme="minorHAnsi"/>
          <w:b/>
          <w:bCs/>
          <w:color w:val="000000" w:themeColor="text1"/>
          <w:sz w:val="22"/>
          <w:szCs w:val="22"/>
        </w:rPr>
      </w:pPr>
    </w:p>
    <w:p w14:paraId="06D8A9D0" w14:textId="40F74649" w:rsidR="003853B2" w:rsidRDefault="003853B2" w:rsidP="00AA64F2">
      <w:pPr>
        <w:contextualSpacing/>
        <w:rPr>
          <w:rFonts w:cstheme="minorHAnsi"/>
          <w:b/>
          <w:bCs/>
          <w:color w:val="000000" w:themeColor="text1"/>
          <w:sz w:val="22"/>
          <w:szCs w:val="22"/>
        </w:rPr>
      </w:pPr>
    </w:p>
    <w:p w14:paraId="6950416C" w14:textId="46EAC372" w:rsidR="003853B2" w:rsidRDefault="003853B2" w:rsidP="00AA64F2">
      <w:pPr>
        <w:contextualSpacing/>
        <w:rPr>
          <w:rFonts w:cstheme="minorHAnsi"/>
          <w:b/>
          <w:bCs/>
          <w:color w:val="000000" w:themeColor="text1"/>
          <w:sz w:val="22"/>
          <w:szCs w:val="22"/>
        </w:rPr>
      </w:pPr>
    </w:p>
    <w:p w14:paraId="3758C5E1" w14:textId="63AC1DEE" w:rsidR="003853B2" w:rsidRDefault="003853B2" w:rsidP="00AA64F2">
      <w:pPr>
        <w:contextualSpacing/>
        <w:rPr>
          <w:rFonts w:cstheme="minorHAnsi"/>
          <w:b/>
          <w:bCs/>
          <w:color w:val="000000" w:themeColor="text1"/>
          <w:sz w:val="22"/>
          <w:szCs w:val="22"/>
        </w:rPr>
      </w:pPr>
    </w:p>
    <w:p w14:paraId="5D052174" w14:textId="28E151DC" w:rsidR="003853B2" w:rsidRDefault="003853B2" w:rsidP="00AA64F2">
      <w:pPr>
        <w:contextualSpacing/>
        <w:rPr>
          <w:rFonts w:cstheme="minorHAnsi"/>
          <w:b/>
          <w:bCs/>
          <w:color w:val="000000" w:themeColor="text1"/>
          <w:sz w:val="22"/>
          <w:szCs w:val="22"/>
        </w:rPr>
      </w:pPr>
    </w:p>
    <w:p w14:paraId="670E1BEB" w14:textId="2351ECA6" w:rsidR="003853B2" w:rsidRDefault="003853B2" w:rsidP="00AA64F2">
      <w:pPr>
        <w:contextualSpacing/>
        <w:rPr>
          <w:rFonts w:cstheme="minorHAnsi"/>
          <w:b/>
          <w:bCs/>
          <w:color w:val="000000" w:themeColor="text1"/>
          <w:sz w:val="22"/>
          <w:szCs w:val="22"/>
        </w:rPr>
      </w:pPr>
    </w:p>
    <w:p w14:paraId="18F073D3" w14:textId="5B981F1F" w:rsidR="003853B2" w:rsidRDefault="003853B2" w:rsidP="00AA64F2">
      <w:pPr>
        <w:contextualSpacing/>
        <w:rPr>
          <w:rFonts w:cstheme="minorHAnsi"/>
          <w:b/>
          <w:bCs/>
          <w:color w:val="000000" w:themeColor="text1"/>
          <w:sz w:val="22"/>
          <w:szCs w:val="22"/>
        </w:rPr>
      </w:pPr>
    </w:p>
    <w:p w14:paraId="75EECE50" w14:textId="656DBC09" w:rsidR="003853B2" w:rsidRDefault="003853B2" w:rsidP="00AA64F2">
      <w:pPr>
        <w:contextualSpacing/>
        <w:rPr>
          <w:rFonts w:cstheme="minorHAnsi"/>
          <w:b/>
          <w:bCs/>
          <w:color w:val="000000" w:themeColor="text1"/>
          <w:sz w:val="22"/>
          <w:szCs w:val="22"/>
        </w:rPr>
      </w:pPr>
    </w:p>
    <w:p w14:paraId="3DD3918B" w14:textId="78834707" w:rsidR="003853B2" w:rsidRDefault="003853B2" w:rsidP="00AA64F2">
      <w:pPr>
        <w:contextualSpacing/>
        <w:rPr>
          <w:rFonts w:cstheme="minorHAnsi"/>
          <w:b/>
          <w:bCs/>
          <w:color w:val="000000" w:themeColor="text1"/>
          <w:sz w:val="22"/>
          <w:szCs w:val="22"/>
        </w:rPr>
      </w:pPr>
    </w:p>
    <w:p w14:paraId="5F48C6F6" w14:textId="0605A91B" w:rsidR="003853B2" w:rsidRDefault="003853B2" w:rsidP="00AA64F2">
      <w:pPr>
        <w:contextualSpacing/>
        <w:rPr>
          <w:rFonts w:cstheme="minorHAnsi"/>
          <w:b/>
          <w:bCs/>
          <w:color w:val="000000" w:themeColor="text1"/>
          <w:sz w:val="22"/>
          <w:szCs w:val="22"/>
        </w:rPr>
      </w:pPr>
    </w:p>
    <w:p w14:paraId="22352D34" w14:textId="6D13E6CD" w:rsidR="003853B2" w:rsidRDefault="003853B2" w:rsidP="00AA64F2">
      <w:pPr>
        <w:contextualSpacing/>
        <w:rPr>
          <w:rFonts w:cstheme="minorHAnsi"/>
          <w:b/>
          <w:bCs/>
          <w:color w:val="000000" w:themeColor="text1"/>
          <w:sz w:val="22"/>
          <w:szCs w:val="22"/>
        </w:rPr>
      </w:pPr>
    </w:p>
    <w:p w14:paraId="2F8A282E" w14:textId="62344127" w:rsidR="003853B2" w:rsidRDefault="003853B2" w:rsidP="00AA64F2">
      <w:pPr>
        <w:contextualSpacing/>
        <w:rPr>
          <w:rFonts w:cstheme="minorHAnsi"/>
          <w:b/>
          <w:bCs/>
          <w:color w:val="000000" w:themeColor="text1"/>
          <w:sz w:val="22"/>
          <w:szCs w:val="22"/>
        </w:rPr>
      </w:pPr>
    </w:p>
    <w:p w14:paraId="09B46A36" w14:textId="695B4273" w:rsidR="003853B2" w:rsidRDefault="003853B2" w:rsidP="00AA64F2">
      <w:pPr>
        <w:contextualSpacing/>
        <w:rPr>
          <w:rFonts w:cstheme="minorHAnsi"/>
          <w:b/>
          <w:bCs/>
          <w:color w:val="000000" w:themeColor="text1"/>
          <w:sz w:val="22"/>
          <w:szCs w:val="22"/>
        </w:rPr>
      </w:pPr>
    </w:p>
    <w:p w14:paraId="6D1135C1" w14:textId="4848103E" w:rsidR="003853B2" w:rsidRDefault="003853B2" w:rsidP="00AA64F2">
      <w:pPr>
        <w:contextualSpacing/>
        <w:rPr>
          <w:rFonts w:cstheme="minorHAnsi"/>
          <w:b/>
          <w:bCs/>
          <w:color w:val="000000" w:themeColor="text1"/>
          <w:sz w:val="22"/>
          <w:szCs w:val="22"/>
        </w:rPr>
      </w:pPr>
    </w:p>
    <w:p w14:paraId="0FA4005B" w14:textId="21AE50C4" w:rsidR="003853B2" w:rsidRDefault="003853B2" w:rsidP="00AA64F2">
      <w:pPr>
        <w:contextualSpacing/>
        <w:rPr>
          <w:rFonts w:cstheme="minorHAnsi"/>
          <w:b/>
          <w:bCs/>
          <w:color w:val="000000" w:themeColor="text1"/>
          <w:sz w:val="22"/>
          <w:szCs w:val="22"/>
        </w:rPr>
      </w:pPr>
    </w:p>
    <w:p w14:paraId="375D4166" w14:textId="0FA2C9DD" w:rsidR="003853B2" w:rsidRDefault="003853B2" w:rsidP="00AA64F2">
      <w:pPr>
        <w:contextualSpacing/>
        <w:rPr>
          <w:rFonts w:cstheme="minorHAnsi"/>
          <w:b/>
          <w:bCs/>
          <w:color w:val="000000" w:themeColor="text1"/>
          <w:sz w:val="22"/>
          <w:szCs w:val="22"/>
        </w:rPr>
      </w:pPr>
    </w:p>
    <w:p w14:paraId="38BC8F6B" w14:textId="77777777" w:rsidR="003853B2" w:rsidRDefault="003853B2" w:rsidP="00AA64F2">
      <w:pPr>
        <w:contextualSpacing/>
        <w:rPr>
          <w:rFonts w:cstheme="minorHAnsi"/>
          <w:b/>
          <w:bCs/>
          <w:color w:val="000000" w:themeColor="text1"/>
          <w:sz w:val="22"/>
          <w:szCs w:val="22"/>
        </w:rPr>
        <w:sectPr w:rsidR="003853B2" w:rsidSect="005E38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9AE152D" w14:textId="729224D9" w:rsidR="000963DC" w:rsidRDefault="000963DC" w:rsidP="00921B65">
      <w:pPr>
        <w:pStyle w:val="Title"/>
        <w:ind w:firstLine="0"/>
        <w:rPr>
          <w:b/>
          <w:bCs/>
          <w:color w:val="000000" w:themeColor="text1"/>
          <w:sz w:val="28"/>
          <w:szCs w:val="28"/>
        </w:rPr>
      </w:pPr>
      <w:r w:rsidRPr="000963DC">
        <w:rPr>
          <w:b/>
          <w:bCs/>
          <w:color w:val="000000" w:themeColor="text1"/>
          <w:sz w:val="28"/>
          <w:szCs w:val="28"/>
        </w:rPr>
        <w:lastRenderedPageBreak/>
        <w:t>APPENDIX</w:t>
      </w:r>
    </w:p>
    <w:p w14:paraId="6B9C98A8" w14:textId="77777777" w:rsidR="0082742A" w:rsidRPr="0082742A" w:rsidRDefault="0082742A" w:rsidP="0082742A"/>
    <w:p w14:paraId="26549279" w14:textId="12915B81" w:rsidR="00921B65" w:rsidRPr="0082742A" w:rsidRDefault="0082742A" w:rsidP="0082742A">
      <w:pPr>
        <w:pStyle w:val="Title"/>
        <w:ind w:firstLine="0"/>
        <w:jc w:val="center"/>
        <w:rPr>
          <w:b/>
          <w:bCs/>
          <w:color w:val="2F5496" w:themeColor="accent1" w:themeShade="BF"/>
          <w:sz w:val="44"/>
          <w:szCs w:val="44"/>
        </w:rPr>
      </w:pPr>
      <w:r w:rsidRPr="0082742A">
        <w:rPr>
          <w:b/>
          <w:bCs/>
          <w:color w:val="2F5496" w:themeColor="accent1" w:themeShade="BF"/>
          <w:sz w:val="48"/>
          <w:szCs w:val="48"/>
        </w:rPr>
        <w:t>DRAFT</w:t>
      </w:r>
      <w:r w:rsidRPr="0082742A">
        <w:rPr>
          <w:b/>
          <w:bCs/>
          <w:color w:val="2F5496" w:themeColor="accent1" w:themeShade="BF"/>
          <w:sz w:val="44"/>
          <w:szCs w:val="44"/>
        </w:rPr>
        <w:t xml:space="preserve">: </w:t>
      </w:r>
      <w:r w:rsidR="00921B65" w:rsidRPr="0082742A">
        <w:rPr>
          <w:b/>
          <w:bCs/>
          <w:color w:val="2F5496" w:themeColor="accent1" w:themeShade="BF"/>
          <w:sz w:val="44"/>
          <w:szCs w:val="44"/>
        </w:rPr>
        <w:t>Nurse Staffing Think Tank: Priority Topics and Recommendations</w:t>
      </w:r>
    </w:p>
    <w:tbl>
      <w:tblPr>
        <w:tblStyle w:val="TableGrid"/>
        <w:tblW w:w="14395" w:type="dxa"/>
        <w:tblLayout w:type="fixed"/>
        <w:tblLook w:val="06A0" w:firstRow="1" w:lastRow="0" w:firstColumn="1" w:lastColumn="0" w:noHBand="1" w:noVBand="1"/>
      </w:tblPr>
      <w:tblGrid>
        <w:gridCol w:w="2335"/>
        <w:gridCol w:w="2014"/>
        <w:gridCol w:w="4058"/>
        <w:gridCol w:w="5988"/>
      </w:tblGrid>
      <w:tr w:rsidR="00921B65" w:rsidRPr="00B95675" w14:paraId="778EFCA9" w14:textId="77777777" w:rsidTr="00703EF5">
        <w:tc>
          <w:tcPr>
            <w:tcW w:w="2335" w:type="dxa"/>
            <w:vMerge w:val="restart"/>
            <w:shd w:val="clear" w:color="auto" w:fill="FFF2CC" w:themeFill="accent4" w:themeFillTint="33"/>
          </w:tcPr>
          <w:p w14:paraId="1583E2CF" w14:textId="77777777" w:rsidR="00921B65" w:rsidRPr="008E660D" w:rsidRDefault="00921B65" w:rsidP="00703EF5">
            <w:pPr>
              <w:pStyle w:val="Heading2"/>
              <w:ind w:firstLine="0"/>
              <w:outlineLvl w:val="1"/>
              <w:rPr>
                <w:b/>
                <w:bCs/>
              </w:rPr>
            </w:pPr>
            <w:r>
              <w:rPr>
                <w:b/>
                <w:bCs/>
              </w:rPr>
              <w:t xml:space="preserve">Overview of </w:t>
            </w:r>
            <w:r w:rsidRPr="008E660D">
              <w:rPr>
                <w:b/>
                <w:bCs/>
              </w:rPr>
              <w:t xml:space="preserve">Priority Topics and Recommendations </w:t>
            </w:r>
          </w:p>
        </w:tc>
        <w:tc>
          <w:tcPr>
            <w:tcW w:w="2014" w:type="dxa"/>
          </w:tcPr>
          <w:p w14:paraId="7FA0D12C" w14:textId="77777777" w:rsidR="00921B65" w:rsidRPr="00E1230C" w:rsidRDefault="00921B65" w:rsidP="00703EF5">
            <w:pPr>
              <w:ind w:firstLine="0"/>
              <w:rPr>
                <w:b/>
                <w:bCs/>
                <w:sz w:val="18"/>
                <w:szCs w:val="18"/>
              </w:rPr>
            </w:pPr>
            <w:r w:rsidRPr="00E1230C">
              <w:rPr>
                <w:b/>
                <w:bCs/>
                <w:sz w:val="18"/>
                <w:szCs w:val="18"/>
              </w:rPr>
              <w:t>Healthy Work Environment</w:t>
            </w:r>
          </w:p>
        </w:tc>
        <w:tc>
          <w:tcPr>
            <w:tcW w:w="10046" w:type="dxa"/>
            <w:gridSpan w:val="2"/>
          </w:tcPr>
          <w:p w14:paraId="57858B1B" w14:textId="77777777" w:rsidR="00921B65" w:rsidRPr="00E1230C" w:rsidRDefault="00921B65" w:rsidP="00921B65">
            <w:pPr>
              <w:pStyle w:val="ListParagraph"/>
              <w:numPr>
                <w:ilvl w:val="0"/>
                <w:numId w:val="15"/>
              </w:numPr>
              <w:rPr>
                <w:rFonts w:eastAsiaTheme="minorEastAsia"/>
                <w:sz w:val="18"/>
                <w:szCs w:val="18"/>
              </w:rPr>
            </w:pPr>
            <w:r w:rsidRPr="00E1230C">
              <w:rPr>
                <w:rFonts w:ascii="Calibri" w:eastAsia="Calibri" w:hAnsi="Calibri" w:cs="Calibri"/>
                <w:sz w:val="18"/>
                <w:szCs w:val="18"/>
              </w:rPr>
              <w:t>Elevate clinician psychological and physical safety to equal importance with patient safety through federal regulation</w:t>
            </w:r>
          </w:p>
          <w:p w14:paraId="39366A0B" w14:textId="77777777" w:rsidR="00921B65" w:rsidRPr="00E1230C" w:rsidRDefault="00921B65" w:rsidP="00921B65">
            <w:pPr>
              <w:pStyle w:val="ListParagraph"/>
              <w:numPr>
                <w:ilvl w:val="0"/>
                <w:numId w:val="15"/>
              </w:numPr>
              <w:rPr>
                <w:rFonts w:eastAsiaTheme="minorEastAsia"/>
                <w:sz w:val="18"/>
                <w:szCs w:val="18"/>
              </w:rPr>
            </w:pPr>
            <w:r w:rsidRPr="00E1230C">
              <w:rPr>
                <w:rFonts w:ascii="Calibri" w:eastAsia="Calibri" w:hAnsi="Calibri" w:cs="Calibri"/>
                <w:sz w:val="18"/>
                <w:szCs w:val="18"/>
              </w:rPr>
              <w:t>Specialty nursing organizations investigate evidence related to scope of practice and minimum safe staffing levels for the patients in their specialty</w:t>
            </w:r>
          </w:p>
        </w:tc>
      </w:tr>
      <w:tr w:rsidR="00921B65" w:rsidRPr="00B95675" w14:paraId="207E45D7" w14:textId="77777777" w:rsidTr="00703EF5">
        <w:tc>
          <w:tcPr>
            <w:tcW w:w="2335" w:type="dxa"/>
            <w:vMerge/>
            <w:shd w:val="clear" w:color="auto" w:fill="FFF2CC" w:themeFill="accent4" w:themeFillTint="33"/>
          </w:tcPr>
          <w:p w14:paraId="437FE956" w14:textId="77777777" w:rsidR="00921B65" w:rsidRPr="00B95675" w:rsidRDefault="00921B65" w:rsidP="00703EF5">
            <w:pPr>
              <w:pStyle w:val="Heading2"/>
              <w:outlineLvl w:val="1"/>
            </w:pPr>
          </w:p>
        </w:tc>
        <w:tc>
          <w:tcPr>
            <w:tcW w:w="2014" w:type="dxa"/>
          </w:tcPr>
          <w:p w14:paraId="1D277185" w14:textId="77777777" w:rsidR="00921B65" w:rsidRPr="00E1230C" w:rsidRDefault="00921B65" w:rsidP="00703EF5">
            <w:pPr>
              <w:ind w:firstLine="0"/>
              <w:rPr>
                <w:b/>
                <w:bCs/>
                <w:sz w:val="18"/>
                <w:szCs w:val="18"/>
              </w:rPr>
            </w:pPr>
            <w:r w:rsidRPr="00E1230C">
              <w:rPr>
                <w:b/>
                <w:bCs/>
                <w:sz w:val="18"/>
                <w:szCs w:val="18"/>
              </w:rPr>
              <w:t>Diversity, Equity, and Inclusion (DEI)</w:t>
            </w:r>
          </w:p>
        </w:tc>
        <w:tc>
          <w:tcPr>
            <w:tcW w:w="10046" w:type="dxa"/>
            <w:gridSpan w:val="2"/>
          </w:tcPr>
          <w:p w14:paraId="0D3AB6AA" w14:textId="77777777" w:rsidR="00921B65" w:rsidRPr="00E1230C" w:rsidRDefault="00921B65" w:rsidP="00921B65">
            <w:pPr>
              <w:pStyle w:val="ListParagraph"/>
              <w:numPr>
                <w:ilvl w:val="0"/>
                <w:numId w:val="14"/>
              </w:numPr>
              <w:outlineLvl w:val="0"/>
              <w:rPr>
                <w:rFonts w:eastAsia="Malgun Gothic"/>
                <w:sz w:val="18"/>
                <w:szCs w:val="18"/>
              </w:rPr>
            </w:pPr>
            <w:r w:rsidRPr="00E1230C">
              <w:rPr>
                <w:rFonts w:ascii="Calibri" w:eastAsia="Calibri" w:hAnsi="Calibri" w:cs="Calibri"/>
                <w:sz w:val="18"/>
                <w:szCs w:val="18"/>
              </w:rPr>
              <w:t>Implement INCLUSIVE EXCELLENCE: A change focused iterative planning process whereby there is deliberate integration of diversity, equity and inclusion ideals into leadership practices, daily operations, strategic planning, decision making, resource allocation and priorities.</w:t>
            </w:r>
          </w:p>
        </w:tc>
      </w:tr>
      <w:tr w:rsidR="00921B65" w:rsidRPr="00B95675" w14:paraId="3FF84C1D" w14:textId="77777777" w:rsidTr="00703EF5">
        <w:tc>
          <w:tcPr>
            <w:tcW w:w="2335" w:type="dxa"/>
            <w:vMerge/>
            <w:shd w:val="clear" w:color="auto" w:fill="FFF2CC" w:themeFill="accent4" w:themeFillTint="33"/>
          </w:tcPr>
          <w:p w14:paraId="274A17C8" w14:textId="77777777" w:rsidR="00921B65" w:rsidRPr="00B95675" w:rsidRDefault="00921B65" w:rsidP="00703EF5">
            <w:pPr>
              <w:pStyle w:val="Heading2"/>
              <w:outlineLvl w:val="1"/>
            </w:pPr>
          </w:p>
        </w:tc>
        <w:tc>
          <w:tcPr>
            <w:tcW w:w="2014" w:type="dxa"/>
          </w:tcPr>
          <w:p w14:paraId="607F22DB" w14:textId="77777777" w:rsidR="00921B65" w:rsidRPr="00E1230C" w:rsidRDefault="00921B65" w:rsidP="00703EF5">
            <w:pPr>
              <w:ind w:firstLine="0"/>
              <w:rPr>
                <w:b/>
                <w:bCs/>
                <w:sz w:val="18"/>
                <w:szCs w:val="18"/>
              </w:rPr>
            </w:pPr>
            <w:r w:rsidRPr="00E1230C">
              <w:rPr>
                <w:b/>
                <w:bCs/>
                <w:sz w:val="18"/>
                <w:szCs w:val="18"/>
              </w:rPr>
              <w:t>Work Schedule Flexibility</w:t>
            </w:r>
          </w:p>
        </w:tc>
        <w:tc>
          <w:tcPr>
            <w:tcW w:w="10046" w:type="dxa"/>
            <w:gridSpan w:val="2"/>
          </w:tcPr>
          <w:p w14:paraId="0869052D" w14:textId="77777777" w:rsidR="00921B65" w:rsidRPr="00E1230C" w:rsidRDefault="00921B65" w:rsidP="00921B65">
            <w:pPr>
              <w:pStyle w:val="ListParagraph"/>
              <w:numPr>
                <w:ilvl w:val="0"/>
                <w:numId w:val="14"/>
              </w:numPr>
              <w:outlineLvl w:val="0"/>
              <w:rPr>
                <w:rFonts w:eastAsiaTheme="minorEastAsia"/>
                <w:sz w:val="18"/>
                <w:szCs w:val="18"/>
              </w:rPr>
            </w:pPr>
            <w:r w:rsidRPr="00E1230C">
              <w:rPr>
                <w:rFonts w:eastAsia="Malgun Gothic"/>
                <w:sz w:val="18"/>
                <w:szCs w:val="18"/>
              </w:rPr>
              <w:t>Build a Flexible Workforce with flexible scheduling, flexible shifts, and flexible roles</w:t>
            </w:r>
          </w:p>
        </w:tc>
      </w:tr>
      <w:tr w:rsidR="00921B65" w:rsidRPr="00B95675" w14:paraId="77372EBD" w14:textId="77777777" w:rsidTr="00703EF5">
        <w:tc>
          <w:tcPr>
            <w:tcW w:w="2335" w:type="dxa"/>
            <w:vMerge/>
            <w:shd w:val="clear" w:color="auto" w:fill="FFF2CC" w:themeFill="accent4" w:themeFillTint="33"/>
          </w:tcPr>
          <w:p w14:paraId="338CDA4A" w14:textId="77777777" w:rsidR="00921B65" w:rsidRPr="00B95675" w:rsidRDefault="00921B65" w:rsidP="00703EF5">
            <w:pPr>
              <w:pStyle w:val="Heading2"/>
              <w:outlineLvl w:val="1"/>
            </w:pPr>
          </w:p>
        </w:tc>
        <w:tc>
          <w:tcPr>
            <w:tcW w:w="2014" w:type="dxa"/>
          </w:tcPr>
          <w:p w14:paraId="3D9F15FC" w14:textId="77777777" w:rsidR="00921B65" w:rsidRPr="00E1230C" w:rsidRDefault="00921B65" w:rsidP="00703EF5">
            <w:pPr>
              <w:ind w:firstLine="0"/>
              <w:rPr>
                <w:b/>
                <w:bCs/>
                <w:sz w:val="18"/>
                <w:szCs w:val="18"/>
              </w:rPr>
            </w:pPr>
            <w:r w:rsidRPr="00E1230C">
              <w:rPr>
                <w:b/>
                <w:bCs/>
                <w:sz w:val="18"/>
                <w:szCs w:val="18"/>
              </w:rPr>
              <w:t>Stress Injury Continuum</w:t>
            </w:r>
          </w:p>
        </w:tc>
        <w:tc>
          <w:tcPr>
            <w:tcW w:w="10046" w:type="dxa"/>
            <w:gridSpan w:val="2"/>
          </w:tcPr>
          <w:p w14:paraId="1B1B3ADE" w14:textId="77777777" w:rsidR="00921B65" w:rsidRPr="00E1230C" w:rsidRDefault="00921B65" w:rsidP="00921B65">
            <w:pPr>
              <w:pStyle w:val="ListParagraph"/>
              <w:numPr>
                <w:ilvl w:val="0"/>
                <w:numId w:val="13"/>
              </w:numPr>
              <w:rPr>
                <w:rFonts w:eastAsiaTheme="minorEastAsia"/>
                <w:sz w:val="18"/>
                <w:szCs w:val="18"/>
              </w:rPr>
            </w:pPr>
            <w:r w:rsidRPr="00E1230C">
              <w:rPr>
                <w:rFonts w:ascii="Calibri" w:eastAsia="Calibri" w:hAnsi="Calibri" w:cs="Calibri"/>
                <w:sz w:val="18"/>
                <w:szCs w:val="18"/>
              </w:rPr>
              <w:t>Address burnout, moral distress, and compassion fatigue as barriers to nurse retention</w:t>
            </w:r>
          </w:p>
          <w:p w14:paraId="7EAE13B6" w14:textId="77777777" w:rsidR="00921B65" w:rsidRPr="00E1230C" w:rsidRDefault="00921B65" w:rsidP="00921B65">
            <w:pPr>
              <w:pStyle w:val="ListParagraph"/>
              <w:numPr>
                <w:ilvl w:val="0"/>
                <w:numId w:val="13"/>
              </w:numPr>
              <w:rPr>
                <w:rFonts w:eastAsiaTheme="minorEastAsia"/>
                <w:sz w:val="18"/>
                <w:szCs w:val="18"/>
              </w:rPr>
            </w:pPr>
            <w:r w:rsidRPr="00E1230C">
              <w:rPr>
                <w:rFonts w:ascii="Calibri" w:eastAsia="Calibri" w:hAnsi="Calibri" w:cs="Calibri"/>
                <w:sz w:val="18"/>
                <w:szCs w:val="18"/>
              </w:rPr>
              <w:t>Incorporate wellbeing of nurses as an organizational value.</w:t>
            </w:r>
          </w:p>
        </w:tc>
      </w:tr>
      <w:tr w:rsidR="00921B65" w:rsidRPr="00B95675" w14:paraId="1DAB52F4" w14:textId="77777777" w:rsidTr="00703EF5">
        <w:trPr>
          <w:trHeight w:val="683"/>
        </w:trPr>
        <w:tc>
          <w:tcPr>
            <w:tcW w:w="2335" w:type="dxa"/>
            <w:vMerge/>
            <w:shd w:val="clear" w:color="auto" w:fill="FFF2CC" w:themeFill="accent4" w:themeFillTint="33"/>
          </w:tcPr>
          <w:p w14:paraId="1B091228" w14:textId="77777777" w:rsidR="00921B65" w:rsidRPr="00B95675" w:rsidRDefault="00921B65" w:rsidP="00703EF5">
            <w:pPr>
              <w:pStyle w:val="Heading2"/>
              <w:outlineLvl w:val="1"/>
            </w:pPr>
          </w:p>
        </w:tc>
        <w:tc>
          <w:tcPr>
            <w:tcW w:w="2014" w:type="dxa"/>
          </w:tcPr>
          <w:p w14:paraId="460A47FF" w14:textId="77777777" w:rsidR="00921B65" w:rsidRPr="00E1230C" w:rsidRDefault="00921B65" w:rsidP="00703EF5">
            <w:pPr>
              <w:ind w:firstLine="0"/>
              <w:rPr>
                <w:b/>
                <w:bCs/>
                <w:sz w:val="18"/>
                <w:szCs w:val="18"/>
              </w:rPr>
            </w:pPr>
            <w:r w:rsidRPr="00E1230C">
              <w:rPr>
                <w:b/>
                <w:bCs/>
                <w:sz w:val="18"/>
                <w:szCs w:val="18"/>
              </w:rPr>
              <w:t>Innovative Care Delivery Models</w:t>
            </w:r>
          </w:p>
        </w:tc>
        <w:tc>
          <w:tcPr>
            <w:tcW w:w="10046" w:type="dxa"/>
            <w:gridSpan w:val="2"/>
          </w:tcPr>
          <w:p w14:paraId="1378D5B6" w14:textId="77777777" w:rsidR="00921B65" w:rsidRPr="00F93149" w:rsidRDefault="00921B65" w:rsidP="00921B65">
            <w:pPr>
              <w:pStyle w:val="ListParagraph"/>
              <w:numPr>
                <w:ilvl w:val="0"/>
                <w:numId w:val="12"/>
              </w:numPr>
              <w:rPr>
                <w:sz w:val="18"/>
                <w:szCs w:val="18"/>
              </w:rPr>
            </w:pPr>
            <w:r w:rsidRPr="00E1230C">
              <w:rPr>
                <w:rFonts w:ascii="Calibri" w:eastAsia="Calibri" w:hAnsi="Calibri" w:cs="Calibri"/>
                <w:sz w:val="18"/>
                <w:szCs w:val="18"/>
              </w:rPr>
              <w:t>Implementation of Tribrid Care Delivery Models (combination of onsite care, IT integration and ambulatory access and virtual/remote) to deliver care with key processes in place to improve access, improve patient and staff experience and resource management with continuous measurement for improvement and adjustment for sustainability and support.</w:t>
            </w:r>
          </w:p>
        </w:tc>
      </w:tr>
      <w:tr w:rsidR="00921B65" w:rsidRPr="00B95675" w14:paraId="05969D28" w14:textId="77777777" w:rsidTr="00703EF5">
        <w:tc>
          <w:tcPr>
            <w:tcW w:w="2335" w:type="dxa"/>
            <w:vMerge/>
            <w:shd w:val="clear" w:color="auto" w:fill="FFF2CC" w:themeFill="accent4" w:themeFillTint="33"/>
          </w:tcPr>
          <w:p w14:paraId="509A1815" w14:textId="77777777" w:rsidR="00921B65" w:rsidRPr="00B95675" w:rsidRDefault="00921B65" w:rsidP="00703EF5">
            <w:pPr>
              <w:pStyle w:val="Heading2"/>
              <w:outlineLvl w:val="1"/>
            </w:pPr>
          </w:p>
        </w:tc>
        <w:tc>
          <w:tcPr>
            <w:tcW w:w="2014" w:type="dxa"/>
            <w:tcBorders>
              <w:bottom w:val="single" w:sz="4" w:space="0" w:color="auto"/>
            </w:tcBorders>
          </w:tcPr>
          <w:p w14:paraId="429AB55F" w14:textId="77777777" w:rsidR="00921B65" w:rsidRPr="00E1230C" w:rsidRDefault="00921B65" w:rsidP="00703EF5">
            <w:pPr>
              <w:ind w:firstLine="0"/>
              <w:rPr>
                <w:b/>
                <w:bCs/>
                <w:sz w:val="18"/>
                <w:szCs w:val="18"/>
              </w:rPr>
            </w:pPr>
            <w:r w:rsidRPr="00E1230C">
              <w:rPr>
                <w:b/>
                <w:bCs/>
                <w:sz w:val="18"/>
                <w:szCs w:val="18"/>
              </w:rPr>
              <w:t>Total Compensation</w:t>
            </w:r>
          </w:p>
        </w:tc>
        <w:tc>
          <w:tcPr>
            <w:tcW w:w="10046" w:type="dxa"/>
            <w:gridSpan w:val="2"/>
            <w:tcBorders>
              <w:bottom w:val="single" w:sz="4" w:space="0" w:color="auto"/>
            </w:tcBorders>
          </w:tcPr>
          <w:p w14:paraId="442CCBE3" w14:textId="77777777" w:rsidR="00921B65" w:rsidRPr="00E1230C" w:rsidRDefault="00921B65" w:rsidP="00921B65">
            <w:pPr>
              <w:pStyle w:val="ListParagraph"/>
              <w:numPr>
                <w:ilvl w:val="0"/>
                <w:numId w:val="11"/>
              </w:numPr>
              <w:rPr>
                <w:rFonts w:eastAsiaTheme="minorEastAsia"/>
                <w:sz w:val="18"/>
                <w:szCs w:val="18"/>
              </w:rPr>
            </w:pPr>
            <w:r w:rsidRPr="00E1230C">
              <w:rPr>
                <w:rFonts w:ascii="Calibri" w:eastAsia="Calibri" w:hAnsi="Calibri" w:cs="Calibri"/>
                <w:sz w:val="18"/>
                <w:szCs w:val="18"/>
              </w:rPr>
              <w:t>Organization wide formalized and customizable total compensation program for all employees that is stratified based upon generational needs and inclusive of benefits such as PTO for self-care and wellness, wealth planning for all generations.</w:t>
            </w:r>
          </w:p>
        </w:tc>
      </w:tr>
      <w:tr w:rsidR="00921B65" w:rsidRPr="00B95675" w14:paraId="5D164E95" w14:textId="77777777" w:rsidTr="00703EF5">
        <w:tc>
          <w:tcPr>
            <w:tcW w:w="2335" w:type="dxa"/>
            <w:tcBorders>
              <w:left w:val="nil"/>
              <w:right w:val="nil"/>
            </w:tcBorders>
          </w:tcPr>
          <w:p w14:paraId="7E17CB43" w14:textId="77777777" w:rsidR="00921B65" w:rsidRPr="000C502D" w:rsidRDefault="00921B65" w:rsidP="00703EF5">
            <w:pPr>
              <w:ind w:firstLine="0"/>
              <w:rPr>
                <w:sz w:val="16"/>
                <w:szCs w:val="16"/>
              </w:rPr>
            </w:pPr>
          </w:p>
        </w:tc>
        <w:tc>
          <w:tcPr>
            <w:tcW w:w="2014" w:type="dxa"/>
            <w:tcBorders>
              <w:left w:val="nil"/>
              <w:right w:val="nil"/>
            </w:tcBorders>
          </w:tcPr>
          <w:p w14:paraId="71DDD155" w14:textId="77777777" w:rsidR="00921B65" w:rsidRPr="00B95675" w:rsidRDefault="00921B65" w:rsidP="00703EF5">
            <w:pPr>
              <w:ind w:firstLine="0"/>
              <w:rPr>
                <w:b/>
                <w:bCs/>
              </w:rPr>
            </w:pPr>
          </w:p>
        </w:tc>
        <w:tc>
          <w:tcPr>
            <w:tcW w:w="10046" w:type="dxa"/>
            <w:gridSpan w:val="2"/>
            <w:tcBorders>
              <w:left w:val="nil"/>
              <w:right w:val="nil"/>
            </w:tcBorders>
          </w:tcPr>
          <w:p w14:paraId="65B49DCA" w14:textId="77777777" w:rsidR="00921B65" w:rsidRPr="00B95675" w:rsidRDefault="00921B65" w:rsidP="00703EF5">
            <w:pPr>
              <w:pStyle w:val="ListParagraph"/>
              <w:ind w:firstLine="0"/>
              <w:rPr>
                <w:rFonts w:ascii="Calibri" w:eastAsia="Calibri" w:hAnsi="Calibri" w:cs="Calibri"/>
              </w:rPr>
            </w:pPr>
          </w:p>
        </w:tc>
      </w:tr>
      <w:tr w:rsidR="00921B65" w14:paraId="61E8D50A" w14:textId="77777777" w:rsidTr="00703EF5">
        <w:tblPrEx>
          <w:tblLook w:val="04A0" w:firstRow="1" w:lastRow="0" w:firstColumn="1" w:lastColumn="0" w:noHBand="0" w:noVBand="1"/>
        </w:tblPrEx>
        <w:tc>
          <w:tcPr>
            <w:tcW w:w="2335" w:type="dxa"/>
            <w:shd w:val="clear" w:color="auto" w:fill="E2EFD9" w:themeFill="accent6" w:themeFillTint="33"/>
          </w:tcPr>
          <w:p w14:paraId="3BD1A22A" w14:textId="77777777" w:rsidR="00921B65" w:rsidRPr="008E660D" w:rsidRDefault="00921B65" w:rsidP="00703EF5">
            <w:pPr>
              <w:pStyle w:val="Heading2"/>
              <w:ind w:firstLine="0"/>
              <w:outlineLvl w:val="1"/>
              <w:rPr>
                <w:b/>
                <w:bCs/>
              </w:rPr>
            </w:pPr>
            <w:r w:rsidRPr="008E660D">
              <w:rPr>
                <w:b/>
                <w:bCs/>
              </w:rPr>
              <w:t>Think Tank Participants:</w:t>
            </w:r>
          </w:p>
        </w:tc>
        <w:tc>
          <w:tcPr>
            <w:tcW w:w="6072" w:type="dxa"/>
            <w:gridSpan w:val="2"/>
          </w:tcPr>
          <w:p w14:paraId="7446FEA5" w14:textId="77777777" w:rsidR="00921B65" w:rsidRPr="00E1230C" w:rsidRDefault="00921B65" w:rsidP="00921B65">
            <w:pPr>
              <w:pStyle w:val="ListParagraph"/>
              <w:numPr>
                <w:ilvl w:val="0"/>
                <w:numId w:val="20"/>
              </w:numPr>
              <w:rPr>
                <w:sz w:val="18"/>
                <w:szCs w:val="18"/>
              </w:rPr>
            </w:pPr>
            <w:r w:rsidRPr="00E1230C">
              <w:rPr>
                <w:b/>
                <w:bCs/>
                <w:sz w:val="18"/>
                <w:szCs w:val="18"/>
              </w:rPr>
              <w:t xml:space="preserve">Janet Ahlstrom, </w:t>
            </w:r>
            <w:r w:rsidRPr="00E1230C">
              <w:rPr>
                <w:i/>
                <w:iCs/>
                <w:sz w:val="18"/>
                <w:szCs w:val="18"/>
              </w:rPr>
              <w:t xml:space="preserve">University of Kansas Medical Center </w:t>
            </w:r>
          </w:p>
          <w:p w14:paraId="62A3F487" w14:textId="77777777" w:rsidR="00921B65" w:rsidRPr="00E1230C" w:rsidRDefault="00921B65" w:rsidP="00921B65">
            <w:pPr>
              <w:pStyle w:val="ListParagraph"/>
              <w:numPr>
                <w:ilvl w:val="0"/>
                <w:numId w:val="20"/>
              </w:numPr>
              <w:rPr>
                <w:sz w:val="18"/>
                <w:szCs w:val="18"/>
              </w:rPr>
            </w:pPr>
            <w:r w:rsidRPr="00E1230C">
              <w:rPr>
                <w:b/>
                <w:bCs/>
                <w:sz w:val="18"/>
                <w:szCs w:val="18"/>
              </w:rPr>
              <w:t xml:space="preserve">Carol Boston-Fleischhauer, </w:t>
            </w:r>
            <w:r w:rsidRPr="00E1230C">
              <w:rPr>
                <w:i/>
                <w:iCs/>
                <w:sz w:val="18"/>
                <w:szCs w:val="18"/>
              </w:rPr>
              <w:t>The Advisory Board</w:t>
            </w:r>
          </w:p>
          <w:p w14:paraId="46E8D129" w14:textId="77777777" w:rsidR="00921B65" w:rsidRPr="00E1230C" w:rsidRDefault="00921B65" w:rsidP="00921B65">
            <w:pPr>
              <w:pStyle w:val="ListParagraph"/>
              <w:numPr>
                <w:ilvl w:val="0"/>
                <w:numId w:val="20"/>
              </w:numPr>
              <w:rPr>
                <w:sz w:val="18"/>
                <w:szCs w:val="18"/>
              </w:rPr>
            </w:pPr>
            <w:r w:rsidRPr="00E1230C">
              <w:rPr>
                <w:b/>
                <w:bCs/>
                <w:sz w:val="18"/>
                <w:szCs w:val="18"/>
              </w:rPr>
              <w:t xml:space="preserve">Danielle Bowie, </w:t>
            </w:r>
            <w:r w:rsidRPr="00E1230C">
              <w:rPr>
                <w:i/>
                <w:iCs/>
                <w:sz w:val="18"/>
                <w:szCs w:val="18"/>
              </w:rPr>
              <w:t xml:space="preserve">Bon Secours Mercy Health </w:t>
            </w:r>
          </w:p>
          <w:p w14:paraId="6CACDDDF" w14:textId="77777777" w:rsidR="00921B65" w:rsidRPr="00E1230C" w:rsidRDefault="00921B65" w:rsidP="00921B65">
            <w:pPr>
              <w:pStyle w:val="ListParagraph"/>
              <w:numPr>
                <w:ilvl w:val="0"/>
                <w:numId w:val="20"/>
              </w:numPr>
              <w:rPr>
                <w:sz w:val="18"/>
                <w:szCs w:val="18"/>
              </w:rPr>
            </w:pPr>
            <w:r w:rsidRPr="00E1230C">
              <w:rPr>
                <w:b/>
                <w:bCs/>
                <w:sz w:val="18"/>
                <w:szCs w:val="18"/>
              </w:rPr>
              <w:t xml:space="preserve">Natalia Cineas, </w:t>
            </w:r>
            <w:r w:rsidRPr="00E1230C">
              <w:rPr>
                <w:i/>
                <w:iCs/>
                <w:sz w:val="18"/>
                <w:szCs w:val="18"/>
              </w:rPr>
              <w:t>New York City Health and Hospitals</w:t>
            </w:r>
          </w:p>
          <w:p w14:paraId="3EC894E5" w14:textId="77777777" w:rsidR="00921B65" w:rsidRPr="00E1230C" w:rsidRDefault="00921B65" w:rsidP="00921B65">
            <w:pPr>
              <w:pStyle w:val="ListParagraph"/>
              <w:numPr>
                <w:ilvl w:val="0"/>
                <w:numId w:val="20"/>
              </w:numPr>
              <w:rPr>
                <w:sz w:val="18"/>
                <w:szCs w:val="18"/>
              </w:rPr>
            </w:pPr>
            <w:r w:rsidRPr="00E1230C">
              <w:rPr>
                <w:b/>
                <w:bCs/>
                <w:sz w:val="18"/>
                <w:szCs w:val="18"/>
              </w:rPr>
              <w:t xml:space="preserve">Pamela Cipriano, </w:t>
            </w:r>
            <w:r w:rsidRPr="00E1230C">
              <w:rPr>
                <w:i/>
                <w:iCs/>
                <w:sz w:val="18"/>
                <w:szCs w:val="18"/>
              </w:rPr>
              <w:t>University of Virginia, International Council of Nurses (ICN)</w:t>
            </w:r>
          </w:p>
          <w:p w14:paraId="3004E9C9" w14:textId="77777777" w:rsidR="00921B65" w:rsidRPr="00E1230C" w:rsidRDefault="00921B65" w:rsidP="00921B65">
            <w:pPr>
              <w:pStyle w:val="ListParagraph"/>
              <w:numPr>
                <w:ilvl w:val="0"/>
                <w:numId w:val="20"/>
              </w:numPr>
              <w:rPr>
                <w:sz w:val="18"/>
                <w:szCs w:val="18"/>
              </w:rPr>
            </w:pPr>
            <w:r w:rsidRPr="00E1230C">
              <w:rPr>
                <w:b/>
                <w:bCs/>
                <w:sz w:val="18"/>
                <w:szCs w:val="18"/>
              </w:rPr>
              <w:t xml:space="preserve">Amber Clayton, </w:t>
            </w:r>
            <w:r w:rsidRPr="00E1230C">
              <w:rPr>
                <w:i/>
                <w:iCs/>
                <w:sz w:val="18"/>
                <w:szCs w:val="18"/>
              </w:rPr>
              <w:t xml:space="preserve">Society of Human Resource Management </w:t>
            </w:r>
          </w:p>
          <w:p w14:paraId="4789A0A1" w14:textId="77777777" w:rsidR="00921B65" w:rsidRPr="00E1230C" w:rsidRDefault="00921B65" w:rsidP="00921B65">
            <w:pPr>
              <w:pStyle w:val="ListParagraph"/>
              <w:numPr>
                <w:ilvl w:val="0"/>
                <w:numId w:val="20"/>
              </w:numPr>
              <w:rPr>
                <w:sz w:val="18"/>
                <w:szCs w:val="18"/>
              </w:rPr>
            </w:pPr>
            <w:r w:rsidRPr="00E1230C">
              <w:rPr>
                <w:b/>
                <w:bCs/>
                <w:sz w:val="18"/>
                <w:szCs w:val="18"/>
              </w:rPr>
              <w:t xml:space="preserve">Vanessa Dawkins, </w:t>
            </w:r>
            <w:r w:rsidRPr="00E1230C">
              <w:rPr>
                <w:i/>
                <w:iCs/>
                <w:sz w:val="18"/>
                <w:szCs w:val="18"/>
              </w:rPr>
              <w:t>NYP Weill Cornell and NYP Westchester Behavioral Health</w:t>
            </w:r>
          </w:p>
          <w:p w14:paraId="05E42DD0" w14:textId="77777777" w:rsidR="00921B65" w:rsidRPr="00E1230C" w:rsidRDefault="00921B65" w:rsidP="00921B65">
            <w:pPr>
              <w:pStyle w:val="ListParagraph"/>
              <w:numPr>
                <w:ilvl w:val="0"/>
                <w:numId w:val="20"/>
              </w:numPr>
              <w:rPr>
                <w:sz w:val="18"/>
                <w:szCs w:val="18"/>
              </w:rPr>
            </w:pPr>
            <w:r w:rsidRPr="00E1230C">
              <w:rPr>
                <w:b/>
                <w:bCs/>
                <w:sz w:val="18"/>
                <w:szCs w:val="18"/>
              </w:rPr>
              <w:t xml:space="preserve">Vicki Good, </w:t>
            </w:r>
            <w:r w:rsidRPr="00E1230C">
              <w:rPr>
                <w:i/>
                <w:iCs/>
                <w:sz w:val="18"/>
                <w:szCs w:val="18"/>
              </w:rPr>
              <w:t>Mercy Health Springfield Missouri</w:t>
            </w:r>
          </w:p>
          <w:p w14:paraId="1DBE3891" w14:textId="77777777" w:rsidR="00921B65" w:rsidRPr="00E1230C" w:rsidRDefault="00921B65" w:rsidP="00921B65">
            <w:pPr>
              <w:pStyle w:val="ListParagraph"/>
              <w:numPr>
                <w:ilvl w:val="0"/>
                <w:numId w:val="20"/>
              </w:numPr>
              <w:rPr>
                <w:i/>
                <w:iCs/>
                <w:sz w:val="18"/>
                <w:szCs w:val="18"/>
              </w:rPr>
            </w:pPr>
            <w:r w:rsidRPr="00E1230C">
              <w:rPr>
                <w:b/>
                <w:bCs/>
                <w:sz w:val="18"/>
                <w:szCs w:val="18"/>
              </w:rPr>
              <w:t xml:space="preserve">Melinda Hancock, </w:t>
            </w:r>
            <w:r w:rsidRPr="00E1230C">
              <w:rPr>
                <w:i/>
                <w:iCs/>
                <w:sz w:val="18"/>
                <w:szCs w:val="18"/>
              </w:rPr>
              <w:t>Sentara Healthcare</w:t>
            </w:r>
          </w:p>
          <w:p w14:paraId="258CC867" w14:textId="77777777" w:rsidR="00921B65" w:rsidRPr="00E1230C" w:rsidRDefault="00921B65" w:rsidP="00703EF5">
            <w:pPr>
              <w:ind w:firstLine="0"/>
              <w:rPr>
                <w:sz w:val="18"/>
                <w:szCs w:val="18"/>
              </w:rPr>
            </w:pPr>
          </w:p>
        </w:tc>
        <w:tc>
          <w:tcPr>
            <w:tcW w:w="5988" w:type="dxa"/>
          </w:tcPr>
          <w:p w14:paraId="24F0D3F6" w14:textId="77777777" w:rsidR="00921B65" w:rsidRPr="00E1230C" w:rsidRDefault="00921B65" w:rsidP="00921B65">
            <w:pPr>
              <w:pStyle w:val="ListParagraph"/>
              <w:numPr>
                <w:ilvl w:val="0"/>
                <w:numId w:val="20"/>
              </w:numPr>
              <w:rPr>
                <w:sz w:val="18"/>
                <w:szCs w:val="18"/>
              </w:rPr>
            </w:pPr>
            <w:r w:rsidRPr="00E1230C">
              <w:rPr>
                <w:b/>
                <w:bCs/>
                <w:sz w:val="18"/>
                <w:szCs w:val="18"/>
              </w:rPr>
              <w:t xml:space="preserve">April Hansen, </w:t>
            </w:r>
            <w:r w:rsidRPr="00E1230C">
              <w:rPr>
                <w:b/>
                <w:bCs/>
                <w:i/>
                <w:iCs/>
                <w:sz w:val="18"/>
                <w:szCs w:val="18"/>
              </w:rPr>
              <w:t>Aya</w:t>
            </w:r>
            <w:r w:rsidRPr="00E1230C">
              <w:rPr>
                <w:i/>
                <w:iCs/>
                <w:sz w:val="18"/>
                <w:szCs w:val="18"/>
              </w:rPr>
              <w:t xml:space="preserve"> Healthcare Group</w:t>
            </w:r>
          </w:p>
          <w:p w14:paraId="46005537" w14:textId="77777777" w:rsidR="00921B65" w:rsidRPr="00E1230C" w:rsidRDefault="00921B65" w:rsidP="00921B65">
            <w:pPr>
              <w:pStyle w:val="ListParagraph"/>
              <w:numPr>
                <w:ilvl w:val="0"/>
                <w:numId w:val="20"/>
              </w:numPr>
              <w:rPr>
                <w:sz w:val="18"/>
                <w:szCs w:val="18"/>
              </w:rPr>
            </w:pPr>
            <w:r w:rsidRPr="00E1230C">
              <w:rPr>
                <w:b/>
                <w:bCs/>
                <w:sz w:val="18"/>
                <w:szCs w:val="18"/>
              </w:rPr>
              <w:t xml:space="preserve">Helen Haskell, </w:t>
            </w:r>
            <w:r w:rsidRPr="00E1230C">
              <w:rPr>
                <w:i/>
                <w:iCs/>
                <w:sz w:val="18"/>
                <w:szCs w:val="18"/>
              </w:rPr>
              <w:t>Founding member of NAQC</w:t>
            </w:r>
          </w:p>
          <w:p w14:paraId="15D1F873" w14:textId="77777777" w:rsidR="00921B65" w:rsidRPr="00E1230C" w:rsidRDefault="00921B65" w:rsidP="00921B65">
            <w:pPr>
              <w:pStyle w:val="ListParagraph"/>
              <w:numPr>
                <w:ilvl w:val="0"/>
                <w:numId w:val="20"/>
              </w:numPr>
              <w:rPr>
                <w:sz w:val="18"/>
                <w:szCs w:val="18"/>
              </w:rPr>
            </w:pPr>
            <w:r w:rsidRPr="00E1230C">
              <w:rPr>
                <w:b/>
                <w:bCs/>
                <w:sz w:val="18"/>
                <w:szCs w:val="18"/>
              </w:rPr>
              <w:t>Kiersten Henry</w:t>
            </w:r>
            <w:r w:rsidRPr="00E1230C">
              <w:rPr>
                <w:sz w:val="18"/>
                <w:szCs w:val="18"/>
              </w:rPr>
              <w:t xml:space="preserve">, </w:t>
            </w:r>
            <w:r w:rsidRPr="00E1230C">
              <w:rPr>
                <w:i/>
                <w:iCs/>
                <w:sz w:val="18"/>
                <w:szCs w:val="18"/>
              </w:rPr>
              <w:t xml:space="preserve">MedStar Montgomery Medical Center </w:t>
            </w:r>
          </w:p>
          <w:p w14:paraId="3335029C" w14:textId="77777777" w:rsidR="00921B65" w:rsidRPr="00E1230C" w:rsidRDefault="00921B65" w:rsidP="00921B65">
            <w:pPr>
              <w:pStyle w:val="ListParagraph"/>
              <w:numPr>
                <w:ilvl w:val="0"/>
                <w:numId w:val="20"/>
              </w:numPr>
              <w:rPr>
                <w:sz w:val="18"/>
                <w:szCs w:val="18"/>
              </w:rPr>
            </w:pPr>
            <w:r w:rsidRPr="00E1230C">
              <w:rPr>
                <w:b/>
                <w:bCs/>
                <w:sz w:val="18"/>
                <w:szCs w:val="18"/>
              </w:rPr>
              <w:t xml:space="preserve">Peggy Lee, </w:t>
            </w:r>
            <w:r w:rsidRPr="00E1230C">
              <w:rPr>
                <w:i/>
                <w:iCs/>
                <w:sz w:val="18"/>
                <w:szCs w:val="18"/>
              </w:rPr>
              <w:t>VA of Southern Nevada and Nevada Action Coalition</w:t>
            </w:r>
          </w:p>
          <w:p w14:paraId="13B1E24E" w14:textId="77777777" w:rsidR="00921B65" w:rsidRPr="00E1230C" w:rsidRDefault="00921B65" w:rsidP="00921B65">
            <w:pPr>
              <w:pStyle w:val="ListParagraph"/>
              <w:numPr>
                <w:ilvl w:val="0"/>
                <w:numId w:val="20"/>
              </w:numPr>
              <w:rPr>
                <w:sz w:val="18"/>
                <w:szCs w:val="18"/>
              </w:rPr>
            </w:pPr>
            <w:r w:rsidRPr="00E1230C">
              <w:rPr>
                <w:b/>
                <w:bCs/>
                <w:sz w:val="18"/>
                <w:szCs w:val="18"/>
              </w:rPr>
              <w:t xml:space="preserve">Ryan Miller, </w:t>
            </w:r>
            <w:r w:rsidRPr="00E1230C">
              <w:rPr>
                <w:i/>
                <w:iCs/>
                <w:sz w:val="18"/>
                <w:szCs w:val="18"/>
              </w:rPr>
              <w:t>Christiana Care Health System</w:t>
            </w:r>
          </w:p>
          <w:p w14:paraId="2A4396B1" w14:textId="77777777" w:rsidR="00921B65" w:rsidRPr="00E1230C" w:rsidRDefault="00921B65" w:rsidP="00921B65">
            <w:pPr>
              <w:pStyle w:val="ListParagraph"/>
              <w:numPr>
                <w:ilvl w:val="0"/>
                <w:numId w:val="20"/>
              </w:numPr>
              <w:rPr>
                <w:sz w:val="18"/>
                <w:szCs w:val="18"/>
              </w:rPr>
            </w:pPr>
            <w:r w:rsidRPr="00E1230C">
              <w:rPr>
                <w:b/>
                <w:bCs/>
                <w:sz w:val="18"/>
                <w:szCs w:val="18"/>
              </w:rPr>
              <w:t xml:space="preserve">Sherry Perkins, </w:t>
            </w:r>
            <w:r w:rsidRPr="00E1230C">
              <w:rPr>
                <w:i/>
                <w:iCs/>
                <w:sz w:val="18"/>
                <w:szCs w:val="18"/>
              </w:rPr>
              <w:t>Luminis Health Anne Arundel Medical Center</w:t>
            </w:r>
          </w:p>
          <w:p w14:paraId="7DF8BB4B" w14:textId="77777777" w:rsidR="00921B65" w:rsidRPr="00E1230C" w:rsidRDefault="00921B65" w:rsidP="00921B65">
            <w:pPr>
              <w:pStyle w:val="ListParagraph"/>
              <w:numPr>
                <w:ilvl w:val="0"/>
                <w:numId w:val="20"/>
              </w:numPr>
              <w:rPr>
                <w:sz w:val="18"/>
                <w:szCs w:val="18"/>
              </w:rPr>
            </w:pPr>
            <w:r w:rsidRPr="00E1230C">
              <w:rPr>
                <w:b/>
                <w:bCs/>
                <w:sz w:val="18"/>
                <w:szCs w:val="18"/>
              </w:rPr>
              <w:t xml:space="preserve">Larry Punteney, </w:t>
            </w:r>
            <w:r w:rsidRPr="00E1230C">
              <w:rPr>
                <w:i/>
                <w:iCs/>
                <w:sz w:val="18"/>
                <w:szCs w:val="18"/>
              </w:rPr>
              <w:t>Avantas</w:t>
            </w:r>
          </w:p>
          <w:p w14:paraId="4A3638E3" w14:textId="77777777" w:rsidR="00921B65" w:rsidRPr="00E1230C" w:rsidRDefault="00921B65" w:rsidP="00921B65">
            <w:pPr>
              <w:pStyle w:val="ListParagraph"/>
              <w:numPr>
                <w:ilvl w:val="0"/>
                <w:numId w:val="20"/>
              </w:numPr>
              <w:rPr>
                <w:sz w:val="18"/>
                <w:szCs w:val="18"/>
              </w:rPr>
            </w:pPr>
            <w:r w:rsidRPr="00E1230C">
              <w:rPr>
                <w:b/>
                <w:bCs/>
                <w:sz w:val="18"/>
                <w:szCs w:val="18"/>
              </w:rPr>
              <w:t xml:space="preserve">Rosanne Raso, </w:t>
            </w:r>
            <w:r w:rsidRPr="00E1230C">
              <w:rPr>
                <w:i/>
                <w:iCs/>
                <w:sz w:val="18"/>
                <w:szCs w:val="18"/>
              </w:rPr>
              <w:t>New York Presbyterian Weill Cornell</w:t>
            </w:r>
          </w:p>
          <w:p w14:paraId="1D31340F" w14:textId="77777777" w:rsidR="00921B65" w:rsidRPr="00E1230C" w:rsidRDefault="00921B65" w:rsidP="00921B65">
            <w:pPr>
              <w:pStyle w:val="ListParagraph"/>
              <w:numPr>
                <w:ilvl w:val="0"/>
                <w:numId w:val="20"/>
              </w:numPr>
              <w:rPr>
                <w:sz w:val="18"/>
                <w:szCs w:val="18"/>
              </w:rPr>
            </w:pPr>
            <w:r w:rsidRPr="00E1230C">
              <w:rPr>
                <w:b/>
                <w:bCs/>
                <w:sz w:val="18"/>
                <w:szCs w:val="18"/>
              </w:rPr>
              <w:t xml:space="preserve">David Tam, </w:t>
            </w:r>
            <w:r w:rsidRPr="00E1230C">
              <w:rPr>
                <w:i/>
                <w:iCs/>
                <w:sz w:val="18"/>
                <w:szCs w:val="18"/>
              </w:rPr>
              <w:t xml:space="preserve">Beebe Healthcare </w:t>
            </w:r>
          </w:p>
          <w:p w14:paraId="03A6E3E4" w14:textId="77777777" w:rsidR="00921B65" w:rsidRPr="00E1230C" w:rsidRDefault="00921B65" w:rsidP="00921B65">
            <w:pPr>
              <w:pStyle w:val="ListParagraph"/>
              <w:numPr>
                <w:ilvl w:val="0"/>
                <w:numId w:val="20"/>
              </w:numPr>
              <w:rPr>
                <w:sz w:val="18"/>
                <w:szCs w:val="18"/>
              </w:rPr>
            </w:pPr>
            <w:r w:rsidRPr="00E1230C">
              <w:rPr>
                <w:b/>
                <w:bCs/>
                <w:sz w:val="18"/>
                <w:szCs w:val="18"/>
              </w:rPr>
              <w:t xml:space="preserve">Sarah Wells, </w:t>
            </w:r>
            <w:r w:rsidRPr="00E1230C">
              <w:rPr>
                <w:i/>
                <w:iCs/>
                <w:sz w:val="18"/>
                <w:szCs w:val="18"/>
              </w:rPr>
              <w:t>Acute Care Nurse and Founder, New Thing Nurse</w:t>
            </w:r>
          </w:p>
          <w:p w14:paraId="34815D66" w14:textId="77777777" w:rsidR="00921B65" w:rsidRPr="00E1230C" w:rsidRDefault="00921B65" w:rsidP="00703EF5">
            <w:pPr>
              <w:ind w:left="360" w:firstLine="0"/>
              <w:rPr>
                <w:i/>
                <w:iCs/>
                <w:sz w:val="18"/>
                <w:szCs w:val="18"/>
              </w:rPr>
            </w:pPr>
            <w:r w:rsidRPr="00E1230C">
              <w:rPr>
                <w:i/>
                <w:iCs/>
                <w:sz w:val="18"/>
                <w:szCs w:val="18"/>
              </w:rPr>
              <w:t>*Special Contributor for DEI and Inclusive Excellence, Dr. Rumay Alexander</w:t>
            </w:r>
          </w:p>
        </w:tc>
      </w:tr>
    </w:tbl>
    <w:tbl>
      <w:tblPr>
        <w:tblStyle w:val="TableGrid"/>
        <w:tblpPr w:leftFromText="180" w:rightFromText="180" w:vertAnchor="text" w:horzAnchor="margin" w:tblpY="294"/>
        <w:tblW w:w="14390" w:type="dxa"/>
        <w:tblLook w:val="04A0" w:firstRow="1" w:lastRow="0" w:firstColumn="1" w:lastColumn="0" w:noHBand="0" w:noVBand="1"/>
      </w:tblPr>
      <w:tblGrid>
        <w:gridCol w:w="2335"/>
        <w:gridCol w:w="12055"/>
      </w:tblGrid>
      <w:tr w:rsidR="00921B65" w14:paraId="5137006D" w14:textId="77777777" w:rsidTr="00703EF5">
        <w:trPr>
          <w:trHeight w:val="1970"/>
        </w:trPr>
        <w:tc>
          <w:tcPr>
            <w:tcW w:w="2335" w:type="dxa"/>
            <w:shd w:val="clear" w:color="auto" w:fill="DEEAF6" w:themeFill="accent5" w:themeFillTint="33"/>
          </w:tcPr>
          <w:p w14:paraId="3C41C94F" w14:textId="77777777" w:rsidR="00921B65" w:rsidRPr="00A15D73" w:rsidRDefault="00921B65" w:rsidP="00703EF5">
            <w:pPr>
              <w:pStyle w:val="Heading2"/>
              <w:ind w:firstLine="0"/>
              <w:outlineLvl w:val="1"/>
              <w:rPr>
                <w:b/>
                <w:bCs/>
              </w:rPr>
            </w:pPr>
            <w:r w:rsidRPr="00A15D73">
              <w:rPr>
                <w:b/>
                <w:bCs/>
              </w:rPr>
              <w:t>Think Tank Purpose:</w:t>
            </w:r>
          </w:p>
        </w:tc>
        <w:tc>
          <w:tcPr>
            <w:tcW w:w="12055" w:type="dxa"/>
          </w:tcPr>
          <w:p w14:paraId="42D4AC06" w14:textId="77777777" w:rsidR="00921B65" w:rsidRPr="00C83EE1" w:rsidRDefault="00921B65" w:rsidP="00703EF5">
            <w:pPr>
              <w:ind w:firstLine="0"/>
              <w:rPr>
                <w:rFonts w:eastAsia="Times New Roman"/>
                <w:sz w:val="18"/>
                <w:szCs w:val="18"/>
              </w:rPr>
            </w:pPr>
            <w:r w:rsidRPr="00C83EE1">
              <w:rPr>
                <w:sz w:val="18"/>
                <w:szCs w:val="18"/>
                <w:shd w:val="clear" w:color="auto" w:fill="FFFFFF"/>
              </w:rPr>
              <w:t xml:space="preserve">American Nurses Association (ANA), American Association of Critical-Care Nurses (AACN), American Organization for Nursing Leadership (AONL), Healthcare Financial Management Association (HFMA), and the Institute for Healthcare Improvement (IHI) launched a nurse staffing think tank to find solutions to the nurse staffing crisis. The think tank brings together nurses, leaders, and other stakeholders. As a collective, </w:t>
            </w:r>
            <w:r w:rsidRPr="00C83EE1">
              <w:rPr>
                <w:sz w:val="18"/>
                <w:szCs w:val="18"/>
              </w:rPr>
              <w:t xml:space="preserve">the think tank worked over 3 months to develop actionable strategies set to implement within a year with measurable outcomes that will address the nurse staffing crisis. </w:t>
            </w:r>
            <w:r w:rsidRPr="00C83EE1">
              <w:rPr>
                <w:rFonts w:eastAsia="Times New Roman"/>
                <w:sz w:val="18"/>
                <w:szCs w:val="18"/>
              </w:rPr>
              <w:t>This work sets the foundational work for a nurse staffing task force scheduled to launch in April 2022 by</w:t>
            </w:r>
          </w:p>
          <w:p w14:paraId="73D8313A" w14:textId="77777777" w:rsidR="00921B65" w:rsidRPr="00C83EE1" w:rsidRDefault="00921B65" w:rsidP="00921B65">
            <w:pPr>
              <w:pStyle w:val="ListParagraph"/>
              <w:numPr>
                <w:ilvl w:val="0"/>
                <w:numId w:val="46"/>
              </w:numPr>
              <w:rPr>
                <w:rFonts w:eastAsia="Times New Roman"/>
                <w:sz w:val="18"/>
                <w:szCs w:val="18"/>
              </w:rPr>
            </w:pPr>
            <w:r w:rsidRPr="00C83EE1">
              <w:rPr>
                <w:rFonts w:eastAsia="Times New Roman"/>
                <w:sz w:val="18"/>
                <w:szCs w:val="18"/>
              </w:rPr>
              <w:t>Providing strategic advice on broad ideas and direction based upon data that identifies the root causes of the nursing shortage</w:t>
            </w:r>
          </w:p>
          <w:p w14:paraId="47E5701C" w14:textId="77777777" w:rsidR="00921B65" w:rsidRPr="00C83EE1" w:rsidRDefault="00921B65" w:rsidP="00921B65">
            <w:pPr>
              <w:pStyle w:val="ListParagraph"/>
              <w:numPr>
                <w:ilvl w:val="0"/>
                <w:numId w:val="46"/>
              </w:numPr>
              <w:rPr>
                <w:rFonts w:eastAsia="Times New Roman"/>
                <w:sz w:val="18"/>
                <w:szCs w:val="18"/>
              </w:rPr>
            </w:pPr>
            <w:r w:rsidRPr="00C83EE1">
              <w:rPr>
                <w:rFonts w:eastAsia="Times New Roman"/>
                <w:sz w:val="18"/>
                <w:szCs w:val="18"/>
              </w:rPr>
              <w:t>Providing input on workforce trends, challenges and issues hindering progress toward feasible and practical staffing solutions</w:t>
            </w:r>
          </w:p>
          <w:p w14:paraId="480ACDB2" w14:textId="77777777" w:rsidR="00921B65" w:rsidRPr="00C83EE1" w:rsidRDefault="00921B65" w:rsidP="00921B65">
            <w:pPr>
              <w:pStyle w:val="ListParagraph"/>
              <w:numPr>
                <w:ilvl w:val="0"/>
                <w:numId w:val="46"/>
              </w:numPr>
              <w:rPr>
                <w:rFonts w:eastAsia="Times New Roman"/>
                <w:sz w:val="18"/>
                <w:szCs w:val="18"/>
              </w:rPr>
            </w:pPr>
            <w:r w:rsidRPr="00C83EE1">
              <w:rPr>
                <w:rFonts w:eastAsia="Times New Roman"/>
                <w:sz w:val="18"/>
                <w:szCs w:val="18"/>
              </w:rPr>
              <w:t>Providing strategic direction for broader goals, and</w:t>
            </w:r>
          </w:p>
          <w:p w14:paraId="6181F23D" w14:textId="77777777" w:rsidR="00921B65" w:rsidRPr="00A94A72" w:rsidRDefault="00921B65" w:rsidP="00921B65">
            <w:pPr>
              <w:pStyle w:val="ListParagraph"/>
              <w:numPr>
                <w:ilvl w:val="0"/>
                <w:numId w:val="46"/>
              </w:numPr>
              <w:rPr>
                <w:rFonts w:eastAsia="Times New Roman"/>
                <w:sz w:val="18"/>
                <w:szCs w:val="18"/>
              </w:rPr>
            </w:pPr>
            <w:r w:rsidRPr="00C83EE1">
              <w:rPr>
                <w:rFonts w:eastAsia="Times New Roman"/>
                <w:sz w:val="18"/>
                <w:szCs w:val="18"/>
              </w:rPr>
              <w:t>Identifying options for action and their associated outcome</w:t>
            </w:r>
          </w:p>
        </w:tc>
      </w:tr>
    </w:tbl>
    <w:p w14:paraId="46182F83" w14:textId="77777777" w:rsidR="00921B65" w:rsidRPr="000C502D" w:rsidRDefault="00921B65" w:rsidP="00921B65">
      <w:pPr>
        <w:rPr>
          <w:sz w:val="16"/>
          <w:szCs w:val="16"/>
        </w:rPr>
      </w:pPr>
    </w:p>
    <w:p w14:paraId="28E38D3B" w14:textId="77777777" w:rsidR="00921B65" w:rsidRPr="00D94EB2" w:rsidRDefault="00921B65" w:rsidP="00921B65">
      <w:pPr>
        <w:pStyle w:val="Heading1"/>
        <w:ind w:firstLine="0"/>
        <w:rPr>
          <w:b/>
          <w:bCs/>
        </w:rPr>
      </w:pPr>
      <w:r w:rsidRPr="00D94EB2">
        <w:rPr>
          <w:b/>
          <w:bCs/>
        </w:rPr>
        <w:lastRenderedPageBreak/>
        <w:t>Healthy Work Environment</w:t>
      </w:r>
    </w:p>
    <w:p w14:paraId="3CADE5B4" w14:textId="77777777" w:rsidR="00921B65" w:rsidRPr="00CB78D8" w:rsidRDefault="00921B65" w:rsidP="00921B65">
      <w:pPr>
        <w:pStyle w:val="NoSpacing"/>
        <w:ind w:firstLine="0"/>
        <w:rPr>
          <w:sz w:val="18"/>
          <w:szCs w:val="18"/>
        </w:rPr>
      </w:pPr>
      <w:r w:rsidRPr="00CB78D8">
        <w:rPr>
          <w:b/>
          <w:bCs/>
          <w:sz w:val="18"/>
          <w:szCs w:val="18"/>
        </w:rPr>
        <w:t>Operational Definition:</w:t>
      </w:r>
      <w:r w:rsidRPr="00CB78D8">
        <w:rPr>
          <w:sz w:val="18"/>
          <w:szCs w:val="18"/>
        </w:rPr>
        <w:t xml:space="preserve"> Safe, healing, humane, and respectful of the rights, responsibilities, needs and contributions of all people including patients, their families, nurses, and other health care professionals.</w:t>
      </w:r>
    </w:p>
    <w:tbl>
      <w:tblPr>
        <w:tblStyle w:val="TableGrid"/>
        <w:tblW w:w="14395" w:type="dxa"/>
        <w:tblLayout w:type="fixed"/>
        <w:tblLook w:val="04A0" w:firstRow="1" w:lastRow="0" w:firstColumn="1" w:lastColumn="0" w:noHBand="0" w:noVBand="1"/>
      </w:tblPr>
      <w:tblGrid>
        <w:gridCol w:w="1615"/>
        <w:gridCol w:w="5670"/>
        <w:gridCol w:w="7110"/>
      </w:tblGrid>
      <w:tr w:rsidR="00921B65" w:rsidRPr="00CB78D8" w14:paraId="41C9F081" w14:textId="77777777" w:rsidTr="00703EF5">
        <w:trPr>
          <w:trHeight w:val="495"/>
        </w:trPr>
        <w:tc>
          <w:tcPr>
            <w:tcW w:w="14395" w:type="dxa"/>
            <w:gridSpan w:val="3"/>
            <w:tcBorders>
              <w:bottom w:val="single" w:sz="4" w:space="0" w:color="auto"/>
            </w:tcBorders>
            <w:shd w:val="clear" w:color="auto" w:fill="FFF2CC" w:themeFill="accent4" w:themeFillTint="33"/>
          </w:tcPr>
          <w:p w14:paraId="7651F8FD" w14:textId="77777777" w:rsidR="00921B65" w:rsidRPr="00CB78D8" w:rsidRDefault="00921B65" w:rsidP="00703EF5">
            <w:pPr>
              <w:ind w:firstLine="0"/>
              <w:rPr>
                <w:sz w:val="18"/>
                <w:szCs w:val="18"/>
              </w:rPr>
            </w:pPr>
            <w:r w:rsidRPr="00CB78D8">
              <w:rPr>
                <w:b/>
                <w:bCs/>
                <w:sz w:val="18"/>
                <w:szCs w:val="18"/>
              </w:rPr>
              <w:t>Recommended Action</w:t>
            </w:r>
            <w:r w:rsidRPr="00CB78D8">
              <w:rPr>
                <w:sz w:val="18"/>
                <w:szCs w:val="18"/>
              </w:rPr>
              <w:t xml:space="preserve"> </w:t>
            </w:r>
            <w:r w:rsidRPr="00CB78D8">
              <w:rPr>
                <w:b/>
                <w:bCs/>
                <w:sz w:val="18"/>
                <w:szCs w:val="18"/>
              </w:rPr>
              <w:t>Health Work Environment:</w:t>
            </w:r>
            <w:r>
              <w:rPr>
                <w:sz w:val="18"/>
                <w:szCs w:val="18"/>
              </w:rPr>
              <w:t xml:space="preserve"> </w:t>
            </w:r>
            <w:r w:rsidRPr="00CB78D8">
              <w:rPr>
                <w:sz w:val="18"/>
                <w:szCs w:val="18"/>
              </w:rPr>
              <w:t>Elevate clinician psychological and physical safety to equal importance with patient safety through federal regulation</w:t>
            </w:r>
          </w:p>
        </w:tc>
      </w:tr>
      <w:tr w:rsidR="00921B65" w:rsidRPr="00CB78D8" w14:paraId="1199BF67" w14:textId="77777777" w:rsidTr="00703EF5">
        <w:trPr>
          <w:trHeight w:val="495"/>
        </w:trPr>
        <w:tc>
          <w:tcPr>
            <w:tcW w:w="1615" w:type="dxa"/>
            <w:tcBorders>
              <w:bottom w:val="single" w:sz="4" w:space="0" w:color="auto"/>
            </w:tcBorders>
            <w:shd w:val="clear" w:color="auto" w:fill="E2EFD9" w:themeFill="accent6" w:themeFillTint="33"/>
          </w:tcPr>
          <w:p w14:paraId="7B1C6298" w14:textId="77777777" w:rsidR="00921B65" w:rsidRPr="00CB78D8" w:rsidRDefault="00921B65" w:rsidP="00703EF5">
            <w:pPr>
              <w:spacing w:line="276" w:lineRule="auto"/>
              <w:ind w:firstLine="0"/>
              <w:rPr>
                <w:rFonts w:eastAsia="Malgun Gothic" w:cstheme="minorHAnsi"/>
                <w:b/>
                <w:bCs/>
                <w:sz w:val="18"/>
                <w:szCs w:val="18"/>
              </w:rPr>
            </w:pPr>
          </w:p>
        </w:tc>
        <w:tc>
          <w:tcPr>
            <w:tcW w:w="5670" w:type="dxa"/>
            <w:shd w:val="clear" w:color="auto" w:fill="D9E2F3" w:themeFill="accent1" w:themeFillTint="33"/>
          </w:tcPr>
          <w:p w14:paraId="0AFF6A57" w14:textId="77777777" w:rsidR="00921B65" w:rsidRPr="00CB78D8" w:rsidRDefault="00921B65" w:rsidP="00703EF5">
            <w:pPr>
              <w:spacing w:line="276" w:lineRule="auto"/>
              <w:ind w:firstLine="0"/>
              <w:rPr>
                <w:rFonts w:eastAsia="Malgun Gothic"/>
                <w:b/>
                <w:bCs/>
                <w:sz w:val="18"/>
                <w:szCs w:val="18"/>
              </w:rPr>
            </w:pPr>
            <w:r w:rsidRPr="00CB78D8">
              <w:rPr>
                <w:rFonts w:eastAsia="Malgun Gothic"/>
                <w:b/>
                <w:bCs/>
                <w:sz w:val="18"/>
                <w:szCs w:val="18"/>
              </w:rPr>
              <w:t>Workplace Violence (physical safety)</w:t>
            </w:r>
          </w:p>
        </w:tc>
        <w:tc>
          <w:tcPr>
            <w:tcW w:w="7110" w:type="dxa"/>
            <w:shd w:val="clear" w:color="auto" w:fill="D9E2F3" w:themeFill="accent1" w:themeFillTint="33"/>
          </w:tcPr>
          <w:p w14:paraId="039F4EAC" w14:textId="77777777" w:rsidR="00921B65" w:rsidRPr="00CB78D8" w:rsidRDefault="00921B65" w:rsidP="00703EF5">
            <w:pPr>
              <w:spacing w:line="276" w:lineRule="auto"/>
              <w:ind w:firstLine="0"/>
              <w:rPr>
                <w:rFonts w:eastAsia="Malgun Gothic"/>
                <w:b/>
                <w:bCs/>
                <w:sz w:val="18"/>
                <w:szCs w:val="18"/>
              </w:rPr>
            </w:pPr>
            <w:r w:rsidRPr="00CB78D8">
              <w:rPr>
                <w:rFonts w:eastAsia="Malgun Gothic"/>
                <w:b/>
                <w:bCs/>
                <w:sz w:val="18"/>
                <w:szCs w:val="18"/>
              </w:rPr>
              <w:t>Work environment (Psychological safety)</w:t>
            </w:r>
          </w:p>
        </w:tc>
      </w:tr>
      <w:tr w:rsidR="00921B65" w:rsidRPr="00CB78D8" w14:paraId="1CFD9EE6" w14:textId="77777777" w:rsidTr="00703EF5">
        <w:tc>
          <w:tcPr>
            <w:tcW w:w="1615" w:type="dxa"/>
            <w:tcBorders>
              <w:top w:val="single" w:sz="4" w:space="0" w:color="auto"/>
            </w:tcBorders>
            <w:shd w:val="clear" w:color="auto" w:fill="E2EFD9" w:themeFill="accent6" w:themeFillTint="33"/>
          </w:tcPr>
          <w:p w14:paraId="52509E9F"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Definition</w:t>
            </w:r>
          </w:p>
        </w:tc>
        <w:tc>
          <w:tcPr>
            <w:tcW w:w="5670" w:type="dxa"/>
          </w:tcPr>
          <w:p w14:paraId="79E2092F" w14:textId="77777777" w:rsidR="00921B65" w:rsidRPr="00CB78D8" w:rsidRDefault="00921B65" w:rsidP="00703EF5">
            <w:pPr>
              <w:spacing w:line="276" w:lineRule="auto"/>
              <w:ind w:firstLine="0"/>
              <w:rPr>
                <w:rFonts w:ascii="Calibri" w:eastAsia="Calibri" w:hAnsi="Calibri" w:cs="Calibri"/>
                <w:sz w:val="18"/>
                <w:szCs w:val="18"/>
              </w:rPr>
            </w:pPr>
            <w:r w:rsidRPr="00CB78D8">
              <w:rPr>
                <w:rFonts w:ascii="Calibri" w:eastAsia="Calibri" w:hAnsi="Calibri" w:cs="Calibri"/>
                <w:sz w:val="18"/>
                <w:szCs w:val="18"/>
              </w:rPr>
              <w:t>Nurses' hazards: lifting and moving patients, handling sharps, chemical, radiation, or infectious exposures and violence, chronic stress from high stakes work, and workplace violence</w:t>
            </w:r>
          </w:p>
        </w:tc>
        <w:tc>
          <w:tcPr>
            <w:tcW w:w="7110" w:type="dxa"/>
          </w:tcPr>
          <w:p w14:paraId="6F873E97" w14:textId="77777777" w:rsidR="00921B65" w:rsidRPr="00CB78D8" w:rsidRDefault="00921B65" w:rsidP="00703EF5">
            <w:pPr>
              <w:ind w:firstLine="0"/>
              <w:rPr>
                <w:rFonts w:ascii="Calibri" w:eastAsia="Calibri" w:hAnsi="Calibri" w:cs="Calibri"/>
                <w:sz w:val="18"/>
                <w:szCs w:val="18"/>
              </w:rPr>
            </w:pPr>
            <w:r w:rsidRPr="00CB78D8">
              <w:rPr>
                <w:rFonts w:eastAsia="Malgun Gothic"/>
                <w:sz w:val="18"/>
                <w:szCs w:val="18"/>
              </w:rPr>
              <w:t xml:space="preserve">Psychological safety: </w:t>
            </w:r>
            <w:r w:rsidRPr="00CB78D8">
              <w:rPr>
                <w:rFonts w:ascii="Calibri" w:eastAsia="Calibri" w:hAnsi="Calibri" w:cs="Calibri"/>
                <w:sz w:val="18"/>
                <w:szCs w:val="18"/>
              </w:rPr>
              <w:t>Able to be oneself without fear of negative consequences</w:t>
            </w:r>
          </w:p>
          <w:p w14:paraId="32792410" w14:textId="77777777" w:rsidR="00921B65" w:rsidRPr="00CB78D8" w:rsidRDefault="00921B65" w:rsidP="00703EF5">
            <w:pPr>
              <w:ind w:firstLine="0"/>
              <w:rPr>
                <w:rFonts w:ascii="Calibri" w:eastAsia="Calibri" w:hAnsi="Calibri" w:cs="Calibri"/>
                <w:sz w:val="18"/>
                <w:szCs w:val="18"/>
              </w:rPr>
            </w:pPr>
            <w:r w:rsidRPr="00CB78D8">
              <w:rPr>
                <w:rFonts w:ascii="Calibri" w:eastAsia="Calibri" w:hAnsi="Calibri" w:cs="Calibri"/>
                <w:sz w:val="18"/>
                <w:szCs w:val="18"/>
              </w:rPr>
              <w:t xml:space="preserve"> Team has shared belief that interpersonal risk taking is safe Prevention of incivility, bullying, and workplace violence</w:t>
            </w:r>
            <w:r w:rsidRPr="00CB78D8">
              <w:rPr>
                <w:rFonts w:eastAsia="Malgun Gothic"/>
                <w:sz w:val="18"/>
                <w:szCs w:val="18"/>
              </w:rPr>
              <w:t xml:space="preserve"> </w:t>
            </w:r>
          </w:p>
          <w:p w14:paraId="6C69415E" w14:textId="77777777" w:rsidR="00921B65" w:rsidRPr="00CB78D8" w:rsidRDefault="00921B65" w:rsidP="00703EF5">
            <w:pPr>
              <w:spacing w:line="276" w:lineRule="auto"/>
              <w:ind w:firstLine="0"/>
              <w:rPr>
                <w:rFonts w:eastAsia="Malgun Gothic"/>
                <w:sz w:val="18"/>
                <w:szCs w:val="18"/>
              </w:rPr>
            </w:pPr>
          </w:p>
        </w:tc>
      </w:tr>
      <w:tr w:rsidR="00921B65" w:rsidRPr="00CB78D8" w14:paraId="5BEFE5D8" w14:textId="77777777" w:rsidTr="00703EF5">
        <w:tc>
          <w:tcPr>
            <w:tcW w:w="1615" w:type="dxa"/>
            <w:shd w:val="clear" w:color="auto" w:fill="E2EFD9" w:themeFill="accent6" w:themeFillTint="33"/>
          </w:tcPr>
          <w:p w14:paraId="48C598D3"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Who is this targeting?</w:t>
            </w:r>
          </w:p>
        </w:tc>
        <w:tc>
          <w:tcPr>
            <w:tcW w:w="5670" w:type="dxa"/>
          </w:tcPr>
          <w:p w14:paraId="5F84A420" w14:textId="77777777" w:rsidR="00921B65" w:rsidRPr="00CB78D8" w:rsidRDefault="00921B65" w:rsidP="00703EF5">
            <w:pPr>
              <w:spacing w:line="276" w:lineRule="auto"/>
              <w:ind w:firstLine="0"/>
              <w:rPr>
                <w:rFonts w:ascii="Calibri" w:eastAsia="Calibri" w:hAnsi="Calibri" w:cs="Calibri"/>
                <w:sz w:val="18"/>
                <w:szCs w:val="18"/>
              </w:rPr>
            </w:pPr>
            <w:r w:rsidRPr="00CB78D8">
              <w:rPr>
                <w:rFonts w:ascii="Calibri" w:eastAsia="Calibri" w:hAnsi="Calibri" w:cs="Calibri"/>
                <w:sz w:val="18"/>
                <w:szCs w:val="18"/>
              </w:rPr>
              <w:t>Clinician physical safety in work environment</w:t>
            </w:r>
          </w:p>
        </w:tc>
        <w:tc>
          <w:tcPr>
            <w:tcW w:w="7110" w:type="dxa"/>
          </w:tcPr>
          <w:p w14:paraId="7E9958C8"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Health care teams, health care leaders </w:t>
            </w:r>
          </w:p>
        </w:tc>
      </w:tr>
      <w:tr w:rsidR="00921B65" w:rsidRPr="00CB78D8" w14:paraId="1444CB11" w14:textId="77777777" w:rsidTr="00703EF5">
        <w:tc>
          <w:tcPr>
            <w:tcW w:w="1615" w:type="dxa"/>
            <w:shd w:val="clear" w:color="auto" w:fill="E2EFD9" w:themeFill="accent6" w:themeFillTint="33"/>
          </w:tcPr>
          <w:p w14:paraId="1D516C9B"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Scope of Impact</w:t>
            </w:r>
          </w:p>
        </w:tc>
        <w:tc>
          <w:tcPr>
            <w:tcW w:w="5670" w:type="dxa"/>
          </w:tcPr>
          <w:p w14:paraId="57C047AE" w14:textId="77777777" w:rsidR="00921B65" w:rsidRPr="00CB78D8" w:rsidRDefault="00921B65" w:rsidP="00703EF5">
            <w:pPr>
              <w:spacing w:line="276" w:lineRule="auto"/>
              <w:ind w:firstLine="0"/>
              <w:rPr>
                <w:rFonts w:ascii="Calibri" w:eastAsia="Calibri" w:hAnsi="Calibri" w:cs="Calibri"/>
                <w:sz w:val="18"/>
                <w:szCs w:val="18"/>
              </w:rPr>
            </w:pPr>
            <w:r w:rsidRPr="00CB78D8">
              <w:rPr>
                <w:rFonts w:ascii="Calibri" w:eastAsia="Calibri" w:hAnsi="Calibri" w:cs="Calibri"/>
                <w:sz w:val="18"/>
                <w:szCs w:val="18"/>
              </w:rPr>
              <w:t>Every U.S. acute, critical access, long-term care hospitals</w:t>
            </w:r>
          </w:p>
        </w:tc>
        <w:tc>
          <w:tcPr>
            <w:tcW w:w="7110" w:type="dxa"/>
          </w:tcPr>
          <w:p w14:paraId="068AC218"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National impact via federal regulation, </w:t>
            </w:r>
            <w:r w:rsidRPr="00CB78D8">
              <w:rPr>
                <w:rFonts w:eastAsia="Malgun Gothic"/>
                <w:color w:val="FF0000"/>
                <w:sz w:val="18"/>
                <w:szCs w:val="18"/>
              </w:rPr>
              <w:t xml:space="preserve">institutional impact if adopted by leaders </w:t>
            </w:r>
          </w:p>
        </w:tc>
      </w:tr>
      <w:tr w:rsidR="00921B65" w:rsidRPr="00CB78D8" w14:paraId="1805A2F1" w14:textId="77777777" w:rsidTr="00703EF5">
        <w:trPr>
          <w:trHeight w:val="269"/>
        </w:trPr>
        <w:tc>
          <w:tcPr>
            <w:tcW w:w="1615" w:type="dxa"/>
            <w:shd w:val="clear" w:color="auto" w:fill="E2EFD9" w:themeFill="accent6" w:themeFillTint="33"/>
          </w:tcPr>
          <w:p w14:paraId="2E2F156E"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Accountable Entity</w:t>
            </w:r>
          </w:p>
          <w:p w14:paraId="5F55F706" w14:textId="77777777" w:rsidR="00921B65" w:rsidRPr="00CB78D8" w:rsidRDefault="00921B65" w:rsidP="00703EF5">
            <w:pPr>
              <w:spacing w:line="276" w:lineRule="auto"/>
              <w:ind w:firstLine="0"/>
              <w:rPr>
                <w:rFonts w:eastAsia="Malgun Gothic" w:cstheme="minorHAnsi"/>
                <w:b/>
                <w:bCs/>
                <w:sz w:val="18"/>
                <w:szCs w:val="18"/>
              </w:rPr>
            </w:pPr>
          </w:p>
        </w:tc>
        <w:tc>
          <w:tcPr>
            <w:tcW w:w="5670" w:type="dxa"/>
          </w:tcPr>
          <w:p w14:paraId="7FF287C1" w14:textId="77777777" w:rsidR="00921B65" w:rsidRPr="00CB78D8" w:rsidRDefault="00921B65" w:rsidP="00703EF5">
            <w:pPr>
              <w:spacing w:line="276" w:lineRule="auto"/>
              <w:ind w:firstLine="0"/>
              <w:rPr>
                <w:rFonts w:ascii="Calibri" w:eastAsia="Calibri" w:hAnsi="Calibri" w:cs="Calibri"/>
                <w:sz w:val="18"/>
                <w:szCs w:val="18"/>
              </w:rPr>
            </w:pPr>
            <w:r w:rsidRPr="00CB78D8">
              <w:rPr>
                <w:rFonts w:ascii="Calibri" w:eastAsia="Calibri" w:hAnsi="Calibri" w:cs="Calibri"/>
                <w:sz w:val="18"/>
                <w:szCs w:val="18"/>
              </w:rPr>
              <w:t>Federal, health systems. Interdisciplinary team.</w:t>
            </w:r>
          </w:p>
          <w:p w14:paraId="164EEA81" w14:textId="77777777" w:rsidR="00921B65" w:rsidRPr="00CB78D8" w:rsidRDefault="00921B65" w:rsidP="00703EF5">
            <w:pPr>
              <w:spacing w:line="276" w:lineRule="auto"/>
              <w:ind w:firstLine="0"/>
              <w:rPr>
                <w:rFonts w:eastAsia="Malgun Gothic"/>
                <w:color w:val="FF0000"/>
                <w:sz w:val="18"/>
                <w:szCs w:val="18"/>
              </w:rPr>
            </w:pPr>
            <w:r w:rsidRPr="00CB78D8">
              <w:rPr>
                <w:rFonts w:eastAsia="Malgun Gothic"/>
                <w:color w:val="FF0000"/>
                <w:sz w:val="18"/>
                <w:szCs w:val="18"/>
              </w:rPr>
              <w:t>Professional nursing organizations for advocacy</w:t>
            </w:r>
          </w:p>
          <w:p w14:paraId="6C872636" w14:textId="77777777" w:rsidR="00921B65" w:rsidRPr="00CB78D8" w:rsidRDefault="00921B65" w:rsidP="00703EF5">
            <w:pPr>
              <w:spacing w:line="276" w:lineRule="auto"/>
              <w:ind w:firstLine="0"/>
              <w:rPr>
                <w:rFonts w:eastAsia="Malgun Gothic"/>
                <w:sz w:val="18"/>
                <w:szCs w:val="18"/>
              </w:rPr>
            </w:pPr>
            <w:r w:rsidRPr="00CB78D8">
              <w:rPr>
                <w:rFonts w:eastAsia="Malgun Gothic"/>
                <w:color w:val="FF0000"/>
                <w:sz w:val="18"/>
                <w:szCs w:val="18"/>
              </w:rPr>
              <w:t xml:space="preserve"> health care leaders for institutional implementation</w:t>
            </w:r>
          </w:p>
        </w:tc>
        <w:tc>
          <w:tcPr>
            <w:tcW w:w="7110" w:type="dxa"/>
          </w:tcPr>
          <w:p w14:paraId="17D1CD2C"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Centers for Medicare/Medicaid (CMS)</w:t>
            </w:r>
          </w:p>
          <w:p w14:paraId="66B8C5A8"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Health systems</w:t>
            </w:r>
          </w:p>
          <w:p w14:paraId="5983B278"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Federal </w:t>
            </w:r>
          </w:p>
          <w:p w14:paraId="2C6289C6" w14:textId="77777777" w:rsidR="00921B65" w:rsidRPr="00CB78D8" w:rsidRDefault="00921B65" w:rsidP="00703EF5">
            <w:pPr>
              <w:spacing w:line="276" w:lineRule="auto"/>
              <w:ind w:firstLine="0"/>
              <w:rPr>
                <w:rFonts w:eastAsia="Malgun Gothic"/>
                <w:color w:val="FF0000"/>
                <w:sz w:val="18"/>
                <w:szCs w:val="18"/>
              </w:rPr>
            </w:pPr>
            <w:r w:rsidRPr="00CB78D8">
              <w:rPr>
                <w:rFonts w:eastAsia="Malgun Gothic"/>
                <w:color w:val="FF0000"/>
                <w:sz w:val="18"/>
                <w:szCs w:val="18"/>
              </w:rPr>
              <w:t>Professional nursing organizations for advocacy</w:t>
            </w:r>
          </w:p>
          <w:p w14:paraId="5B4C4526" w14:textId="77777777" w:rsidR="00921B65" w:rsidRPr="00CB78D8" w:rsidRDefault="00921B65" w:rsidP="00703EF5">
            <w:pPr>
              <w:spacing w:line="276" w:lineRule="auto"/>
              <w:ind w:firstLine="0"/>
              <w:rPr>
                <w:rFonts w:eastAsia="Malgun Gothic"/>
                <w:sz w:val="18"/>
                <w:szCs w:val="18"/>
              </w:rPr>
            </w:pPr>
            <w:r w:rsidRPr="00CB78D8">
              <w:rPr>
                <w:rFonts w:eastAsia="Malgun Gothic"/>
                <w:color w:val="FF0000"/>
                <w:sz w:val="18"/>
                <w:szCs w:val="18"/>
              </w:rPr>
              <w:t xml:space="preserve"> health care leaders for institutional implementation</w:t>
            </w:r>
            <w:r w:rsidRPr="00CB78D8">
              <w:rPr>
                <w:rFonts w:eastAsia="Malgun Gothic"/>
                <w:sz w:val="18"/>
                <w:szCs w:val="18"/>
              </w:rPr>
              <w:t xml:space="preserve"> </w:t>
            </w:r>
          </w:p>
        </w:tc>
      </w:tr>
      <w:tr w:rsidR="00921B65" w:rsidRPr="00CB78D8" w14:paraId="0AD63F67" w14:textId="77777777" w:rsidTr="00703EF5">
        <w:tc>
          <w:tcPr>
            <w:tcW w:w="1615" w:type="dxa"/>
            <w:shd w:val="clear" w:color="auto" w:fill="E2EFD9" w:themeFill="accent6" w:themeFillTint="33"/>
          </w:tcPr>
          <w:p w14:paraId="2B48ACC0"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Timeline</w:t>
            </w:r>
          </w:p>
        </w:tc>
        <w:tc>
          <w:tcPr>
            <w:tcW w:w="5670" w:type="dxa"/>
          </w:tcPr>
          <w:p w14:paraId="1E181A3E"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Within 12 months </w:t>
            </w:r>
          </w:p>
        </w:tc>
        <w:tc>
          <w:tcPr>
            <w:tcW w:w="7110" w:type="dxa"/>
          </w:tcPr>
          <w:p w14:paraId="1DB383DC" w14:textId="77777777" w:rsidR="00921B65" w:rsidRPr="00CB78D8" w:rsidRDefault="00921B65" w:rsidP="00703EF5">
            <w:pPr>
              <w:spacing w:line="276" w:lineRule="auto"/>
              <w:ind w:firstLine="0"/>
              <w:rPr>
                <w:rFonts w:eastAsia="Malgun Gothic"/>
                <w:b/>
                <w:bCs/>
                <w:sz w:val="18"/>
                <w:szCs w:val="18"/>
              </w:rPr>
            </w:pPr>
            <w:r w:rsidRPr="00CB78D8">
              <w:rPr>
                <w:rFonts w:eastAsia="Malgun Gothic"/>
                <w:b/>
                <w:bCs/>
                <w:sz w:val="18"/>
                <w:szCs w:val="18"/>
              </w:rPr>
              <w:t xml:space="preserve">6 months </w:t>
            </w:r>
          </w:p>
        </w:tc>
      </w:tr>
      <w:tr w:rsidR="00921B65" w:rsidRPr="00CB78D8" w14:paraId="50D3D1D0" w14:textId="77777777" w:rsidTr="00703EF5">
        <w:tc>
          <w:tcPr>
            <w:tcW w:w="1615" w:type="dxa"/>
            <w:shd w:val="clear" w:color="auto" w:fill="E2EFD9" w:themeFill="accent6" w:themeFillTint="33"/>
          </w:tcPr>
          <w:p w14:paraId="584B19E6"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Measurable Outcome(s)</w:t>
            </w:r>
          </w:p>
        </w:tc>
        <w:tc>
          <w:tcPr>
            <w:tcW w:w="5670" w:type="dxa"/>
          </w:tcPr>
          <w:p w14:paraId="542D7155"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 xml:space="preserve">Implementation of federal legislation and/or CMS regulation. </w:t>
            </w:r>
          </w:p>
          <w:p w14:paraId="6E61AF7B" w14:textId="77777777" w:rsidR="00921B65" w:rsidRPr="00CB78D8" w:rsidRDefault="00921B65" w:rsidP="00703EF5">
            <w:pPr>
              <w:shd w:val="clear" w:color="auto" w:fill="FFFFFF" w:themeFill="background1"/>
              <w:ind w:firstLine="0"/>
              <w:rPr>
                <w:rFonts w:eastAsia="Times New Roman"/>
                <w:sz w:val="18"/>
                <w:szCs w:val="18"/>
              </w:rPr>
            </w:pPr>
          </w:p>
          <w:p w14:paraId="3495E736"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Decrease in physical violence against healthcare worker rates in the organization (and define exemptions like organic brain disease)</w:t>
            </w:r>
          </w:p>
          <w:p w14:paraId="75D3E140" w14:textId="77777777" w:rsidR="00921B65" w:rsidRPr="00CB78D8" w:rsidRDefault="00921B65" w:rsidP="00703EF5">
            <w:pPr>
              <w:shd w:val="clear" w:color="auto" w:fill="FFFFFF" w:themeFill="background1"/>
              <w:ind w:firstLine="0"/>
              <w:rPr>
                <w:rFonts w:eastAsia="Times New Roman"/>
                <w:sz w:val="18"/>
                <w:szCs w:val="18"/>
              </w:rPr>
            </w:pPr>
          </w:p>
          <w:p w14:paraId="5C753DE6"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Decrease in workers’ compensation claims for violence</w:t>
            </w:r>
          </w:p>
          <w:p w14:paraId="18D47EE4" w14:textId="77777777" w:rsidR="00921B65" w:rsidRPr="00CB78D8" w:rsidRDefault="00921B65" w:rsidP="00703EF5">
            <w:pPr>
              <w:spacing w:line="276" w:lineRule="auto"/>
              <w:ind w:firstLine="0"/>
              <w:rPr>
                <w:rFonts w:eastAsia="Malgun Gothic" w:cstheme="minorHAnsi"/>
                <w:sz w:val="18"/>
                <w:szCs w:val="18"/>
              </w:rPr>
            </w:pPr>
          </w:p>
        </w:tc>
        <w:tc>
          <w:tcPr>
            <w:tcW w:w="7110" w:type="dxa"/>
          </w:tcPr>
          <w:p w14:paraId="2B14BE9B"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 xml:space="preserve">Every organization has a process for routinely measuring their work environment </w:t>
            </w:r>
          </w:p>
          <w:p w14:paraId="55E1089D" w14:textId="77777777" w:rsidR="00921B65" w:rsidRPr="00CB78D8" w:rsidRDefault="00921B65" w:rsidP="00703EF5">
            <w:pPr>
              <w:shd w:val="clear" w:color="auto" w:fill="FFFFFF" w:themeFill="background1"/>
              <w:ind w:firstLine="0"/>
              <w:rPr>
                <w:rFonts w:eastAsia="Times New Roman"/>
                <w:sz w:val="18"/>
                <w:szCs w:val="18"/>
              </w:rPr>
            </w:pPr>
          </w:p>
          <w:p w14:paraId="351453BD"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 xml:space="preserve">Every organization has a process for acting on data about the work environment to move toward improvement </w:t>
            </w:r>
          </w:p>
          <w:p w14:paraId="67DD584B" w14:textId="77777777" w:rsidR="00921B65" w:rsidRPr="00CB78D8" w:rsidRDefault="00921B65" w:rsidP="00703EF5">
            <w:pPr>
              <w:shd w:val="clear" w:color="auto" w:fill="FFFFFF" w:themeFill="background1"/>
              <w:ind w:firstLine="0"/>
              <w:rPr>
                <w:rFonts w:eastAsia="Times New Roman"/>
                <w:sz w:val="18"/>
                <w:szCs w:val="18"/>
              </w:rPr>
            </w:pPr>
          </w:p>
          <w:p w14:paraId="31911EE5"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 xml:space="preserve">A CMS Condition of Participation that addresses the work environment is implemented </w:t>
            </w:r>
          </w:p>
          <w:p w14:paraId="275B1561" w14:textId="77777777" w:rsidR="00921B65" w:rsidRPr="00CB78D8" w:rsidRDefault="00921B65" w:rsidP="00703EF5">
            <w:pPr>
              <w:shd w:val="clear" w:color="auto" w:fill="FFFFFF" w:themeFill="background1"/>
              <w:ind w:firstLine="0"/>
              <w:rPr>
                <w:rFonts w:eastAsia="Times New Roman"/>
                <w:sz w:val="18"/>
                <w:szCs w:val="18"/>
              </w:rPr>
            </w:pPr>
          </w:p>
          <w:p w14:paraId="6C4FEA13" w14:textId="77777777" w:rsidR="00921B65" w:rsidRPr="00F62E43" w:rsidRDefault="00921B65" w:rsidP="00703EF5">
            <w:pPr>
              <w:ind w:firstLine="0"/>
              <w:rPr>
                <w:rFonts w:eastAsia="Malgun Gothic"/>
                <w:sz w:val="18"/>
                <w:szCs w:val="18"/>
              </w:rPr>
            </w:pPr>
            <w:r w:rsidRPr="00CB78D8">
              <w:rPr>
                <w:rFonts w:eastAsia="Malgun Gothic"/>
                <w:sz w:val="18"/>
                <w:szCs w:val="18"/>
              </w:rPr>
              <w:t>Data on work environment is routinely collected and drives needed changed</w:t>
            </w:r>
          </w:p>
        </w:tc>
      </w:tr>
      <w:tr w:rsidR="00921B65" w:rsidRPr="00CB78D8" w14:paraId="1CB3A3D6" w14:textId="77777777" w:rsidTr="00703EF5">
        <w:tc>
          <w:tcPr>
            <w:tcW w:w="1615" w:type="dxa"/>
            <w:shd w:val="clear" w:color="auto" w:fill="E2EFD9" w:themeFill="accent6" w:themeFillTint="33"/>
          </w:tcPr>
          <w:p w14:paraId="6924FC97"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Action Steps/ Steps Toward Implementation</w:t>
            </w:r>
          </w:p>
        </w:tc>
        <w:tc>
          <w:tcPr>
            <w:tcW w:w="5670" w:type="dxa"/>
          </w:tcPr>
          <w:p w14:paraId="4AFB1980" w14:textId="77777777" w:rsidR="00921B65" w:rsidRPr="00CB78D8" w:rsidRDefault="00921B65" w:rsidP="00703EF5">
            <w:pPr>
              <w:spacing w:line="276" w:lineRule="auto"/>
              <w:ind w:firstLine="0"/>
              <w:rPr>
                <w:rFonts w:eastAsia="Times New Roman"/>
                <w:sz w:val="18"/>
                <w:szCs w:val="18"/>
              </w:rPr>
            </w:pPr>
            <w:r w:rsidRPr="00CB78D8">
              <w:rPr>
                <w:rFonts w:eastAsia="Times New Roman"/>
                <w:sz w:val="18"/>
                <w:szCs w:val="18"/>
              </w:rPr>
              <w:t>Federal legislation/CMS regulations to protect and give employees a bold voice against physical violence in the workplace. *</w:t>
            </w:r>
          </w:p>
          <w:p w14:paraId="1E0E2BE1" w14:textId="77777777" w:rsidR="00921B65" w:rsidRPr="00CB78D8" w:rsidRDefault="00921B65" w:rsidP="00703EF5">
            <w:pPr>
              <w:pStyle w:val="ListParagraph"/>
              <w:spacing w:line="276" w:lineRule="auto"/>
              <w:ind w:left="0" w:firstLine="0"/>
              <w:rPr>
                <w:rFonts w:eastAsia="Times New Roman"/>
                <w:sz w:val="18"/>
                <w:szCs w:val="18"/>
              </w:rPr>
            </w:pPr>
            <w:r w:rsidRPr="00CB78D8">
              <w:rPr>
                <w:rFonts w:eastAsia="Times New Roman"/>
                <w:sz w:val="18"/>
                <w:szCs w:val="18"/>
              </w:rPr>
              <w:t xml:space="preserve">* </w:t>
            </w:r>
            <w:r w:rsidRPr="00CB78D8">
              <w:rPr>
                <w:rFonts w:eastAsia="Times New Roman"/>
                <w:i/>
                <w:iCs/>
                <w:sz w:val="18"/>
                <w:szCs w:val="18"/>
              </w:rPr>
              <w:t>Exemptions will be specified around patients with illness-related delirium and other organic processes.</w:t>
            </w:r>
            <w:r w:rsidRPr="00CB78D8">
              <w:rPr>
                <w:rFonts w:eastAsia="Times New Roman"/>
                <w:sz w:val="18"/>
                <w:szCs w:val="18"/>
              </w:rPr>
              <w:t xml:space="preserve"> </w:t>
            </w:r>
          </w:p>
          <w:p w14:paraId="20B60B31" w14:textId="77777777" w:rsidR="00921B65" w:rsidRPr="00CB78D8" w:rsidRDefault="00921B65" w:rsidP="00703EF5">
            <w:pPr>
              <w:pStyle w:val="ListParagraph"/>
              <w:spacing w:line="276" w:lineRule="auto"/>
              <w:ind w:left="360" w:firstLine="0"/>
              <w:rPr>
                <w:rFonts w:eastAsia="Times New Roman" w:cstheme="minorHAnsi"/>
                <w:bCs/>
                <w:sz w:val="18"/>
                <w:szCs w:val="18"/>
              </w:rPr>
            </w:pPr>
          </w:p>
          <w:p w14:paraId="02D80FFA" w14:textId="77777777" w:rsidR="00921B65" w:rsidRPr="00CB78D8"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Advocate for implementation of federal legislation to protect healthcare workers</w:t>
            </w:r>
          </w:p>
          <w:p w14:paraId="35E98DA3" w14:textId="77777777" w:rsidR="00921B65" w:rsidRPr="00CB78D8" w:rsidRDefault="00921B65" w:rsidP="00703EF5">
            <w:pPr>
              <w:shd w:val="clear" w:color="auto" w:fill="FFFFFF" w:themeFill="background1"/>
              <w:ind w:firstLine="0"/>
              <w:rPr>
                <w:rFonts w:eastAsia="Times New Roman"/>
                <w:sz w:val="18"/>
                <w:szCs w:val="18"/>
              </w:rPr>
            </w:pPr>
          </w:p>
          <w:p w14:paraId="5BEB7950" w14:textId="77777777" w:rsidR="00921B65" w:rsidRPr="00180D3E" w:rsidRDefault="00921B65" w:rsidP="00703EF5">
            <w:pPr>
              <w:shd w:val="clear" w:color="auto" w:fill="FFFFFF" w:themeFill="background1"/>
              <w:ind w:firstLine="0"/>
              <w:rPr>
                <w:rFonts w:eastAsia="Times New Roman"/>
                <w:sz w:val="18"/>
                <w:szCs w:val="18"/>
              </w:rPr>
            </w:pPr>
            <w:r w:rsidRPr="00CB78D8">
              <w:rPr>
                <w:rFonts w:eastAsia="Times New Roman"/>
                <w:sz w:val="18"/>
                <w:szCs w:val="18"/>
              </w:rPr>
              <w:t xml:space="preserve">Advocate for implementation of a standard or Condition of Participation by CMS requiring that hospitals protect healthcare workers </w:t>
            </w:r>
            <w:r w:rsidRPr="00180D3E">
              <w:rPr>
                <w:rFonts w:eastAsia="Times New Roman"/>
                <w:sz w:val="18"/>
                <w:szCs w:val="18"/>
              </w:rPr>
              <w:t xml:space="preserve">  </w:t>
            </w:r>
          </w:p>
        </w:tc>
        <w:tc>
          <w:tcPr>
            <w:tcW w:w="7110" w:type="dxa"/>
          </w:tcPr>
          <w:p w14:paraId="7399CD66" w14:textId="77777777" w:rsidR="00921B65" w:rsidRPr="00CB78D8" w:rsidRDefault="00921B65" w:rsidP="00703EF5">
            <w:pPr>
              <w:ind w:firstLine="0"/>
              <w:rPr>
                <w:rFonts w:ascii="Calibri" w:eastAsia="Calibri" w:hAnsi="Calibri" w:cs="Calibri"/>
                <w:sz w:val="18"/>
                <w:szCs w:val="18"/>
              </w:rPr>
            </w:pPr>
            <w:r w:rsidRPr="00CB78D8">
              <w:rPr>
                <w:rFonts w:ascii="Calibri" w:eastAsia="Calibri" w:hAnsi="Calibri" w:cs="Calibri"/>
                <w:sz w:val="18"/>
                <w:szCs w:val="18"/>
              </w:rPr>
              <w:t>Discussion with Deputy of CMS</w:t>
            </w:r>
          </w:p>
          <w:p w14:paraId="6E69AC00" w14:textId="77777777" w:rsidR="00921B65" w:rsidRPr="00CB78D8" w:rsidRDefault="00921B65" w:rsidP="00703EF5">
            <w:pPr>
              <w:shd w:val="clear" w:color="auto" w:fill="FFFFFF" w:themeFill="background1"/>
              <w:ind w:firstLine="0"/>
              <w:rPr>
                <w:rFonts w:eastAsia="Times New Roman"/>
                <w:sz w:val="18"/>
                <w:szCs w:val="18"/>
              </w:rPr>
            </w:pPr>
          </w:p>
          <w:p w14:paraId="66F87635" w14:textId="77777777" w:rsidR="00921B65" w:rsidRPr="00CB78D8" w:rsidRDefault="00921B65" w:rsidP="00703EF5">
            <w:pPr>
              <w:shd w:val="clear" w:color="auto" w:fill="FFFFFF" w:themeFill="background1"/>
              <w:ind w:firstLine="0"/>
              <w:rPr>
                <w:rFonts w:eastAsia="Malgun Gothic"/>
                <w:sz w:val="18"/>
                <w:szCs w:val="18"/>
              </w:rPr>
            </w:pPr>
            <w:r w:rsidRPr="00CB78D8">
              <w:rPr>
                <w:rFonts w:eastAsia="Times New Roman"/>
                <w:sz w:val="18"/>
                <w:szCs w:val="18"/>
              </w:rPr>
              <w:t xml:space="preserve">Advocate for clinician experience as a criterion in the Value Based Purchasing program (mirroring patient experience) </w:t>
            </w:r>
          </w:p>
          <w:p w14:paraId="64DBB2FB" w14:textId="77777777" w:rsidR="00921B65" w:rsidRPr="00CB78D8" w:rsidRDefault="00921B65" w:rsidP="00703EF5">
            <w:pPr>
              <w:shd w:val="clear" w:color="auto" w:fill="FFFFFF" w:themeFill="background1"/>
              <w:ind w:firstLine="0"/>
              <w:rPr>
                <w:rFonts w:eastAsia="Times New Roman"/>
                <w:sz w:val="18"/>
                <w:szCs w:val="18"/>
              </w:rPr>
            </w:pPr>
          </w:p>
          <w:p w14:paraId="5B6E3E51" w14:textId="77777777" w:rsidR="00921B65" w:rsidRPr="00CB78D8" w:rsidRDefault="00921B65" w:rsidP="00703EF5">
            <w:pPr>
              <w:shd w:val="clear" w:color="auto" w:fill="FFFFFF" w:themeFill="background1"/>
              <w:ind w:firstLine="0"/>
              <w:rPr>
                <w:rFonts w:eastAsia="Malgun Gothic"/>
                <w:sz w:val="18"/>
                <w:szCs w:val="18"/>
              </w:rPr>
            </w:pPr>
            <w:r w:rsidRPr="00CB78D8">
              <w:rPr>
                <w:rFonts w:eastAsia="Times New Roman"/>
                <w:sz w:val="18"/>
                <w:szCs w:val="18"/>
              </w:rPr>
              <w:t>Advocate to create a CMS Condition of Participation (COP) that requires organizations to regularly assess/ measure the health of the work environment and demonstrate evidence of continual improvement.</w:t>
            </w:r>
          </w:p>
          <w:p w14:paraId="2F59A249" w14:textId="77777777" w:rsidR="00921B65" w:rsidRPr="00CB78D8" w:rsidRDefault="00921B65" w:rsidP="00703EF5">
            <w:pPr>
              <w:shd w:val="clear" w:color="auto" w:fill="FFFFFF" w:themeFill="background1"/>
              <w:ind w:firstLine="0"/>
              <w:rPr>
                <w:rFonts w:eastAsia="Times New Roman"/>
                <w:sz w:val="18"/>
                <w:szCs w:val="18"/>
              </w:rPr>
            </w:pPr>
          </w:p>
        </w:tc>
      </w:tr>
      <w:tr w:rsidR="00921B65" w:rsidRPr="00CB78D8" w14:paraId="01389E3A" w14:textId="77777777" w:rsidTr="00703EF5">
        <w:tc>
          <w:tcPr>
            <w:tcW w:w="1615" w:type="dxa"/>
            <w:shd w:val="clear" w:color="auto" w:fill="E2EFD9" w:themeFill="accent6" w:themeFillTint="33"/>
          </w:tcPr>
          <w:p w14:paraId="32A11000"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Supporting Evidence:</w:t>
            </w:r>
          </w:p>
        </w:tc>
        <w:tc>
          <w:tcPr>
            <w:tcW w:w="5670" w:type="dxa"/>
          </w:tcPr>
          <w:p w14:paraId="67EF9FDF" w14:textId="77777777" w:rsidR="00921B65" w:rsidRPr="00CB78D8" w:rsidRDefault="00921B65" w:rsidP="00703EF5">
            <w:pPr>
              <w:spacing w:line="276" w:lineRule="auto"/>
              <w:ind w:firstLine="0"/>
              <w:rPr>
                <w:rFonts w:eastAsia="Malgun Gothic" w:cstheme="minorHAnsi"/>
                <w:sz w:val="18"/>
                <w:szCs w:val="18"/>
              </w:rPr>
            </w:pPr>
          </w:p>
        </w:tc>
        <w:tc>
          <w:tcPr>
            <w:tcW w:w="7110" w:type="dxa"/>
          </w:tcPr>
          <w:p w14:paraId="6ED51FFA" w14:textId="77777777" w:rsidR="00921B65" w:rsidRPr="00CB78D8" w:rsidRDefault="00921B65" w:rsidP="00703EF5">
            <w:pPr>
              <w:spacing w:line="276" w:lineRule="auto"/>
              <w:ind w:firstLine="0"/>
              <w:rPr>
                <w:rFonts w:eastAsia="Malgun Gothic" w:cstheme="minorHAnsi"/>
                <w:sz w:val="18"/>
                <w:szCs w:val="18"/>
              </w:rPr>
            </w:pPr>
          </w:p>
        </w:tc>
      </w:tr>
    </w:tbl>
    <w:p w14:paraId="741AD9D4" w14:textId="77777777" w:rsidR="00921B65" w:rsidRDefault="00921B65" w:rsidP="00921B65">
      <w:pPr>
        <w:rPr>
          <w:sz w:val="28"/>
          <w:szCs w:val="28"/>
        </w:rPr>
      </w:pPr>
    </w:p>
    <w:tbl>
      <w:tblPr>
        <w:tblStyle w:val="TableGrid"/>
        <w:tblW w:w="14395" w:type="dxa"/>
        <w:tblLayout w:type="fixed"/>
        <w:tblLook w:val="04A0" w:firstRow="1" w:lastRow="0" w:firstColumn="1" w:lastColumn="0" w:noHBand="0" w:noVBand="1"/>
      </w:tblPr>
      <w:tblGrid>
        <w:gridCol w:w="1615"/>
        <w:gridCol w:w="5670"/>
        <w:gridCol w:w="7110"/>
      </w:tblGrid>
      <w:tr w:rsidR="00921B65" w:rsidRPr="00CB78D8" w14:paraId="00F75E09" w14:textId="77777777" w:rsidTr="00703EF5">
        <w:tc>
          <w:tcPr>
            <w:tcW w:w="14395" w:type="dxa"/>
            <w:gridSpan w:val="3"/>
            <w:shd w:val="clear" w:color="auto" w:fill="FFF2CC" w:themeFill="accent4" w:themeFillTint="33"/>
          </w:tcPr>
          <w:p w14:paraId="45239426" w14:textId="77777777" w:rsidR="00921B65" w:rsidRPr="00CB78D8" w:rsidRDefault="00921B65" w:rsidP="00703EF5">
            <w:pPr>
              <w:ind w:firstLine="0"/>
              <w:rPr>
                <w:rFonts w:eastAsia="Malgun Gothic"/>
                <w:sz w:val="18"/>
                <w:szCs w:val="18"/>
              </w:rPr>
            </w:pPr>
            <w:r w:rsidRPr="007B390B">
              <w:rPr>
                <w:rFonts w:eastAsia="Malgun Gothic"/>
                <w:b/>
                <w:bCs/>
                <w:sz w:val="18"/>
                <w:szCs w:val="18"/>
              </w:rPr>
              <w:t>Recommended Action Healthy Work Environment:</w:t>
            </w:r>
            <w:r w:rsidRPr="00CB78D8">
              <w:rPr>
                <w:rFonts w:eastAsia="Malgun Gothic"/>
                <w:sz w:val="18"/>
                <w:szCs w:val="18"/>
              </w:rPr>
              <w:t xml:space="preserve"> Specialty nursing organizations investigate evidence related to scope of practice and minimum safe staffing levels for the patients in their specialty. </w:t>
            </w:r>
          </w:p>
        </w:tc>
      </w:tr>
      <w:tr w:rsidR="00921B65" w:rsidRPr="00CB78D8" w14:paraId="53DE8920" w14:textId="77777777" w:rsidTr="00703EF5">
        <w:tc>
          <w:tcPr>
            <w:tcW w:w="1615" w:type="dxa"/>
            <w:tcBorders>
              <w:bottom w:val="single" w:sz="4" w:space="0" w:color="auto"/>
            </w:tcBorders>
            <w:shd w:val="clear" w:color="auto" w:fill="E2EFD9" w:themeFill="accent6" w:themeFillTint="33"/>
          </w:tcPr>
          <w:p w14:paraId="2CDF25C9" w14:textId="77777777" w:rsidR="00921B65" w:rsidRPr="00CB78D8" w:rsidRDefault="00921B65" w:rsidP="00703EF5">
            <w:pPr>
              <w:spacing w:line="276" w:lineRule="auto"/>
              <w:ind w:firstLine="0"/>
              <w:rPr>
                <w:rFonts w:eastAsia="Malgun Gothic" w:cstheme="minorHAnsi"/>
                <w:b/>
                <w:bCs/>
                <w:sz w:val="18"/>
                <w:szCs w:val="18"/>
              </w:rPr>
            </w:pPr>
          </w:p>
        </w:tc>
        <w:tc>
          <w:tcPr>
            <w:tcW w:w="5670" w:type="dxa"/>
            <w:shd w:val="clear" w:color="auto" w:fill="D9E2F3" w:themeFill="accent1" w:themeFillTint="33"/>
          </w:tcPr>
          <w:p w14:paraId="07B95170"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     Investigate minimum staffing levels for specific patient populations </w:t>
            </w:r>
          </w:p>
        </w:tc>
        <w:tc>
          <w:tcPr>
            <w:tcW w:w="7110" w:type="dxa"/>
            <w:shd w:val="clear" w:color="auto" w:fill="D9E2F3" w:themeFill="accent1" w:themeFillTint="33"/>
          </w:tcPr>
          <w:p w14:paraId="6B75E441"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Development of Staffing Standards </w:t>
            </w:r>
          </w:p>
          <w:p w14:paraId="24C27A67"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Sto address the needs of patients in their specialty population</w:t>
            </w:r>
          </w:p>
        </w:tc>
      </w:tr>
      <w:tr w:rsidR="00921B65" w:rsidRPr="00CB78D8" w14:paraId="1EBD0649" w14:textId="77777777" w:rsidTr="00703EF5">
        <w:tc>
          <w:tcPr>
            <w:tcW w:w="1615" w:type="dxa"/>
            <w:tcBorders>
              <w:top w:val="single" w:sz="4" w:space="0" w:color="auto"/>
            </w:tcBorders>
            <w:shd w:val="clear" w:color="auto" w:fill="E2EFD9" w:themeFill="accent6" w:themeFillTint="33"/>
          </w:tcPr>
          <w:p w14:paraId="1B3F63F3"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Definition</w:t>
            </w:r>
          </w:p>
        </w:tc>
        <w:tc>
          <w:tcPr>
            <w:tcW w:w="5670" w:type="dxa"/>
          </w:tcPr>
          <w:p w14:paraId="69EA1427" w14:textId="77777777" w:rsidR="00921B65" w:rsidRPr="00CB78D8" w:rsidRDefault="00921B65" w:rsidP="00703EF5">
            <w:pPr>
              <w:spacing w:line="276" w:lineRule="auto"/>
              <w:ind w:firstLine="0"/>
              <w:rPr>
                <w:rFonts w:eastAsia="Malgun Gothic"/>
                <w:color w:val="FF0000"/>
                <w:sz w:val="18"/>
                <w:szCs w:val="18"/>
              </w:rPr>
            </w:pPr>
            <w:r w:rsidRPr="00CB78D8">
              <w:rPr>
                <w:rFonts w:eastAsia="Malgun Gothic"/>
                <w:color w:val="FF0000"/>
                <w:sz w:val="18"/>
                <w:szCs w:val="18"/>
              </w:rPr>
              <w:t xml:space="preserve">Similar to the role professional organizations take in defining “Scope and standards of practice” for nurses, there is a role to define appropriate staffing. </w:t>
            </w:r>
          </w:p>
        </w:tc>
        <w:tc>
          <w:tcPr>
            <w:tcW w:w="7110" w:type="dxa"/>
          </w:tcPr>
          <w:p w14:paraId="541402D2" w14:textId="77777777" w:rsidR="00921B65" w:rsidRPr="00CB78D8" w:rsidRDefault="00921B65" w:rsidP="00703EF5">
            <w:pPr>
              <w:spacing w:line="276" w:lineRule="auto"/>
              <w:ind w:firstLine="0"/>
              <w:rPr>
                <w:rFonts w:eastAsia="Malgun Gothic"/>
                <w:color w:val="FF0000"/>
                <w:sz w:val="18"/>
                <w:szCs w:val="18"/>
              </w:rPr>
            </w:pPr>
            <w:r w:rsidRPr="00CB78D8">
              <w:rPr>
                <w:rFonts w:eastAsia="Malgun Gothic"/>
                <w:color w:val="FF0000"/>
                <w:sz w:val="18"/>
                <w:szCs w:val="18"/>
              </w:rPr>
              <w:t xml:space="preserve">Staffing standards are defined according to patient needs and existing evidence that correlates staffing levels and patient outcomes.  </w:t>
            </w:r>
          </w:p>
        </w:tc>
      </w:tr>
      <w:tr w:rsidR="00921B65" w:rsidRPr="00CB78D8" w14:paraId="5EF67B6B" w14:textId="77777777" w:rsidTr="00703EF5">
        <w:tc>
          <w:tcPr>
            <w:tcW w:w="1615" w:type="dxa"/>
            <w:shd w:val="clear" w:color="auto" w:fill="E2EFD9" w:themeFill="accent6" w:themeFillTint="33"/>
          </w:tcPr>
          <w:p w14:paraId="54A6E9BF"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Who is this targeting?</w:t>
            </w:r>
          </w:p>
        </w:tc>
        <w:tc>
          <w:tcPr>
            <w:tcW w:w="5670" w:type="dxa"/>
          </w:tcPr>
          <w:p w14:paraId="22622C50"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Specialty nursing organizations, direct care nurses and nursing leaders  </w:t>
            </w:r>
          </w:p>
        </w:tc>
        <w:tc>
          <w:tcPr>
            <w:tcW w:w="7110" w:type="dxa"/>
          </w:tcPr>
          <w:p w14:paraId="2B4AD06E"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Specialty nursing organizations, direct care nurses and nursing leaders  </w:t>
            </w:r>
          </w:p>
          <w:p w14:paraId="702ADDDB" w14:textId="77777777" w:rsidR="00921B65" w:rsidRPr="00CB78D8" w:rsidRDefault="00921B65" w:rsidP="00703EF5">
            <w:pPr>
              <w:spacing w:line="276" w:lineRule="auto"/>
              <w:ind w:firstLine="0"/>
              <w:rPr>
                <w:rFonts w:eastAsia="Malgun Gothic"/>
                <w:sz w:val="18"/>
                <w:szCs w:val="18"/>
              </w:rPr>
            </w:pPr>
          </w:p>
          <w:p w14:paraId="378E08DB" w14:textId="77777777" w:rsidR="00921B65" w:rsidRPr="00CB78D8" w:rsidRDefault="00921B65" w:rsidP="00703EF5">
            <w:pPr>
              <w:spacing w:line="276" w:lineRule="auto"/>
              <w:ind w:firstLine="0"/>
              <w:rPr>
                <w:rFonts w:eastAsia="Malgun Gothic"/>
                <w:sz w:val="18"/>
                <w:szCs w:val="18"/>
              </w:rPr>
            </w:pPr>
          </w:p>
        </w:tc>
      </w:tr>
      <w:tr w:rsidR="00921B65" w:rsidRPr="00CB78D8" w14:paraId="4BBAFBA7" w14:textId="77777777" w:rsidTr="00703EF5">
        <w:tc>
          <w:tcPr>
            <w:tcW w:w="1615" w:type="dxa"/>
            <w:shd w:val="clear" w:color="auto" w:fill="E2EFD9" w:themeFill="accent6" w:themeFillTint="33"/>
          </w:tcPr>
          <w:p w14:paraId="30E9AB1D"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Scope of Impact</w:t>
            </w:r>
          </w:p>
        </w:tc>
        <w:tc>
          <w:tcPr>
            <w:tcW w:w="5670" w:type="dxa"/>
          </w:tcPr>
          <w:p w14:paraId="0F5638F3"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National impact  </w:t>
            </w:r>
          </w:p>
          <w:p w14:paraId="79D38BB4" w14:textId="77777777" w:rsidR="00921B65" w:rsidRPr="00CB78D8" w:rsidRDefault="00921B65" w:rsidP="00703EF5">
            <w:pPr>
              <w:spacing w:line="276" w:lineRule="auto"/>
              <w:ind w:firstLine="0"/>
              <w:rPr>
                <w:rFonts w:eastAsia="Malgun Gothic"/>
                <w:sz w:val="18"/>
                <w:szCs w:val="18"/>
              </w:rPr>
            </w:pPr>
          </w:p>
        </w:tc>
        <w:tc>
          <w:tcPr>
            <w:tcW w:w="7110" w:type="dxa"/>
          </w:tcPr>
          <w:p w14:paraId="43A378E5"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National impact  </w:t>
            </w:r>
          </w:p>
          <w:p w14:paraId="7161B072" w14:textId="77777777" w:rsidR="00921B65" w:rsidRPr="00CB78D8" w:rsidRDefault="00921B65" w:rsidP="00703EF5">
            <w:pPr>
              <w:spacing w:line="276" w:lineRule="auto"/>
              <w:ind w:firstLine="0"/>
              <w:rPr>
                <w:rFonts w:eastAsia="Malgun Gothic"/>
                <w:sz w:val="18"/>
                <w:szCs w:val="18"/>
              </w:rPr>
            </w:pPr>
          </w:p>
        </w:tc>
      </w:tr>
      <w:tr w:rsidR="00921B65" w:rsidRPr="00CB78D8" w14:paraId="31251C76" w14:textId="77777777" w:rsidTr="00703EF5">
        <w:trPr>
          <w:trHeight w:val="269"/>
        </w:trPr>
        <w:tc>
          <w:tcPr>
            <w:tcW w:w="1615" w:type="dxa"/>
            <w:shd w:val="clear" w:color="auto" w:fill="E2EFD9" w:themeFill="accent6" w:themeFillTint="33"/>
          </w:tcPr>
          <w:p w14:paraId="5F55016B"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Accountable Entity</w:t>
            </w:r>
          </w:p>
          <w:p w14:paraId="5B245836" w14:textId="77777777" w:rsidR="00921B65" w:rsidRPr="00CB78D8" w:rsidRDefault="00921B65" w:rsidP="00703EF5">
            <w:pPr>
              <w:spacing w:line="276" w:lineRule="auto"/>
              <w:ind w:firstLine="0"/>
              <w:rPr>
                <w:rFonts w:eastAsia="Malgun Gothic" w:cstheme="minorHAnsi"/>
                <w:b/>
                <w:bCs/>
                <w:sz w:val="18"/>
                <w:szCs w:val="18"/>
              </w:rPr>
            </w:pPr>
          </w:p>
        </w:tc>
        <w:tc>
          <w:tcPr>
            <w:tcW w:w="5670" w:type="dxa"/>
          </w:tcPr>
          <w:p w14:paraId="1C58F081"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Specialty nursing organization</w:t>
            </w:r>
          </w:p>
        </w:tc>
        <w:tc>
          <w:tcPr>
            <w:tcW w:w="7110" w:type="dxa"/>
          </w:tcPr>
          <w:p w14:paraId="1B0F3306"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Specialty nursing organization</w:t>
            </w:r>
          </w:p>
        </w:tc>
      </w:tr>
      <w:tr w:rsidR="00921B65" w:rsidRPr="00CB78D8" w14:paraId="12CE57AB" w14:textId="77777777" w:rsidTr="00703EF5">
        <w:tc>
          <w:tcPr>
            <w:tcW w:w="1615" w:type="dxa"/>
            <w:shd w:val="clear" w:color="auto" w:fill="E2EFD9" w:themeFill="accent6" w:themeFillTint="33"/>
          </w:tcPr>
          <w:p w14:paraId="77C1A5F1"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Timeline</w:t>
            </w:r>
          </w:p>
        </w:tc>
        <w:tc>
          <w:tcPr>
            <w:tcW w:w="5670" w:type="dxa"/>
          </w:tcPr>
          <w:p w14:paraId="5B080EE7"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6 months  </w:t>
            </w:r>
          </w:p>
          <w:p w14:paraId="5F30939A" w14:textId="77777777" w:rsidR="00921B65" w:rsidRPr="00CB78D8" w:rsidRDefault="00921B65" w:rsidP="00703EF5">
            <w:pPr>
              <w:spacing w:line="276" w:lineRule="auto"/>
              <w:ind w:firstLine="0"/>
              <w:rPr>
                <w:rFonts w:eastAsia="Malgun Gothic"/>
                <w:sz w:val="18"/>
                <w:szCs w:val="18"/>
              </w:rPr>
            </w:pPr>
          </w:p>
        </w:tc>
        <w:tc>
          <w:tcPr>
            <w:tcW w:w="7110" w:type="dxa"/>
          </w:tcPr>
          <w:p w14:paraId="659B530F" w14:textId="77777777" w:rsidR="00921B65" w:rsidRPr="00CB78D8" w:rsidRDefault="00921B65" w:rsidP="00703EF5">
            <w:pPr>
              <w:spacing w:line="276" w:lineRule="auto"/>
              <w:ind w:firstLine="0"/>
              <w:rPr>
                <w:rFonts w:eastAsia="Malgun Gothic"/>
                <w:b/>
                <w:bCs/>
                <w:sz w:val="18"/>
                <w:szCs w:val="18"/>
              </w:rPr>
            </w:pPr>
            <w:r w:rsidRPr="00CB78D8">
              <w:rPr>
                <w:rFonts w:eastAsia="Malgun Gothic"/>
                <w:b/>
                <w:bCs/>
                <w:sz w:val="18"/>
                <w:szCs w:val="18"/>
              </w:rPr>
              <w:t xml:space="preserve">12 months </w:t>
            </w:r>
          </w:p>
        </w:tc>
      </w:tr>
      <w:tr w:rsidR="00921B65" w:rsidRPr="00CB78D8" w14:paraId="76715C52" w14:textId="77777777" w:rsidTr="00703EF5">
        <w:tc>
          <w:tcPr>
            <w:tcW w:w="1615" w:type="dxa"/>
            <w:shd w:val="clear" w:color="auto" w:fill="E2EFD9" w:themeFill="accent6" w:themeFillTint="33"/>
          </w:tcPr>
          <w:p w14:paraId="11060035"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Measurable Outcome(s)</w:t>
            </w:r>
          </w:p>
        </w:tc>
        <w:tc>
          <w:tcPr>
            <w:tcW w:w="5670" w:type="dxa"/>
          </w:tcPr>
          <w:p w14:paraId="2E42B6DD"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Specialty organizations assess applicability and, if so, report that they have undertaken this work within six months </w:t>
            </w:r>
          </w:p>
          <w:p w14:paraId="506E0C4F" w14:textId="77777777" w:rsidR="00921B65" w:rsidRPr="00CB78D8" w:rsidRDefault="00921B65" w:rsidP="00703EF5">
            <w:pPr>
              <w:spacing w:line="276" w:lineRule="auto"/>
              <w:ind w:firstLine="0"/>
              <w:rPr>
                <w:rFonts w:eastAsia="Malgun Gothic"/>
                <w:sz w:val="18"/>
                <w:szCs w:val="18"/>
              </w:rPr>
            </w:pPr>
          </w:p>
        </w:tc>
        <w:tc>
          <w:tcPr>
            <w:tcW w:w="7110" w:type="dxa"/>
          </w:tcPr>
          <w:p w14:paraId="28DB0C3E" w14:textId="77777777" w:rsidR="00921B65" w:rsidRPr="00CB78D8" w:rsidRDefault="00921B65" w:rsidP="00703EF5">
            <w:pPr>
              <w:spacing w:line="276" w:lineRule="auto"/>
              <w:ind w:firstLine="0"/>
              <w:rPr>
                <w:rFonts w:eastAsia="Malgun Gothic"/>
                <w:sz w:val="18"/>
                <w:szCs w:val="18"/>
              </w:rPr>
            </w:pPr>
            <w:r w:rsidRPr="00CB78D8">
              <w:rPr>
                <w:rFonts w:eastAsia="Malgun Gothic"/>
                <w:sz w:val="18"/>
                <w:szCs w:val="18"/>
              </w:rPr>
              <w:t xml:space="preserve">Specialty organizations define staffing standards for patients in their specialty. </w:t>
            </w:r>
          </w:p>
        </w:tc>
      </w:tr>
      <w:tr w:rsidR="00921B65" w:rsidRPr="00CB78D8" w14:paraId="09753E9C" w14:textId="77777777" w:rsidTr="00703EF5">
        <w:tc>
          <w:tcPr>
            <w:tcW w:w="1615" w:type="dxa"/>
            <w:shd w:val="clear" w:color="auto" w:fill="E2EFD9" w:themeFill="accent6" w:themeFillTint="33"/>
          </w:tcPr>
          <w:p w14:paraId="75EF9FA9"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Action Steps/ Steps Toward Implementation</w:t>
            </w:r>
          </w:p>
        </w:tc>
        <w:tc>
          <w:tcPr>
            <w:tcW w:w="5670" w:type="dxa"/>
          </w:tcPr>
          <w:p w14:paraId="04CD0990" w14:textId="77777777" w:rsidR="00921B65" w:rsidRPr="00CB78D8" w:rsidRDefault="00921B65" w:rsidP="00703EF5">
            <w:pPr>
              <w:pStyle w:val="ListParagraph"/>
              <w:spacing w:line="276" w:lineRule="auto"/>
              <w:ind w:left="0" w:firstLine="0"/>
              <w:rPr>
                <w:rFonts w:eastAsia="Malgun Gothic"/>
                <w:sz w:val="18"/>
                <w:szCs w:val="18"/>
              </w:rPr>
            </w:pPr>
            <w:r w:rsidRPr="00CB78D8">
              <w:rPr>
                <w:rFonts w:eastAsia="Malgun Gothic"/>
                <w:sz w:val="18"/>
                <w:szCs w:val="18"/>
              </w:rPr>
              <w:t xml:space="preserve">Nursing specialty organizations investigate evidence related to scope of practice and minimum safe staffing levels for the specialty.    </w:t>
            </w:r>
          </w:p>
          <w:p w14:paraId="48F493D5" w14:textId="77777777" w:rsidR="00921B65" w:rsidRPr="00CB78D8" w:rsidRDefault="00921B65" w:rsidP="00703EF5">
            <w:pPr>
              <w:pStyle w:val="ListParagraph"/>
              <w:spacing w:line="276" w:lineRule="auto"/>
              <w:ind w:left="0" w:firstLine="0"/>
              <w:rPr>
                <w:rFonts w:eastAsia="Malgun Gothic"/>
                <w:sz w:val="18"/>
                <w:szCs w:val="18"/>
              </w:rPr>
            </w:pPr>
            <w:r w:rsidRPr="00CB78D8">
              <w:rPr>
                <w:rFonts w:eastAsia="Malgun Gothic"/>
                <w:color w:val="FF0000"/>
                <w:sz w:val="18"/>
                <w:szCs w:val="18"/>
              </w:rPr>
              <w:t xml:space="preserve"> </w:t>
            </w:r>
          </w:p>
        </w:tc>
        <w:tc>
          <w:tcPr>
            <w:tcW w:w="7110" w:type="dxa"/>
          </w:tcPr>
          <w:p w14:paraId="69D826E5" w14:textId="77777777" w:rsidR="00921B65" w:rsidRPr="00CB78D8" w:rsidRDefault="00921B65" w:rsidP="00703EF5">
            <w:pPr>
              <w:pStyle w:val="ListParagraph"/>
              <w:spacing w:line="276" w:lineRule="auto"/>
              <w:ind w:left="0" w:firstLine="0"/>
              <w:rPr>
                <w:rFonts w:eastAsia="Malgun Gothic"/>
                <w:sz w:val="18"/>
                <w:szCs w:val="18"/>
              </w:rPr>
            </w:pPr>
            <w:r w:rsidRPr="00CB78D8">
              <w:rPr>
                <w:rFonts w:eastAsia="Malgun Gothic"/>
                <w:sz w:val="18"/>
                <w:szCs w:val="18"/>
              </w:rPr>
              <w:t>Organizations play a role in creating standards that delineate staffing requirements for optimal care.</w:t>
            </w:r>
          </w:p>
          <w:p w14:paraId="24591B33" w14:textId="77777777" w:rsidR="00921B65" w:rsidRPr="00CB78D8" w:rsidRDefault="00921B65" w:rsidP="00703EF5">
            <w:pPr>
              <w:pStyle w:val="ListParagraph"/>
              <w:spacing w:line="276" w:lineRule="auto"/>
              <w:ind w:left="360" w:firstLine="0"/>
              <w:rPr>
                <w:rFonts w:eastAsia="Malgun Gothic"/>
                <w:sz w:val="18"/>
                <w:szCs w:val="18"/>
              </w:rPr>
            </w:pPr>
          </w:p>
        </w:tc>
      </w:tr>
      <w:tr w:rsidR="00921B65" w:rsidRPr="00CB78D8" w14:paraId="1C338EC0" w14:textId="77777777" w:rsidTr="00703EF5">
        <w:trPr>
          <w:trHeight w:val="495"/>
        </w:trPr>
        <w:tc>
          <w:tcPr>
            <w:tcW w:w="1615" w:type="dxa"/>
            <w:shd w:val="clear" w:color="auto" w:fill="E2EFD9" w:themeFill="accent6" w:themeFillTint="33"/>
          </w:tcPr>
          <w:p w14:paraId="71EF9A4B" w14:textId="77777777" w:rsidR="00921B65" w:rsidRPr="00CB78D8" w:rsidRDefault="00921B65" w:rsidP="00703EF5">
            <w:pPr>
              <w:spacing w:line="276" w:lineRule="auto"/>
              <w:ind w:firstLine="0"/>
              <w:rPr>
                <w:rFonts w:eastAsia="Malgun Gothic" w:cstheme="minorHAnsi"/>
                <w:b/>
                <w:bCs/>
                <w:sz w:val="18"/>
                <w:szCs w:val="18"/>
              </w:rPr>
            </w:pPr>
            <w:r w:rsidRPr="00CB78D8">
              <w:rPr>
                <w:rFonts w:eastAsia="Malgun Gothic" w:cstheme="minorHAnsi"/>
                <w:b/>
                <w:bCs/>
                <w:sz w:val="18"/>
                <w:szCs w:val="18"/>
              </w:rPr>
              <w:t>Supporting Evidence:</w:t>
            </w:r>
          </w:p>
        </w:tc>
        <w:tc>
          <w:tcPr>
            <w:tcW w:w="5670" w:type="dxa"/>
          </w:tcPr>
          <w:p w14:paraId="0FFF3539" w14:textId="77777777" w:rsidR="00921B65" w:rsidRPr="00CB78D8" w:rsidRDefault="00921B65" w:rsidP="00703EF5">
            <w:pPr>
              <w:spacing w:line="276" w:lineRule="auto"/>
              <w:ind w:firstLine="0"/>
              <w:rPr>
                <w:rFonts w:eastAsia="Malgun Gothic" w:cstheme="minorHAnsi"/>
                <w:sz w:val="18"/>
                <w:szCs w:val="18"/>
              </w:rPr>
            </w:pPr>
          </w:p>
        </w:tc>
        <w:tc>
          <w:tcPr>
            <w:tcW w:w="7110" w:type="dxa"/>
          </w:tcPr>
          <w:p w14:paraId="4CA9767E" w14:textId="77777777" w:rsidR="00921B65" w:rsidRPr="00CB78D8" w:rsidRDefault="00921B65" w:rsidP="00703EF5">
            <w:pPr>
              <w:spacing w:line="276" w:lineRule="auto"/>
              <w:ind w:firstLine="0"/>
              <w:rPr>
                <w:rFonts w:eastAsia="Malgun Gothic" w:cstheme="minorHAnsi"/>
                <w:sz w:val="18"/>
                <w:szCs w:val="18"/>
              </w:rPr>
            </w:pPr>
          </w:p>
        </w:tc>
      </w:tr>
    </w:tbl>
    <w:p w14:paraId="00F82077" w14:textId="77777777" w:rsidR="00921B65" w:rsidRPr="00DD6C51" w:rsidRDefault="00921B65" w:rsidP="00921B65">
      <w:r>
        <w:br w:type="page"/>
      </w:r>
    </w:p>
    <w:p w14:paraId="4A0217FF" w14:textId="77777777" w:rsidR="00921B65" w:rsidRDefault="00921B65" w:rsidP="00921B65">
      <w:pPr>
        <w:rPr>
          <w:color w:val="FF0000"/>
          <w:sz w:val="28"/>
          <w:szCs w:val="28"/>
        </w:rPr>
      </w:pPr>
      <w:r w:rsidRPr="007B390B">
        <w:rPr>
          <w:rStyle w:val="Heading1Char"/>
          <w:b/>
          <w:bCs/>
        </w:rPr>
        <w:lastRenderedPageBreak/>
        <w:t>Diversity, Equity, and Inclusion (DEI)</w:t>
      </w:r>
      <w:r w:rsidRPr="56513BFF">
        <w:rPr>
          <w:color w:val="FF0000"/>
          <w:sz w:val="28"/>
          <w:szCs w:val="28"/>
        </w:rPr>
        <w:t xml:space="preserve"> </w:t>
      </w:r>
    </w:p>
    <w:p w14:paraId="4D5F7644" w14:textId="77777777" w:rsidR="00921B65" w:rsidRPr="008E660D" w:rsidRDefault="00921B65" w:rsidP="00921B65">
      <w:pPr>
        <w:spacing w:line="252" w:lineRule="auto"/>
        <w:rPr>
          <w:rFonts w:ascii="Calibri" w:eastAsia="Calibri" w:hAnsi="Calibri" w:cs="Calibri"/>
          <w:sz w:val="18"/>
          <w:szCs w:val="18"/>
        </w:rPr>
      </w:pPr>
      <w:r w:rsidRPr="0109AC8A">
        <w:rPr>
          <w:b/>
          <w:bCs/>
          <w:sz w:val="18"/>
          <w:szCs w:val="18"/>
        </w:rPr>
        <w:t xml:space="preserve">Operational Definition of Inclusive Excellence:  </w:t>
      </w:r>
      <w:r w:rsidRPr="0109AC8A">
        <w:rPr>
          <w:rFonts w:ascii="Calibri" w:eastAsia="Calibri" w:hAnsi="Calibri" w:cs="Calibri"/>
          <w:sz w:val="18"/>
          <w:szCs w:val="18"/>
        </w:rPr>
        <w:t>Nurse leaders have a responsibility to address structural racism, cultural racism, and discrimination based on identity (e.g., sexual orientation, gender), place (e.g., rural, urban), and circumstances (e.g., disability, mental health condition) within the nursing profession and to help build structures and systems at the societal level that address these issues to promote health equity.</w:t>
      </w:r>
      <w:r w:rsidRPr="0109AC8A">
        <w:rPr>
          <w:rFonts w:ascii="Calibri" w:eastAsia="Calibri" w:hAnsi="Calibri" w:cs="Calibri"/>
          <w:b/>
          <w:bCs/>
          <w:sz w:val="18"/>
          <w:szCs w:val="18"/>
        </w:rPr>
        <w:t xml:space="preserve">  </w:t>
      </w:r>
      <w:r w:rsidRPr="0109AC8A">
        <w:rPr>
          <w:rFonts w:ascii="Calibri" w:eastAsia="Calibri" w:hAnsi="Calibri" w:cs="Calibri"/>
          <w:sz w:val="18"/>
          <w:szCs w:val="18"/>
        </w:rPr>
        <w:t>A change focused iterative planning process whereby there is deliberate integration of diversity, equity and inclusion ideals into leadership practices, daily operations, strategic planning, decision making, resource allocation and priorities.  It also states that the work is about change and therefore requires constant, innovative ways to have a diverse workforce. This definition really shuts down the typical comments of lowering quality in order to achieve diversity (Williams, Berger, McClendon, 1985).</w:t>
      </w:r>
    </w:p>
    <w:p w14:paraId="6248F1D5" w14:textId="77777777" w:rsidR="00921B65" w:rsidRPr="008E660D" w:rsidRDefault="00921B65" w:rsidP="00921B65">
      <w:pPr>
        <w:spacing w:line="252" w:lineRule="auto"/>
        <w:rPr>
          <w:rFonts w:ascii="Calibri" w:eastAsia="Calibri" w:hAnsi="Calibri" w:cs="Calibri"/>
          <w:sz w:val="18"/>
          <w:szCs w:val="18"/>
        </w:rPr>
      </w:pPr>
      <w:r w:rsidRPr="0109AC8A">
        <w:rPr>
          <w:rFonts w:ascii="Calibri" w:eastAsia="Calibri" w:hAnsi="Calibri" w:cs="Calibri"/>
          <w:sz w:val="18"/>
          <w:szCs w:val="18"/>
        </w:rPr>
        <w:t>Building a diverse nursing workforce is a critical part of preparing nurses to address SDOH and health equity. While the nursing workforce has steadily grown more diverse, nursing schools need to continue and expand their efforts to recruit and support diverse students that reflect the populations they will serve. Diversity and Inclusion is evidentially linked to psychological safety. Psychological safety has an impact on retention.</w:t>
      </w:r>
    </w:p>
    <w:p w14:paraId="23725E22" w14:textId="77777777" w:rsidR="00921B65" w:rsidRPr="008E660D" w:rsidRDefault="00921B65" w:rsidP="00921B65">
      <w:pPr>
        <w:spacing w:line="252" w:lineRule="auto"/>
        <w:rPr>
          <w:rFonts w:ascii="Calibri" w:eastAsia="Calibri" w:hAnsi="Calibri" w:cs="Calibri"/>
        </w:rPr>
      </w:pPr>
    </w:p>
    <w:p w14:paraId="75920B73" w14:textId="77777777" w:rsidR="00921B65" w:rsidRPr="008E660D" w:rsidRDefault="00921B65" w:rsidP="00921B65">
      <w:pPr>
        <w:spacing w:line="252" w:lineRule="auto"/>
        <w:jc w:val="center"/>
      </w:pPr>
      <w:r>
        <w:rPr>
          <w:noProof/>
        </w:rPr>
        <w:drawing>
          <wp:inline distT="0" distB="0" distL="0" distR="0" wp14:anchorId="26C2346A" wp14:editId="03618680">
            <wp:extent cx="3429000" cy="2295525"/>
            <wp:effectExtent l="0" t="0" r="0" b="0"/>
            <wp:docPr id="421790837" name="Picture 421790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29000" cy="2295525"/>
                    </a:xfrm>
                    <a:prstGeom prst="rect">
                      <a:avLst/>
                    </a:prstGeom>
                  </pic:spPr>
                </pic:pic>
              </a:graphicData>
            </a:graphic>
          </wp:inline>
        </w:drawing>
      </w:r>
    </w:p>
    <w:p w14:paraId="7ECE3774" w14:textId="77777777" w:rsidR="00921B65" w:rsidRPr="008E660D" w:rsidRDefault="00921B65" w:rsidP="00921B65">
      <w:pPr>
        <w:rPr>
          <w:b/>
          <w:sz w:val="18"/>
          <w:szCs w:val="18"/>
        </w:rPr>
      </w:pPr>
    </w:p>
    <w:tbl>
      <w:tblPr>
        <w:tblStyle w:val="TableGrid"/>
        <w:tblW w:w="0" w:type="auto"/>
        <w:tblLook w:val="04A0" w:firstRow="1" w:lastRow="0" w:firstColumn="1" w:lastColumn="0" w:noHBand="0" w:noVBand="1"/>
      </w:tblPr>
      <w:tblGrid>
        <w:gridCol w:w="1610"/>
        <w:gridCol w:w="3192"/>
        <w:gridCol w:w="3189"/>
        <w:gridCol w:w="3190"/>
        <w:gridCol w:w="3209"/>
      </w:tblGrid>
      <w:tr w:rsidR="00921B65" w:rsidRPr="007B390B" w14:paraId="50A3BA29" w14:textId="77777777" w:rsidTr="00703EF5">
        <w:tc>
          <w:tcPr>
            <w:tcW w:w="14575" w:type="dxa"/>
            <w:gridSpan w:val="5"/>
            <w:shd w:val="clear" w:color="auto" w:fill="FFF2CC" w:themeFill="accent4" w:themeFillTint="33"/>
          </w:tcPr>
          <w:p w14:paraId="483266EF" w14:textId="77777777" w:rsidR="00921B65" w:rsidRPr="007B390B" w:rsidRDefault="00921B65" w:rsidP="00703EF5">
            <w:pPr>
              <w:ind w:firstLine="0"/>
              <w:rPr>
                <w:rFonts w:ascii="Calibri" w:eastAsia="Calibri" w:hAnsi="Calibri" w:cs="Calibri"/>
                <w:sz w:val="18"/>
                <w:szCs w:val="18"/>
              </w:rPr>
            </w:pPr>
            <w:r w:rsidRPr="007B390B">
              <w:rPr>
                <w:rFonts w:eastAsia="Malgun Gothic"/>
                <w:b/>
                <w:bCs/>
                <w:sz w:val="18"/>
                <w:szCs w:val="18"/>
              </w:rPr>
              <w:t>Recommended Action Diversity, Equity, and Inclusion (DEI):</w:t>
            </w:r>
            <w:r w:rsidRPr="007B390B">
              <w:rPr>
                <w:rFonts w:eastAsia="Malgun Gothic"/>
                <w:sz w:val="18"/>
                <w:szCs w:val="18"/>
              </w:rPr>
              <w:t xml:space="preserve"> Implement </w:t>
            </w:r>
            <w:r w:rsidRPr="007B390B">
              <w:rPr>
                <w:rFonts w:eastAsia="Malgun Gothic"/>
                <w:b/>
                <w:bCs/>
                <w:sz w:val="18"/>
                <w:szCs w:val="18"/>
              </w:rPr>
              <w:t>INCLUSIVE EXCELLENCE</w:t>
            </w:r>
            <w:r w:rsidRPr="007B390B">
              <w:rPr>
                <w:rFonts w:eastAsia="Malgun Gothic"/>
                <w:sz w:val="18"/>
                <w:szCs w:val="18"/>
              </w:rPr>
              <w:t xml:space="preserve">: </w:t>
            </w:r>
            <w:r w:rsidRPr="007B390B">
              <w:rPr>
                <w:rFonts w:ascii="Calibri" w:eastAsia="Calibri" w:hAnsi="Calibri" w:cs="Calibri"/>
                <w:sz w:val="18"/>
                <w:szCs w:val="18"/>
              </w:rPr>
              <w:t xml:space="preserve">A change focused iterative planning process whereby there is deliberate integration of diversity, equity and inclusion ideals into leadership practices, daily operations, strategic planning, decision making, resource allocation and priorities.  </w:t>
            </w:r>
          </w:p>
        </w:tc>
      </w:tr>
      <w:tr w:rsidR="00921B65" w:rsidRPr="007B390B" w14:paraId="17CB33F0" w14:textId="77777777" w:rsidTr="00703EF5">
        <w:trPr>
          <w:trHeight w:val="615"/>
        </w:trPr>
        <w:tc>
          <w:tcPr>
            <w:tcW w:w="1615" w:type="dxa"/>
            <w:tcBorders>
              <w:bottom w:val="single" w:sz="4" w:space="0" w:color="auto"/>
            </w:tcBorders>
            <w:shd w:val="clear" w:color="auto" w:fill="E2EFD9" w:themeFill="accent6" w:themeFillTint="33"/>
          </w:tcPr>
          <w:p w14:paraId="3429A0D8" w14:textId="77777777" w:rsidR="00921B65" w:rsidRPr="007B390B" w:rsidRDefault="00921B65" w:rsidP="00703EF5">
            <w:pPr>
              <w:spacing w:line="276" w:lineRule="auto"/>
              <w:ind w:firstLine="0"/>
              <w:rPr>
                <w:rFonts w:eastAsia="Malgun Gothic"/>
                <w:b/>
                <w:bCs/>
                <w:sz w:val="18"/>
                <w:szCs w:val="18"/>
              </w:rPr>
            </w:pPr>
          </w:p>
        </w:tc>
        <w:tc>
          <w:tcPr>
            <w:tcW w:w="3240" w:type="dxa"/>
            <w:shd w:val="clear" w:color="auto" w:fill="D9E2F3" w:themeFill="accent1" w:themeFillTint="33"/>
          </w:tcPr>
          <w:p w14:paraId="3C0C522A" w14:textId="77777777" w:rsidR="00921B65" w:rsidRPr="007B390B" w:rsidRDefault="00921B65" w:rsidP="00703EF5">
            <w:pPr>
              <w:spacing w:line="276" w:lineRule="auto"/>
              <w:ind w:firstLine="0"/>
              <w:rPr>
                <w:rFonts w:ascii="Calibri" w:eastAsia="Calibri" w:hAnsi="Calibri" w:cs="Calibri"/>
                <w:b/>
                <w:sz w:val="18"/>
                <w:szCs w:val="18"/>
              </w:rPr>
            </w:pPr>
            <w:r w:rsidRPr="0109AC8A">
              <w:rPr>
                <w:rFonts w:ascii="Calibri" w:eastAsia="Calibri" w:hAnsi="Calibri" w:cs="Calibri"/>
                <w:b/>
                <w:bCs/>
                <w:sz w:val="18"/>
                <w:szCs w:val="18"/>
              </w:rPr>
              <w:t>Increase</w:t>
            </w:r>
            <w:r w:rsidRPr="0109AC8A">
              <w:rPr>
                <w:rFonts w:ascii="Calibri" w:eastAsia="Calibri" w:hAnsi="Calibri" w:cs="Calibri"/>
                <w:b/>
                <w:sz w:val="18"/>
                <w:szCs w:val="18"/>
              </w:rPr>
              <w:t xml:space="preserve"> diversity in nursing leadership</w:t>
            </w:r>
          </w:p>
        </w:tc>
        <w:tc>
          <w:tcPr>
            <w:tcW w:w="3240" w:type="dxa"/>
            <w:shd w:val="clear" w:color="auto" w:fill="D9E2F3" w:themeFill="accent1" w:themeFillTint="33"/>
          </w:tcPr>
          <w:p w14:paraId="3FB8EAFA" w14:textId="77777777" w:rsidR="00921B65" w:rsidRPr="007B390B" w:rsidRDefault="00921B65" w:rsidP="00703EF5">
            <w:pPr>
              <w:spacing w:line="276" w:lineRule="auto"/>
              <w:ind w:firstLine="0"/>
              <w:rPr>
                <w:rFonts w:ascii="Calibri" w:eastAsia="Calibri" w:hAnsi="Calibri" w:cs="Calibri"/>
                <w:b/>
                <w:sz w:val="18"/>
                <w:szCs w:val="18"/>
              </w:rPr>
            </w:pPr>
            <w:r w:rsidRPr="0109AC8A">
              <w:rPr>
                <w:rFonts w:ascii="Calibri" w:eastAsia="Calibri" w:hAnsi="Calibri" w:cs="Calibri"/>
                <w:b/>
                <w:sz w:val="18"/>
                <w:szCs w:val="18"/>
              </w:rPr>
              <w:t>Building a diverse nursing workforce</w:t>
            </w:r>
          </w:p>
        </w:tc>
        <w:tc>
          <w:tcPr>
            <w:tcW w:w="3240" w:type="dxa"/>
            <w:shd w:val="clear" w:color="auto" w:fill="D9E2F3" w:themeFill="accent1" w:themeFillTint="33"/>
          </w:tcPr>
          <w:p w14:paraId="341B4ADE" w14:textId="77777777" w:rsidR="00921B65" w:rsidRPr="007B390B" w:rsidRDefault="00921B65" w:rsidP="00703EF5">
            <w:pPr>
              <w:spacing w:line="276" w:lineRule="auto"/>
              <w:ind w:firstLine="0"/>
              <w:rPr>
                <w:rFonts w:eastAsia="Malgun Gothic"/>
                <w:b/>
                <w:sz w:val="18"/>
                <w:szCs w:val="18"/>
              </w:rPr>
            </w:pPr>
            <w:r w:rsidRPr="0109AC8A">
              <w:rPr>
                <w:rFonts w:eastAsia="Malgun Gothic"/>
                <w:b/>
                <w:sz w:val="18"/>
                <w:szCs w:val="18"/>
              </w:rPr>
              <w:t xml:space="preserve">Provide psychological safety to attract/retain a diverse workforce </w:t>
            </w:r>
          </w:p>
        </w:tc>
        <w:tc>
          <w:tcPr>
            <w:tcW w:w="3240" w:type="dxa"/>
            <w:shd w:val="clear" w:color="auto" w:fill="D9E2F3" w:themeFill="accent1" w:themeFillTint="33"/>
          </w:tcPr>
          <w:p w14:paraId="1613FC85" w14:textId="77777777" w:rsidR="00921B65" w:rsidRPr="007B390B" w:rsidRDefault="00921B65" w:rsidP="00703EF5">
            <w:pPr>
              <w:spacing w:line="276" w:lineRule="auto"/>
              <w:ind w:firstLine="0"/>
              <w:rPr>
                <w:rFonts w:ascii="Calibri" w:eastAsia="Calibri" w:hAnsi="Calibri" w:cs="Calibri"/>
                <w:b/>
                <w:sz w:val="18"/>
                <w:szCs w:val="18"/>
              </w:rPr>
            </w:pPr>
            <w:r w:rsidRPr="0109AC8A">
              <w:rPr>
                <w:rFonts w:ascii="Calibri" w:eastAsia="Calibri" w:hAnsi="Calibri" w:cs="Calibri"/>
                <w:b/>
                <w:sz w:val="18"/>
                <w:szCs w:val="18"/>
              </w:rPr>
              <w:t xml:space="preserve">Establish a </w:t>
            </w:r>
            <w:r w:rsidRPr="0109AC8A">
              <w:rPr>
                <w:rFonts w:ascii="Calibri" w:eastAsia="Calibri" w:hAnsi="Calibri" w:cs="Calibri"/>
                <w:b/>
                <w:bCs/>
                <w:sz w:val="18"/>
                <w:szCs w:val="18"/>
              </w:rPr>
              <w:t xml:space="preserve">Nursing </w:t>
            </w:r>
            <w:r w:rsidRPr="0109AC8A">
              <w:rPr>
                <w:rFonts w:ascii="Calibri" w:eastAsia="Calibri" w:hAnsi="Calibri" w:cs="Calibri"/>
                <w:b/>
                <w:sz w:val="18"/>
                <w:szCs w:val="18"/>
              </w:rPr>
              <w:t xml:space="preserve">Diversity Dashboard </w:t>
            </w:r>
          </w:p>
        </w:tc>
      </w:tr>
      <w:tr w:rsidR="00921B65" w:rsidRPr="007B390B" w14:paraId="6B88D184" w14:textId="77777777" w:rsidTr="00703EF5">
        <w:tc>
          <w:tcPr>
            <w:tcW w:w="1615" w:type="dxa"/>
            <w:tcBorders>
              <w:top w:val="single" w:sz="4" w:space="0" w:color="auto"/>
            </w:tcBorders>
            <w:shd w:val="clear" w:color="auto" w:fill="E2EFD9" w:themeFill="accent6" w:themeFillTint="33"/>
          </w:tcPr>
          <w:p w14:paraId="69944BD0"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Definition</w:t>
            </w:r>
          </w:p>
        </w:tc>
        <w:tc>
          <w:tcPr>
            <w:tcW w:w="3240" w:type="dxa"/>
          </w:tcPr>
          <w:p w14:paraId="792D4B4B" w14:textId="77777777" w:rsidR="00921B65" w:rsidRPr="007B390B" w:rsidRDefault="00921B65" w:rsidP="00703EF5">
            <w:pPr>
              <w:spacing w:line="276" w:lineRule="auto"/>
              <w:ind w:firstLine="0"/>
              <w:rPr>
                <w:rFonts w:ascii="Calibri" w:eastAsia="Calibri" w:hAnsi="Calibri" w:cs="Calibri"/>
                <w:sz w:val="18"/>
                <w:szCs w:val="18"/>
              </w:rPr>
            </w:pPr>
            <w:r w:rsidRPr="0109AC8A">
              <w:rPr>
                <w:rFonts w:ascii="Calibri" w:eastAsia="Calibri" w:hAnsi="Calibri" w:cs="Calibri"/>
                <w:sz w:val="18"/>
                <w:szCs w:val="18"/>
              </w:rPr>
              <w:t>A change focused iterative planning process whereby there is deliberate integration of diversity, equity and inclusion ideals into leadership practices, daily operations, strategic planning, decision making, resource allocation and priorities.</w:t>
            </w:r>
          </w:p>
        </w:tc>
        <w:tc>
          <w:tcPr>
            <w:tcW w:w="3240" w:type="dxa"/>
          </w:tcPr>
          <w:p w14:paraId="59AE6931" w14:textId="77777777" w:rsidR="00921B65" w:rsidRPr="007B390B" w:rsidRDefault="00921B65" w:rsidP="00703EF5">
            <w:pPr>
              <w:spacing w:line="276" w:lineRule="auto"/>
              <w:ind w:firstLine="0"/>
              <w:rPr>
                <w:rFonts w:ascii="Calibri" w:eastAsia="Calibri" w:hAnsi="Calibri" w:cs="Calibri"/>
                <w:sz w:val="18"/>
                <w:szCs w:val="18"/>
              </w:rPr>
            </w:pPr>
            <w:r w:rsidRPr="007B390B">
              <w:rPr>
                <w:rFonts w:eastAsia="Malgun Gothic"/>
                <w:sz w:val="18"/>
                <w:szCs w:val="18"/>
              </w:rPr>
              <w:t xml:space="preserve">Diverse workforce </w:t>
            </w:r>
            <w:r w:rsidRPr="007B390B">
              <w:rPr>
                <w:rFonts w:ascii="Calibri" w:eastAsia="Calibri" w:hAnsi="Calibri" w:cs="Calibri"/>
                <w:sz w:val="18"/>
                <w:szCs w:val="18"/>
              </w:rPr>
              <w:t>is a critical part of preparing nurses to address SDOH and health equity</w:t>
            </w:r>
          </w:p>
        </w:tc>
        <w:tc>
          <w:tcPr>
            <w:tcW w:w="3240" w:type="dxa"/>
          </w:tcPr>
          <w:p w14:paraId="13065AD7" w14:textId="77777777" w:rsidR="00921B65" w:rsidRPr="007B390B" w:rsidRDefault="00921B65" w:rsidP="00703EF5">
            <w:pPr>
              <w:pStyle w:val="ListParagraph"/>
              <w:spacing w:line="276" w:lineRule="auto"/>
              <w:ind w:left="0" w:firstLine="0"/>
              <w:rPr>
                <w:rFonts w:eastAsia="Malgun Gothic"/>
                <w:sz w:val="18"/>
                <w:szCs w:val="18"/>
              </w:rPr>
            </w:pPr>
            <w:r w:rsidRPr="0109AC8A">
              <w:rPr>
                <w:rFonts w:eastAsia="Malgun Gothic"/>
                <w:sz w:val="18"/>
                <w:szCs w:val="18"/>
              </w:rPr>
              <w:t>Psychological safety is linked to diversity, equity and inclusion. 4 Stages – inclusion safety, learner safety, contributor safety, challenger safety</w:t>
            </w:r>
          </w:p>
        </w:tc>
        <w:tc>
          <w:tcPr>
            <w:tcW w:w="3240" w:type="dxa"/>
          </w:tcPr>
          <w:p w14:paraId="75D79C01"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Data that tracks demographics of workforce and measure alignment with the community/state/nation</w:t>
            </w:r>
          </w:p>
        </w:tc>
      </w:tr>
      <w:tr w:rsidR="00921B65" w:rsidRPr="007B390B" w14:paraId="5FCB50B8" w14:textId="77777777" w:rsidTr="00703EF5">
        <w:tc>
          <w:tcPr>
            <w:tcW w:w="1615" w:type="dxa"/>
            <w:shd w:val="clear" w:color="auto" w:fill="E2EFD9" w:themeFill="accent6" w:themeFillTint="33"/>
          </w:tcPr>
          <w:p w14:paraId="7ADA983B"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Who is this targeting?</w:t>
            </w:r>
          </w:p>
        </w:tc>
        <w:tc>
          <w:tcPr>
            <w:tcW w:w="3240" w:type="dxa"/>
          </w:tcPr>
          <w:p w14:paraId="2F0F0333"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Nurse leaders </w:t>
            </w:r>
          </w:p>
        </w:tc>
        <w:tc>
          <w:tcPr>
            <w:tcW w:w="3240" w:type="dxa"/>
          </w:tcPr>
          <w:p w14:paraId="6DFA876D"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Direct care nursing staff </w:t>
            </w:r>
          </w:p>
        </w:tc>
        <w:tc>
          <w:tcPr>
            <w:tcW w:w="3240" w:type="dxa"/>
          </w:tcPr>
          <w:p w14:paraId="3F2A60E0"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Health care workforce </w:t>
            </w:r>
          </w:p>
        </w:tc>
        <w:tc>
          <w:tcPr>
            <w:tcW w:w="3240" w:type="dxa"/>
          </w:tcPr>
          <w:p w14:paraId="57D34A04"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Health care workforce- dashboards for nursing, nursing leadership and c-suite </w:t>
            </w:r>
          </w:p>
        </w:tc>
      </w:tr>
      <w:tr w:rsidR="00921B65" w:rsidRPr="007B390B" w14:paraId="6A46ED09" w14:textId="77777777" w:rsidTr="00703EF5">
        <w:tc>
          <w:tcPr>
            <w:tcW w:w="1615" w:type="dxa"/>
            <w:shd w:val="clear" w:color="auto" w:fill="E2EFD9" w:themeFill="accent6" w:themeFillTint="33"/>
          </w:tcPr>
          <w:p w14:paraId="15E497CF"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lastRenderedPageBreak/>
              <w:t>Scope of Impact</w:t>
            </w:r>
          </w:p>
        </w:tc>
        <w:tc>
          <w:tcPr>
            <w:tcW w:w="3240" w:type="dxa"/>
          </w:tcPr>
          <w:p w14:paraId="7DA0A86D"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Managers, directors, administrators, c-suite </w:t>
            </w:r>
          </w:p>
        </w:tc>
        <w:tc>
          <w:tcPr>
            <w:tcW w:w="3240" w:type="dxa"/>
          </w:tcPr>
          <w:p w14:paraId="176A61B3"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Patients and nurses, schools of nursing, faculty </w:t>
            </w:r>
          </w:p>
        </w:tc>
        <w:tc>
          <w:tcPr>
            <w:tcW w:w="3240" w:type="dxa"/>
          </w:tcPr>
          <w:p w14:paraId="6732CC7E"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Health care teams </w:t>
            </w:r>
          </w:p>
        </w:tc>
        <w:tc>
          <w:tcPr>
            <w:tcW w:w="3240" w:type="dxa"/>
          </w:tcPr>
          <w:p w14:paraId="22DBEE05"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Health care team</w:t>
            </w:r>
          </w:p>
        </w:tc>
      </w:tr>
      <w:tr w:rsidR="00921B65" w:rsidRPr="007B390B" w14:paraId="0CBA8DE9" w14:textId="77777777" w:rsidTr="00703EF5">
        <w:trPr>
          <w:trHeight w:val="269"/>
        </w:trPr>
        <w:tc>
          <w:tcPr>
            <w:tcW w:w="1615" w:type="dxa"/>
            <w:shd w:val="clear" w:color="auto" w:fill="E2EFD9" w:themeFill="accent6" w:themeFillTint="33"/>
          </w:tcPr>
          <w:p w14:paraId="3E006D74"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Accountable Entity</w:t>
            </w:r>
          </w:p>
          <w:p w14:paraId="3173C64B" w14:textId="77777777" w:rsidR="00921B65" w:rsidRPr="007B390B" w:rsidRDefault="00921B65" w:rsidP="00703EF5">
            <w:pPr>
              <w:spacing w:line="276" w:lineRule="auto"/>
              <w:ind w:firstLine="0"/>
              <w:rPr>
                <w:rFonts w:eastAsia="Malgun Gothic"/>
                <w:b/>
                <w:bCs/>
                <w:sz w:val="18"/>
                <w:szCs w:val="18"/>
              </w:rPr>
            </w:pPr>
          </w:p>
        </w:tc>
        <w:tc>
          <w:tcPr>
            <w:tcW w:w="3240" w:type="dxa"/>
          </w:tcPr>
          <w:p w14:paraId="418B0C34" w14:textId="77777777" w:rsidR="00921B65" w:rsidRPr="007B390B" w:rsidRDefault="00921B65" w:rsidP="00703EF5">
            <w:pPr>
              <w:spacing w:line="276" w:lineRule="auto"/>
              <w:ind w:firstLine="0"/>
              <w:rPr>
                <w:rFonts w:eastAsia="Malgun Gothic"/>
                <w:sz w:val="18"/>
                <w:szCs w:val="18"/>
              </w:rPr>
            </w:pPr>
            <w:r w:rsidRPr="0109AC8A">
              <w:rPr>
                <w:rFonts w:eastAsia="Malgun Gothic"/>
                <w:sz w:val="18"/>
                <w:szCs w:val="18"/>
              </w:rPr>
              <w:t>Nursing Leadership, C-suite</w:t>
            </w:r>
          </w:p>
        </w:tc>
        <w:tc>
          <w:tcPr>
            <w:tcW w:w="3240" w:type="dxa"/>
          </w:tcPr>
          <w:p w14:paraId="0E600262" w14:textId="77777777" w:rsidR="00921B65" w:rsidRPr="007B390B" w:rsidRDefault="00921B65" w:rsidP="00703EF5">
            <w:pPr>
              <w:spacing w:line="276" w:lineRule="auto"/>
              <w:ind w:firstLine="0"/>
              <w:rPr>
                <w:rFonts w:eastAsia="Malgun Gothic"/>
                <w:sz w:val="18"/>
                <w:szCs w:val="18"/>
              </w:rPr>
            </w:pPr>
            <w:r w:rsidRPr="0109AC8A">
              <w:rPr>
                <w:rFonts w:eastAsia="Malgun Gothic"/>
                <w:sz w:val="18"/>
                <w:szCs w:val="18"/>
              </w:rPr>
              <w:t>Nursing Leadership, C-suite</w:t>
            </w:r>
          </w:p>
          <w:p w14:paraId="144814C3" w14:textId="77777777" w:rsidR="00921B65" w:rsidRPr="007B390B" w:rsidRDefault="00921B65" w:rsidP="00703EF5">
            <w:pPr>
              <w:spacing w:line="276" w:lineRule="auto"/>
              <w:ind w:firstLine="0"/>
              <w:rPr>
                <w:rFonts w:eastAsia="Malgun Gothic"/>
                <w:sz w:val="18"/>
                <w:szCs w:val="18"/>
              </w:rPr>
            </w:pPr>
          </w:p>
        </w:tc>
        <w:tc>
          <w:tcPr>
            <w:tcW w:w="3240" w:type="dxa"/>
          </w:tcPr>
          <w:p w14:paraId="2C51484B" w14:textId="77777777" w:rsidR="00921B65" w:rsidRPr="007B390B" w:rsidRDefault="00921B65" w:rsidP="00703EF5">
            <w:pPr>
              <w:spacing w:line="276" w:lineRule="auto"/>
              <w:ind w:firstLine="0"/>
              <w:rPr>
                <w:rFonts w:eastAsia="Malgun Gothic"/>
                <w:sz w:val="18"/>
                <w:szCs w:val="18"/>
              </w:rPr>
            </w:pPr>
            <w:r w:rsidRPr="0109AC8A">
              <w:rPr>
                <w:rFonts w:eastAsia="Malgun Gothic"/>
                <w:sz w:val="18"/>
                <w:szCs w:val="18"/>
              </w:rPr>
              <w:t>Nursing Leadership, C-suite</w:t>
            </w:r>
          </w:p>
          <w:p w14:paraId="454F3BB7" w14:textId="77777777" w:rsidR="00921B65" w:rsidRPr="007B390B" w:rsidRDefault="00921B65" w:rsidP="00703EF5">
            <w:pPr>
              <w:spacing w:line="276" w:lineRule="auto"/>
              <w:ind w:firstLine="0"/>
              <w:rPr>
                <w:rFonts w:eastAsia="Malgun Gothic"/>
                <w:sz w:val="18"/>
                <w:szCs w:val="18"/>
              </w:rPr>
            </w:pPr>
          </w:p>
        </w:tc>
        <w:tc>
          <w:tcPr>
            <w:tcW w:w="3240" w:type="dxa"/>
          </w:tcPr>
          <w:p w14:paraId="0BB2A67D" w14:textId="77777777" w:rsidR="00921B65" w:rsidRPr="007B390B" w:rsidRDefault="00921B65" w:rsidP="00703EF5">
            <w:pPr>
              <w:spacing w:line="276" w:lineRule="auto"/>
              <w:ind w:firstLine="0"/>
              <w:rPr>
                <w:rFonts w:eastAsia="Malgun Gothic"/>
                <w:sz w:val="18"/>
                <w:szCs w:val="18"/>
              </w:rPr>
            </w:pPr>
            <w:r w:rsidRPr="0109AC8A">
              <w:rPr>
                <w:rFonts w:eastAsia="Malgun Gothic"/>
                <w:sz w:val="18"/>
                <w:szCs w:val="18"/>
              </w:rPr>
              <w:t>Nursing Leadership, C-suite</w:t>
            </w:r>
          </w:p>
          <w:p w14:paraId="5FA9B611" w14:textId="77777777" w:rsidR="00921B65" w:rsidRPr="007B390B" w:rsidRDefault="00921B65" w:rsidP="00703EF5">
            <w:pPr>
              <w:spacing w:line="276" w:lineRule="auto"/>
              <w:ind w:firstLine="0"/>
              <w:rPr>
                <w:rFonts w:eastAsia="Malgun Gothic"/>
                <w:sz w:val="18"/>
                <w:szCs w:val="18"/>
              </w:rPr>
            </w:pPr>
          </w:p>
        </w:tc>
      </w:tr>
      <w:tr w:rsidR="00921B65" w:rsidRPr="007B390B" w14:paraId="23A9DAFE" w14:textId="77777777" w:rsidTr="00703EF5">
        <w:tc>
          <w:tcPr>
            <w:tcW w:w="1615" w:type="dxa"/>
            <w:shd w:val="clear" w:color="auto" w:fill="E2EFD9" w:themeFill="accent6" w:themeFillTint="33"/>
          </w:tcPr>
          <w:p w14:paraId="6BE2CE0D"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Timeline</w:t>
            </w:r>
          </w:p>
        </w:tc>
        <w:tc>
          <w:tcPr>
            <w:tcW w:w="3240" w:type="dxa"/>
          </w:tcPr>
          <w:p w14:paraId="7707C194"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1 year </w:t>
            </w:r>
          </w:p>
        </w:tc>
        <w:tc>
          <w:tcPr>
            <w:tcW w:w="3240" w:type="dxa"/>
          </w:tcPr>
          <w:p w14:paraId="7F9A4A84"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 xml:space="preserve">1 year </w:t>
            </w:r>
          </w:p>
        </w:tc>
        <w:tc>
          <w:tcPr>
            <w:tcW w:w="3240" w:type="dxa"/>
          </w:tcPr>
          <w:p w14:paraId="5D299E9D"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1 year</w:t>
            </w:r>
          </w:p>
        </w:tc>
        <w:tc>
          <w:tcPr>
            <w:tcW w:w="3240" w:type="dxa"/>
          </w:tcPr>
          <w:p w14:paraId="20B6E632"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6 months </w:t>
            </w:r>
          </w:p>
        </w:tc>
      </w:tr>
      <w:tr w:rsidR="00921B65" w:rsidRPr="007B390B" w14:paraId="4FE5F7A3" w14:textId="77777777" w:rsidTr="00703EF5">
        <w:tc>
          <w:tcPr>
            <w:tcW w:w="1615" w:type="dxa"/>
            <w:shd w:val="clear" w:color="auto" w:fill="E2EFD9" w:themeFill="accent6" w:themeFillTint="33"/>
          </w:tcPr>
          <w:p w14:paraId="4642F90C"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Measurable Outcome(s)</w:t>
            </w:r>
          </w:p>
        </w:tc>
        <w:tc>
          <w:tcPr>
            <w:tcW w:w="3240" w:type="dxa"/>
          </w:tcPr>
          <w:p w14:paraId="125912BC"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Data dashboard of nursing leaders will show improvement in diversity within 1 year </w:t>
            </w:r>
          </w:p>
        </w:tc>
        <w:tc>
          <w:tcPr>
            <w:tcW w:w="3240" w:type="dxa"/>
          </w:tcPr>
          <w:p w14:paraId="7E3073CF"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Data dashboard of nursing workforce will show improvement in diversity in 1 year </w:t>
            </w:r>
          </w:p>
        </w:tc>
        <w:tc>
          <w:tcPr>
            <w:tcW w:w="3240" w:type="dxa"/>
          </w:tcPr>
          <w:p w14:paraId="23D7D146" w14:textId="77777777" w:rsidR="00921B65" w:rsidRPr="007B390B" w:rsidRDefault="00921B65" w:rsidP="00703EF5">
            <w:pPr>
              <w:spacing w:line="276" w:lineRule="auto"/>
              <w:ind w:firstLine="0"/>
              <w:rPr>
                <w:rFonts w:eastAsia="Malgun Gothic"/>
                <w:sz w:val="18"/>
                <w:szCs w:val="18"/>
              </w:rPr>
            </w:pPr>
            <w:r w:rsidRPr="007B390B">
              <w:rPr>
                <w:rFonts w:eastAsia="Malgun Gothic"/>
                <w:sz w:val="18"/>
                <w:szCs w:val="18"/>
              </w:rPr>
              <w:t xml:space="preserve">Overall data dashboard shows improvement within 1 year </w:t>
            </w:r>
          </w:p>
        </w:tc>
        <w:tc>
          <w:tcPr>
            <w:tcW w:w="3240" w:type="dxa"/>
          </w:tcPr>
          <w:p w14:paraId="298434AF" w14:textId="77777777" w:rsidR="00921B65" w:rsidRPr="007B390B" w:rsidRDefault="00921B65" w:rsidP="00703EF5">
            <w:pPr>
              <w:spacing w:line="276" w:lineRule="auto"/>
              <w:ind w:firstLine="0"/>
              <w:rPr>
                <w:rFonts w:eastAsia="Malgun Gothic"/>
                <w:sz w:val="18"/>
                <w:szCs w:val="18"/>
              </w:rPr>
            </w:pPr>
            <w:r w:rsidRPr="0109AC8A">
              <w:rPr>
                <w:rFonts w:eastAsia="Malgun Gothic"/>
                <w:sz w:val="18"/>
                <w:szCs w:val="18"/>
              </w:rPr>
              <w:t xml:space="preserve">Data dashboard available within 6 months </w:t>
            </w:r>
          </w:p>
        </w:tc>
      </w:tr>
      <w:tr w:rsidR="00921B65" w:rsidRPr="007B390B" w14:paraId="477A8C3A" w14:textId="77777777" w:rsidTr="00703EF5">
        <w:trPr>
          <w:trHeight w:val="2175"/>
        </w:trPr>
        <w:tc>
          <w:tcPr>
            <w:tcW w:w="1615" w:type="dxa"/>
            <w:shd w:val="clear" w:color="auto" w:fill="E2EFD9" w:themeFill="accent6" w:themeFillTint="33"/>
          </w:tcPr>
          <w:p w14:paraId="445A0ECB"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Action Steps/ Steps Toward Implementation</w:t>
            </w:r>
          </w:p>
        </w:tc>
        <w:tc>
          <w:tcPr>
            <w:tcW w:w="3240" w:type="dxa"/>
          </w:tcPr>
          <w:p w14:paraId="4DF64EC6"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Review leadership team</w:t>
            </w:r>
          </w:p>
          <w:p w14:paraId="7D38D146"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Direct all current and upcoming vacancies to be diverse hires (in accordance with labor laws and HR guidelines)</w:t>
            </w:r>
          </w:p>
          <w:p w14:paraId="07C17859" w14:textId="77777777" w:rsidR="00921B65" w:rsidRPr="007B390B" w:rsidRDefault="00921B65" w:rsidP="00703EF5">
            <w:pPr>
              <w:pStyle w:val="ListParagraph"/>
              <w:spacing w:line="276" w:lineRule="auto"/>
              <w:ind w:left="0" w:firstLine="0"/>
              <w:rPr>
                <w:rFonts w:ascii="Calibri" w:eastAsia="Calibri" w:hAnsi="Calibri" w:cs="Calibri"/>
                <w:sz w:val="18"/>
                <w:szCs w:val="18"/>
              </w:rPr>
            </w:pPr>
          </w:p>
          <w:p w14:paraId="2432A302"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Monitor speed at which people of color move up the corporate ladder</w:t>
            </w:r>
          </w:p>
          <w:p w14:paraId="45A451CD" w14:textId="77777777" w:rsidR="00921B65" w:rsidRPr="007B390B" w:rsidRDefault="00921B65" w:rsidP="00703EF5">
            <w:pPr>
              <w:pStyle w:val="ListParagraph"/>
              <w:spacing w:line="276" w:lineRule="auto"/>
              <w:ind w:left="0" w:firstLine="0"/>
              <w:rPr>
                <w:rFonts w:ascii="Calibri" w:eastAsia="Calibri" w:hAnsi="Calibri" w:cs="Calibri"/>
                <w:sz w:val="18"/>
                <w:szCs w:val="18"/>
              </w:rPr>
            </w:pPr>
          </w:p>
          <w:p w14:paraId="4BE309A7"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review turnover data for BIPOC staff</w:t>
            </w:r>
          </w:p>
        </w:tc>
        <w:tc>
          <w:tcPr>
            <w:tcW w:w="3240" w:type="dxa"/>
          </w:tcPr>
          <w:p w14:paraId="5FF61FE3"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Nursing schools recruit and support diverse students that reflect the populations they will serve</w:t>
            </w:r>
          </w:p>
          <w:p w14:paraId="0032279A" w14:textId="77777777" w:rsidR="00921B65" w:rsidRPr="007B390B" w:rsidRDefault="00921B65" w:rsidP="00703EF5">
            <w:pPr>
              <w:pStyle w:val="ListParagraph"/>
              <w:spacing w:line="276" w:lineRule="auto"/>
              <w:ind w:left="360" w:firstLine="0"/>
              <w:rPr>
                <w:rFonts w:ascii="Calibri" w:eastAsia="Calibri" w:hAnsi="Calibri" w:cs="Calibri"/>
                <w:sz w:val="18"/>
                <w:szCs w:val="18"/>
              </w:rPr>
            </w:pPr>
          </w:p>
          <w:p w14:paraId="1F25F426"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Embrace LPNs and ADNs as a strategy to diversify workforce and they must be treated and respected similar to RNs. Support and respect their desires to pursue advanced degrees</w:t>
            </w:r>
          </w:p>
          <w:p w14:paraId="0E1407F0" w14:textId="77777777" w:rsidR="00921B65" w:rsidRPr="007B390B" w:rsidRDefault="00921B65" w:rsidP="00703EF5">
            <w:pPr>
              <w:pStyle w:val="ListParagraph"/>
              <w:spacing w:line="276" w:lineRule="auto"/>
              <w:ind w:left="0" w:firstLine="0"/>
              <w:rPr>
                <w:rFonts w:ascii="Calibri" w:eastAsia="Calibri" w:hAnsi="Calibri" w:cs="Calibri"/>
                <w:sz w:val="18"/>
                <w:szCs w:val="18"/>
              </w:rPr>
            </w:pPr>
          </w:p>
          <w:p w14:paraId="3181318B" w14:textId="77777777" w:rsidR="00921B65" w:rsidRPr="007B390B" w:rsidRDefault="00921B65" w:rsidP="00703EF5">
            <w:pPr>
              <w:spacing w:line="276" w:lineRule="auto"/>
              <w:ind w:firstLine="0"/>
              <w:rPr>
                <w:sz w:val="18"/>
                <w:szCs w:val="18"/>
              </w:rPr>
            </w:pPr>
            <w:r w:rsidRPr="007B390B">
              <w:rPr>
                <w:rFonts w:ascii="Calibri" w:eastAsia="Calibri" w:hAnsi="Calibri" w:cs="Calibri"/>
                <w:sz w:val="18"/>
                <w:szCs w:val="18"/>
              </w:rPr>
              <w:t>Institute diversity awards and publicize</w:t>
            </w:r>
            <w:r w:rsidRPr="007B390B">
              <w:rPr>
                <w:sz w:val="18"/>
                <w:szCs w:val="18"/>
              </w:rPr>
              <w:t xml:space="preserve"> demographics of awardees for awards granted with award program.</w:t>
            </w:r>
          </w:p>
          <w:p w14:paraId="4456738B" w14:textId="77777777" w:rsidR="00921B65" w:rsidRPr="007B390B" w:rsidRDefault="00921B65" w:rsidP="00703EF5">
            <w:pPr>
              <w:pStyle w:val="ListParagraph"/>
              <w:spacing w:line="276" w:lineRule="auto"/>
              <w:ind w:left="0" w:firstLine="0"/>
              <w:rPr>
                <w:rFonts w:ascii="Calibri" w:eastAsia="Calibri" w:hAnsi="Calibri" w:cs="Calibri"/>
                <w:sz w:val="18"/>
                <w:szCs w:val="18"/>
              </w:rPr>
            </w:pPr>
          </w:p>
          <w:p w14:paraId="439B715D" w14:textId="77777777" w:rsidR="00921B65" w:rsidRPr="007B390B" w:rsidRDefault="00921B65" w:rsidP="00703EF5">
            <w:pPr>
              <w:pStyle w:val="ListParagraph"/>
              <w:spacing w:line="276" w:lineRule="auto"/>
              <w:ind w:left="360" w:firstLine="0"/>
              <w:rPr>
                <w:rFonts w:ascii="Calibri" w:eastAsia="Calibri" w:hAnsi="Calibri" w:cs="Calibri"/>
                <w:sz w:val="18"/>
                <w:szCs w:val="18"/>
              </w:rPr>
            </w:pPr>
          </w:p>
        </w:tc>
        <w:tc>
          <w:tcPr>
            <w:tcW w:w="3240" w:type="dxa"/>
          </w:tcPr>
          <w:p w14:paraId="3D58DCC5"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Orientation sessions include commitment to diversity and zero tolerance for assaults on another's self-esteem</w:t>
            </w:r>
          </w:p>
          <w:p w14:paraId="151A3F32" w14:textId="77777777" w:rsidR="00921B65" w:rsidRPr="007B390B" w:rsidRDefault="00921B65" w:rsidP="00703EF5">
            <w:pPr>
              <w:pStyle w:val="ListParagraph"/>
              <w:spacing w:line="276" w:lineRule="auto"/>
              <w:ind w:left="0" w:firstLine="0"/>
              <w:rPr>
                <w:rFonts w:ascii="Calibri" w:eastAsia="Calibri" w:hAnsi="Calibri" w:cs="Calibri"/>
                <w:sz w:val="18"/>
                <w:szCs w:val="18"/>
              </w:rPr>
            </w:pPr>
          </w:p>
          <w:p w14:paraId="2AF71B89" w14:textId="77777777" w:rsidR="00921B65" w:rsidRPr="007B390B" w:rsidRDefault="00921B65" w:rsidP="00703EF5">
            <w:pPr>
              <w:pStyle w:val="ListParagraph"/>
              <w:spacing w:line="276" w:lineRule="auto"/>
              <w:ind w:left="0" w:firstLine="0"/>
              <w:rPr>
                <w:rFonts w:ascii="Calibri" w:eastAsia="Calibri" w:hAnsi="Calibri" w:cs="Calibri"/>
                <w:sz w:val="18"/>
                <w:szCs w:val="18"/>
              </w:rPr>
            </w:pPr>
            <w:r w:rsidRPr="007B390B">
              <w:rPr>
                <w:rFonts w:ascii="Calibri" w:eastAsia="Calibri" w:hAnsi="Calibri" w:cs="Calibri"/>
                <w:sz w:val="18"/>
                <w:szCs w:val="18"/>
              </w:rPr>
              <w:t>Add a DEI category to performance appraisals for annual goals for performance ranking tied to compensation</w:t>
            </w:r>
          </w:p>
        </w:tc>
        <w:tc>
          <w:tcPr>
            <w:tcW w:w="3240" w:type="dxa"/>
          </w:tcPr>
          <w:p w14:paraId="64E81D5A" w14:textId="77777777" w:rsidR="00921B65" w:rsidRPr="007B390B" w:rsidRDefault="00921B65" w:rsidP="00703EF5">
            <w:pPr>
              <w:ind w:firstLine="0"/>
              <w:rPr>
                <w:sz w:val="18"/>
                <w:szCs w:val="18"/>
              </w:rPr>
            </w:pPr>
            <w:r w:rsidRPr="007B390B">
              <w:rPr>
                <w:sz w:val="18"/>
                <w:szCs w:val="18"/>
              </w:rPr>
              <w:t>overall, nursing, nursing leadership, C-suite with yearly improvement (New hires, turnover (90 days, 6 months, 1 year), RN satisfaction).</w:t>
            </w:r>
          </w:p>
          <w:p w14:paraId="37BAE395" w14:textId="77777777" w:rsidR="00921B65" w:rsidRPr="007B390B" w:rsidRDefault="00921B65" w:rsidP="00703EF5">
            <w:pPr>
              <w:ind w:firstLine="0"/>
              <w:rPr>
                <w:sz w:val="18"/>
                <w:szCs w:val="18"/>
              </w:rPr>
            </w:pPr>
          </w:p>
          <w:p w14:paraId="17B99576" w14:textId="77777777" w:rsidR="00921B65" w:rsidRPr="007B390B" w:rsidRDefault="00921B65" w:rsidP="00703EF5">
            <w:pPr>
              <w:ind w:firstLine="0"/>
              <w:rPr>
                <w:sz w:val="18"/>
                <w:szCs w:val="18"/>
              </w:rPr>
            </w:pPr>
            <w:r w:rsidRPr="007B390B">
              <w:rPr>
                <w:sz w:val="18"/>
                <w:szCs w:val="18"/>
              </w:rPr>
              <w:t>Be transparent with data with meaningful dashboards on DEI metrics for staff and community with webpage visibility of your workforce demographics and activities- no more than one click away.</w:t>
            </w:r>
          </w:p>
          <w:p w14:paraId="45A78A89" w14:textId="77777777" w:rsidR="00921B65" w:rsidRPr="007B390B" w:rsidRDefault="00921B65" w:rsidP="00703EF5">
            <w:pPr>
              <w:pStyle w:val="ListParagraph"/>
              <w:spacing w:line="276" w:lineRule="auto"/>
              <w:ind w:left="360" w:firstLine="0"/>
              <w:rPr>
                <w:rFonts w:eastAsia="Malgun Gothic"/>
                <w:sz w:val="18"/>
                <w:szCs w:val="18"/>
              </w:rPr>
            </w:pPr>
          </w:p>
        </w:tc>
      </w:tr>
      <w:tr w:rsidR="00921B65" w:rsidRPr="007B390B" w14:paraId="2C16F43E" w14:textId="77777777" w:rsidTr="00703EF5">
        <w:trPr>
          <w:trHeight w:val="495"/>
        </w:trPr>
        <w:tc>
          <w:tcPr>
            <w:tcW w:w="1615" w:type="dxa"/>
            <w:shd w:val="clear" w:color="auto" w:fill="E2EFD9" w:themeFill="accent6" w:themeFillTint="33"/>
          </w:tcPr>
          <w:p w14:paraId="43625A79"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Supporting Evidence:</w:t>
            </w:r>
          </w:p>
        </w:tc>
        <w:tc>
          <w:tcPr>
            <w:tcW w:w="3240" w:type="dxa"/>
          </w:tcPr>
          <w:p w14:paraId="2F359FC9" w14:textId="77777777" w:rsidR="00921B65" w:rsidRPr="007B390B" w:rsidRDefault="00921B65" w:rsidP="00703EF5">
            <w:pPr>
              <w:spacing w:line="276" w:lineRule="auto"/>
              <w:ind w:firstLine="0"/>
              <w:rPr>
                <w:rFonts w:eastAsiaTheme="minorEastAsia"/>
                <w:color w:val="222222"/>
                <w:sz w:val="18"/>
                <w:szCs w:val="18"/>
              </w:rPr>
            </w:pPr>
            <w:r w:rsidRPr="00235738">
              <w:rPr>
                <w:rFonts w:eastAsiaTheme="minorEastAsia"/>
                <w:color w:val="222222"/>
                <w:sz w:val="18"/>
                <w:szCs w:val="18"/>
                <w:lang w:val="fr-FR"/>
              </w:rPr>
              <w:t xml:space="preserve">Morrison, V., Hauch, R. R., Perez, E., Bates, M., Sepe, P., &amp; Dans, M. (2021). </w:t>
            </w:r>
            <w:r w:rsidRPr="0109AC8A">
              <w:rPr>
                <w:rFonts w:eastAsiaTheme="minorEastAsia"/>
                <w:color w:val="222222"/>
                <w:sz w:val="18"/>
                <w:szCs w:val="18"/>
              </w:rPr>
              <w:t xml:space="preserve">Diversity, equity, and inclusion in nursing: The Pathway to Excellence framework alignment. </w:t>
            </w:r>
            <w:r w:rsidRPr="0109AC8A">
              <w:rPr>
                <w:rFonts w:eastAsiaTheme="minorEastAsia"/>
                <w:i/>
                <w:iCs/>
                <w:color w:val="222222"/>
                <w:sz w:val="18"/>
                <w:szCs w:val="18"/>
              </w:rPr>
              <w:t>Nursing Administration Quarterly</w:t>
            </w:r>
            <w:r w:rsidRPr="0109AC8A">
              <w:rPr>
                <w:rFonts w:eastAsiaTheme="minorEastAsia"/>
                <w:color w:val="222222"/>
                <w:sz w:val="18"/>
                <w:szCs w:val="18"/>
              </w:rPr>
              <w:t xml:space="preserve">, </w:t>
            </w:r>
            <w:r w:rsidRPr="0109AC8A">
              <w:rPr>
                <w:rFonts w:eastAsiaTheme="minorEastAsia"/>
                <w:i/>
                <w:iCs/>
                <w:color w:val="222222"/>
                <w:sz w:val="18"/>
                <w:szCs w:val="18"/>
              </w:rPr>
              <w:t>45</w:t>
            </w:r>
            <w:r w:rsidRPr="0109AC8A">
              <w:rPr>
                <w:rFonts w:eastAsiaTheme="minorEastAsia"/>
                <w:color w:val="222222"/>
                <w:sz w:val="18"/>
                <w:szCs w:val="18"/>
              </w:rPr>
              <w:t>(4), 311-323.</w:t>
            </w:r>
          </w:p>
        </w:tc>
        <w:tc>
          <w:tcPr>
            <w:tcW w:w="3240" w:type="dxa"/>
          </w:tcPr>
          <w:p w14:paraId="373FB4F7" w14:textId="77777777" w:rsidR="00921B65" w:rsidRPr="007B390B" w:rsidRDefault="00921B65" w:rsidP="00703EF5">
            <w:pPr>
              <w:spacing w:line="276" w:lineRule="auto"/>
              <w:ind w:firstLine="0"/>
              <w:rPr>
                <w:rFonts w:eastAsiaTheme="minorEastAsia"/>
                <w:color w:val="222222"/>
                <w:sz w:val="18"/>
                <w:szCs w:val="18"/>
              </w:rPr>
            </w:pPr>
            <w:r w:rsidRPr="0109AC8A">
              <w:rPr>
                <w:rFonts w:eastAsiaTheme="minorEastAsia"/>
                <w:color w:val="222222"/>
                <w:sz w:val="18"/>
                <w:szCs w:val="18"/>
              </w:rPr>
              <w:t xml:space="preserve">Gerull, K. M., Enata, N., Welbeck, A. N., Aleem, A. W., &amp; Klein, S. E. (2021). Striving for inclusive excellence in the recruitment of diverse surgical residents during COVID-19. </w:t>
            </w:r>
            <w:r w:rsidRPr="0109AC8A">
              <w:rPr>
                <w:rFonts w:eastAsiaTheme="minorEastAsia"/>
                <w:i/>
                <w:iCs/>
                <w:color w:val="222222"/>
                <w:sz w:val="18"/>
                <w:szCs w:val="18"/>
              </w:rPr>
              <w:t>Academic Medicine</w:t>
            </w:r>
            <w:r w:rsidRPr="0109AC8A">
              <w:rPr>
                <w:rFonts w:eastAsiaTheme="minorEastAsia"/>
                <w:color w:val="222222"/>
                <w:sz w:val="18"/>
                <w:szCs w:val="18"/>
              </w:rPr>
              <w:t xml:space="preserve">, </w:t>
            </w:r>
            <w:r w:rsidRPr="0109AC8A">
              <w:rPr>
                <w:rFonts w:eastAsiaTheme="minorEastAsia"/>
                <w:i/>
                <w:iCs/>
                <w:color w:val="222222"/>
                <w:sz w:val="18"/>
                <w:szCs w:val="18"/>
              </w:rPr>
              <w:t>96</w:t>
            </w:r>
            <w:r w:rsidRPr="0109AC8A">
              <w:rPr>
                <w:rFonts w:eastAsiaTheme="minorEastAsia"/>
                <w:color w:val="222222"/>
                <w:sz w:val="18"/>
                <w:szCs w:val="18"/>
              </w:rPr>
              <w:t>(2), 210-212.</w:t>
            </w:r>
          </w:p>
        </w:tc>
        <w:tc>
          <w:tcPr>
            <w:tcW w:w="3240" w:type="dxa"/>
          </w:tcPr>
          <w:p w14:paraId="220E447E" w14:textId="77777777" w:rsidR="00921B65" w:rsidRPr="007B390B" w:rsidRDefault="00921B65" w:rsidP="00703EF5">
            <w:pPr>
              <w:spacing w:line="276" w:lineRule="auto"/>
              <w:ind w:firstLine="0"/>
              <w:rPr>
                <w:rFonts w:eastAsiaTheme="minorEastAsia"/>
                <w:sz w:val="18"/>
                <w:szCs w:val="18"/>
              </w:rPr>
            </w:pPr>
            <w:r w:rsidRPr="0109AC8A">
              <w:rPr>
                <w:rFonts w:eastAsiaTheme="minorEastAsia"/>
                <w:sz w:val="18"/>
                <w:szCs w:val="18"/>
              </w:rPr>
              <w:t>Clark, T. R. (2020). The 4 stages of psychological safety: Defining the path to inclusion and innovation. Berrett-Koehler Publishers.</w:t>
            </w:r>
          </w:p>
        </w:tc>
        <w:tc>
          <w:tcPr>
            <w:tcW w:w="3240" w:type="dxa"/>
          </w:tcPr>
          <w:p w14:paraId="18666AAC" w14:textId="77777777" w:rsidR="00921B65" w:rsidRPr="007B390B" w:rsidRDefault="00921B65" w:rsidP="00703EF5">
            <w:pPr>
              <w:spacing w:line="276" w:lineRule="auto"/>
              <w:ind w:firstLine="0"/>
              <w:rPr>
                <w:rFonts w:eastAsiaTheme="minorEastAsia"/>
                <w:color w:val="222222"/>
                <w:sz w:val="18"/>
                <w:szCs w:val="18"/>
              </w:rPr>
            </w:pPr>
            <w:r w:rsidRPr="0109AC8A">
              <w:rPr>
                <w:rFonts w:eastAsiaTheme="minorEastAsia"/>
                <w:color w:val="222222"/>
                <w:sz w:val="18"/>
                <w:szCs w:val="18"/>
              </w:rPr>
              <w:t xml:space="preserve">Williams, D. A., Berger, J. B., &amp; McClendon, S. A. (2005). </w:t>
            </w:r>
            <w:r w:rsidRPr="0109AC8A">
              <w:rPr>
                <w:rFonts w:eastAsiaTheme="minorEastAsia"/>
                <w:i/>
                <w:iCs/>
                <w:color w:val="222222"/>
                <w:sz w:val="18"/>
                <w:szCs w:val="18"/>
              </w:rPr>
              <w:t>Toward a model of inclusive excellence and change in postsecondary institutions</w:t>
            </w:r>
            <w:r w:rsidRPr="0109AC8A">
              <w:rPr>
                <w:rFonts w:eastAsiaTheme="minorEastAsia"/>
                <w:color w:val="222222"/>
                <w:sz w:val="18"/>
                <w:szCs w:val="18"/>
              </w:rPr>
              <w:t xml:space="preserve"> (p. 39). Washington, DC: Association of American Colleges and Universities.</w:t>
            </w:r>
          </w:p>
        </w:tc>
      </w:tr>
    </w:tbl>
    <w:p w14:paraId="07A4CB5D" w14:textId="77777777" w:rsidR="00921B65" w:rsidRPr="00DD6C51" w:rsidRDefault="00921B65" w:rsidP="00921B65">
      <w:r>
        <w:br w:type="page"/>
      </w:r>
    </w:p>
    <w:p w14:paraId="581A6448" w14:textId="77777777" w:rsidR="00921B65" w:rsidRPr="007B390B" w:rsidRDefault="00921B65" w:rsidP="00921B65">
      <w:pPr>
        <w:pStyle w:val="Heading1"/>
        <w:ind w:firstLine="0"/>
        <w:rPr>
          <w:b/>
          <w:bCs/>
        </w:rPr>
      </w:pPr>
      <w:r w:rsidRPr="007B390B">
        <w:rPr>
          <w:b/>
          <w:bCs/>
        </w:rPr>
        <w:lastRenderedPageBreak/>
        <w:t>Work Schedule Flexibility</w:t>
      </w:r>
    </w:p>
    <w:p w14:paraId="07861286" w14:textId="77777777" w:rsidR="00921B65" w:rsidRDefault="00921B65" w:rsidP="00921B65">
      <w:pPr>
        <w:rPr>
          <w:rFonts w:ascii="Calibri" w:eastAsia="Calibri" w:hAnsi="Calibri" w:cs="Calibri"/>
          <w:color w:val="000000" w:themeColor="text1"/>
        </w:rPr>
      </w:pPr>
      <w:r w:rsidRPr="7823D2EF">
        <w:rPr>
          <w:b/>
          <w:bCs/>
          <w:sz w:val="18"/>
          <w:szCs w:val="18"/>
        </w:rPr>
        <w:t xml:space="preserve">Operational Definition: </w:t>
      </w:r>
      <w:r w:rsidRPr="7823D2EF">
        <w:rPr>
          <w:rFonts w:ascii="Calibri" w:eastAsia="Calibri" w:hAnsi="Calibri" w:cs="Calibri"/>
          <w:color w:val="000000" w:themeColor="text1"/>
          <w:sz w:val="18"/>
          <w:szCs w:val="18"/>
        </w:rPr>
        <w:t>A staff scheduling approach that encompasses flexibility in work options, policies, and scheduling with nurses cross trained to various units, to support well-being during a shift and incorporates time for professional development and leadership engagement such as shared governance</w:t>
      </w:r>
    </w:p>
    <w:tbl>
      <w:tblPr>
        <w:tblStyle w:val="TableGrid"/>
        <w:tblW w:w="14575" w:type="dxa"/>
        <w:tblLayout w:type="fixed"/>
        <w:tblLook w:val="04A0" w:firstRow="1" w:lastRow="0" w:firstColumn="1" w:lastColumn="0" w:noHBand="0" w:noVBand="1"/>
      </w:tblPr>
      <w:tblGrid>
        <w:gridCol w:w="1615"/>
        <w:gridCol w:w="3240"/>
        <w:gridCol w:w="3240"/>
        <w:gridCol w:w="3240"/>
        <w:gridCol w:w="3240"/>
      </w:tblGrid>
      <w:tr w:rsidR="00921B65" w:rsidRPr="007B390B" w14:paraId="25BAF463" w14:textId="77777777" w:rsidTr="00703EF5">
        <w:tc>
          <w:tcPr>
            <w:tcW w:w="14575" w:type="dxa"/>
            <w:gridSpan w:val="5"/>
            <w:shd w:val="clear" w:color="auto" w:fill="FFF2CC" w:themeFill="accent4" w:themeFillTint="33"/>
          </w:tcPr>
          <w:p w14:paraId="3D815587" w14:textId="77777777" w:rsidR="00921B65" w:rsidRPr="007B390B" w:rsidRDefault="00921B65" w:rsidP="00703EF5">
            <w:pPr>
              <w:ind w:firstLine="0"/>
              <w:rPr>
                <w:sz w:val="18"/>
                <w:szCs w:val="18"/>
              </w:rPr>
            </w:pPr>
            <w:r w:rsidRPr="007B390B">
              <w:rPr>
                <w:b/>
                <w:bCs/>
                <w:sz w:val="18"/>
                <w:szCs w:val="18"/>
              </w:rPr>
              <w:t>Recommended Action Work Schedule Flexibility:</w:t>
            </w:r>
            <w:r w:rsidRPr="007B390B">
              <w:rPr>
                <w:sz w:val="18"/>
                <w:szCs w:val="18"/>
              </w:rPr>
              <w:t xml:space="preserve"> Build a Flexible Workforce with flexible scheduling, flexible shifts, and flexible roles</w:t>
            </w:r>
          </w:p>
        </w:tc>
      </w:tr>
      <w:tr w:rsidR="00921B65" w:rsidRPr="007B390B" w14:paraId="69F3544C" w14:textId="77777777" w:rsidTr="00703EF5">
        <w:tc>
          <w:tcPr>
            <w:tcW w:w="1615" w:type="dxa"/>
            <w:tcBorders>
              <w:bottom w:val="single" w:sz="4" w:space="0" w:color="auto"/>
            </w:tcBorders>
            <w:shd w:val="clear" w:color="auto" w:fill="E2EFD9" w:themeFill="accent6" w:themeFillTint="33"/>
          </w:tcPr>
          <w:p w14:paraId="103E335D" w14:textId="77777777" w:rsidR="00921B65" w:rsidRPr="007B390B" w:rsidRDefault="00921B65" w:rsidP="00703EF5">
            <w:pPr>
              <w:spacing w:line="276" w:lineRule="auto"/>
              <w:ind w:firstLine="0"/>
              <w:rPr>
                <w:rFonts w:eastAsia="Malgun Gothic" w:cstheme="minorHAnsi"/>
                <w:b/>
                <w:bCs/>
                <w:sz w:val="18"/>
                <w:szCs w:val="18"/>
              </w:rPr>
            </w:pPr>
          </w:p>
        </w:tc>
        <w:tc>
          <w:tcPr>
            <w:tcW w:w="3240" w:type="dxa"/>
            <w:shd w:val="clear" w:color="auto" w:fill="D9E2F3" w:themeFill="accent1" w:themeFillTint="33"/>
          </w:tcPr>
          <w:p w14:paraId="3D452F82"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Site Float Pool</w:t>
            </w:r>
          </w:p>
          <w:p w14:paraId="223C54F6" w14:textId="77777777" w:rsidR="00921B65" w:rsidRPr="007B390B" w:rsidRDefault="00921B65" w:rsidP="00703EF5">
            <w:pPr>
              <w:spacing w:line="276" w:lineRule="auto"/>
              <w:ind w:firstLine="0"/>
              <w:rPr>
                <w:rFonts w:eastAsia="Malgun Gothic" w:cstheme="minorHAnsi"/>
                <w:b/>
                <w:bCs/>
                <w:sz w:val="18"/>
                <w:szCs w:val="18"/>
              </w:rPr>
            </w:pPr>
          </w:p>
        </w:tc>
        <w:tc>
          <w:tcPr>
            <w:tcW w:w="3240" w:type="dxa"/>
            <w:shd w:val="clear" w:color="auto" w:fill="D9E2F3" w:themeFill="accent1" w:themeFillTint="33"/>
          </w:tcPr>
          <w:p w14:paraId="7F9426D2"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Multi-Hospital System Float Pool</w:t>
            </w:r>
          </w:p>
        </w:tc>
        <w:tc>
          <w:tcPr>
            <w:tcW w:w="3240" w:type="dxa"/>
            <w:shd w:val="clear" w:color="auto" w:fill="D9E2F3" w:themeFill="accent1" w:themeFillTint="33"/>
          </w:tcPr>
          <w:p w14:paraId="71A2551A" w14:textId="77777777" w:rsidR="00921B65" w:rsidRPr="007B390B" w:rsidRDefault="00921B65" w:rsidP="00703EF5">
            <w:pPr>
              <w:spacing w:line="276" w:lineRule="auto"/>
              <w:ind w:firstLine="0"/>
              <w:rPr>
                <w:rFonts w:eastAsia="Malgun Gothic"/>
                <w:b/>
                <w:bCs/>
                <w:sz w:val="18"/>
                <w:szCs w:val="18"/>
              </w:rPr>
            </w:pPr>
            <w:r w:rsidRPr="007B390B">
              <w:rPr>
                <w:rFonts w:eastAsia="Malgun Gothic"/>
                <w:b/>
                <w:bCs/>
                <w:sz w:val="18"/>
                <w:szCs w:val="18"/>
              </w:rPr>
              <w:t>Seasonal and Surge PRN to Full-time Float Pool</w:t>
            </w:r>
          </w:p>
        </w:tc>
        <w:tc>
          <w:tcPr>
            <w:tcW w:w="3240" w:type="dxa"/>
            <w:shd w:val="clear" w:color="auto" w:fill="D9E2F3" w:themeFill="accent1" w:themeFillTint="33"/>
          </w:tcPr>
          <w:p w14:paraId="7BA7A860"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Interdisciplinary care team</w:t>
            </w:r>
          </w:p>
        </w:tc>
      </w:tr>
      <w:tr w:rsidR="00921B65" w:rsidRPr="007B390B" w14:paraId="710060BC" w14:textId="77777777" w:rsidTr="00703EF5">
        <w:tc>
          <w:tcPr>
            <w:tcW w:w="1615" w:type="dxa"/>
            <w:tcBorders>
              <w:top w:val="single" w:sz="4" w:space="0" w:color="auto"/>
            </w:tcBorders>
            <w:shd w:val="clear" w:color="auto" w:fill="E2EFD9" w:themeFill="accent6" w:themeFillTint="33"/>
          </w:tcPr>
          <w:p w14:paraId="36F5D754"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Definition</w:t>
            </w:r>
          </w:p>
        </w:tc>
        <w:tc>
          <w:tcPr>
            <w:tcW w:w="3240" w:type="dxa"/>
          </w:tcPr>
          <w:p w14:paraId="105284B0"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Single entity, on-site float i.e.: hospital, clinic, floating to multiple units within a specialty or as cross trained</w:t>
            </w:r>
          </w:p>
        </w:tc>
        <w:tc>
          <w:tcPr>
            <w:tcW w:w="3240" w:type="dxa"/>
          </w:tcPr>
          <w:p w14:paraId="48B91F3D"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Multi-site enterprise float pool where appropriate in a defined geographical region for daily or long-term placement</w:t>
            </w:r>
          </w:p>
        </w:tc>
        <w:tc>
          <w:tcPr>
            <w:tcW w:w="3240" w:type="dxa"/>
          </w:tcPr>
          <w:p w14:paraId="00F0560F"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Expansion and contraction of workforce as needed to accommodate predictable seasonal fluctuations (seasonal trends, geography, demographic of patient population served)</w:t>
            </w:r>
          </w:p>
          <w:p w14:paraId="1F222A55" w14:textId="77777777" w:rsidR="00921B65" w:rsidRPr="007B390B" w:rsidRDefault="00921B65" w:rsidP="00921B65">
            <w:pPr>
              <w:pStyle w:val="ListParagraph"/>
              <w:numPr>
                <w:ilvl w:val="0"/>
                <w:numId w:val="17"/>
              </w:numPr>
              <w:spacing w:line="276" w:lineRule="auto"/>
              <w:rPr>
                <w:rFonts w:eastAsia="Malgun Gothic" w:cstheme="minorHAnsi"/>
                <w:sz w:val="18"/>
                <w:szCs w:val="18"/>
              </w:rPr>
            </w:pPr>
            <w:r w:rsidRPr="007B390B">
              <w:rPr>
                <w:rFonts w:eastAsia="Malgun Gothic" w:cstheme="minorHAnsi"/>
                <w:sz w:val="18"/>
                <w:szCs w:val="18"/>
              </w:rPr>
              <w:t>Retired workforce picking up assignments based upon demand</w:t>
            </w:r>
          </w:p>
          <w:p w14:paraId="7CBED126" w14:textId="77777777" w:rsidR="00921B65" w:rsidRPr="007B390B" w:rsidRDefault="00921B65" w:rsidP="00921B65">
            <w:pPr>
              <w:pStyle w:val="ListParagraph"/>
              <w:numPr>
                <w:ilvl w:val="0"/>
                <w:numId w:val="17"/>
              </w:numPr>
              <w:spacing w:line="276" w:lineRule="auto"/>
              <w:rPr>
                <w:rFonts w:eastAsia="Malgun Gothic" w:cstheme="minorHAnsi"/>
                <w:sz w:val="18"/>
                <w:szCs w:val="18"/>
              </w:rPr>
            </w:pPr>
            <w:r w:rsidRPr="007B390B">
              <w:rPr>
                <w:rFonts w:eastAsia="Malgun Gothic" w:cstheme="minorHAnsi"/>
                <w:sz w:val="18"/>
                <w:szCs w:val="18"/>
              </w:rPr>
              <w:t>Per diem/ part time workforce who picks up full time assignments to bump up FTE</w:t>
            </w:r>
          </w:p>
          <w:p w14:paraId="3F6A9514" w14:textId="77777777" w:rsidR="00921B65" w:rsidRPr="007B390B" w:rsidRDefault="00921B65" w:rsidP="00921B65">
            <w:pPr>
              <w:pStyle w:val="ListParagraph"/>
              <w:numPr>
                <w:ilvl w:val="0"/>
                <w:numId w:val="17"/>
              </w:numPr>
              <w:spacing w:line="276" w:lineRule="auto"/>
              <w:rPr>
                <w:rFonts w:eastAsia="Malgun Gothic" w:cstheme="minorHAnsi"/>
                <w:sz w:val="18"/>
                <w:szCs w:val="18"/>
              </w:rPr>
            </w:pPr>
            <w:r w:rsidRPr="007B390B">
              <w:rPr>
                <w:rFonts w:eastAsia="Malgun Gothic" w:cstheme="minorHAnsi"/>
                <w:sz w:val="18"/>
                <w:szCs w:val="18"/>
              </w:rPr>
              <w:t>.6 that works .3 during the summer and .9  FTE</w:t>
            </w:r>
          </w:p>
        </w:tc>
        <w:tc>
          <w:tcPr>
            <w:tcW w:w="3240" w:type="dxa"/>
          </w:tcPr>
          <w:p w14:paraId="76E602A5"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 xml:space="preserve">Interdisciplinary team for shift-based tasks – resource nurse, ancillary staff, admissions, discharge, med pass nurse, break nurses, weekend coverage etc. Staff in this category follow non-traditional hours and shifts to support peak volume and tasks and can be hired into float or non-float departments. </w:t>
            </w:r>
          </w:p>
        </w:tc>
      </w:tr>
      <w:tr w:rsidR="00921B65" w:rsidRPr="007B390B" w14:paraId="1B645FF7" w14:textId="77777777" w:rsidTr="00703EF5">
        <w:tc>
          <w:tcPr>
            <w:tcW w:w="1615" w:type="dxa"/>
            <w:shd w:val="clear" w:color="auto" w:fill="E2EFD9" w:themeFill="accent6" w:themeFillTint="33"/>
          </w:tcPr>
          <w:p w14:paraId="368C029C"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Who is this targeting?</w:t>
            </w:r>
          </w:p>
        </w:tc>
        <w:tc>
          <w:tcPr>
            <w:tcW w:w="3240" w:type="dxa"/>
          </w:tcPr>
          <w:p w14:paraId="344CED52"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who float by specialty within their scope of practice and competency and licensure</w:t>
            </w:r>
          </w:p>
        </w:tc>
        <w:tc>
          <w:tcPr>
            <w:tcW w:w="3240" w:type="dxa"/>
          </w:tcPr>
          <w:p w14:paraId="063923AE"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who float by specialty within their scope of practice and competency and licensure. Highly skilled staff cross trained and oriented to multiple units.</w:t>
            </w:r>
          </w:p>
        </w:tc>
        <w:tc>
          <w:tcPr>
            <w:tcW w:w="3240" w:type="dxa"/>
          </w:tcPr>
          <w:p w14:paraId="591A8939" w14:textId="77777777" w:rsidR="00921B65" w:rsidRPr="007B390B" w:rsidRDefault="00921B65" w:rsidP="00703EF5">
            <w:pPr>
              <w:spacing w:line="276" w:lineRule="auto"/>
              <w:ind w:firstLine="0"/>
              <w:rPr>
                <w:rFonts w:eastAsia="Malgun Gothic" w:cstheme="minorHAnsi"/>
                <w:sz w:val="18"/>
                <w:szCs w:val="18"/>
                <w:u w:val="single"/>
              </w:rPr>
            </w:pPr>
            <w:r w:rsidRPr="007B390B">
              <w:rPr>
                <w:rFonts w:eastAsia="Malgun Gothic" w:cstheme="minorHAnsi"/>
                <w:sz w:val="18"/>
                <w:szCs w:val="18"/>
                <w:u w:val="single"/>
              </w:rPr>
              <w:t>Float</w:t>
            </w:r>
          </w:p>
          <w:p w14:paraId="6A0F46B1"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who float by specialty within their scope of practice and competency and licensure. Highly skilled staff cross trained and oriented to multiple units.</w:t>
            </w:r>
          </w:p>
          <w:p w14:paraId="6717DF39" w14:textId="77777777" w:rsidR="00921B65" w:rsidRPr="007B390B" w:rsidRDefault="00921B65" w:rsidP="00703EF5">
            <w:pPr>
              <w:spacing w:line="276" w:lineRule="auto"/>
              <w:ind w:firstLine="0"/>
              <w:rPr>
                <w:rFonts w:eastAsia="Malgun Gothic" w:cstheme="minorHAnsi"/>
                <w:sz w:val="18"/>
                <w:szCs w:val="18"/>
              </w:rPr>
            </w:pPr>
          </w:p>
          <w:p w14:paraId="19DB6F44" w14:textId="77777777" w:rsidR="00921B65" w:rsidRPr="007B390B" w:rsidRDefault="00921B65" w:rsidP="00703EF5">
            <w:pPr>
              <w:spacing w:line="276" w:lineRule="auto"/>
              <w:ind w:firstLine="0"/>
              <w:rPr>
                <w:rFonts w:eastAsia="Malgun Gothic" w:cstheme="minorHAnsi"/>
                <w:sz w:val="18"/>
                <w:szCs w:val="18"/>
                <w:u w:val="single"/>
              </w:rPr>
            </w:pPr>
            <w:r w:rsidRPr="007B390B">
              <w:rPr>
                <w:rFonts w:eastAsia="Malgun Gothic" w:cstheme="minorHAnsi"/>
                <w:sz w:val="18"/>
                <w:szCs w:val="18"/>
                <w:u w:val="single"/>
              </w:rPr>
              <w:t>Non-float</w:t>
            </w:r>
          </w:p>
          <w:p w14:paraId="12484A37"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assigned to a dedicated unit to practice within their scope of practice and competency and licensure.</w:t>
            </w:r>
          </w:p>
        </w:tc>
        <w:tc>
          <w:tcPr>
            <w:tcW w:w="3240" w:type="dxa"/>
          </w:tcPr>
          <w:p w14:paraId="7A53D088" w14:textId="77777777" w:rsidR="00921B65" w:rsidRPr="007B390B" w:rsidRDefault="00921B65" w:rsidP="00703EF5">
            <w:pPr>
              <w:spacing w:line="276" w:lineRule="auto"/>
              <w:ind w:firstLine="0"/>
              <w:rPr>
                <w:rFonts w:eastAsia="Malgun Gothic" w:cstheme="minorHAnsi"/>
                <w:sz w:val="18"/>
                <w:szCs w:val="18"/>
                <w:u w:val="single"/>
              </w:rPr>
            </w:pPr>
            <w:r w:rsidRPr="007B390B">
              <w:rPr>
                <w:rFonts w:eastAsia="Malgun Gothic" w:cstheme="minorHAnsi"/>
                <w:sz w:val="18"/>
                <w:szCs w:val="18"/>
                <w:u w:val="single"/>
              </w:rPr>
              <w:t>Float</w:t>
            </w:r>
          </w:p>
          <w:p w14:paraId="7C73E637"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who float by specialty within their scope of practice and competency and licensure. Highly skilled staff cross trained and oriented to multiple units.</w:t>
            </w:r>
          </w:p>
          <w:p w14:paraId="0553D315" w14:textId="77777777" w:rsidR="00921B65" w:rsidRPr="007B390B" w:rsidRDefault="00921B65" w:rsidP="00703EF5">
            <w:pPr>
              <w:spacing w:line="276" w:lineRule="auto"/>
              <w:ind w:firstLine="0"/>
              <w:rPr>
                <w:rFonts w:eastAsia="Malgun Gothic" w:cstheme="minorHAnsi"/>
                <w:sz w:val="18"/>
                <w:szCs w:val="18"/>
                <w:u w:val="single"/>
              </w:rPr>
            </w:pPr>
            <w:r w:rsidRPr="007B390B">
              <w:rPr>
                <w:rFonts w:eastAsia="Malgun Gothic" w:cstheme="minorHAnsi"/>
                <w:sz w:val="18"/>
                <w:szCs w:val="18"/>
                <w:u w:val="single"/>
              </w:rPr>
              <w:t>Non-float</w:t>
            </w:r>
          </w:p>
          <w:p w14:paraId="7BD56CEB"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Group of clinicians assigned to a dedicated unit to practice within their scope of practice and competency and licensure.</w:t>
            </w:r>
          </w:p>
          <w:p w14:paraId="45C07E96" w14:textId="77777777" w:rsidR="00921B65" w:rsidRPr="007B390B" w:rsidRDefault="00921B65" w:rsidP="00703EF5">
            <w:pPr>
              <w:spacing w:line="276" w:lineRule="auto"/>
              <w:ind w:firstLine="0"/>
              <w:rPr>
                <w:rFonts w:eastAsia="Malgun Gothic" w:cstheme="minorHAnsi"/>
                <w:sz w:val="18"/>
                <w:szCs w:val="18"/>
              </w:rPr>
            </w:pPr>
          </w:p>
          <w:p w14:paraId="04C52D38"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Also includes ancillary staff.</w:t>
            </w:r>
          </w:p>
        </w:tc>
      </w:tr>
      <w:tr w:rsidR="00921B65" w:rsidRPr="007B390B" w14:paraId="281E872D" w14:textId="77777777" w:rsidTr="00703EF5">
        <w:tc>
          <w:tcPr>
            <w:tcW w:w="1615" w:type="dxa"/>
            <w:shd w:val="clear" w:color="auto" w:fill="E2EFD9" w:themeFill="accent6" w:themeFillTint="33"/>
          </w:tcPr>
          <w:p w14:paraId="74C2370E"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Scope of Impact</w:t>
            </w:r>
          </w:p>
        </w:tc>
        <w:tc>
          <w:tcPr>
            <w:tcW w:w="3240" w:type="dxa"/>
          </w:tcPr>
          <w:p w14:paraId="59C71A5B"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Patient care</w:t>
            </w:r>
            <w:r w:rsidRPr="007B390B">
              <w:rPr>
                <w:rFonts w:eastAsia="Malgun Gothic" w:cstheme="minorHAnsi"/>
                <w:sz w:val="18"/>
                <w:szCs w:val="18"/>
              </w:rPr>
              <w:t xml:space="preserve"> – quality and safety</w:t>
            </w:r>
          </w:p>
          <w:p w14:paraId="464B0214"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Staff</w:t>
            </w:r>
            <w:r w:rsidRPr="007B390B">
              <w:rPr>
                <w:rFonts w:eastAsia="Malgun Gothic" w:cstheme="minorHAnsi"/>
                <w:sz w:val="18"/>
                <w:szCs w:val="18"/>
              </w:rPr>
              <w:t xml:space="preserve"> – satisfaction</w:t>
            </w:r>
          </w:p>
          <w:p w14:paraId="469B9E1E"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Cost,</w:t>
            </w:r>
          </w:p>
          <w:p w14:paraId="5B0DD178"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Management</w:t>
            </w:r>
          </w:p>
        </w:tc>
        <w:tc>
          <w:tcPr>
            <w:tcW w:w="3240" w:type="dxa"/>
          </w:tcPr>
          <w:p w14:paraId="3C29CA00"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Patient care</w:t>
            </w:r>
            <w:r w:rsidRPr="007B390B">
              <w:rPr>
                <w:rFonts w:eastAsia="Malgun Gothic" w:cstheme="minorHAnsi"/>
                <w:sz w:val="18"/>
                <w:szCs w:val="18"/>
              </w:rPr>
              <w:t xml:space="preserve"> – quality and safety</w:t>
            </w:r>
          </w:p>
          <w:p w14:paraId="2A3740F0"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Staff</w:t>
            </w:r>
            <w:r w:rsidRPr="007B390B">
              <w:rPr>
                <w:rFonts w:eastAsia="Malgun Gothic" w:cstheme="minorHAnsi"/>
                <w:sz w:val="18"/>
                <w:szCs w:val="18"/>
              </w:rPr>
              <w:t xml:space="preserve"> – satisfaction</w:t>
            </w:r>
          </w:p>
          <w:p w14:paraId="24C2EFFC"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Cost,</w:t>
            </w:r>
          </w:p>
          <w:p w14:paraId="657D643F" w14:textId="77777777" w:rsidR="00921B65" w:rsidRPr="000F1A5E"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Management</w:t>
            </w:r>
          </w:p>
        </w:tc>
        <w:tc>
          <w:tcPr>
            <w:tcW w:w="3240" w:type="dxa"/>
          </w:tcPr>
          <w:p w14:paraId="167BAC97"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Patient care</w:t>
            </w:r>
            <w:r w:rsidRPr="007B390B">
              <w:rPr>
                <w:rFonts w:eastAsia="Malgun Gothic" w:cstheme="minorHAnsi"/>
                <w:sz w:val="18"/>
                <w:szCs w:val="18"/>
              </w:rPr>
              <w:t xml:space="preserve"> – quality and safety</w:t>
            </w:r>
          </w:p>
          <w:p w14:paraId="2198DF52"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Staff</w:t>
            </w:r>
            <w:r w:rsidRPr="007B390B">
              <w:rPr>
                <w:rFonts w:eastAsia="Malgun Gothic" w:cstheme="minorHAnsi"/>
                <w:sz w:val="18"/>
                <w:szCs w:val="18"/>
              </w:rPr>
              <w:t xml:space="preserve"> – satisfaction</w:t>
            </w:r>
          </w:p>
          <w:p w14:paraId="00BC04B1"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Cost,</w:t>
            </w:r>
          </w:p>
          <w:p w14:paraId="480C9ABF" w14:textId="77777777" w:rsidR="00921B65" w:rsidRPr="000F1A5E"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Management</w:t>
            </w:r>
          </w:p>
        </w:tc>
        <w:tc>
          <w:tcPr>
            <w:tcW w:w="3240" w:type="dxa"/>
          </w:tcPr>
          <w:p w14:paraId="26995DD1"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Patient care</w:t>
            </w:r>
            <w:r w:rsidRPr="007B390B">
              <w:rPr>
                <w:rFonts w:eastAsia="Malgun Gothic" w:cstheme="minorHAnsi"/>
                <w:sz w:val="18"/>
                <w:szCs w:val="18"/>
              </w:rPr>
              <w:t xml:space="preserve"> – quality and safety</w:t>
            </w:r>
          </w:p>
          <w:p w14:paraId="64B0E45B"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Staff</w:t>
            </w:r>
            <w:r w:rsidRPr="007B390B">
              <w:rPr>
                <w:rFonts w:eastAsia="Malgun Gothic" w:cstheme="minorHAnsi"/>
                <w:sz w:val="18"/>
                <w:szCs w:val="18"/>
              </w:rPr>
              <w:t xml:space="preserve"> – satisfaction</w:t>
            </w:r>
          </w:p>
          <w:p w14:paraId="71355132"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Cost,</w:t>
            </w:r>
          </w:p>
          <w:p w14:paraId="2578D8B6" w14:textId="77777777" w:rsidR="00921B65" w:rsidRPr="000F1A5E"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Management</w:t>
            </w:r>
          </w:p>
        </w:tc>
      </w:tr>
      <w:tr w:rsidR="00921B65" w:rsidRPr="007B390B" w14:paraId="1F1FF0BB" w14:textId="77777777" w:rsidTr="00703EF5">
        <w:trPr>
          <w:trHeight w:val="269"/>
        </w:trPr>
        <w:tc>
          <w:tcPr>
            <w:tcW w:w="1615" w:type="dxa"/>
            <w:shd w:val="clear" w:color="auto" w:fill="E2EFD9" w:themeFill="accent6" w:themeFillTint="33"/>
          </w:tcPr>
          <w:p w14:paraId="363480A5"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Accountable Entity</w:t>
            </w:r>
          </w:p>
          <w:p w14:paraId="173815BB" w14:textId="77777777" w:rsidR="00921B65" w:rsidRPr="007B390B" w:rsidRDefault="00921B65" w:rsidP="00703EF5">
            <w:pPr>
              <w:spacing w:line="276" w:lineRule="auto"/>
              <w:ind w:firstLine="0"/>
              <w:rPr>
                <w:rFonts w:eastAsia="Malgun Gothic" w:cstheme="minorHAnsi"/>
                <w:b/>
                <w:bCs/>
                <w:sz w:val="18"/>
                <w:szCs w:val="18"/>
              </w:rPr>
            </w:pPr>
          </w:p>
        </w:tc>
        <w:tc>
          <w:tcPr>
            <w:tcW w:w="3240" w:type="dxa"/>
          </w:tcPr>
          <w:p w14:paraId="5DA66DF7"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Nursing, financial, HR, and hospital leadership</w:t>
            </w:r>
          </w:p>
        </w:tc>
        <w:tc>
          <w:tcPr>
            <w:tcW w:w="3240" w:type="dxa"/>
          </w:tcPr>
          <w:p w14:paraId="54D57E10"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 xml:space="preserve">State boards of nursing to support compact licensure and multi-state </w:t>
            </w:r>
            <w:r w:rsidRPr="007B390B">
              <w:rPr>
                <w:rFonts w:eastAsia="Malgun Gothic" w:cstheme="minorHAnsi"/>
                <w:sz w:val="18"/>
                <w:szCs w:val="18"/>
              </w:rPr>
              <w:lastRenderedPageBreak/>
              <w:t>practice, scope of practice, Nursing, finance, HR, and hospital leadership</w:t>
            </w:r>
          </w:p>
        </w:tc>
        <w:tc>
          <w:tcPr>
            <w:tcW w:w="3240" w:type="dxa"/>
          </w:tcPr>
          <w:p w14:paraId="1D5203C8"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lastRenderedPageBreak/>
              <w:t xml:space="preserve">State boards of nursing to support compact licensure and multi-state </w:t>
            </w:r>
            <w:r w:rsidRPr="007B390B">
              <w:rPr>
                <w:rFonts w:eastAsia="Malgun Gothic" w:cstheme="minorHAnsi"/>
                <w:sz w:val="18"/>
                <w:szCs w:val="18"/>
              </w:rPr>
              <w:lastRenderedPageBreak/>
              <w:t>practice, scope of practice, Nursing, finance, HR, and hospital leadership</w:t>
            </w:r>
          </w:p>
        </w:tc>
        <w:tc>
          <w:tcPr>
            <w:tcW w:w="3240" w:type="dxa"/>
          </w:tcPr>
          <w:p w14:paraId="6E67CC92"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lastRenderedPageBreak/>
              <w:t xml:space="preserve">State boards of nursing to support compact licensure and multi-state </w:t>
            </w:r>
            <w:r w:rsidRPr="007B390B">
              <w:rPr>
                <w:rFonts w:eastAsia="Malgun Gothic" w:cstheme="minorHAnsi"/>
                <w:sz w:val="18"/>
                <w:szCs w:val="18"/>
              </w:rPr>
              <w:lastRenderedPageBreak/>
              <w:t>practice, scope of practice, Nursing, finance, HR, and hospital leadership</w:t>
            </w:r>
          </w:p>
        </w:tc>
      </w:tr>
      <w:tr w:rsidR="00921B65" w:rsidRPr="007B390B" w14:paraId="26C9702E" w14:textId="77777777" w:rsidTr="00703EF5">
        <w:tc>
          <w:tcPr>
            <w:tcW w:w="1615" w:type="dxa"/>
            <w:shd w:val="clear" w:color="auto" w:fill="E2EFD9" w:themeFill="accent6" w:themeFillTint="33"/>
          </w:tcPr>
          <w:p w14:paraId="2762FACB"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lastRenderedPageBreak/>
              <w:t>Timeline</w:t>
            </w:r>
          </w:p>
        </w:tc>
        <w:tc>
          <w:tcPr>
            <w:tcW w:w="3240" w:type="dxa"/>
          </w:tcPr>
          <w:p w14:paraId="1B3C14D1"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3-6 months</w:t>
            </w:r>
            <w:r w:rsidRPr="007B390B">
              <w:rPr>
                <w:rFonts w:eastAsia="Malgun Gothic" w:cstheme="minorHAnsi"/>
                <w:sz w:val="18"/>
                <w:szCs w:val="18"/>
              </w:rPr>
              <w:t xml:space="preserve"> – change management, hiring, training, deployment</w:t>
            </w:r>
          </w:p>
        </w:tc>
        <w:tc>
          <w:tcPr>
            <w:tcW w:w="3240" w:type="dxa"/>
          </w:tcPr>
          <w:p w14:paraId="6AF74BF2"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6-12 months</w:t>
            </w:r>
          </w:p>
          <w:p w14:paraId="2C2981B2"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sz w:val="18"/>
                <w:szCs w:val="18"/>
              </w:rPr>
              <w:t>change management, hiring, training, deployment</w:t>
            </w:r>
          </w:p>
        </w:tc>
        <w:tc>
          <w:tcPr>
            <w:tcW w:w="3240" w:type="dxa"/>
          </w:tcPr>
          <w:p w14:paraId="4F614A07"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b/>
                <w:bCs/>
                <w:sz w:val="18"/>
                <w:szCs w:val="18"/>
              </w:rPr>
              <w:t>3-6 months</w:t>
            </w:r>
            <w:r w:rsidRPr="007B390B">
              <w:rPr>
                <w:rFonts w:eastAsia="Malgun Gothic" w:cstheme="minorHAnsi"/>
                <w:sz w:val="18"/>
                <w:szCs w:val="18"/>
              </w:rPr>
              <w:t xml:space="preserve"> – change management, hiring, training, deployment</w:t>
            </w:r>
          </w:p>
        </w:tc>
        <w:tc>
          <w:tcPr>
            <w:tcW w:w="3240" w:type="dxa"/>
          </w:tcPr>
          <w:p w14:paraId="6261C981"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6-12 months</w:t>
            </w:r>
          </w:p>
          <w:p w14:paraId="5C7C4755"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change management, hiring, training, deployment</w:t>
            </w:r>
          </w:p>
        </w:tc>
      </w:tr>
      <w:tr w:rsidR="00921B65" w:rsidRPr="007B390B" w14:paraId="07F4217F" w14:textId="77777777" w:rsidTr="00703EF5">
        <w:tc>
          <w:tcPr>
            <w:tcW w:w="1615" w:type="dxa"/>
            <w:shd w:val="clear" w:color="auto" w:fill="E2EFD9" w:themeFill="accent6" w:themeFillTint="33"/>
          </w:tcPr>
          <w:p w14:paraId="18E1688F"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Measurable Outcome(s)</w:t>
            </w:r>
          </w:p>
        </w:tc>
        <w:tc>
          <w:tcPr>
            <w:tcW w:w="3240" w:type="dxa"/>
          </w:tcPr>
          <w:p w14:paraId="1A74F33E"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Frontline employee engagement, patient experience</w:t>
            </w:r>
          </w:p>
          <w:p w14:paraId="13A45B55"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Reduction of agency overtime, reduction in vacancy and turnover rates</w:t>
            </w:r>
          </w:p>
        </w:tc>
        <w:tc>
          <w:tcPr>
            <w:tcW w:w="3240" w:type="dxa"/>
          </w:tcPr>
          <w:p w14:paraId="23507C23"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Frontline employee engagement, patient experience</w:t>
            </w:r>
          </w:p>
          <w:p w14:paraId="61B6FD4A"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Reduction of agency overtime, reduction in vacancy and turnover rates</w:t>
            </w:r>
          </w:p>
        </w:tc>
        <w:tc>
          <w:tcPr>
            <w:tcW w:w="3240" w:type="dxa"/>
          </w:tcPr>
          <w:p w14:paraId="441FF106"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Frontline employee engagement, patient experience</w:t>
            </w:r>
          </w:p>
          <w:p w14:paraId="186E57A9"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Reduction of agency overtime, reduction in vacancy and turnover rates</w:t>
            </w:r>
          </w:p>
        </w:tc>
        <w:tc>
          <w:tcPr>
            <w:tcW w:w="3240" w:type="dxa"/>
          </w:tcPr>
          <w:p w14:paraId="5C25B81F"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Frontline employee engagement, patient experience</w:t>
            </w:r>
          </w:p>
          <w:p w14:paraId="2E157346" w14:textId="77777777" w:rsidR="00921B65" w:rsidRPr="007B390B" w:rsidRDefault="00921B65" w:rsidP="00703EF5">
            <w:pPr>
              <w:spacing w:line="276" w:lineRule="auto"/>
              <w:ind w:firstLine="0"/>
              <w:rPr>
                <w:rFonts w:eastAsia="Malgun Gothic" w:cstheme="minorHAnsi"/>
                <w:sz w:val="18"/>
                <w:szCs w:val="18"/>
              </w:rPr>
            </w:pPr>
            <w:r w:rsidRPr="007B390B">
              <w:rPr>
                <w:rFonts w:eastAsia="Malgun Gothic" w:cstheme="minorHAnsi"/>
                <w:sz w:val="18"/>
                <w:szCs w:val="18"/>
              </w:rPr>
              <w:t>Reduction of agency overtime, reduction in vacancy and turnover rates</w:t>
            </w:r>
          </w:p>
        </w:tc>
      </w:tr>
      <w:tr w:rsidR="00921B65" w:rsidRPr="007B390B" w14:paraId="3027A999" w14:textId="77777777" w:rsidTr="00703EF5">
        <w:tc>
          <w:tcPr>
            <w:tcW w:w="1615" w:type="dxa"/>
            <w:shd w:val="clear" w:color="auto" w:fill="E2EFD9" w:themeFill="accent6" w:themeFillTint="33"/>
          </w:tcPr>
          <w:p w14:paraId="3BB5A92E"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t>Action Steps/ Steps Toward Implementation</w:t>
            </w:r>
          </w:p>
        </w:tc>
        <w:tc>
          <w:tcPr>
            <w:tcW w:w="3240" w:type="dxa"/>
          </w:tcPr>
          <w:p w14:paraId="43280B59"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Cost analysis to build program (review unit level spending to scope specialty to include premium and agency spend)</w:t>
            </w:r>
          </w:p>
          <w:p w14:paraId="724833AA"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Understanding workflow trends and data to build flexible schedules that will allow for continuity of patient care</w:t>
            </w:r>
          </w:p>
          <w:p w14:paraId="56F2F4E5"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Build a job description</w:t>
            </w:r>
          </w:p>
          <w:p w14:paraId="41A9E403"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Pay structure/ total compensation and benefits</w:t>
            </w:r>
          </w:p>
          <w:p w14:paraId="2D9D135E"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Set up organizational structure for management</w:t>
            </w:r>
          </w:p>
          <w:p w14:paraId="7DFCD38A"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structure (orientation, competency)</w:t>
            </w:r>
          </w:p>
          <w:p w14:paraId="674C3F87"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Upskilling and cross training workforce </w:t>
            </w:r>
          </w:p>
          <w:p w14:paraId="732E1B8C"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and change management for the organization about new team to include organizational definition of flexible workforce and definition of internal contingency and float pool rules</w:t>
            </w:r>
          </w:p>
          <w:p w14:paraId="4AE3AD37"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Defining way to deploy for operational use.</w:t>
            </w:r>
          </w:p>
        </w:tc>
        <w:tc>
          <w:tcPr>
            <w:tcW w:w="3240" w:type="dxa"/>
          </w:tcPr>
          <w:p w14:paraId="1B78EB6D"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Cost analysis to build program (review unit level spending to scope specialty to include premium and agency spend)</w:t>
            </w:r>
          </w:p>
          <w:p w14:paraId="08EC8347"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Understanding workflow trends and data to build flexible schedules that will allow for continuity of patient care</w:t>
            </w:r>
          </w:p>
          <w:p w14:paraId="7474E3A0"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Build a job description</w:t>
            </w:r>
          </w:p>
          <w:p w14:paraId="434D711A"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Pay structure/ total compensation and benefits</w:t>
            </w:r>
          </w:p>
          <w:p w14:paraId="0CF8D594"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Set up organizational structure for management</w:t>
            </w:r>
          </w:p>
          <w:p w14:paraId="41264E28"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structure (orientation, competency)</w:t>
            </w:r>
          </w:p>
          <w:p w14:paraId="759121A1"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Upskilling and cross training workforce </w:t>
            </w:r>
          </w:p>
          <w:p w14:paraId="5BC41A2B"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and change management for the organization about new team to include organizational definition of flexible workforce and definition of internal contingency and float pool rules</w:t>
            </w:r>
          </w:p>
          <w:p w14:paraId="0D2CC70E"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Defining way to deploy for operational use.</w:t>
            </w:r>
          </w:p>
        </w:tc>
        <w:tc>
          <w:tcPr>
            <w:tcW w:w="3240" w:type="dxa"/>
          </w:tcPr>
          <w:p w14:paraId="09DD18FD"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Cost analysis to build program (review unit level spending to scope specialty to include premium and agency spend)</w:t>
            </w:r>
          </w:p>
          <w:p w14:paraId="02145E88"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Understanding workflow trends and data to build flexible schedules that will allow for continuity of patient care</w:t>
            </w:r>
          </w:p>
          <w:p w14:paraId="627B38DB"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Seasonal trend and analysis for volume analysis to build team. </w:t>
            </w:r>
          </w:p>
          <w:p w14:paraId="2C412545"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Build a job description</w:t>
            </w:r>
          </w:p>
          <w:p w14:paraId="5A3F8E46"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Pay structure/ total compensation and benefits</w:t>
            </w:r>
          </w:p>
          <w:p w14:paraId="5341F4D6"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Set up organizational structure for management</w:t>
            </w:r>
          </w:p>
          <w:p w14:paraId="245A94AE"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structure (orientation, competency)</w:t>
            </w:r>
          </w:p>
          <w:p w14:paraId="42069002"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Upskilling and cross training workforce </w:t>
            </w:r>
          </w:p>
          <w:p w14:paraId="10CF6A6E"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and change management for the organization about new team to include organizational definition of flexible workforce and definition of internal contingency and float pool rules</w:t>
            </w:r>
          </w:p>
          <w:p w14:paraId="0032BF4D"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Defining way to deploy for operational use.</w:t>
            </w:r>
          </w:p>
        </w:tc>
        <w:tc>
          <w:tcPr>
            <w:tcW w:w="3240" w:type="dxa"/>
          </w:tcPr>
          <w:p w14:paraId="35E1AF6F"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Quantitative and qualitative data analysis of shift-based needs to build unique roles such as break nurses, resource, preceptor pool etc. </w:t>
            </w:r>
          </w:p>
          <w:p w14:paraId="2E141396"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Cost analysis to build program (review unit level spending to scope specialty to include premium and agency spend)</w:t>
            </w:r>
          </w:p>
          <w:p w14:paraId="534036AF"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Understanding workflow trends and data to build flexible schedules that will allow for continuity of patient care</w:t>
            </w:r>
          </w:p>
          <w:p w14:paraId="617EC591"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Seasonal trend and analysis for volume analysis to build team. </w:t>
            </w:r>
          </w:p>
          <w:p w14:paraId="576E3E64"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Build a job description</w:t>
            </w:r>
          </w:p>
          <w:p w14:paraId="3B5C5FB0"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Pay structure/ total compensation and benefits</w:t>
            </w:r>
          </w:p>
          <w:p w14:paraId="61CFC936"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Set up organizational structure for management</w:t>
            </w:r>
          </w:p>
          <w:p w14:paraId="7B671A7E"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structure (orientation, competency)</w:t>
            </w:r>
          </w:p>
          <w:p w14:paraId="3D7059F8"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 xml:space="preserve">Upskilling and cross training workforce </w:t>
            </w:r>
          </w:p>
          <w:p w14:paraId="1A386539"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t>Education and change management for the organization about new team to include organizational definition of flexible workforce and definition of internal contingency and float pool rules</w:t>
            </w:r>
          </w:p>
          <w:p w14:paraId="0090054A" w14:textId="77777777" w:rsidR="00921B65" w:rsidRPr="007B390B" w:rsidRDefault="00921B65" w:rsidP="00921B65">
            <w:pPr>
              <w:pStyle w:val="ListParagraph"/>
              <w:numPr>
                <w:ilvl w:val="0"/>
                <w:numId w:val="18"/>
              </w:numPr>
              <w:spacing w:line="276" w:lineRule="auto"/>
              <w:rPr>
                <w:rFonts w:eastAsia="Malgun Gothic" w:cstheme="minorHAnsi"/>
                <w:sz w:val="18"/>
                <w:szCs w:val="18"/>
              </w:rPr>
            </w:pPr>
            <w:r w:rsidRPr="007B390B">
              <w:rPr>
                <w:rFonts w:eastAsia="Malgun Gothic" w:cstheme="minorHAnsi"/>
                <w:sz w:val="18"/>
                <w:szCs w:val="18"/>
              </w:rPr>
              <w:lastRenderedPageBreak/>
              <w:t>Defining way to deploy for operational use.</w:t>
            </w:r>
          </w:p>
        </w:tc>
      </w:tr>
      <w:tr w:rsidR="00921B65" w:rsidRPr="007B390B" w14:paraId="1AC896EA" w14:textId="77777777" w:rsidTr="00703EF5">
        <w:tc>
          <w:tcPr>
            <w:tcW w:w="1615" w:type="dxa"/>
            <w:shd w:val="clear" w:color="auto" w:fill="E2EFD9" w:themeFill="accent6" w:themeFillTint="33"/>
          </w:tcPr>
          <w:p w14:paraId="7CA21185" w14:textId="77777777" w:rsidR="00921B65" w:rsidRPr="007B390B" w:rsidRDefault="00921B65" w:rsidP="00703EF5">
            <w:pPr>
              <w:spacing w:line="276" w:lineRule="auto"/>
              <w:ind w:firstLine="0"/>
              <w:rPr>
                <w:rFonts w:eastAsia="Malgun Gothic" w:cstheme="minorHAnsi"/>
                <w:b/>
                <w:bCs/>
                <w:sz w:val="18"/>
                <w:szCs w:val="18"/>
              </w:rPr>
            </w:pPr>
            <w:r w:rsidRPr="007B390B">
              <w:rPr>
                <w:rFonts w:eastAsia="Malgun Gothic" w:cstheme="minorHAnsi"/>
                <w:b/>
                <w:bCs/>
                <w:sz w:val="18"/>
                <w:szCs w:val="18"/>
              </w:rPr>
              <w:lastRenderedPageBreak/>
              <w:t>Supporting Evidence:</w:t>
            </w:r>
          </w:p>
        </w:tc>
        <w:tc>
          <w:tcPr>
            <w:tcW w:w="3240" w:type="dxa"/>
          </w:tcPr>
          <w:p w14:paraId="708716D5" w14:textId="77777777" w:rsidR="00921B65" w:rsidRPr="007B390B" w:rsidRDefault="00921B65" w:rsidP="00703EF5">
            <w:pPr>
              <w:spacing w:line="276" w:lineRule="auto"/>
              <w:ind w:firstLine="0"/>
              <w:rPr>
                <w:rFonts w:eastAsia="Malgun Gothic" w:cstheme="minorHAnsi"/>
                <w:sz w:val="18"/>
                <w:szCs w:val="18"/>
              </w:rPr>
            </w:pPr>
          </w:p>
        </w:tc>
        <w:tc>
          <w:tcPr>
            <w:tcW w:w="3240" w:type="dxa"/>
          </w:tcPr>
          <w:p w14:paraId="0983E730" w14:textId="77777777" w:rsidR="00921B65" w:rsidRPr="007B390B" w:rsidRDefault="00921B65" w:rsidP="00703EF5">
            <w:pPr>
              <w:spacing w:line="276" w:lineRule="auto"/>
              <w:ind w:firstLine="0"/>
              <w:rPr>
                <w:rFonts w:eastAsia="Malgun Gothic" w:cstheme="minorHAnsi"/>
                <w:sz w:val="18"/>
                <w:szCs w:val="18"/>
              </w:rPr>
            </w:pPr>
          </w:p>
        </w:tc>
        <w:tc>
          <w:tcPr>
            <w:tcW w:w="3240" w:type="dxa"/>
          </w:tcPr>
          <w:p w14:paraId="2448CF04" w14:textId="77777777" w:rsidR="00921B65" w:rsidRPr="007B390B" w:rsidRDefault="00921B65" w:rsidP="00703EF5">
            <w:pPr>
              <w:spacing w:line="276" w:lineRule="auto"/>
              <w:ind w:firstLine="0"/>
              <w:rPr>
                <w:rFonts w:eastAsia="Malgun Gothic" w:cstheme="minorHAnsi"/>
                <w:sz w:val="18"/>
                <w:szCs w:val="18"/>
              </w:rPr>
            </w:pPr>
          </w:p>
        </w:tc>
        <w:tc>
          <w:tcPr>
            <w:tcW w:w="3240" w:type="dxa"/>
          </w:tcPr>
          <w:p w14:paraId="183A973C" w14:textId="77777777" w:rsidR="00921B65" w:rsidRPr="007B390B" w:rsidRDefault="00921B65" w:rsidP="00703EF5">
            <w:pPr>
              <w:spacing w:line="276" w:lineRule="auto"/>
              <w:ind w:firstLine="0"/>
              <w:rPr>
                <w:rFonts w:eastAsia="Malgun Gothic" w:cstheme="minorHAnsi"/>
                <w:sz w:val="18"/>
                <w:szCs w:val="18"/>
              </w:rPr>
            </w:pPr>
          </w:p>
        </w:tc>
      </w:tr>
    </w:tbl>
    <w:p w14:paraId="51B9512A" w14:textId="77777777" w:rsidR="00945702" w:rsidRDefault="00945702" w:rsidP="00921B65">
      <w:pPr>
        <w:rPr>
          <w:rStyle w:val="Heading1Char"/>
          <w:b/>
          <w:bCs/>
        </w:rPr>
      </w:pPr>
    </w:p>
    <w:p w14:paraId="1C5258BD" w14:textId="2ED58E1A" w:rsidR="00921B65" w:rsidRPr="007B390B" w:rsidRDefault="00921B65" w:rsidP="00921B65">
      <w:pPr>
        <w:rPr>
          <w:rFonts w:asciiTheme="majorHAnsi" w:eastAsiaTheme="majorEastAsia" w:hAnsiTheme="majorHAnsi" w:cstheme="majorBidi"/>
          <w:b/>
          <w:bCs/>
          <w:color w:val="2F5496" w:themeColor="accent1" w:themeShade="BF"/>
          <w:sz w:val="32"/>
          <w:szCs w:val="32"/>
        </w:rPr>
      </w:pPr>
      <w:r w:rsidRPr="007B390B">
        <w:rPr>
          <w:rStyle w:val="Heading1Char"/>
          <w:b/>
          <w:bCs/>
        </w:rPr>
        <w:t>Stress Injury Continuum</w:t>
      </w:r>
    </w:p>
    <w:p w14:paraId="1E231A50" w14:textId="77777777" w:rsidR="00921B65" w:rsidRPr="006634BA" w:rsidRDefault="00921B65" w:rsidP="00921B65">
      <w:pPr>
        <w:rPr>
          <w:rFonts w:eastAsia="Verdana" w:cstheme="minorHAnsi"/>
          <w:color w:val="FF0000"/>
          <w:sz w:val="18"/>
          <w:szCs w:val="18"/>
        </w:rPr>
      </w:pPr>
      <w:r w:rsidRPr="006634BA">
        <w:rPr>
          <w:rFonts w:cstheme="minorHAnsi"/>
          <w:b/>
          <w:bCs/>
          <w:sz w:val="18"/>
          <w:szCs w:val="18"/>
        </w:rPr>
        <w:t>Operational Definition:</w:t>
      </w:r>
      <w:r w:rsidRPr="006634BA">
        <w:rPr>
          <w:rFonts w:cstheme="minorHAnsi"/>
          <w:sz w:val="18"/>
          <w:szCs w:val="18"/>
        </w:rPr>
        <w:t xml:space="preserve"> </w:t>
      </w:r>
      <w:r w:rsidRPr="006634BA">
        <w:rPr>
          <w:rFonts w:eastAsia="Verdana" w:cstheme="minorHAnsi"/>
          <w:color w:val="FF0000"/>
          <w:sz w:val="18"/>
          <w:szCs w:val="18"/>
        </w:rPr>
        <w:t>Stress injury continuum is inclusive of burnout syndrome, compassion fatigue, moral distress, anxiety, depression and PTSD and other phenomena and refers to the range of negative consequences from stress exposure</w:t>
      </w:r>
    </w:p>
    <w:tbl>
      <w:tblPr>
        <w:tblStyle w:val="TableGrid"/>
        <w:tblW w:w="14575" w:type="dxa"/>
        <w:tblLayout w:type="fixed"/>
        <w:tblLook w:val="04A0" w:firstRow="1" w:lastRow="0" w:firstColumn="1" w:lastColumn="0" w:noHBand="0" w:noVBand="1"/>
      </w:tblPr>
      <w:tblGrid>
        <w:gridCol w:w="1615"/>
        <w:gridCol w:w="3240"/>
        <w:gridCol w:w="3240"/>
        <w:gridCol w:w="3240"/>
        <w:gridCol w:w="3240"/>
      </w:tblGrid>
      <w:tr w:rsidR="00921B65" w:rsidRPr="006634BA" w14:paraId="1776743F" w14:textId="77777777" w:rsidTr="00703EF5">
        <w:tc>
          <w:tcPr>
            <w:tcW w:w="14575" w:type="dxa"/>
            <w:gridSpan w:val="5"/>
            <w:shd w:val="clear" w:color="auto" w:fill="FFF2CC" w:themeFill="accent4" w:themeFillTint="33"/>
          </w:tcPr>
          <w:p w14:paraId="43B525C3" w14:textId="77777777" w:rsidR="00921B65" w:rsidRPr="006634BA" w:rsidRDefault="00921B65" w:rsidP="00703EF5">
            <w:pPr>
              <w:ind w:firstLine="0"/>
              <w:rPr>
                <w:sz w:val="18"/>
                <w:szCs w:val="18"/>
              </w:rPr>
            </w:pPr>
            <w:r w:rsidRPr="006634BA">
              <w:rPr>
                <w:rFonts w:eastAsia="Malgun Gothic"/>
                <w:b/>
                <w:bCs/>
                <w:sz w:val="18"/>
                <w:szCs w:val="18"/>
              </w:rPr>
              <w:t>Recommended Action Stress Injury Continuum:</w:t>
            </w:r>
            <w:r w:rsidRPr="006634BA">
              <w:rPr>
                <w:rFonts w:eastAsia="Malgun Gothic"/>
                <w:sz w:val="18"/>
                <w:szCs w:val="18"/>
              </w:rPr>
              <w:t xml:space="preserve"> </w:t>
            </w:r>
            <w:r w:rsidRPr="006634BA">
              <w:rPr>
                <w:sz w:val="18"/>
                <w:szCs w:val="18"/>
              </w:rPr>
              <w:t>Address burnout, moral distress and compassion fatigue as barriers to nurse retention.</w:t>
            </w:r>
          </w:p>
        </w:tc>
      </w:tr>
      <w:tr w:rsidR="00921B65" w:rsidRPr="006634BA" w14:paraId="4819844A" w14:textId="77777777" w:rsidTr="00703EF5">
        <w:tc>
          <w:tcPr>
            <w:tcW w:w="1615" w:type="dxa"/>
            <w:tcBorders>
              <w:bottom w:val="single" w:sz="4" w:space="0" w:color="auto"/>
            </w:tcBorders>
            <w:shd w:val="clear" w:color="auto" w:fill="E2EFD9" w:themeFill="accent6" w:themeFillTint="33"/>
          </w:tcPr>
          <w:p w14:paraId="36565686" w14:textId="77777777" w:rsidR="00921B65" w:rsidRPr="006634BA" w:rsidRDefault="00921B65" w:rsidP="00703EF5">
            <w:pPr>
              <w:spacing w:line="276" w:lineRule="auto"/>
              <w:ind w:firstLine="0"/>
              <w:rPr>
                <w:rFonts w:eastAsia="Malgun Gothic" w:cstheme="minorHAnsi"/>
                <w:b/>
                <w:bCs/>
                <w:sz w:val="18"/>
                <w:szCs w:val="18"/>
              </w:rPr>
            </w:pPr>
          </w:p>
        </w:tc>
        <w:tc>
          <w:tcPr>
            <w:tcW w:w="3240" w:type="dxa"/>
            <w:shd w:val="clear" w:color="auto" w:fill="D9E2F3" w:themeFill="accent1" w:themeFillTint="33"/>
          </w:tcPr>
          <w:p w14:paraId="29423104"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Routine Assessment of Stress Injury</w:t>
            </w:r>
          </w:p>
        </w:tc>
        <w:tc>
          <w:tcPr>
            <w:tcW w:w="3240" w:type="dxa"/>
            <w:shd w:val="clear" w:color="auto" w:fill="D9E2F3" w:themeFill="accent1" w:themeFillTint="33"/>
          </w:tcPr>
          <w:p w14:paraId="6B5F343A" w14:textId="77777777" w:rsidR="00921B65" w:rsidRPr="006634BA" w:rsidRDefault="00921B65" w:rsidP="00703EF5">
            <w:pPr>
              <w:spacing w:line="276" w:lineRule="auto"/>
              <w:ind w:firstLine="0"/>
              <w:rPr>
                <w:rFonts w:eastAsia="Malgun Gothic"/>
                <w:b/>
                <w:bCs/>
                <w:sz w:val="18"/>
                <w:szCs w:val="18"/>
              </w:rPr>
            </w:pPr>
            <w:r w:rsidRPr="006634BA">
              <w:rPr>
                <w:rFonts w:eastAsia="Malgun Gothic"/>
                <w:b/>
                <w:bCs/>
                <w:sz w:val="18"/>
                <w:szCs w:val="18"/>
              </w:rPr>
              <w:t xml:space="preserve">Provide Resources that include peer support and mental health services </w:t>
            </w:r>
          </w:p>
        </w:tc>
        <w:tc>
          <w:tcPr>
            <w:tcW w:w="3240" w:type="dxa"/>
            <w:shd w:val="clear" w:color="auto" w:fill="D9E2F3" w:themeFill="accent1" w:themeFillTint="33"/>
          </w:tcPr>
          <w:p w14:paraId="3E6383BD"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 xml:space="preserve">Dedicated Team that collects and analyzes data </w:t>
            </w:r>
          </w:p>
        </w:tc>
        <w:tc>
          <w:tcPr>
            <w:tcW w:w="3240" w:type="dxa"/>
            <w:shd w:val="clear" w:color="auto" w:fill="D9E2F3" w:themeFill="accent1" w:themeFillTint="33"/>
          </w:tcPr>
          <w:p w14:paraId="0AC1CE71"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Data informs the development of further resources</w:t>
            </w:r>
          </w:p>
        </w:tc>
      </w:tr>
      <w:tr w:rsidR="00921B65" w:rsidRPr="006634BA" w14:paraId="0460BF93" w14:textId="77777777" w:rsidTr="00703EF5">
        <w:tc>
          <w:tcPr>
            <w:tcW w:w="1615" w:type="dxa"/>
            <w:tcBorders>
              <w:top w:val="single" w:sz="4" w:space="0" w:color="auto"/>
            </w:tcBorders>
            <w:shd w:val="clear" w:color="auto" w:fill="E2EFD9" w:themeFill="accent6" w:themeFillTint="33"/>
          </w:tcPr>
          <w:p w14:paraId="15F4F06A"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Definition</w:t>
            </w:r>
          </w:p>
        </w:tc>
        <w:tc>
          <w:tcPr>
            <w:tcW w:w="3240" w:type="dxa"/>
          </w:tcPr>
          <w:p w14:paraId="70B7CAB4"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Routine use of a standardized tool to measure stress injury  </w:t>
            </w:r>
          </w:p>
        </w:tc>
        <w:tc>
          <w:tcPr>
            <w:tcW w:w="3240" w:type="dxa"/>
          </w:tcPr>
          <w:p w14:paraId="55E83E12"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Resources to support the breadth of impacts stress injury can have (different in different individuals) </w:t>
            </w:r>
          </w:p>
        </w:tc>
        <w:tc>
          <w:tcPr>
            <w:tcW w:w="3240" w:type="dxa"/>
          </w:tcPr>
          <w:p w14:paraId="49A21AEB" w14:textId="77777777" w:rsidR="00921B65" w:rsidRPr="006634BA" w:rsidRDefault="00921B65" w:rsidP="00703EF5">
            <w:pPr>
              <w:pStyle w:val="ListParagraph"/>
              <w:spacing w:line="276" w:lineRule="auto"/>
              <w:ind w:left="0" w:firstLine="0"/>
              <w:rPr>
                <w:rFonts w:eastAsia="Malgun Gothic"/>
                <w:sz w:val="18"/>
                <w:szCs w:val="18"/>
              </w:rPr>
            </w:pPr>
            <w:r w:rsidRPr="006634BA">
              <w:rPr>
                <w:rFonts w:eastAsia="Malgun Gothic"/>
                <w:sz w:val="18"/>
                <w:szCs w:val="18"/>
              </w:rPr>
              <w:t>Organizational leader or team or outside group (EAP) is accountability for assessing aggregate data from the assessment tool</w:t>
            </w:r>
          </w:p>
        </w:tc>
        <w:tc>
          <w:tcPr>
            <w:tcW w:w="3240" w:type="dxa"/>
          </w:tcPr>
          <w:p w14:paraId="6AEF962A"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A team that includes leaders and frontline staff uses data to inform further resource development.  </w:t>
            </w:r>
          </w:p>
        </w:tc>
      </w:tr>
      <w:tr w:rsidR="00921B65" w:rsidRPr="006634BA" w14:paraId="3684859B" w14:textId="77777777" w:rsidTr="00703EF5">
        <w:tc>
          <w:tcPr>
            <w:tcW w:w="1615" w:type="dxa"/>
            <w:shd w:val="clear" w:color="auto" w:fill="E2EFD9" w:themeFill="accent6" w:themeFillTint="33"/>
          </w:tcPr>
          <w:p w14:paraId="0EA216B0"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Who is this targeting?</w:t>
            </w:r>
          </w:p>
        </w:tc>
        <w:tc>
          <w:tcPr>
            <w:tcW w:w="6480" w:type="dxa"/>
            <w:gridSpan w:val="2"/>
          </w:tcPr>
          <w:p w14:paraId="7B4D1ED2"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The whole of the nursing workforce</w:t>
            </w:r>
          </w:p>
        </w:tc>
        <w:tc>
          <w:tcPr>
            <w:tcW w:w="6480" w:type="dxa"/>
            <w:gridSpan w:val="2"/>
          </w:tcPr>
          <w:p w14:paraId="58A46A07" w14:textId="77777777" w:rsidR="00921B65" w:rsidRPr="006634BA" w:rsidRDefault="00921B65" w:rsidP="00703EF5">
            <w:pPr>
              <w:spacing w:line="276" w:lineRule="auto"/>
              <w:ind w:firstLine="0"/>
              <w:rPr>
                <w:rFonts w:eastAsia="Malgun Gothic"/>
                <w:b/>
                <w:bCs/>
                <w:sz w:val="18"/>
                <w:szCs w:val="18"/>
              </w:rPr>
            </w:pPr>
            <w:r w:rsidRPr="006634BA">
              <w:rPr>
                <w:rFonts w:eastAsia="Malgun Gothic"/>
                <w:b/>
                <w:bCs/>
                <w:sz w:val="18"/>
                <w:szCs w:val="18"/>
              </w:rPr>
              <w:t xml:space="preserve">Employee Assistance Program or Chief Wellness Officer or wellness committee/team </w:t>
            </w:r>
          </w:p>
        </w:tc>
      </w:tr>
      <w:tr w:rsidR="00921B65" w:rsidRPr="006634BA" w14:paraId="681A75FF" w14:textId="77777777" w:rsidTr="00703EF5">
        <w:tc>
          <w:tcPr>
            <w:tcW w:w="1615" w:type="dxa"/>
            <w:shd w:val="clear" w:color="auto" w:fill="E2EFD9" w:themeFill="accent6" w:themeFillTint="33"/>
          </w:tcPr>
          <w:p w14:paraId="150656D7"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Scope of Impact</w:t>
            </w:r>
          </w:p>
        </w:tc>
        <w:tc>
          <w:tcPr>
            <w:tcW w:w="6480" w:type="dxa"/>
            <w:gridSpan w:val="2"/>
          </w:tcPr>
          <w:p w14:paraId="2F3E2D2E"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Frontline nurses and frontline leaders</w:t>
            </w:r>
          </w:p>
          <w:p w14:paraId="7F580497"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Impact includes bringing attention to individual and group wellbeing and raising awareness of resources </w:t>
            </w:r>
          </w:p>
        </w:tc>
        <w:tc>
          <w:tcPr>
            <w:tcW w:w="6480" w:type="dxa"/>
            <w:gridSpan w:val="2"/>
            <w:vAlign w:val="center"/>
          </w:tcPr>
          <w:p w14:paraId="6EB50E9D"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Leaders, wellness team, EAP </w:t>
            </w:r>
          </w:p>
          <w:p w14:paraId="32FE7D52"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Demonstrating impact of data on action could impact trust between clinicians and leaders </w:t>
            </w:r>
          </w:p>
        </w:tc>
      </w:tr>
      <w:tr w:rsidR="00921B65" w:rsidRPr="006634BA" w14:paraId="1B08CC05" w14:textId="77777777" w:rsidTr="00703EF5">
        <w:trPr>
          <w:trHeight w:val="269"/>
        </w:trPr>
        <w:tc>
          <w:tcPr>
            <w:tcW w:w="1615" w:type="dxa"/>
            <w:shd w:val="clear" w:color="auto" w:fill="E2EFD9" w:themeFill="accent6" w:themeFillTint="33"/>
          </w:tcPr>
          <w:p w14:paraId="5A2DB537"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Accountable Entity</w:t>
            </w:r>
          </w:p>
          <w:p w14:paraId="268DE94E" w14:textId="77777777" w:rsidR="00921B65" w:rsidRPr="006634BA" w:rsidRDefault="00921B65" w:rsidP="00703EF5">
            <w:pPr>
              <w:spacing w:line="276" w:lineRule="auto"/>
              <w:ind w:firstLine="0"/>
              <w:rPr>
                <w:rFonts w:eastAsia="Malgun Gothic" w:cstheme="minorHAnsi"/>
                <w:b/>
                <w:bCs/>
                <w:sz w:val="18"/>
                <w:szCs w:val="18"/>
              </w:rPr>
            </w:pPr>
          </w:p>
        </w:tc>
        <w:tc>
          <w:tcPr>
            <w:tcW w:w="3240" w:type="dxa"/>
          </w:tcPr>
          <w:p w14:paraId="2D3C2583"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Frontline staff (uptake)</w:t>
            </w:r>
          </w:p>
          <w:p w14:paraId="7777D3B3"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Leadership (providing time and emphasizing importance of use)</w:t>
            </w:r>
          </w:p>
        </w:tc>
        <w:tc>
          <w:tcPr>
            <w:tcW w:w="3240" w:type="dxa"/>
          </w:tcPr>
          <w:p w14:paraId="4B01744F"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Frontline staff (uptake)</w:t>
            </w:r>
          </w:p>
          <w:p w14:paraId="11D7E553"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Leadership (providing time and emphasizing importance of use)</w:t>
            </w:r>
          </w:p>
        </w:tc>
        <w:tc>
          <w:tcPr>
            <w:tcW w:w="3240" w:type="dxa"/>
          </w:tcPr>
          <w:p w14:paraId="228566D6"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Depending on organizational structure- a wellness team, wellness officer, human resources or EAP personnel </w:t>
            </w:r>
          </w:p>
        </w:tc>
        <w:tc>
          <w:tcPr>
            <w:tcW w:w="3240" w:type="dxa"/>
          </w:tcPr>
          <w:p w14:paraId="72C6F6BB"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Depending on organizational structure- a wellness team, wellness officer, human resources or EAP personnel</w:t>
            </w:r>
          </w:p>
          <w:p w14:paraId="55F45FB7" w14:textId="77777777" w:rsidR="00921B65" w:rsidRPr="006634BA" w:rsidRDefault="00921B65" w:rsidP="00703EF5">
            <w:pPr>
              <w:spacing w:line="276" w:lineRule="auto"/>
              <w:ind w:firstLine="0"/>
              <w:rPr>
                <w:rFonts w:eastAsia="Malgun Gothic"/>
                <w:sz w:val="18"/>
                <w:szCs w:val="18"/>
              </w:rPr>
            </w:pPr>
          </w:p>
        </w:tc>
      </w:tr>
      <w:tr w:rsidR="00921B65" w:rsidRPr="006634BA" w14:paraId="31C936B0" w14:textId="77777777" w:rsidTr="00703EF5">
        <w:tc>
          <w:tcPr>
            <w:tcW w:w="1615" w:type="dxa"/>
            <w:shd w:val="clear" w:color="auto" w:fill="E2EFD9" w:themeFill="accent6" w:themeFillTint="33"/>
          </w:tcPr>
          <w:p w14:paraId="3B879BCE"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Timeline</w:t>
            </w:r>
          </w:p>
        </w:tc>
        <w:tc>
          <w:tcPr>
            <w:tcW w:w="3240" w:type="dxa"/>
          </w:tcPr>
          <w:p w14:paraId="5C710C52" w14:textId="77777777" w:rsidR="00921B65" w:rsidRPr="006634BA" w:rsidRDefault="00921B65" w:rsidP="00703EF5">
            <w:pPr>
              <w:spacing w:line="276" w:lineRule="auto"/>
              <w:ind w:firstLine="0"/>
              <w:rPr>
                <w:rFonts w:eastAsia="Malgun Gothic"/>
                <w:b/>
                <w:bCs/>
                <w:sz w:val="18"/>
                <w:szCs w:val="18"/>
              </w:rPr>
            </w:pPr>
            <w:r w:rsidRPr="006634BA">
              <w:rPr>
                <w:rFonts w:eastAsia="Malgun Gothic"/>
                <w:b/>
                <w:bCs/>
                <w:sz w:val="18"/>
                <w:szCs w:val="18"/>
              </w:rPr>
              <w:t xml:space="preserve">3 months </w:t>
            </w:r>
          </w:p>
        </w:tc>
        <w:tc>
          <w:tcPr>
            <w:tcW w:w="3240" w:type="dxa"/>
          </w:tcPr>
          <w:p w14:paraId="77F28180" w14:textId="77777777" w:rsidR="00921B65" w:rsidRPr="006634BA" w:rsidRDefault="00921B65" w:rsidP="00703EF5">
            <w:pPr>
              <w:spacing w:line="276" w:lineRule="auto"/>
              <w:ind w:firstLine="0"/>
              <w:rPr>
                <w:rFonts w:eastAsia="Malgun Gothic"/>
                <w:b/>
                <w:bCs/>
                <w:sz w:val="18"/>
                <w:szCs w:val="18"/>
              </w:rPr>
            </w:pPr>
            <w:r w:rsidRPr="006634BA">
              <w:rPr>
                <w:rFonts w:eastAsia="Malgun Gothic"/>
                <w:b/>
                <w:bCs/>
                <w:sz w:val="18"/>
                <w:szCs w:val="18"/>
              </w:rPr>
              <w:t xml:space="preserve">3 months </w:t>
            </w:r>
          </w:p>
        </w:tc>
        <w:tc>
          <w:tcPr>
            <w:tcW w:w="3240" w:type="dxa"/>
          </w:tcPr>
          <w:p w14:paraId="2D5EF1EE"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3-6 months </w:t>
            </w:r>
          </w:p>
        </w:tc>
        <w:tc>
          <w:tcPr>
            <w:tcW w:w="3240" w:type="dxa"/>
          </w:tcPr>
          <w:p w14:paraId="2E73F6A0" w14:textId="77777777" w:rsidR="00921B65" w:rsidRPr="006634BA" w:rsidRDefault="00921B65" w:rsidP="00703EF5">
            <w:pPr>
              <w:spacing w:line="276" w:lineRule="auto"/>
              <w:ind w:firstLine="0"/>
              <w:rPr>
                <w:rFonts w:eastAsia="Malgun Gothic"/>
                <w:sz w:val="18"/>
                <w:szCs w:val="18"/>
              </w:rPr>
            </w:pPr>
            <w:r w:rsidRPr="006634BA">
              <w:rPr>
                <w:rFonts w:eastAsia="Malgun Gothic"/>
                <w:sz w:val="18"/>
                <w:szCs w:val="18"/>
              </w:rPr>
              <w:t xml:space="preserve">12months </w:t>
            </w:r>
          </w:p>
        </w:tc>
      </w:tr>
      <w:tr w:rsidR="00921B65" w:rsidRPr="006634BA" w14:paraId="0F69B40B" w14:textId="77777777" w:rsidTr="00703EF5">
        <w:tc>
          <w:tcPr>
            <w:tcW w:w="1615" w:type="dxa"/>
            <w:shd w:val="clear" w:color="auto" w:fill="E2EFD9" w:themeFill="accent6" w:themeFillTint="33"/>
          </w:tcPr>
          <w:p w14:paraId="0F43BA42"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Measurable Outcome(s)</w:t>
            </w:r>
          </w:p>
        </w:tc>
        <w:tc>
          <w:tcPr>
            <w:tcW w:w="12960" w:type="dxa"/>
            <w:gridSpan w:val="4"/>
          </w:tcPr>
          <w:p w14:paraId="344D31EC" w14:textId="77777777" w:rsidR="00921B65" w:rsidRPr="006634BA" w:rsidRDefault="00921B65" w:rsidP="00703EF5">
            <w:pPr>
              <w:pStyle w:val="CommentText"/>
              <w:ind w:firstLine="0"/>
              <w:rPr>
                <w:sz w:val="18"/>
                <w:szCs w:val="18"/>
                <w:u w:val="single"/>
              </w:rPr>
            </w:pPr>
            <w:r w:rsidRPr="006634BA">
              <w:rPr>
                <w:sz w:val="18"/>
                <w:szCs w:val="18"/>
                <w:u w:val="single"/>
              </w:rPr>
              <w:t>METRICS that demonstrate impact of recommendation implementation</w:t>
            </w:r>
            <w:r w:rsidRPr="006634BA">
              <w:rPr>
                <w:sz w:val="18"/>
                <w:szCs w:val="18"/>
              </w:rPr>
              <w:t xml:space="preserve"> </w:t>
            </w:r>
          </w:p>
          <w:p w14:paraId="1080EA34" w14:textId="77777777" w:rsidR="00921B65" w:rsidRPr="006634BA" w:rsidRDefault="00921B65" w:rsidP="00921B65">
            <w:pPr>
              <w:pStyle w:val="CommentText"/>
              <w:numPr>
                <w:ilvl w:val="0"/>
                <w:numId w:val="19"/>
              </w:numPr>
              <w:rPr>
                <w:sz w:val="18"/>
                <w:szCs w:val="18"/>
              </w:rPr>
            </w:pPr>
            <w:r w:rsidRPr="006634BA">
              <w:rPr>
                <w:sz w:val="18"/>
                <w:szCs w:val="18"/>
              </w:rPr>
              <w:t>Changes in absenteeism among nurses/leaders</w:t>
            </w:r>
          </w:p>
          <w:p w14:paraId="3CA57A99" w14:textId="77777777" w:rsidR="00921B65" w:rsidRPr="006634BA" w:rsidRDefault="00921B65" w:rsidP="00921B65">
            <w:pPr>
              <w:pStyle w:val="CommentText"/>
              <w:numPr>
                <w:ilvl w:val="0"/>
                <w:numId w:val="19"/>
              </w:numPr>
              <w:rPr>
                <w:sz w:val="18"/>
                <w:szCs w:val="18"/>
              </w:rPr>
            </w:pPr>
            <w:r w:rsidRPr="006634BA">
              <w:rPr>
                <w:sz w:val="18"/>
                <w:szCs w:val="18"/>
              </w:rPr>
              <w:t>Changes in nurse retention and nurse turnover (that is attributable to stress injury)</w:t>
            </w:r>
          </w:p>
          <w:p w14:paraId="335D11C8" w14:textId="77777777" w:rsidR="00921B65" w:rsidRPr="006634BA" w:rsidRDefault="00921B65" w:rsidP="00921B65">
            <w:pPr>
              <w:pStyle w:val="CommentText"/>
              <w:numPr>
                <w:ilvl w:val="0"/>
                <w:numId w:val="19"/>
              </w:numPr>
              <w:rPr>
                <w:sz w:val="18"/>
                <w:szCs w:val="18"/>
              </w:rPr>
            </w:pPr>
            <w:r w:rsidRPr="006634BA">
              <w:rPr>
                <w:sz w:val="18"/>
                <w:szCs w:val="18"/>
              </w:rPr>
              <w:t xml:space="preserve">Response to changes in data on stress injury severity- is action taken when the numbers rise? </w:t>
            </w:r>
          </w:p>
          <w:p w14:paraId="147FE31A" w14:textId="77777777" w:rsidR="00921B65" w:rsidRPr="006634BA" w:rsidRDefault="00921B65" w:rsidP="00703EF5">
            <w:pPr>
              <w:pStyle w:val="CommentText"/>
              <w:ind w:firstLine="0"/>
              <w:rPr>
                <w:sz w:val="18"/>
                <w:szCs w:val="18"/>
              </w:rPr>
            </w:pPr>
            <w:r w:rsidRPr="006634BA">
              <w:rPr>
                <w:sz w:val="18"/>
                <w:szCs w:val="18"/>
              </w:rPr>
              <w:t xml:space="preserve"> </w:t>
            </w:r>
          </w:p>
          <w:p w14:paraId="09380DD4" w14:textId="77777777" w:rsidR="00921B65" w:rsidRPr="006634BA" w:rsidRDefault="00921B65" w:rsidP="00703EF5">
            <w:pPr>
              <w:pStyle w:val="CommentText"/>
              <w:ind w:firstLine="0"/>
              <w:rPr>
                <w:sz w:val="18"/>
                <w:szCs w:val="18"/>
                <w:u w:val="single"/>
              </w:rPr>
            </w:pPr>
            <w:r w:rsidRPr="006634BA">
              <w:rPr>
                <w:sz w:val="18"/>
                <w:szCs w:val="18"/>
                <w:u w:val="single"/>
              </w:rPr>
              <w:t>Metrics that evaluate the process of implementing the recommendation</w:t>
            </w:r>
            <w:r w:rsidRPr="006634BA">
              <w:rPr>
                <w:sz w:val="18"/>
                <w:szCs w:val="18"/>
              </w:rPr>
              <w:t xml:space="preserve"> </w:t>
            </w:r>
          </w:p>
          <w:p w14:paraId="46772607" w14:textId="77777777" w:rsidR="00921B65" w:rsidRPr="006634BA" w:rsidRDefault="00921B65" w:rsidP="00921B65">
            <w:pPr>
              <w:pStyle w:val="ListParagraph"/>
              <w:numPr>
                <w:ilvl w:val="0"/>
                <w:numId w:val="16"/>
              </w:numPr>
              <w:rPr>
                <w:rFonts w:eastAsiaTheme="minorEastAsia"/>
                <w:sz w:val="18"/>
                <w:szCs w:val="18"/>
              </w:rPr>
            </w:pPr>
            <w:r w:rsidRPr="006634BA">
              <w:rPr>
                <w:sz w:val="18"/>
                <w:szCs w:val="18"/>
              </w:rPr>
              <w:t xml:space="preserve">Correlate the rate of screening to the use of services to see if they align  </w:t>
            </w:r>
          </w:p>
          <w:p w14:paraId="63FAB43B" w14:textId="77777777" w:rsidR="00921B65" w:rsidRPr="006634BA" w:rsidRDefault="00921B65" w:rsidP="00921B65">
            <w:pPr>
              <w:pStyle w:val="ListParagraph"/>
              <w:numPr>
                <w:ilvl w:val="0"/>
                <w:numId w:val="16"/>
              </w:numPr>
              <w:rPr>
                <w:rFonts w:eastAsiaTheme="minorEastAsia"/>
                <w:sz w:val="18"/>
                <w:szCs w:val="18"/>
              </w:rPr>
            </w:pPr>
            <w:r w:rsidRPr="006634BA">
              <w:rPr>
                <w:sz w:val="18"/>
                <w:szCs w:val="18"/>
              </w:rPr>
              <w:t xml:space="preserve">Track the use of screening tool (similar to hand hygiene) </w:t>
            </w:r>
          </w:p>
          <w:p w14:paraId="23E12589" w14:textId="77777777" w:rsidR="00921B65" w:rsidRPr="006634BA" w:rsidRDefault="00921B65" w:rsidP="00921B65">
            <w:pPr>
              <w:pStyle w:val="ListParagraph"/>
              <w:numPr>
                <w:ilvl w:val="0"/>
                <w:numId w:val="16"/>
              </w:numPr>
              <w:rPr>
                <w:rFonts w:eastAsiaTheme="minorEastAsia"/>
                <w:sz w:val="18"/>
                <w:szCs w:val="18"/>
              </w:rPr>
            </w:pPr>
            <w:r w:rsidRPr="006634BA">
              <w:rPr>
                <w:sz w:val="18"/>
                <w:szCs w:val="18"/>
              </w:rPr>
              <w:t xml:space="preserve">Extrapolate from existing measures that institutions use to measure- engagement surveys, satisfaction surveys- to see if recommendation impacts these </w:t>
            </w:r>
          </w:p>
        </w:tc>
      </w:tr>
      <w:tr w:rsidR="00921B65" w:rsidRPr="006634BA" w14:paraId="500B4652" w14:textId="77777777" w:rsidTr="00703EF5">
        <w:tc>
          <w:tcPr>
            <w:tcW w:w="1615" w:type="dxa"/>
            <w:shd w:val="clear" w:color="auto" w:fill="E2EFD9" w:themeFill="accent6" w:themeFillTint="33"/>
          </w:tcPr>
          <w:p w14:paraId="652CB11B"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Action Steps/ Steps Toward Implementation</w:t>
            </w:r>
          </w:p>
        </w:tc>
        <w:tc>
          <w:tcPr>
            <w:tcW w:w="3240" w:type="dxa"/>
          </w:tcPr>
          <w:p w14:paraId="7E9351F7" w14:textId="77777777" w:rsidR="00921B65" w:rsidRPr="006634BA" w:rsidRDefault="00921B65" w:rsidP="00703EF5">
            <w:pPr>
              <w:ind w:firstLine="0"/>
              <w:rPr>
                <w:sz w:val="18"/>
                <w:szCs w:val="18"/>
              </w:rPr>
            </w:pPr>
            <w:r w:rsidRPr="006634BA">
              <w:rPr>
                <w:sz w:val="18"/>
                <w:szCs w:val="18"/>
              </w:rPr>
              <w:t>Identify (or develop or adapt) screening tool- consider a downloadable, very short, electronic tool (</w:t>
            </w:r>
            <w:hyperlink r:id="rId14">
              <w:r w:rsidRPr="006634BA">
                <w:rPr>
                  <w:rStyle w:val="Hyperlink"/>
                  <w:sz w:val="18"/>
                  <w:szCs w:val="18"/>
                </w:rPr>
                <w:t>sample tool</w:t>
              </w:r>
            </w:hyperlink>
            <w:r w:rsidRPr="006634BA">
              <w:rPr>
                <w:sz w:val="18"/>
                <w:szCs w:val="18"/>
              </w:rPr>
              <w:t xml:space="preserve">) </w:t>
            </w:r>
          </w:p>
          <w:p w14:paraId="74BC65EA" w14:textId="77777777" w:rsidR="00921B65" w:rsidRPr="006634BA" w:rsidRDefault="00921B65" w:rsidP="00703EF5">
            <w:pPr>
              <w:ind w:firstLine="0"/>
              <w:rPr>
                <w:sz w:val="18"/>
                <w:szCs w:val="18"/>
              </w:rPr>
            </w:pPr>
          </w:p>
          <w:p w14:paraId="7A9EC581" w14:textId="77777777" w:rsidR="00921B65" w:rsidRPr="006634BA" w:rsidRDefault="00921B65" w:rsidP="00703EF5">
            <w:pPr>
              <w:ind w:firstLine="0"/>
              <w:rPr>
                <w:sz w:val="18"/>
                <w:szCs w:val="18"/>
              </w:rPr>
            </w:pPr>
            <w:r w:rsidRPr="006634BA">
              <w:rPr>
                <w:sz w:val="18"/>
                <w:szCs w:val="18"/>
              </w:rPr>
              <w:t xml:space="preserve">Ensure anonymity in collecting aggregate data </w:t>
            </w:r>
          </w:p>
          <w:p w14:paraId="380BDDAD" w14:textId="77777777" w:rsidR="00921B65" w:rsidRPr="006634BA" w:rsidRDefault="00921B65" w:rsidP="00703EF5">
            <w:pPr>
              <w:ind w:firstLine="0"/>
              <w:rPr>
                <w:sz w:val="18"/>
                <w:szCs w:val="18"/>
              </w:rPr>
            </w:pPr>
          </w:p>
          <w:p w14:paraId="3A43FA68" w14:textId="77777777" w:rsidR="00921B65" w:rsidRPr="006634BA" w:rsidRDefault="00921B65" w:rsidP="00703EF5">
            <w:pPr>
              <w:ind w:firstLine="0"/>
              <w:rPr>
                <w:sz w:val="18"/>
                <w:szCs w:val="18"/>
              </w:rPr>
            </w:pPr>
            <w:r w:rsidRPr="006634BA">
              <w:rPr>
                <w:sz w:val="18"/>
                <w:szCs w:val="18"/>
              </w:rPr>
              <w:lastRenderedPageBreak/>
              <w:t>Establish a structure for escalation – where to send people who screen as urgent.</w:t>
            </w:r>
          </w:p>
          <w:p w14:paraId="5CEA4956" w14:textId="77777777" w:rsidR="00921B65" w:rsidRPr="006634BA" w:rsidRDefault="00921B65" w:rsidP="00703EF5">
            <w:pPr>
              <w:ind w:firstLine="0"/>
              <w:rPr>
                <w:sz w:val="18"/>
                <w:szCs w:val="18"/>
              </w:rPr>
            </w:pPr>
          </w:p>
          <w:p w14:paraId="230C551D" w14:textId="77777777" w:rsidR="00921B65" w:rsidRPr="006634BA" w:rsidRDefault="00921B65" w:rsidP="00703EF5">
            <w:pPr>
              <w:ind w:firstLine="0"/>
              <w:rPr>
                <w:sz w:val="18"/>
                <w:szCs w:val="18"/>
              </w:rPr>
            </w:pPr>
            <w:r w:rsidRPr="006634BA">
              <w:rPr>
                <w:sz w:val="18"/>
                <w:szCs w:val="18"/>
              </w:rPr>
              <w:t>Address ADA considerations</w:t>
            </w:r>
          </w:p>
          <w:p w14:paraId="2B2A1074" w14:textId="77777777" w:rsidR="00921B65" w:rsidRPr="006634BA" w:rsidRDefault="00921B65" w:rsidP="00703EF5">
            <w:pPr>
              <w:ind w:firstLine="0"/>
              <w:rPr>
                <w:sz w:val="18"/>
                <w:szCs w:val="18"/>
              </w:rPr>
            </w:pPr>
          </w:p>
          <w:p w14:paraId="07C60098" w14:textId="77777777" w:rsidR="00921B65" w:rsidRPr="006634BA" w:rsidRDefault="00921B65" w:rsidP="00703EF5">
            <w:pPr>
              <w:pStyle w:val="ListParagraph"/>
              <w:spacing w:line="276" w:lineRule="auto"/>
              <w:ind w:left="360" w:firstLine="0"/>
              <w:rPr>
                <w:rFonts w:eastAsia="Malgun Gothic"/>
                <w:sz w:val="18"/>
                <w:szCs w:val="18"/>
              </w:rPr>
            </w:pPr>
            <w:r w:rsidRPr="006634BA">
              <w:rPr>
                <w:sz w:val="18"/>
                <w:szCs w:val="18"/>
              </w:rPr>
              <w:t>.</w:t>
            </w:r>
          </w:p>
        </w:tc>
        <w:tc>
          <w:tcPr>
            <w:tcW w:w="3240" w:type="dxa"/>
          </w:tcPr>
          <w:p w14:paraId="52118183" w14:textId="77777777" w:rsidR="00921B65" w:rsidRPr="006634BA" w:rsidRDefault="00921B65" w:rsidP="00703EF5">
            <w:pPr>
              <w:ind w:firstLine="0"/>
              <w:rPr>
                <w:sz w:val="18"/>
                <w:szCs w:val="18"/>
              </w:rPr>
            </w:pPr>
            <w:r w:rsidRPr="006634BA">
              <w:rPr>
                <w:sz w:val="18"/>
                <w:szCs w:val="18"/>
              </w:rPr>
              <w:lastRenderedPageBreak/>
              <w:t xml:space="preserve">Catalog existing resources and identify gaps </w:t>
            </w:r>
          </w:p>
          <w:p w14:paraId="04A26492" w14:textId="77777777" w:rsidR="00921B65" w:rsidRPr="006634BA" w:rsidRDefault="00921B65" w:rsidP="00703EF5">
            <w:pPr>
              <w:ind w:firstLine="0"/>
              <w:rPr>
                <w:sz w:val="18"/>
                <w:szCs w:val="18"/>
              </w:rPr>
            </w:pPr>
          </w:p>
          <w:p w14:paraId="64F8F0AE" w14:textId="77777777" w:rsidR="00921B65" w:rsidRPr="006634BA" w:rsidRDefault="00921B65" w:rsidP="00703EF5">
            <w:pPr>
              <w:ind w:firstLine="0"/>
              <w:rPr>
                <w:sz w:val="18"/>
                <w:szCs w:val="18"/>
              </w:rPr>
            </w:pPr>
            <w:r w:rsidRPr="006634BA">
              <w:rPr>
                <w:sz w:val="18"/>
                <w:szCs w:val="18"/>
              </w:rPr>
              <w:t xml:space="preserve">Include clinical services such as ethics, palliative care, pastoral care that may offer support for wellbeing or may be expanded to do so </w:t>
            </w:r>
          </w:p>
          <w:p w14:paraId="3D363387" w14:textId="77777777" w:rsidR="00921B65" w:rsidRPr="006634BA" w:rsidRDefault="00921B65" w:rsidP="00703EF5">
            <w:pPr>
              <w:ind w:firstLine="0"/>
              <w:rPr>
                <w:sz w:val="18"/>
                <w:szCs w:val="18"/>
              </w:rPr>
            </w:pPr>
          </w:p>
          <w:p w14:paraId="6363A698" w14:textId="77777777" w:rsidR="00921B65" w:rsidRPr="006634BA" w:rsidRDefault="00921B65" w:rsidP="00703EF5">
            <w:pPr>
              <w:ind w:firstLine="0"/>
              <w:rPr>
                <w:sz w:val="18"/>
                <w:szCs w:val="18"/>
              </w:rPr>
            </w:pPr>
            <w:r w:rsidRPr="006634BA">
              <w:rPr>
                <w:sz w:val="18"/>
                <w:szCs w:val="18"/>
              </w:rPr>
              <w:t xml:space="preserve">Provide a continuum of support that includes peer support and access to mental health care. </w:t>
            </w:r>
          </w:p>
          <w:p w14:paraId="00FB0C49" w14:textId="77777777" w:rsidR="00921B65" w:rsidRPr="006634BA" w:rsidRDefault="00921B65" w:rsidP="00703EF5">
            <w:pPr>
              <w:ind w:firstLine="0"/>
              <w:rPr>
                <w:sz w:val="18"/>
                <w:szCs w:val="18"/>
              </w:rPr>
            </w:pPr>
          </w:p>
          <w:p w14:paraId="3A12F1AF" w14:textId="77777777" w:rsidR="00921B65" w:rsidRPr="006634BA" w:rsidRDefault="00921B65" w:rsidP="00703EF5">
            <w:pPr>
              <w:ind w:firstLine="0"/>
              <w:rPr>
                <w:sz w:val="18"/>
                <w:szCs w:val="18"/>
              </w:rPr>
            </w:pPr>
            <w:r w:rsidRPr="006634BA">
              <w:rPr>
                <w:sz w:val="18"/>
                <w:szCs w:val="18"/>
              </w:rPr>
              <w:t xml:space="preserve">Identify common sources of distress and target root causes  </w:t>
            </w:r>
          </w:p>
          <w:p w14:paraId="03CEA404" w14:textId="77777777" w:rsidR="00921B65" w:rsidRPr="006634BA" w:rsidRDefault="00921B65" w:rsidP="00703EF5">
            <w:pPr>
              <w:ind w:firstLine="0"/>
              <w:rPr>
                <w:sz w:val="18"/>
                <w:szCs w:val="18"/>
              </w:rPr>
            </w:pPr>
          </w:p>
          <w:p w14:paraId="2976D970" w14:textId="77777777" w:rsidR="00921B65" w:rsidRPr="006634BA" w:rsidRDefault="00921B65" w:rsidP="00703EF5">
            <w:pPr>
              <w:ind w:firstLine="0"/>
              <w:rPr>
                <w:sz w:val="18"/>
                <w:szCs w:val="18"/>
              </w:rPr>
            </w:pPr>
            <w:r w:rsidRPr="006634BA">
              <w:rPr>
                <w:sz w:val="18"/>
                <w:szCs w:val="18"/>
              </w:rPr>
              <w:t>Do not put the burden on the individual- it’s everyone contributing to the culture that supports wellbeing</w:t>
            </w:r>
          </w:p>
        </w:tc>
        <w:tc>
          <w:tcPr>
            <w:tcW w:w="3240" w:type="dxa"/>
          </w:tcPr>
          <w:p w14:paraId="4F806911" w14:textId="77777777" w:rsidR="00921B65" w:rsidRPr="006634BA" w:rsidRDefault="00921B65" w:rsidP="00703EF5">
            <w:pPr>
              <w:ind w:firstLine="0"/>
              <w:rPr>
                <w:sz w:val="18"/>
                <w:szCs w:val="18"/>
              </w:rPr>
            </w:pPr>
            <w:r w:rsidRPr="006634BA">
              <w:rPr>
                <w:sz w:val="18"/>
                <w:szCs w:val="18"/>
              </w:rPr>
              <w:lastRenderedPageBreak/>
              <w:t xml:space="preserve">When screen tool is codified as part of practice, aggregate data can be collected </w:t>
            </w:r>
          </w:p>
          <w:p w14:paraId="0C4B80AE" w14:textId="77777777" w:rsidR="00921B65" w:rsidRPr="006634BA" w:rsidRDefault="00921B65" w:rsidP="00703EF5">
            <w:pPr>
              <w:ind w:firstLine="0"/>
              <w:rPr>
                <w:sz w:val="18"/>
                <w:szCs w:val="18"/>
              </w:rPr>
            </w:pPr>
          </w:p>
          <w:p w14:paraId="47943BF9" w14:textId="77777777" w:rsidR="00921B65" w:rsidRPr="006634BA" w:rsidRDefault="00921B65" w:rsidP="00703EF5">
            <w:pPr>
              <w:ind w:firstLine="0"/>
              <w:rPr>
                <w:sz w:val="18"/>
                <w:szCs w:val="18"/>
              </w:rPr>
            </w:pPr>
            <w:r w:rsidRPr="006634BA">
              <w:rPr>
                <w:sz w:val="18"/>
                <w:szCs w:val="18"/>
              </w:rPr>
              <w:t xml:space="preserve">Identify priority clinical areas or groups at high risk and consider further data collection </w:t>
            </w:r>
          </w:p>
          <w:p w14:paraId="1CCD921B" w14:textId="77777777" w:rsidR="00921B65" w:rsidRPr="006634BA" w:rsidRDefault="00921B65" w:rsidP="00703EF5">
            <w:pPr>
              <w:ind w:firstLine="0"/>
              <w:rPr>
                <w:sz w:val="18"/>
                <w:szCs w:val="18"/>
              </w:rPr>
            </w:pPr>
          </w:p>
        </w:tc>
        <w:tc>
          <w:tcPr>
            <w:tcW w:w="3240" w:type="dxa"/>
          </w:tcPr>
          <w:p w14:paraId="156AD6B3" w14:textId="77777777" w:rsidR="00921B65" w:rsidRPr="006634BA" w:rsidRDefault="00921B65" w:rsidP="00703EF5">
            <w:pPr>
              <w:ind w:firstLine="0"/>
              <w:rPr>
                <w:sz w:val="18"/>
                <w:szCs w:val="18"/>
              </w:rPr>
            </w:pPr>
            <w:r w:rsidRPr="006634BA">
              <w:rPr>
                <w:sz w:val="18"/>
                <w:szCs w:val="18"/>
              </w:rPr>
              <w:t xml:space="preserve">Include key stakeholders to participate in resource development based on data analysis. </w:t>
            </w:r>
          </w:p>
          <w:p w14:paraId="3EBB500B" w14:textId="77777777" w:rsidR="00921B65" w:rsidRPr="006634BA" w:rsidRDefault="00921B65" w:rsidP="00703EF5">
            <w:pPr>
              <w:ind w:firstLine="0"/>
              <w:rPr>
                <w:sz w:val="18"/>
                <w:szCs w:val="18"/>
              </w:rPr>
            </w:pPr>
          </w:p>
          <w:p w14:paraId="32FA869F" w14:textId="77777777" w:rsidR="00921B65" w:rsidRPr="006634BA" w:rsidRDefault="00921B65" w:rsidP="00703EF5">
            <w:pPr>
              <w:ind w:firstLine="0"/>
              <w:rPr>
                <w:sz w:val="18"/>
                <w:szCs w:val="18"/>
              </w:rPr>
            </w:pPr>
            <w:r w:rsidRPr="006634BA">
              <w:rPr>
                <w:sz w:val="18"/>
                <w:szCs w:val="18"/>
              </w:rPr>
              <w:t xml:space="preserve">Frontline staff with paid time to attend meetings and contribute to this work </w:t>
            </w:r>
          </w:p>
        </w:tc>
      </w:tr>
      <w:tr w:rsidR="00921B65" w:rsidRPr="006634BA" w14:paraId="614620A1" w14:textId="77777777" w:rsidTr="00703EF5">
        <w:tc>
          <w:tcPr>
            <w:tcW w:w="1615" w:type="dxa"/>
            <w:shd w:val="clear" w:color="auto" w:fill="E2EFD9" w:themeFill="accent6" w:themeFillTint="33"/>
          </w:tcPr>
          <w:p w14:paraId="5B959958" w14:textId="77777777" w:rsidR="00921B65" w:rsidRPr="006634BA" w:rsidRDefault="00921B65" w:rsidP="00703EF5">
            <w:pPr>
              <w:spacing w:line="276" w:lineRule="auto"/>
              <w:ind w:firstLine="0"/>
              <w:rPr>
                <w:rFonts w:eastAsia="Malgun Gothic" w:cstheme="minorHAnsi"/>
                <w:b/>
                <w:bCs/>
                <w:sz w:val="18"/>
                <w:szCs w:val="18"/>
              </w:rPr>
            </w:pPr>
            <w:r w:rsidRPr="006634BA">
              <w:rPr>
                <w:rFonts w:eastAsia="Malgun Gothic" w:cstheme="minorHAnsi"/>
                <w:b/>
                <w:bCs/>
                <w:sz w:val="18"/>
                <w:szCs w:val="18"/>
              </w:rPr>
              <w:t>Supporting Evidence:</w:t>
            </w:r>
          </w:p>
        </w:tc>
        <w:tc>
          <w:tcPr>
            <w:tcW w:w="12960" w:type="dxa"/>
            <w:gridSpan w:val="4"/>
          </w:tcPr>
          <w:p w14:paraId="1528B1D8" w14:textId="77777777" w:rsidR="00921B65" w:rsidRPr="006634BA" w:rsidRDefault="00921B65" w:rsidP="00703EF5">
            <w:pPr>
              <w:ind w:firstLine="0"/>
              <w:rPr>
                <w:sz w:val="18"/>
                <w:szCs w:val="18"/>
              </w:rPr>
            </w:pPr>
            <w:r w:rsidRPr="006634BA">
              <w:rPr>
                <w:sz w:val="18"/>
                <w:szCs w:val="18"/>
              </w:rPr>
              <w:t xml:space="preserve">ANA document on Moral Resilience </w:t>
            </w:r>
          </w:p>
          <w:p w14:paraId="553B5C05" w14:textId="77777777" w:rsidR="00921B65" w:rsidRPr="006634BA" w:rsidRDefault="00921B65" w:rsidP="00703EF5">
            <w:pPr>
              <w:ind w:firstLine="0"/>
              <w:rPr>
                <w:sz w:val="18"/>
                <w:szCs w:val="18"/>
              </w:rPr>
            </w:pPr>
            <w:r w:rsidRPr="006634BA">
              <w:rPr>
                <w:sz w:val="18"/>
                <w:szCs w:val="18"/>
              </w:rPr>
              <w:t xml:space="preserve">NAM Compendium </w:t>
            </w:r>
          </w:p>
        </w:tc>
      </w:tr>
    </w:tbl>
    <w:p w14:paraId="5A5EA125" w14:textId="77777777" w:rsidR="00921B65" w:rsidRDefault="00921B65" w:rsidP="00921B65">
      <w:pPr>
        <w:rPr>
          <w:sz w:val="28"/>
          <w:szCs w:val="28"/>
        </w:rPr>
      </w:pPr>
    </w:p>
    <w:tbl>
      <w:tblPr>
        <w:tblStyle w:val="TableGrid"/>
        <w:tblW w:w="14575" w:type="dxa"/>
        <w:tblLayout w:type="fixed"/>
        <w:tblLook w:val="04A0" w:firstRow="1" w:lastRow="0" w:firstColumn="1" w:lastColumn="0" w:noHBand="0" w:noVBand="1"/>
      </w:tblPr>
      <w:tblGrid>
        <w:gridCol w:w="1615"/>
        <w:gridCol w:w="3240"/>
        <w:gridCol w:w="3240"/>
        <w:gridCol w:w="3240"/>
        <w:gridCol w:w="3240"/>
      </w:tblGrid>
      <w:tr w:rsidR="00921B65" w:rsidRPr="006634BA" w14:paraId="2754A7DB" w14:textId="77777777" w:rsidTr="00703EF5">
        <w:tc>
          <w:tcPr>
            <w:tcW w:w="14575" w:type="dxa"/>
            <w:gridSpan w:val="5"/>
            <w:shd w:val="clear" w:color="auto" w:fill="FFF2CC" w:themeFill="accent4" w:themeFillTint="33"/>
          </w:tcPr>
          <w:p w14:paraId="1DBF60E1" w14:textId="7809165C" w:rsidR="00921B65" w:rsidRDefault="00921B65" w:rsidP="00703EF5">
            <w:pPr>
              <w:ind w:firstLine="0"/>
              <w:rPr>
                <w:rFonts w:eastAsiaTheme="minorEastAsia" w:cstheme="minorHAnsi"/>
                <w:b/>
                <w:bCs/>
                <w:sz w:val="18"/>
                <w:szCs w:val="18"/>
              </w:rPr>
            </w:pPr>
            <w:r>
              <w:rPr>
                <w:sz w:val="28"/>
                <w:szCs w:val="28"/>
              </w:rPr>
              <w:br w:type="page"/>
            </w:r>
            <w:r w:rsidRPr="006634BA">
              <w:rPr>
                <w:rFonts w:eastAsiaTheme="minorEastAsia" w:cstheme="minorHAnsi"/>
                <w:b/>
                <w:bCs/>
                <w:sz w:val="18"/>
                <w:szCs w:val="18"/>
              </w:rPr>
              <w:t>Recommended Action Stress Injury Continuum:</w:t>
            </w:r>
            <w:r w:rsidRPr="006634BA">
              <w:rPr>
                <w:rFonts w:eastAsiaTheme="minorEastAsia" w:cstheme="minorHAnsi"/>
                <w:sz w:val="18"/>
                <w:szCs w:val="18"/>
              </w:rPr>
              <w:t xml:space="preserve"> </w:t>
            </w:r>
            <w:r w:rsidRPr="006634BA">
              <w:rPr>
                <w:rFonts w:eastAsiaTheme="minorEastAsia" w:cstheme="minorHAnsi"/>
                <w:b/>
                <w:bCs/>
                <w:sz w:val="18"/>
                <w:szCs w:val="18"/>
              </w:rPr>
              <w:t xml:space="preserve">Organizations incorporate the wellbeing of nurses as an institutional value (aligns with NAM) </w:t>
            </w:r>
          </w:p>
          <w:p w14:paraId="51F461B1" w14:textId="77777777" w:rsidR="00921B65" w:rsidRPr="006634BA" w:rsidRDefault="00921B65" w:rsidP="00703EF5">
            <w:pPr>
              <w:ind w:firstLine="0"/>
              <w:rPr>
                <w:rFonts w:eastAsiaTheme="minorEastAsia" w:cstheme="minorHAnsi"/>
                <w:b/>
                <w:bCs/>
                <w:sz w:val="18"/>
                <w:szCs w:val="18"/>
              </w:rPr>
            </w:pPr>
          </w:p>
        </w:tc>
      </w:tr>
      <w:tr w:rsidR="00921B65" w:rsidRPr="006634BA" w14:paraId="570EF6D9" w14:textId="77777777" w:rsidTr="00703EF5">
        <w:tc>
          <w:tcPr>
            <w:tcW w:w="1615" w:type="dxa"/>
            <w:tcBorders>
              <w:bottom w:val="single" w:sz="4" w:space="0" w:color="auto"/>
            </w:tcBorders>
            <w:shd w:val="clear" w:color="auto" w:fill="E2EFD9" w:themeFill="accent6" w:themeFillTint="33"/>
          </w:tcPr>
          <w:p w14:paraId="75B84D41" w14:textId="77777777" w:rsidR="00921B65" w:rsidRPr="006634BA" w:rsidRDefault="00921B65" w:rsidP="00703EF5">
            <w:pPr>
              <w:spacing w:line="276" w:lineRule="auto"/>
              <w:ind w:firstLine="0"/>
              <w:rPr>
                <w:rFonts w:eastAsiaTheme="minorEastAsia" w:cstheme="minorHAnsi"/>
                <w:b/>
                <w:bCs/>
                <w:sz w:val="18"/>
                <w:szCs w:val="18"/>
              </w:rPr>
            </w:pPr>
          </w:p>
        </w:tc>
        <w:tc>
          <w:tcPr>
            <w:tcW w:w="3240" w:type="dxa"/>
            <w:shd w:val="clear" w:color="auto" w:fill="D9E2F3" w:themeFill="accent1" w:themeFillTint="33"/>
          </w:tcPr>
          <w:p w14:paraId="3A78A881"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b/>
                <w:bCs/>
                <w:sz w:val="18"/>
                <w:szCs w:val="18"/>
              </w:rPr>
              <w:t>Recognition of the continuum of stress injury</w:t>
            </w:r>
          </w:p>
        </w:tc>
        <w:tc>
          <w:tcPr>
            <w:tcW w:w="3240" w:type="dxa"/>
            <w:shd w:val="clear" w:color="auto" w:fill="D9E2F3" w:themeFill="accent1" w:themeFillTint="33"/>
          </w:tcPr>
          <w:p w14:paraId="41E53A4D"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 xml:space="preserve">Actions that promote well-being are imperative </w:t>
            </w:r>
          </w:p>
        </w:tc>
        <w:tc>
          <w:tcPr>
            <w:tcW w:w="3240" w:type="dxa"/>
            <w:shd w:val="clear" w:color="auto" w:fill="D9E2F3" w:themeFill="accent1" w:themeFillTint="33"/>
          </w:tcPr>
          <w:p w14:paraId="11FA62DC"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 xml:space="preserve">Individuals and organizations share responsibility for team member wellbeing </w:t>
            </w:r>
          </w:p>
        </w:tc>
        <w:tc>
          <w:tcPr>
            <w:tcW w:w="3240" w:type="dxa"/>
            <w:shd w:val="clear" w:color="auto" w:fill="D9E2F3" w:themeFill="accent1" w:themeFillTint="33"/>
          </w:tcPr>
          <w:p w14:paraId="4DAF3EF4" w14:textId="77777777" w:rsidR="00921B65" w:rsidRPr="006634BA" w:rsidRDefault="00921B65" w:rsidP="00703EF5">
            <w:pPr>
              <w:spacing w:line="276" w:lineRule="auto"/>
              <w:ind w:firstLine="0"/>
              <w:rPr>
                <w:rFonts w:eastAsiaTheme="minorEastAsia" w:cstheme="minorHAnsi"/>
                <w:b/>
                <w:bCs/>
                <w:sz w:val="18"/>
                <w:szCs w:val="18"/>
              </w:rPr>
            </w:pPr>
          </w:p>
        </w:tc>
      </w:tr>
      <w:tr w:rsidR="00921B65" w:rsidRPr="006634BA" w14:paraId="280FE1CB" w14:textId="77777777" w:rsidTr="00703EF5">
        <w:tc>
          <w:tcPr>
            <w:tcW w:w="1615" w:type="dxa"/>
            <w:tcBorders>
              <w:top w:val="single" w:sz="4" w:space="0" w:color="auto"/>
            </w:tcBorders>
            <w:shd w:val="clear" w:color="auto" w:fill="E2EFD9" w:themeFill="accent6" w:themeFillTint="33"/>
          </w:tcPr>
          <w:p w14:paraId="7420C55C"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Definition</w:t>
            </w:r>
          </w:p>
        </w:tc>
        <w:tc>
          <w:tcPr>
            <w:tcW w:w="3240" w:type="dxa"/>
          </w:tcPr>
          <w:p w14:paraId="28405528"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Stress injury can have a variety of impacts including burnout syndrome, compassion fatigue, moral distress and mental health disorders including depression, anxiety and PTSD</w:t>
            </w:r>
          </w:p>
        </w:tc>
        <w:tc>
          <w:tcPr>
            <w:tcW w:w="3240" w:type="dxa"/>
          </w:tcPr>
          <w:p w14:paraId="470FA763"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The normal state is to need time/help processing experiences in health care workforce </w:t>
            </w:r>
          </w:p>
        </w:tc>
        <w:tc>
          <w:tcPr>
            <w:tcW w:w="3240" w:type="dxa"/>
          </w:tcPr>
          <w:p w14:paraId="3E956239" w14:textId="77777777" w:rsidR="00921B65" w:rsidRPr="006634BA" w:rsidRDefault="00921B65" w:rsidP="00703EF5">
            <w:pPr>
              <w:pStyle w:val="ListParagraph"/>
              <w:spacing w:line="276" w:lineRule="auto"/>
              <w:ind w:left="0" w:firstLine="0"/>
              <w:rPr>
                <w:rFonts w:eastAsiaTheme="minorEastAsia" w:cstheme="minorHAnsi"/>
                <w:sz w:val="18"/>
                <w:szCs w:val="18"/>
              </w:rPr>
            </w:pPr>
            <w:r w:rsidRPr="006634BA">
              <w:rPr>
                <w:rFonts w:eastAsiaTheme="minorEastAsia" w:cstheme="minorHAnsi"/>
                <w:sz w:val="18"/>
                <w:szCs w:val="18"/>
              </w:rPr>
              <w:t xml:space="preserve">Institutional obligation to provide support with corollary individual responsibility to accept it. </w:t>
            </w:r>
          </w:p>
        </w:tc>
        <w:tc>
          <w:tcPr>
            <w:tcW w:w="3240" w:type="dxa"/>
          </w:tcPr>
          <w:p w14:paraId="03E5F5B5"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2C680EDC" w14:textId="77777777" w:rsidTr="00703EF5">
        <w:tc>
          <w:tcPr>
            <w:tcW w:w="1615" w:type="dxa"/>
            <w:shd w:val="clear" w:color="auto" w:fill="E2EFD9" w:themeFill="accent6" w:themeFillTint="33"/>
          </w:tcPr>
          <w:p w14:paraId="0455F5B4"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Who is this targeting?</w:t>
            </w:r>
          </w:p>
        </w:tc>
        <w:tc>
          <w:tcPr>
            <w:tcW w:w="3240" w:type="dxa"/>
          </w:tcPr>
          <w:p w14:paraId="70BF9C68"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Direct care staff, hospital leaders  </w:t>
            </w:r>
          </w:p>
        </w:tc>
        <w:tc>
          <w:tcPr>
            <w:tcW w:w="3240" w:type="dxa"/>
          </w:tcPr>
          <w:p w14:paraId="01E02D75"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Direct care staff, hospital leaders </w:t>
            </w:r>
          </w:p>
        </w:tc>
        <w:tc>
          <w:tcPr>
            <w:tcW w:w="3240" w:type="dxa"/>
          </w:tcPr>
          <w:p w14:paraId="103C95BB"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Direct care staff, hospital leaders </w:t>
            </w:r>
          </w:p>
        </w:tc>
        <w:tc>
          <w:tcPr>
            <w:tcW w:w="3240" w:type="dxa"/>
          </w:tcPr>
          <w:p w14:paraId="7F48F190"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7ABCF7B0" w14:textId="77777777" w:rsidTr="00703EF5">
        <w:tc>
          <w:tcPr>
            <w:tcW w:w="1615" w:type="dxa"/>
            <w:shd w:val="clear" w:color="auto" w:fill="E2EFD9" w:themeFill="accent6" w:themeFillTint="33"/>
          </w:tcPr>
          <w:p w14:paraId="2F0ED6FA"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Scope of Impact</w:t>
            </w:r>
          </w:p>
        </w:tc>
        <w:tc>
          <w:tcPr>
            <w:tcW w:w="3240" w:type="dxa"/>
          </w:tcPr>
          <w:p w14:paraId="675A127B"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 xml:space="preserve">All employees, greater impact on those without awareness of stress injury </w:t>
            </w:r>
          </w:p>
        </w:tc>
        <w:tc>
          <w:tcPr>
            <w:tcW w:w="3240" w:type="dxa"/>
          </w:tcPr>
          <w:p w14:paraId="0583D47A"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All employees of the organization </w:t>
            </w:r>
          </w:p>
        </w:tc>
        <w:tc>
          <w:tcPr>
            <w:tcW w:w="3240" w:type="dxa"/>
          </w:tcPr>
          <w:p w14:paraId="2D7AECFE"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Increase organization-employee trust </w:t>
            </w:r>
          </w:p>
          <w:p w14:paraId="5FE2873E"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106B2D7E"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271D63F1" w14:textId="77777777" w:rsidTr="00703EF5">
        <w:trPr>
          <w:trHeight w:val="269"/>
        </w:trPr>
        <w:tc>
          <w:tcPr>
            <w:tcW w:w="1615" w:type="dxa"/>
            <w:shd w:val="clear" w:color="auto" w:fill="E2EFD9" w:themeFill="accent6" w:themeFillTint="33"/>
          </w:tcPr>
          <w:p w14:paraId="3E770EA1"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Accountable Entity</w:t>
            </w:r>
          </w:p>
          <w:p w14:paraId="7878FB58" w14:textId="77777777" w:rsidR="00921B65" w:rsidRPr="006634BA" w:rsidRDefault="00921B65" w:rsidP="00703EF5">
            <w:pPr>
              <w:spacing w:line="276" w:lineRule="auto"/>
              <w:ind w:firstLine="0"/>
              <w:rPr>
                <w:rFonts w:eastAsiaTheme="minorEastAsia" w:cstheme="minorHAnsi"/>
                <w:b/>
                <w:bCs/>
                <w:sz w:val="18"/>
                <w:szCs w:val="18"/>
              </w:rPr>
            </w:pPr>
          </w:p>
        </w:tc>
        <w:tc>
          <w:tcPr>
            <w:tcW w:w="3240" w:type="dxa"/>
          </w:tcPr>
          <w:p w14:paraId="544F5C66"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Professional organizations, health care leaders</w:t>
            </w:r>
          </w:p>
        </w:tc>
        <w:tc>
          <w:tcPr>
            <w:tcW w:w="3240" w:type="dxa"/>
          </w:tcPr>
          <w:p w14:paraId="03989198"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Professional organizations, health care leaders</w:t>
            </w:r>
          </w:p>
          <w:p w14:paraId="0F163436"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61DDB3BD"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Health care leaders, direct care staff </w:t>
            </w:r>
          </w:p>
        </w:tc>
        <w:tc>
          <w:tcPr>
            <w:tcW w:w="3240" w:type="dxa"/>
          </w:tcPr>
          <w:p w14:paraId="11453560"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377C4248" w14:textId="77777777" w:rsidTr="00703EF5">
        <w:tc>
          <w:tcPr>
            <w:tcW w:w="1615" w:type="dxa"/>
            <w:shd w:val="clear" w:color="auto" w:fill="E2EFD9" w:themeFill="accent6" w:themeFillTint="33"/>
          </w:tcPr>
          <w:p w14:paraId="2D8FD3A4"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Timeline</w:t>
            </w:r>
          </w:p>
        </w:tc>
        <w:tc>
          <w:tcPr>
            <w:tcW w:w="3240" w:type="dxa"/>
          </w:tcPr>
          <w:p w14:paraId="01B7122C"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3 months </w:t>
            </w:r>
          </w:p>
        </w:tc>
        <w:tc>
          <w:tcPr>
            <w:tcW w:w="3240" w:type="dxa"/>
          </w:tcPr>
          <w:p w14:paraId="6740E26C"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 xml:space="preserve">3-6 months </w:t>
            </w:r>
          </w:p>
        </w:tc>
        <w:tc>
          <w:tcPr>
            <w:tcW w:w="3240" w:type="dxa"/>
          </w:tcPr>
          <w:p w14:paraId="3F3B2B2B"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6-12 months </w:t>
            </w:r>
          </w:p>
        </w:tc>
        <w:tc>
          <w:tcPr>
            <w:tcW w:w="3240" w:type="dxa"/>
          </w:tcPr>
          <w:p w14:paraId="5BF3EA9C"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0AAB3CB0" w14:textId="77777777" w:rsidTr="00703EF5">
        <w:tc>
          <w:tcPr>
            <w:tcW w:w="1615" w:type="dxa"/>
            <w:shd w:val="clear" w:color="auto" w:fill="E2EFD9" w:themeFill="accent6" w:themeFillTint="33"/>
          </w:tcPr>
          <w:p w14:paraId="3507954E"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Measurable Outcome(s)</w:t>
            </w:r>
          </w:p>
        </w:tc>
        <w:tc>
          <w:tcPr>
            <w:tcW w:w="3240" w:type="dxa"/>
          </w:tcPr>
          <w:p w14:paraId="7EF7A04F" w14:textId="77777777" w:rsidR="00921B65" w:rsidRPr="006634BA" w:rsidRDefault="00921B65" w:rsidP="00703EF5">
            <w:pPr>
              <w:spacing w:line="276" w:lineRule="auto"/>
              <w:ind w:firstLine="0"/>
              <w:rPr>
                <w:rFonts w:eastAsiaTheme="minorEastAsia" w:cstheme="minorHAnsi"/>
                <w:color w:val="FF0000"/>
                <w:sz w:val="18"/>
                <w:szCs w:val="18"/>
              </w:rPr>
            </w:pPr>
            <w:r w:rsidRPr="006634BA">
              <w:rPr>
                <w:rFonts w:eastAsiaTheme="minorEastAsia" w:cstheme="minorHAnsi"/>
                <w:color w:val="FF0000"/>
                <w:sz w:val="18"/>
                <w:szCs w:val="18"/>
              </w:rPr>
              <w:t xml:space="preserve">Risk of stress injury included in orientation, evaluation, huddles/meetings and other standard procedures and interactions </w:t>
            </w:r>
          </w:p>
        </w:tc>
        <w:tc>
          <w:tcPr>
            <w:tcW w:w="3240" w:type="dxa"/>
          </w:tcPr>
          <w:p w14:paraId="7CCDE1C5" w14:textId="77777777" w:rsidR="00921B65" w:rsidRPr="006634BA" w:rsidRDefault="00921B65" w:rsidP="00703EF5">
            <w:pPr>
              <w:ind w:firstLine="0"/>
              <w:rPr>
                <w:rFonts w:eastAsiaTheme="minorEastAsia" w:cstheme="minorHAnsi"/>
                <w:sz w:val="18"/>
                <w:szCs w:val="18"/>
              </w:rPr>
            </w:pPr>
            <w:r w:rsidRPr="006634BA">
              <w:rPr>
                <w:rFonts w:eastAsiaTheme="minorEastAsia" w:cstheme="minorHAnsi"/>
                <w:sz w:val="18"/>
                <w:szCs w:val="18"/>
              </w:rPr>
              <w:t>Track use of resources with aim of increasing use</w:t>
            </w:r>
          </w:p>
          <w:p w14:paraId="015B3224" w14:textId="77777777" w:rsidR="00921B65" w:rsidRPr="006634BA" w:rsidRDefault="00921B65" w:rsidP="00703EF5">
            <w:pPr>
              <w:ind w:firstLine="0"/>
              <w:rPr>
                <w:rFonts w:eastAsiaTheme="minorEastAsia" w:cstheme="minorHAnsi"/>
                <w:sz w:val="18"/>
                <w:szCs w:val="18"/>
              </w:rPr>
            </w:pPr>
          </w:p>
          <w:p w14:paraId="229F2E07" w14:textId="77777777" w:rsidR="00921B65" w:rsidRPr="006634BA" w:rsidRDefault="00921B65" w:rsidP="00703EF5">
            <w:pPr>
              <w:ind w:firstLine="0"/>
              <w:rPr>
                <w:rFonts w:eastAsiaTheme="minorEastAsia" w:cstheme="minorHAnsi"/>
                <w:sz w:val="18"/>
                <w:szCs w:val="18"/>
              </w:rPr>
            </w:pPr>
          </w:p>
          <w:p w14:paraId="4FB576B2"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7F9759D2"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Adoption of wellbeing as a value is binary (yes/no)</w:t>
            </w:r>
          </w:p>
          <w:p w14:paraId="6C5DDD00" w14:textId="77777777" w:rsidR="00921B65" w:rsidRPr="006634BA" w:rsidRDefault="00921B65" w:rsidP="00703EF5">
            <w:pPr>
              <w:spacing w:line="276" w:lineRule="auto"/>
              <w:ind w:firstLine="0"/>
              <w:rPr>
                <w:rFonts w:eastAsiaTheme="minorEastAsia" w:cstheme="minorHAnsi"/>
                <w:sz w:val="18"/>
                <w:szCs w:val="18"/>
              </w:rPr>
            </w:pPr>
          </w:p>
          <w:p w14:paraId="67F431D3"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t xml:space="preserve">Professional organizations/NAM collect data on number of hospitals taking this approach </w:t>
            </w:r>
          </w:p>
        </w:tc>
        <w:tc>
          <w:tcPr>
            <w:tcW w:w="3240" w:type="dxa"/>
          </w:tcPr>
          <w:p w14:paraId="1E2849FD" w14:textId="77777777" w:rsidR="00921B65" w:rsidRPr="006634BA" w:rsidRDefault="00921B65" w:rsidP="00703EF5">
            <w:pPr>
              <w:spacing w:line="276" w:lineRule="auto"/>
              <w:ind w:firstLine="0"/>
              <w:rPr>
                <w:rFonts w:eastAsiaTheme="minorEastAsia" w:cstheme="minorHAnsi"/>
                <w:sz w:val="18"/>
                <w:szCs w:val="18"/>
              </w:rPr>
            </w:pPr>
          </w:p>
        </w:tc>
      </w:tr>
      <w:tr w:rsidR="00921B65" w:rsidRPr="006634BA" w14:paraId="4F5C77BB" w14:textId="77777777" w:rsidTr="00703EF5">
        <w:tc>
          <w:tcPr>
            <w:tcW w:w="1615" w:type="dxa"/>
            <w:shd w:val="clear" w:color="auto" w:fill="E2EFD9" w:themeFill="accent6" w:themeFillTint="33"/>
          </w:tcPr>
          <w:p w14:paraId="6643F43E"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Action Steps/ Steps Toward Implementation</w:t>
            </w:r>
          </w:p>
        </w:tc>
        <w:tc>
          <w:tcPr>
            <w:tcW w:w="3240" w:type="dxa"/>
          </w:tcPr>
          <w:p w14:paraId="57FDD33A" w14:textId="77777777" w:rsidR="00921B65" w:rsidRPr="006634BA" w:rsidRDefault="00921B65" w:rsidP="00703EF5">
            <w:pPr>
              <w:ind w:firstLine="0"/>
              <w:rPr>
                <w:rFonts w:eastAsiaTheme="minorEastAsia" w:cstheme="minorHAnsi"/>
                <w:color w:val="FF0000"/>
                <w:sz w:val="18"/>
                <w:szCs w:val="18"/>
              </w:rPr>
            </w:pPr>
            <w:r w:rsidRPr="006634BA">
              <w:rPr>
                <w:rFonts w:eastAsiaTheme="minorEastAsia" w:cstheme="minorHAnsi"/>
                <w:color w:val="FF0000"/>
                <w:sz w:val="18"/>
                <w:szCs w:val="18"/>
              </w:rPr>
              <w:t xml:space="preserve">Build the conversations about wellbeing into employee evaluations, staff meetings, unit/shift huddles and other </w:t>
            </w:r>
            <w:r w:rsidRPr="006634BA">
              <w:rPr>
                <w:rFonts w:eastAsiaTheme="minorEastAsia" w:cstheme="minorHAnsi"/>
                <w:color w:val="FF0000"/>
                <w:sz w:val="18"/>
                <w:szCs w:val="18"/>
              </w:rPr>
              <w:lastRenderedPageBreak/>
              <w:t xml:space="preserve">communications (What are doing to stay well and how can I support that?) </w:t>
            </w:r>
          </w:p>
          <w:p w14:paraId="3F9D36B5" w14:textId="77777777" w:rsidR="00921B65" w:rsidRPr="006634BA" w:rsidRDefault="00921B65" w:rsidP="00703EF5">
            <w:pPr>
              <w:pStyle w:val="ListParagraph"/>
              <w:spacing w:line="276" w:lineRule="auto"/>
              <w:ind w:left="0" w:firstLine="0"/>
              <w:rPr>
                <w:rFonts w:eastAsiaTheme="minorEastAsia" w:cstheme="minorHAnsi"/>
                <w:sz w:val="18"/>
                <w:szCs w:val="18"/>
              </w:rPr>
            </w:pPr>
          </w:p>
          <w:p w14:paraId="0D48810B" w14:textId="77777777" w:rsidR="00921B65" w:rsidRPr="006634BA" w:rsidRDefault="00921B65" w:rsidP="00703EF5">
            <w:pPr>
              <w:ind w:firstLine="0"/>
              <w:rPr>
                <w:rFonts w:eastAsiaTheme="minorEastAsia" w:cstheme="minorHAnsi"/>
                <w:sz w:val="18"/>
                <w:szCs w:val="18"/>
              </w:rPr>
            </w:pPr>
            <w:r w:rsidRPr="006634BA">
              <w:rPr>
                <w:rFonts w:eastAsiaTheme="minorEastAsia" w:cstheme="minorHAnsi"/>
                <w:sz w:val="18"/>
                <w:szCs w:val="18"/>
              </w:rPr>
              <w:t>Raise awareness of resources and risk for suicidality among nurses</w:t>
            </w:r>
          </w:p>
          <w:p w14:paraId="318B3AD2" w14:textId="77777777" w:rsidR="00921B65" w:rsidRPr="006634BA" w:rsidRDefault="00921B65" w:rsidP="00703EF5">
            <w:pPr>
              <w:pStyle w:val="ListParagraph"/>
              <w:spacing w:line="276" w:lineRule="auto"/>
              <w:ind w:left="0" w:firstLine="0"/>
              <w:rPr>
                <w:rFonts w:eastAsiaTheme="minorEastAsia" w:cstheme="minorHAnsi"/>
                <w:sz w:val="18"/>
                <w:szCs w:val="18"/>
              </w:rPr>
            </w:pPr>
          </w:p>
          <w:p w14:paraId="455C4A21" w14:textId="77777777" w:rsidR="00921B65" w:rsidRPr="006634BA" w:rsidRDefault="00921B65" w:rsidP="00703EF5">
            <w:pPr>
              <w:pStyle w:val="ListParagraph"/>
              <w:spacing w:line="276" w:lineRule="auto"/>
              <w:ind w:left="0" w:firstLine="0"/>
              <w:rPr>
                <w:rFonts w:eastAsiaTheme="minorEastAsia" w:cstheme="minorHAnsi"/>
                <w:sz w:val="18"/>
                <w:szCs w:val="18"/>
              </w:rPr>
            </w:pPr>
          </w:p>
        </w:tc>
        <w:tc>
          <w:tcPr>
            <w:tcW w:w="3240" w:type="dxa"/>
          </w:tcPr>
          <w:p w14:paraId="0094A48A" w14:textId="77777777" w:rsidR="00921B65" w:rsidRPr="006634BA" w:rsidRDefault="00921B65" w:rsidP="00703EF5">
            <w:pPr>
              <w:spacing w:line="276" w:lineRule="auto"/>
              <w:ind w:firstLine="0"/>
              <w:rPr>
                <w:rFonts w:eastAsiaTheme="minorEastAsia" w:cstheme="minorHAnsi"/>
                <w:sz w:val="18"/>
                <w:szCs w:val="18"/>
              </w:rPr>
            </w:pPr>
            <w:r w:rsidRPr="006634BA">
              <w:rPr>
                <w:rFonts w:eastAsiaTheme="minorEastAsia" w:cstheme="minorHAnsi"/>
                <w:sz w:val="18"/>
                <w:szCs w:val="18"/>
              </w:rPr>
              <w:lastRenderedPageBreak/>
              <w:t>Provide time off for mental health, the same as we do physical health.</w:t>
            </w:r>
          </w:p>
          <w:p w14:paraId="6178FFB9" w14:textId="77777777" w:rsidR="00921B65" w:rsidRPr="006634BA" w:rsidRDefault="00921B65" w:rsidP="00703EF5">
            <w:pPr>
              <w:ind w:firstLine="0"/>
              <w:rPr>
                <w:rFonts w:eastAsiaTheme="minorEastAsia" w:cstheme="minorHAnsi"/>
                <w:sz w:val="18"/>
                <w:szCs w:val="18"/>
              </w:rPr>
            </w:pPr>
          </w:p>
          <w:p w14:paraId="79F741E2" w14:textId="77777777" w:rsidR="00921B65" w:rsidRPr="006634BA" w:rsidRDefault="00921B65" w:rsidP="00703EF5">
            <w:pPr>
              <w:ind w:firstLine="0"/>
              <w:rPr>
                <w:rFonts w:eastAsiaTheme="minorEastAsia" w:cstheme="minorHAnsi"/>
                <w:sz w:val="18"/>
                <w:szCs w:val="18"/>
              </w:rPr>
            </w:pPr>
            <w:r w:rsidRPr="006634BA">
              <w:rPr>
                <w:rFonts w:eastAsiaTheme="minorEastAsia" w:cstheme="minorHAnsi"/>
                <w:sz w:val="18"/>
                <w:szCs w:val="18"/>
              </w:rPr>
              <w:lastRenderedPageBreak/>
              <w:t>Create safe spaces for mental health conversations within the clinical space/work time</w:t>
            </w:r>
          </w:p>
          <w:p w14:paraId="1DA77310" w14:textId="77777777" w:rsidR="00921B65" w:rsidRPr="006634BA" w:rsidRDefault="00921B65" w:rsidP="00703EF5">
            <w:pPr>
              <w:ind w:firstLine="0"/>
              <w:rPr>
                <w:rFonts w:eastAsiaTheme="minorEastAsia" w:cstheme="minorHAnsi"/>
                <w:sz w:val="18"/>
                <w:szCs w:val="18"/>
              </w:rPr>
            </w:pPr>
          </w:p>
          <w:p w14:paraId="67505303" w14:textId="75CADD96" w:rsidR="00921B65" w:rsidRPr="006634BA" w:rsidRDefault="00921B65" w:rsidP="00703EF5">
            <w:pPr>
              <w:ind w:firstLine="0"/>
              <w:rPr>
                <w:rFonts w:eastAsiaTheme="minorEastAsia" w:cstheme="minorHAnsi"/>
                <w:sz w:val="18"/>
                <w:szCs w:val="18"/>
              </w:rPr>
            </w:pPr>
            <w:r w:rsidRPr="006634BA">
              <w:rPr>
                <w:rFonts w:eastAsiaTheme="minorEastAsia" w:cstheme="minorHAnsi"/>
                <w:color w:val="FF0000"/>
                <w:sz w:val="18"/>
                <w:szCs w:val="18"/>
              </w:rPr>
              <w:t>Standardize breaks</w:t>
            </w:r>
            <w:r w:rsidR="00B57641" w:rsidRPr="00B57641">
              <w:rPr>
                <w:rFonts w:eastAsiaTheme="minorEastAsia" w:cstheme="minorHAnsi"/>
                <w:color w:val="FF0000"/>
                <w:sz w:val="18"/>
                <w:szCs w:val="18"/>
              </w:rPr>
              <w:t>/end a culture that values working without a brea</w:t>
            </w:r>
            <w:r w:rsidR="00B57641">
              <w:rPr>
                <w:rFonts w:eastAsiaTheme="minorEastAsia" w:cstheme="minorHAnsi"/>
                <w:color w:val="FF0000"/>
                <w:sz w:val="18"/>
                <w:szCs w:val="18"/>
              </w:rPr>
              <w:t>k.</w:t>
            </w:r>
          </w:p>
          <w:p w14:paraId="0F8D87B7" w14:textId="77777777" w:rsidR="00921B65" w:rsidRPr="006634BA" w:rsidRDefault="00921B65" w:rsidP="00703EF5">
            <w:pPr>
              <w:pStyle w:val="ListParagraph"/>
              <w:ind w:firstLine="0"/>
              <w:rPr>
                <w:rFonts w:eastAsiaTheme="minorEastAsia" w:cstheme="minorHAnsi"/>
                <w:sz w:val="18"/>
                <w:szCs w:val="18"/>
              </w:rPr>
            </w:pPr>
          </w:p>
        </w:tc>
        <w:tc>
          <w:tcPr>
            <w:tcW w:w="3240" w:type="dxa"/>
          </w:tcPr>
          <w:p w14:paraId="439C20FE" w14:textId="77777777" w:rsidR="00921B65" w:rsidRPr="006634BA" w:rsidRDefault="00921B65" w:rsidP="00703EF5">
            <w:pPr>
              <w:ind w:firstLine="0"/>
              <w:rPr>
                <w:rFonts w:eastAsiaTheme="minorEastAsia" w:cstheme="minorHAnsi"/>
                <w:sz w:val="18"/>
                <w:szCs w:val="18"/>
              </w:rPr>
            </w:pPr>
            <w:r w:rsidRPr="006634BA">
              <w:rPr>
                <w:rFonts w:eastAsiaTheme="minorEastAsia" w:cstheme="minorHAnsi"/>
                <w:sz w:val="18"/>
                <w:szCs w:val="18"/>
              </w:rPr>
              <w:lastRenderedPageBreak/>
              <w:t>National organizations- invest in “Wellness as a value” toolkit</w:t>
            </w:r>
          </w:p>
          <w:p w14:paraId="57AA7BE0" w14:textId="77777777" w:rsidR="00921B65" w:rsidRPr="006634BA" w:rsidRDefault="00921B65" w:rsidP="00703EF5">
            <w:pPr>
              <w:ind w:firstLine="0"/>
              <w:rPr>
                <w:rFonts w:eastAsiaTheme="minorEastAsia" w:cstheme="minorHAnsi"/>
                <w:sz w:val="18"/>
                <w:szCs w:val="18"/>
              </w:rPr>
            </w:pPr>
          </w:p>
          <w:p w14:paraId="425F24C7" w14:textId="77777777" w:rsidR="00921B65" w:rsidRPr="006634BA" w:rsidRDefault="00921B65" w:rsidP="00703EF5">
            <w:pPr>
              <w:ind w:firstLine="0"/>
              <w:rPr>
                <w:rFonts w:eastAsiaTheme="minorEastAsia" w:cstheme="minorHAnsi"/>
                <w:sz w:val="18"/>
                <w:szCs w:val="18"/>
              </w:rPr>
            </w:pPr>
            <w:r w:rsidRPr="006634BA">
              <w:rPr>
                <w:rFonts w:eastAsiaTheme="minorEastAsia" w:cstheme="minorHAnsi"/>
                <w:sz w:val="18"/>
                <w:szCs w:val="18"/>
              </w:rPr>
              <w:lastRenderedPageBreak/>
              <w:t>Offer Modified duty/alternate work site to accommodate changes in mental health status/stress status</w:t>
            </w:r>
          </w:p>
          <w:p w14:paraId="5712CF6B" w14:textId="77777777" w:rsidR="00921B65" w:rsidRPr="006634BA" w:rsidRDefault="00921B65" w:rsidP="00703EF5">
            <w:pPr>
              <w:ind w:firstLine="0"/>
              <w:rPr>
                <w:rFonts w:eastAsiaTheme="minorEastAsia" w:cstheme="minorHAnsi"/>
                <w:sz w:val="18"/>
                <w:szCs w:val="18"/>
              </w:rPr>
            </w:pPr>
          </w:p>
          <w:p w14:paraId="07AC0FA5" w14:textId="77777777" w:rsidR="00921B65" w:rsidRPr="006634BA" w:rsidRDefault="00921B65" w:rsidP="00703EF5">
            <w:pPr>
              <w:pStyle w:val="ListParagraph"/>
              <w:spacing w:line="276" w:lineRule="auto"/>
              <w:ind w:left="0" w:firstLine="0"/>
              <w:rPr>
                <w:rFonts w:eastAsiaTheme="minorEastAsia" w:cstheme="minorHAnsi"/>
                <w:sz w:val="18"/>
                <w:szCs w:val="18"/>
              </w:rPr>
            </w:pPr>
            <w:r w:rsidRPr="006634BA">
              <w:rPr>
                <w:rFonts w:eastAsiaTheme="minorEastAsia" w:cstheme="minorHAnsi"/>
                <w:sz w:val="18"/>
                <w:szCs w:val="18"/>
              </w:rPr>
              <w:t xml:space="preserve">Support flexible staffing options to mitigate/prevent stress injury- a different schedule or an opportunity to engage differently </w:t>
            </w:r>
            <w:r w:rsidRPr="006634BA">
              <w:rPr>
                <w:rFonts w:eastAsiaTheme="minorEastAsia" w:cstheme="minorHAnsi"/>
                <w:color w:val="FF0000"/>
                <w:sz w:val="18"/>
                <w:szCs w:val="18"/>
              </w:rPr>
              <w:t>(serving as an educator, a leader, cross training to another clinical space)</w:t>
            </w:r>
          </w:p>
          <w:p w14:paraId="6EE0E343" w14:textId="77777777" w:rsidR="00921B65" w:rsidRPr="006634BA" w:rsidRDefault="00921B65" w:rsidP="00703EF5">
            <w:pPr>
              <w:rPr>
                <w:rFonts w:eastAsiaTheme="minorEastAsia" w:cstheme="minorHAnsi"/>
                <w:sz w:val="18"/>
                <w:szCs w:val="18"/>
              </w:rPr>
            </w:pPr>
            <w:r w:rsidRPr="006634BA">
              <w:rPr>
                <w:rFonts w:eastAsiaTheme="minorEastAsia" w:cstheme="minorHAnsi"/>
                <w:sz w:val="18"/>
                <w:szCs w:val="18"/>
              </w:rPr>
              <w:t xml:space="preserve"> </w:t>
            </w:r>
          </w:p>
        </w:tc>
        <w:tc>
          <w:tcPr>
            <w:tcW w:w="3240" w:type="dxa"/>
          </w:tcPr>
          <w:p w14:paraId="447B75A1" w14:textId="77777777" w:rsidR="00921B65" w:rsidRPr="006634BA" w:rsidRDefault="00921B65" w:rsidP="00703EF5">
            <w:pPr>
              <w:pStyle w:val="ListParagraph"/>
              <w:ind w:left="360" w:firstLine="0"/>
              <w:rPr>
                <w:rFonts w:eastAsiaTheme="minorEastAsia" w:cstheme="minorHAnsi"/>
                <w:sz w:val="18"/>
                <w:szCs w:val="18"/>
              </w:rPr>
            </w:pPr>
          </w:p>
        </w:tc>
      </w:tr>
      <w:tr w:rsidR="00921B65" w:rsidRPr="006634BA" w14:paraId="7ECF4C08" w14:textId="77777777" w:rsidTr="00703EF5">
        <w:tc>
          <w:tcPr>
            <w:tcW w:w="1615" w:type="dxa"/>
            <w:shd w:val="clear" w:color="auto" w:fill="E2EFD9" w:themeFill="accent6" w:themeFillTint="33"/>
          </w:tcPr>
          <w:p w14:paraId="296A1D66" w14:textId="77777777" w:rsidR="00921B65" w:rsidRPr="006634BA" w:rsidRDefault="00921B65" w:rsidP="00703EF5">
            <w:pPr>
              <w:spacing w:line="276" w:lineRule="auto"/>
              <w:ind w:firstLine="0"/>
              <w:rPr>
                <w:rFonts w:eastAsiaTheme="minorEastAsia" w:cstheme="minorHAnsi"/>
                <w:b/>
                <w:bCs/>
                <w:sz w:val="18"/>
                <w:szCs w:val="18"/>
              </w:rPr>
            </w:pPr>
            <w:r w:rsidRPr="006634BA">
              <w:rPr>
                <w:rFonts w:eastAsiaTheme="minorEastAsia" w:cstheme="minorHAnsi"/>
                <w:b/>
                <w:bCs/>
                <w:sz w:val="18"/>
                <w:szCs w:val="18"/>
              </w:rPr>
              <w:t>Supporting Evidence:</w:t>
            </w:r>
          </w:p>
        </w:tc>
        <w:tc>
          <w:tcPr>
            <w:tcW w:w="3240" w:type="dxa"/>
          </w:tcPr>
          <w:p w14:paraId="66F68B13"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1B423A83"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56CB6890" w14:textId="77777777" w:rsidR="00921B65" w:rsidRPr="006634BA" w:rsidRDefault="00921B65" w:rsidP="00703EF5">
            <w:pPr>
              <w:spacing w:line="276" w:lineRule="auto"/>
              <w:ind w:firstLine="0"/>
              <w:rPr>
                <w:rFonts w:eastAsiaTheme="minorEastAsia" w:cstheme="minorHAnsi"/>
                <w:sz w:val="18"/>
                <w:szCs w:val="18"/>
              </w:rPr>
            </w:pPr>
          </w:p>
        </w:tc>
        <w:tc>
          <w:tcPr>
            <w:tcW w:w="3240" w:type="dxa"/>
          </w:tcPr>
          <w:p w14:paraId="54774643" w14:textId="77777777" w:rsidR="00921B65" w:rsidRPr="006634BA" w:rsidRDefault="00921B65" w:rsidP="00703EF5">
            <w:pPr>
              <w:spacing w:line="276" w:lineRule="auto"/>
              <w:ind w:firstLine="0"/>
              <w:rPr>
                <w:rFonts w:eastAsia="Malgun Gothic" w:cstheme="minorHAnsi"/>
                <w:sz w:val="18"/>
                <w:szCs w:val="18"/>
              </w:rPr>
            </w:pPr>
          </w:p>
        </w:tc>
      </w:tr>
    </w:tbl>
    <w:p w14:paraId="71A4CAFC" w14:textId="77777777" w:rsidR="00921B65" w:rsidRDefault="00921B65" w:rsidP="00921B65">
      <w:pPr>
        <w:rPr>
          <w:sz w:val="28"/>
          <w:szCs w:val="28"/>
        </w:rPr>
      </w:pPr>
    </w:p>
    <w:p w14:paraId="5A0C1DF5" w14:textId="77777777" w:rsidR="00921B65" w:rsidRDefault="00921B65" w:rsidP="00921B65">
      <w:pPr>
        <w:pStyle w:val="Heading1"/>
        <w:ind w:firstLine="0"/>
        <w:rPr>
          <w:b/>
          <w:bCs/>
        </w:rPr>
      </w:pPr>
      <w:r w:rsidRPr="006634BA">
        <w:rPr>
          <w:b/>
          <w:bCs/>
        </w:rPr>
        <w:t xml:space="preserve">Innovative Care Delivery </w:t>
      </w:r>
      <w:r w:rsidRPr="0109AC8A">
        <w:rPr>
          <w:b/>
          <w:bCs/>
        </w:rPr>
        <w:t>Models</w:t>
      </w:r>
    </w:p>
    <w:p w14:paraId="1DE615F3" w14:textId="77777777" w:rsidR="00921B65" w:rsidRPr="008E660D" w:rsidRDefault="00921B65" w:rsidP="00921B65">
      <w:pPr>
        <w:rPr>
          <w:rFonts w:eastAsiaTheme="minorEastAsia"/>
          <w:color w:val="000000" w:themeColor="text1"/>
          <w:sz w:val="18"/>
          <w:szCs w:val="18"/>
        </w:rPr>
      </w:pPr>
      <w:r w:rsidRPr="0109AC8A">
        <w:rPr>
          <w:rFonts w:eastAsiaTheme="minorEastAsia"/>
          <w:b/>
          <w:bCs/>
          <w:sz w:val="18"/>
          <w:szCs w:val="18"/>
        </w:rPr>
        <w:t xml:space="preserve">Operational Definition: </w:t>
      </w:r>
      <w:r w:rsidRPr="0109AC8A">
        <w:rPr>
          <w:rFonts w:eastAsiaTheme="minorEastAsia"/>
          <w:sz w:val="18"/>
          <w:szCs w:val="18"/>
        </w:rPr>
        <w:t>Care</w:t>
      </w:r>
      <w:r w:rsidRPr="0109AC8A">
        <w:rPr>
          <w:rFonts w:eastAsiaTheme="minorEastAsia"/>
          <w:color w:val="000000" w:themeColor="text1"/>
          <w:sz w:val="18"/>
          <w:szCs w:val="18"/>
        </w:rPr>
        <w:t xml:space="preserve"> delivery models that combine hi-tech and hi-touch for high quality care with an inclusive and integrated approach for patient and nurse satisfaction, reduction of practice pain points and improved outcomes.</w:t>
      </w:r>
    </w:p>
    <w:p w14:paraId="1EE4CBDE" w14:textId="77777777" w:rsidR="00921B65" w:rsidRDefault="00921B65" w:rsidP="00921B65">
      <w:pPr>
        <w:jc w:val="center"/>
      </w:pPr>
      <w:r>
        <w:rPr>
          <w:noProof/>
        </w:rPr>
        <w:drawing>
          <wp:inline distT="0" distB="0" distL="0" distR="0" wp14:anchorId="4F71949F" wp14:editId="535F7379">
            <wp:extent cx="5141344" cy="2838450"/>
            <wp:effectExtent l="0" t="0" r="0" b="0"/>
            <wp:docPr id="22711089" name="Picture 2271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41344" cy="2838450"/>
                    </a:xfrm>
                    <a:prstGeom prst="rect">
                      <a:avLst/>
                    </a:prstGeom>
                  </pic:spPr>
                </pic:pic>
              </a:graphicData>
            </a:graphic>
          </wp:inline>
        </w:drawing>
      </w:r>
    </w:p>
    <w:p w14:paraId="4A6DCD27" w14:textId="77777777" w:rsidR="00921B65" w:rsidRDefault="00921B65" w:rsidP="00921B65">
      <w:pPr>
        <w:rPr>
          <w:rFonts w:ascii="Calibri" w:eastAsia="Calibri" w:hAnsi="Calibri" w:cs="Calibri"/>
          <w:color w:val="000000" w:themeColor="text1"/>
          <w:sz w:val="18"/>
          <w:szCs w:val="18"/>
        </w:rPr>
      </w:pPr>
      <w:r w:rsidRPr="0109AC8A">
        <w:rPr>
          <w:rFonts w:ascii="Calibri" w:eastAsia="Calibri" w:hAnsi="Calibri" w:cs="Calibri"/>
          <w:color w:val="000000" w:themeColor="text1"/>
          <w:sz w:val="18"/>
          <w:szCs w:val="18"/>
        </w:rPr>
        <w:t xml:space="preserve">Cohen, C. C., Barnes, H., </w:t>
      </w:r>
      <w:proofErr w:type="spellStart"/>
      <w:r w:rsidRPr="0109AC8A">
        <w:rPr>
          <w:rFonts w:ascii="Calibri" w:eastAsia="Calibri" w:hAnsi="Calibri" w:cs="Calibri"/>
          <w:color w:val="000000" w:themeColor="text1"/>
          <w:sz w:val="18"/>
          <w:szCs w:val="18"/>
        </w:rPr>
        <w:t>Buerhaus</w:t>
      </w:r>
      <w:proofErr w:type="spellEnd"/>
      <w:r w:rsidRPr="0109AC8A">
        <w:rPr>
          <w:rFonts w:ascii="Calibri" w:eastAsia="Calibri" w:hAnsi="Calibri" w:cs="Calibri"/>
          <w:color w:val="000000" w:themeColor="text1"/>
          <w:sz w:val="18"/>
          <w:szCs w:val="18"/>
        </w:rPr>
        <w:t xml:space="preserve">, P. I., </w:t>
      </w:r>
      <w:proofErr w:type="spellStart"/>
      <w:r w:rsidRPr="0109AC8A">
        <w:rPr>
          <w:rFonts w:ascii="Calibri" w:eastAsia="Calibri" w:hAnsi="Calibri" w:cs="Calibri"/>
          <w:color w:val="000000" w:themeColor="text1"/>
          <w:sz w:val="18"/>
          <w:szCs w:val="18"/>
        </w:rPr>
        <w:t>Martsolf</w:t>
      </w:r>
      <w:proofErr w:type="spellEnd"/>
      <w:r w:rsidRPr="0109AC8A">
        <w:rPr>
          <w:rFonts w:ascii="Calibri" w:eastAsia="Calibri" w:hAnsi="Calibri" w:cs="Calibri"/>
          <w:color w:val="000000" w:themeColor="text1"/>
          <w:sz w:val="18"/>
          <w:szCs w:val="18"/>
        </w:rPr>
        <w:t xml:space="preserve">, G. R., Clarke, S. P., </w:t>
      </w:r>
      <w:proofErr w:type="spellStart"/>
      <w:r w:rsidRPr="0109AC8A">
        <w:rPr>
          <w:rFonts w:ascii="Calibri" w:eastAsia="Calibri" w:hAnsi="Calibri" w:cs="Calibri"/>
          <w:color w:val="000000" w:themeColor="text1"/>
          <w:sz w:val="18"/>
          <w:szCs w:val="18"/>
        </w:rPr>
        <w:t>Donelan</w:t>
      </w:r>
      <w:proofErr w:type="spellEnd"/>
      <w:r w:rsidRPr="0109AC8A">
        <w:rPr>
          <w:rFonts w:ascii="Calibri" w:eastAsia="Calibri" w:hAnsi="Calibri" w:cs="Calibri"/>
          <w:color w:val="000000" w:themeColor="text1"/>
          <w:sz w:val="18"/>
          <w:szCs w:val="18"/>
        </w:rPr>
        <w:t>, K., &amp; Tubbs-Cooley, H. L. (2021). Top priorities for the next decade of nursing health services research. Nursing outlook, 69(3), 265-275.</w:t>
      </w:r>
    </w:p>
    <w:tbl>
      <w:tblPr>
        <w:tblStyle w:val="TableGrid"/>
        <w:tblW w:w="0" w:type="auto"/>
        <w:tblLook w:val="04A0" w:firstRow="1" w:lastRow="0" w:firstColumn="1" w:lastColumn="0" w:noHBand="0" w:noVBand="1"/>
      </w:tblPr>
      <w:tblGrid>
        <w:gridCol w:w="1606"/>
        <w:gridCol w:w="3217"/>
        <w:gridCol w:w="3186"/>
        <w:gridCol w:w="3191"/>
        <w:gridCol w:w="3190"/>
      </w:tblGrid>
      <w:tr w:rsidR="00921B65" w14:paraId="2BE990DB" w14:textId="77777777" w:rsidTr="00703EF5">
        <w:tc>
          <w:tcPr>
            <w:tcW w:w="14575" w:type="dxa"/>
            <w:gridSpan w:val="5"/>
            <w:shd w:val="clear" w:color="auto" w:fill="FFF2CC" w:themeFill="accent4" w:themeFillTint="33"/>
          </w:tcPr>
          <w:p w14:paraId="71643246" w14:textId="77777777" w:rsidR="00921B65" w:rsidRPr="006634BA" w:rsidRDefault="00921B65" w:rsidP="00703EF5">
            <w:pPr>
              <w:ind w:firstLine="0"/>
              <w:rPr>
                <w:rFonts w:eastAsia="Calibri"/>
                <w:sz w:val="18"/>
                <w:szCs w:val="18"/>
              </w:rPr>
            </w:pPr>
            <w:r w:rsidRPr="0109AC8A">
              <w:rPr>
                <w:rFonts w:eastAsia="Malgun Gothic"/>
                <w:b/>
                <w:sz w:val="18"/>
                <w:szCs w:val="18"/>
              </w:rPr>
              <w:lastRenderedPageBreak/>
              <w:t>Recommended Action:</w:t>
            </w:r>
            <w:r w:rsidRPr="0109AC8A">
              <w:rPr>
                <w:rFonts w:eastAsia="Malgun Gothic"/>
                <w:sz w:val="18"/>
                <w:szCs w:val="18"/>
              </w:rPr>
              <w:t xml:space="preserve"> A Tribrid Care Delivery Model offers a more holistic approach that has 3 components with onsite care delivery, IT integration  of patient monitoring equipment and ambulatory access and virtual/remote) to deliver care. This approach will improve access, improve patient and staff experience and resource management with continuous measurement for improvement and adjustment for sustainability and support.</w:t>
            </w:r>
          </w:p>
        </w:tc>
      </w:tr>
      <w:tr w:rsidR="00921B65" w14:paraId="098C332D" w14:textId="77777777" w:rsidTr="00703EF5">
        <w:trPr>
          <w:trHeight w:val="615"/>
        </w:trPr>
        <w:tc>
          <w:tcPr>
            <w:tcW w:w="1615" w:type="dxa"/>
            <w:tcBorders>
              <w:bottom w:val="single" w:sz="4" w:space="0" w:color="auto"/>
            </w:tcBorders>
            <w:shd w:val="clear" w:color="auto" w:fill="E2EFD9" w:themeFill="accent6" w:themeFillTint="33"/>
          </w:tcPr>
          <w:p w14:paraId="3A66EAEA" w14:textId="77777777" w:rsidR="00921B65" w:rsidRDefault="00921B65" w:rsidP="00703EF5">
            <w:pPr>
              <w:ind w:firstLine="0"/>
              <w:rPr>
                <w:rFonts w:eastAsia="Malgun Gothic"/>
                <w:b/>
                <w:bCs/>
                <w:sz w:val="18"/>
                <w:szCs w:val="18"/>
              </w:rPr>
            </w:pPr>
          </w:p>
        </w:tc>
        <w:tc>
          <w:tcPr>
            <w:tcW w:w="3240" w:type="dxa"/>
            <w:shd w:val="clear" w:color="auto" w:fill="D9E2F3" w:themeFill="accent1" w:themeFillTint="33"/>
          </w:tcPr>
          <w:p w14:paraId="194EE62E" w14:textId="77777777" w:rsidR="00921B65" w:rsidRPr="006634BA" w:rsidRDefault="00921B65" w:rsidP="00703EF5">
            <w:pPr>
              <w:ind w:firstLine="0"/>
              <w:rPr>
                <w:rFonts w:eastAsia="Calibri" w:cstheme="minorHAnsi"/>
                <w:b/>
                <w:bCs/>
                <w:sz w:val="18"/>
                <w:szCs w:val="18"/>
              </w:rPr>
            </w:pPr>
            <w:r w:rsidRPr="006634BA">
              <w:rPr>
                <w:rFonts w:eastAsia="Calibri" w:cstheme="minorHAnsi"/>
                <w:b/>
                <w:bCs/>
                <w:sz w:val="18"/>
                <w:szCs w:val="18"/>
              </w:rPr>
              <w:t>Assess and analyze the practice landscape and identify the gaps and opportunities</w:t>
            </w:r>
          </w:p>
          <w:p w14:paraId="02E13E05" w14:textId="77777777" w:rsidR="00921B65" w:rsidRPr="006634BA" w:rsidRDefault="00921B65" w:rsidP="00703EF5">
            <w:pPr>
              <w:ind w:firstLine="0"/>
              <w:rPr>
                <w:rFonts w:eastAsia="Calibri" w:cstheme="minorHAnsi"/>
                <w:sz w:val="18"/>
                <w:szCs w:val="18"/>
              </w:rPr>
            </w:pPr>
          </w:p>
        </w:tc>
        <w:tc>
          <w:tcPr>
            <w:tcW w:w="3240" w:type="dxa"/>
            <w:shd w:val="clear" w:color="auto" w:fill="D9E2F3" w:themeFill="accent1" w:themeFillTint="33"/>
          </w:tcPr>
          <w:p w14:paraId="1614E7FD" w14:textId="77777777" w:rsidR="00921B65" w:rsidRPr="006634BA" w:rsidRDefault="00921B65" w:rsidP="00703EF5">
            <w:pPr>
              <w:ind w:firstLine="0"/>
              <w:rPr>
                <w:rFonts w:eastAsia="Calibri"/>
                <w:b/>
                <w:sz w:val="18"/>
                <w:szCs w:val="18"/>
              </w:rPr>
            </w:pPr>
            <w:r w:rsidRPr="4A962585">
              <w:rPr>
                <w:rFonts w:eastAsia="Calibri"/>
                <w:b/>
                <w:sz w:val="18"/>
                <w:szCs w:val="18"/>
              </w:rPr>
              <w:t>Identify Resources and Critical Success Factors</w:t>
            </w:r>
          </w:p>
        </w:tc>
        <w:tc>
          <w:tcPr>
            <w:tcW w:w="3240" w:type="dxa"/>
            <w:shd w:val="clear" w:color="auto" w:fill="D9E2F3" w:themeFill="accent1" w:themeFillTint="33"/>
          </w:tcPr>
          <w:p w14:paraId="3B1481CC" w14:textId="77777777" w:rsidR="00921B65" w:rsidRPr="006634BA" w:rsidRDefault="00921B65" w:rsidP="00703EF5">
            <w:pPr>
              <w:ind w:firstLine="0"/>
              <w:rPr>
                <w:rFonts w:eastAsia="Calibri" w:cstheme="minorHAnsi"/>
                <w:b/>
                <w:bCs/>
                <w:sz w:val="18"/>
                <w:szCs w:val="18"/>
              </w:rPr>
            </w:pPr>
            <w:r w:rsidRPr="006634BA">
              <w:rPr>
                <w:rFonts w:eastAsia="Calibri" w:cstheme="minorHAnsi"/>
                <w:b/>
                <w:bCs/>
                <w:sz w:val="18"/>
                <w:szCs w:val="18"/>
              </w:rPr>
              <w:t>Craft the Plan with support for nurses to lead and execute hybrid care models</w:t>
            </w:r>
          </w:p>
          <w:p w14:paraId="1CC43206" w14:textId="77777777" w:rsidR="00921B65" w:rsidRPr="006634BA" w:rsidRDefault="00921B65" w:rsidP="00703EF5">
            <w:pPr>
              <w:ind w:firstLine="0"/>
              <w:rPr>
                <w:rFonts w:eastAsia="Malgun Gothic" w:cstheme="minorHAnsi"/>
                <w:b/>
                <w:bCs/>
                <w:color w:val="FF0000"/>
                <w:sz w:val="18"/>
                <w:szCs w:val="18"/>
              </w:rPr>
            </w:pPr>
          </w:p>
        </w:tc>
        <w:tc>
          <w:tcPr>
            <w:tcW w:w="3240" w:type="dxa"/>
            <w:shd w:val="clear" w:color="auto" w:fill="D9E2F3" w:themeFill="accent1" w:themeFillTint="33"/>
          </w:tcPr>
          <w:p w14:paraId="2DBFCB86" w14:textId="77777777" w:rsidR="00921B65" w:rsidRPr="006634BA" w:rsidRDefault="00921B65" w:rsidP="00703EF5">
            <w:pPr>
              <w:ind w:firstLine="0"/>
              <w:rPr>
                <w:rFonts w:eastAsia="Calibri" w:cstheme="minorHAnsi"/>
                <w:b/>
                <w:bCs/>
                <w:sz w:val="18"/>
                <w:szCs w:val="18"/>
              </w:rPr>
            </w:pPr>
            <w:r w:rsidRPr="006634BA">
              <w:rPr>
                <w:rFonts w:eastAsia="Calibri" w:cstheme="minorHAnsi"/>
                <w:b/>
                <w:bCs/>
                <w:sz w:val="18"/>
                <w:szCs w:val="18"/>
              </w:rPr>
              <w:t xml:space="preserve">Test and Implement </w:t>
            </w:r>
          </w:p>
          <w:p w14:paraId="31EFA820" w14:textId="77777777" w:rsidR="00921B65" w:rsidRPr="006634BA" w:rsidRDefault="00921B65" w:rsidP="00703EF5">
            <w:pPr>
              <w:rPr>
                <w:rFonts w:cstheme="minorHAnsi"/>
                <w:sz w:val="18"/>
                <w:szCs w:val="18"/>
              </w:rPr>
            </w:pPr>
            <w:r w:rsidRPr="006634BA">
              <w:rPr>
                <w:rFonts w:cstheme="minorHAnsi"/>
                <w:sz w:val="18"/>
                <w:szCs w:val="18"/>
              </w:rPr>
              <w:br/>
            </w:r>
          </w:p>
          <w:p w14:paraId="5211A24D" w14:textId="77777777" w:rsidR="00921B65" w:rsidRPr="006634BA" w:rsidRDefault="00921B65" w:rsidP="00703EF5">
            <w:pPr>
              <w:ind w:firstLine="0"/>
              <w:rPr>
                <w:rFonts w:eastAsia="Calibri" w:cstheme="minorHAnsi"/>
                <w:sz w:val="18"/>
                <w:szCs w:val="18"/>
              </w:rPr>
            </w:pPr>
          </w:p>
        </w:tc>
      </w:tr>
      <w:tr w:rsidR="00921B65" w14:paraId="244E5B7F" w14:textId="77777777" w:rsidTr="00703EF5">
        <w:tc>
          <w:tcPr>
            <w:tcW w:w="1615" w:type="dxa"/>
            <w:tcBorders>
              <w:top w:val="single" w:sz="4" w:space="0" w:color="auto"/>
            </w:tcBorders>
            <w:shd w:val="clear" w:color="auto" w:fill="E2EFD9" w:themeFill="accent6" w:themeFillTint="33"/>
          </w:tcPr>
          <w:p w14:paraId="6293F899"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Definition</w:t>
            </w:r>
          </w:p>
        </w:tc>
        <w:tc>
          <w:tcPr>
            <w:tcW w:w="3240" w:type="dxa"/>
          </w:tcPr>
          <w:p w14:paraId="61B4E8B6"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Organizational needs assessment</w:t>
            </w:r>
          </w:p>
        </w:tc>
        <w:tc>
          <w:tcPr>
            <w:tcW w:w="3240" w:type="dxa"/>
          </w:tcPr>
          <w:p w14:paraId="745073DE" w14:textId="77777777" w:rsidR="00921B65" w:rsidRPr="006634BA" w:rsidRDefault="00921B65" w:rsidP="00703EF5">
            <w:pPr>
              <w:spacing w:line="276" w:lineRule="auto"/>
              <w:ind w:firstLine="0"/>
              <w:rPr>
                <w:rFonts w:eastAsia="Calibri" w:cstheme="minorHAnsi"/>
                <w:sz w:val="18"/>
                <w:szCs w:val="18"/>
              </w:rPr>
            </w:pPr>
            <w:r w:rsidRPr="006634BA">
              <w:rPr>
                <w:rFonts w:eastAsia="Calibri" w:cstheme="minorHAnsi"/>
                <w:sz w:val="18"/>
                <w:szCs w:val="18"/>
              </w:rPr>
              <w:t>Resource allocation and a shared definition of success</w:t>
            </w:r>
          </w:p>
        </w:tc>
        <w:tc>
          <w:tcPr>
            <w:tcW w:w="3240" w:type="dxa"/>
          </w:tcPr>
          <w:p w14:paraId="4D79FF1D" w14:textId="77777777" w:rsidR="00921B65" w:rsidRPr="006634BA" w:rsidRDefault="00921B65" w:rsidP="00703EF5">
            <w:pPr>
              <w:pStyle w:val="ListParagraph"/>
              <w:spacing w:line="276" w:lineRule="auto"/>
              <w:ind w:left="0" w:firstLine="0"/>
              <w:rPr>
                <w:rFonts w:eastAsia="Malgun Gothic" w:cstheme="minorHAnsi"/>
                <w:sz w:val="18"/>
                <w:szCs w:val="18"/>
              </w:rPr>
            </w:pPr>
            <w:r w:rsidRPr="006634BA">
              <w:rPr>
                <w:rFonts w:eastAsia="Malgun Gothic" w:cstheme="minorHAnsi"/>
                <w:sz w:val="18"/>
                <w:szCs w:val="18"/>
              </w:rPr>
              <w:t>Inclusion of nurses in all sections of planning and identification of nurse champions for implementation</w:t>
            </w:r>
          </w:p>
        </w:tc>
        <w:tc>
          <w:tcPr>
            <w:tcW w:w="3240" w:type="dxa"/>
          </w:tcPr>
          <w:p w14:paraId="5C3CD1ED" w14:textId="77777777" w:rsidR="00921B65" w:rsidRPr="006634BA" w:rsidRDefault="00921B65" w:rsidP="00703EF5">
            <w:pPr>
              <w:spacing w:line="276" w:lineRule="auto"/>
              <w:ind w:firstLine="0"/>
              <w:jc w:val="both"/>
              <w:rPr>
                <w:rFonts w:eastAsia="Malgun Gothic"/>
                <w:sz w:val="18"/>
                <w:szCs w:val="18"/>
              </w:rPr>
            </w:pPr>
            <w:r w:rsidRPr="0109AC8A">
              <w:rPr>
                <w:rFonts w:eastAsia="Malgun Gothic"/>
                <w:sz w:val="18"/>
                <w:szCs w:val="18"/>
              </w:rPr>
              <w:t>PDSA – Plan, Do, Study, Act</w:t>
            </w:r>
          </w:p>
        </w:tc>
      </w:tr>
      <w:tr w:rsidR="00921B65" w14:paraId="0B9C63C0" w14:textId="77777777" w:rsidTr="00703EF5">
        <w:tc>
          <w:tcPr>
            <w:tcW w:w="1615" w:type="dxa"/>
            <w:shd w:val="clear" w:color="auto" w:fill="E2EFD9" w:themeFill="accent6" w:themeFillTint="33"/>
          </w:tcPr>
          <w:p w14:paraId="6D18EE47"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Who is this targeting?</w:t>
            </w:r>
          </w:p>
        </w:tc>
        <w:tc>
          <w:tcPr>
            <w:tcW w:w="3240" w:type="dxa"/>
          </w:tcPr>
          <w:p w14:paraId="7079FD25" w14:textId="77777777" w:rsidR="00921B65" w:rsidRPr="006634BA" w:rsidRDefault="00921B65" w:rsidP="00703EF5">
            <w:pPr>
              <w:spacing w:line="276" w:lineRule="auto"/>
              <w:ind w:firstLine="0"/>
              <w:rPr>
                <w:rFonts w:eastAsia="Malgun Gothic"/>
                <w:sz w:val="18"/>
                <w:szCs w:val="18"/>
              </w:rPr>
            </w:pPr>
            <w:r w:rsidRPr="0109AC8A">
              <w:rPr>
                <w:rFonts w:eastAsia="Malgun Gothic"/>
                <w:sz w:val="18"/>
                <w:szCs w:val="18"/>
              </w:rPr>
              <w:t xml:space="preserve">Nursing Leadership collaborating with other key HCPs and nurses who provide direct patient care to lead and own execution. </w:t>
            </w:r>
          </w:p>
          <w:p w14:paraId="12F16F41" w14:textId="77777777" w:rsidR="00921B65" w:rsidRPr="006634BA" w:rsidRDefault="00921B65" w:rsidP="00703EF5">
            <w:pPr>
              <w:spacing w:line="276" w:lineRule="auto"/>
              <w:ind w:firstLine="0"/>
              <w:rPr>
                <w:rFonts w:eastAsia="Malgun Gothic"/>
                <w:sz w:val="18"/>
                <w:szCs w:val="18"/>
              </w:rPr>
            </w:pPr>
            <w:r>
              <w:br/>
            </w:r>
          </w:p>
          <w:p w14:paraId="5345B900" w14:textId="77777777" w:rsidR="00921B65" w:rsidRPr="006634BA" w:rsidRDefault="00921B65" w:rsidP="00703EF5">
            <w:pPr>
              <w:spacing w:line="276" w:lineRule="auto"/>
              <w:ind w:firstLine="0"/>
              <w:rPr>
                <w:rFonts w:eastAsia="Malgun Gothic"/>
                <w:sz w:val="18"/>
                <w:szCs w:val="18"/>
              </w:rPr>
            </w:pPr>
          </w:p>
        </w:tc>
        <w:tc>
          <w:tcPr>
            <w:tcW w:w="3240" w:type="dxa"/>
          </w:tcPr>
          <w:p w14:paraId="34D70B2B"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Leadership collaborating with other key HCPs and nurses at the bedside to lead and own execution.</w:t>
            </w:r>
          </w:p>
          <w:p w14:paraId="38D4461D"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4292AA0A"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Leadership collaborating with other key HCPs and nurses at the bedside to lead and own execution.</w:t>
            </w:r>
          </w:p>
          <w:p w14:paraId="0F9223DE"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7476B424"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Leadership collaborating with other key HCPs and nurses at the bedside to lead and own execution.</w:t>
            </w:r>
          </w:p>
          <w:p w14:paraId="08E9C7A3" w14:textId="77777777" w:rsidR="00921B65" w:rsidRPr="006634BA" w:rsidRDefault="00921B65" w:rsidP="00703EF5">
            <w:pPr>
              <w:spacing w:line="276" w:lineRule="auto"/>
              <w:ind w:firstLine="0"/>
              <w:rPr>
                <w:rFonts w:eastAsia="Malgun Gothic" w:cstheme="minorHAnsi"/>
                <w:sz w:val="18"/>
                <w:szCs w:val="18"/>
              </w:rPr>
            </w:pPr>
          </w:p>
        </w:tc>
      </w:tr>
      <w:tr w:rsidR="00921B65" w14:paraId="6951ADEF" w14:textId="77777777" w:rsidTr="00703EF5">
        <w:tc>
          <w:tcPr>
            <w:tcW w:w="1615" w:type="dxa"/>
            <w:shd w:val="clear" w:color="auto" w:fill="E2EFD9" w:themeFill="accent6" w:themeFillTint="33"/>
          </w:tcPr>
          <w:p w14:paraId="09AB84AF"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Scope of Impact</w:t>
            </w:r>
          </w:p>
        </w:tc>
        <w:tc>
          <w:tcPr>
            <w:tcW w:w="3240" w:type="dxa"/>
          </w:tcPr>
          <w:p w14:paraId="140DEF70" w14:textId="77777777" w:rsidR="00921B65" w:rsidRPr="006634BA" w:rsidRDefault="00921B65" w:rsidP="00703EF5">
            <w:pPr>
              <w:spacing w:line="276" w:lineRule="auto"/>
              <w:ind w:firstLine="0"/>
              <w:rPr>
                <w:rFonts w:eastAsia="Malgun Gothic"/>
                <w:sz w:val="18"/>
                <w:szCs w:val="18"/>
              </w:rPr>
            </w:pPr>
            <w:r w:rsidRPr="4A962585">
              <w:rPr>
                <w:rFonts w:eastAsia="Malgun Gothic"/>
                <w:sz w:val="18"/>
                <w:szCs w:val="18"/>
              </w:rPr>
              <w:t>Patients, families, nurses &amp; HCPs</w:t>
            </w:r>
          </w:p>
        </w:tc>
        <w:tc>
          <w:tcPr>
            <w:tcW w:w="3240" w:type="dxa"/>
          </w:tcPr>
          <w:p w14:paraId="75A76890"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Patients, families, nurses &amp; HCPs</w:t>
            </w:r>
          </w:p>
          <w:p w14:paraId="32634417" w14:textId="77777777" w:rsidR="00921B65" w:rsidRDefault="00921B65" w:rsidP="00703EF5">
            <w:pPr>
              <w:spacing w:line="276" w:lineRule="auto"/>
              <w:ind w:firstLine="0"/>
              <w:rPr>
                <w:rFonts w:eastAsia="Malgun Gothic"/>
                <w:sz w:val="18"/>
                <w:szCs w:val="18"/>
              </w:rPr>
            </w:pPr>
          </w:p>
          <w:p w14:paraId="2537EFDD"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6DF9AC07"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Patients, families, nurses &amp; HCPs</w:t>
            </w:r>
          </w:p>
          <w:p w14:paraId="1E4971F8" w14:textId="77777777" w:rsidR="00921B65" w:rsidRDefault="00921B65" w:rsidP="00703EF5">
            <w:pPr>
              <w:spacing w:line="276" w:lineRule="auto"/>
              <w:ind w:firstLine="0"/>
              <w:rPr>
                <w:rFonts w:eastAsia="Malgun Gothic"/>
                <w:sz w:val="18"/>
                <w:szCs w:val="18"/>
              </w:rPr>
            </w:pPr>
          </w:p>
          <w:p w14:paraId="02A60074"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356C0EF3"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Patients, families, nurses &amp; HCPs</w:t>
            </w:r>
          </w:p>
          <w:p w14:paraId="0D864B96" w14:textId="77777777" w:rsidR="00921B65" w:rsidRDefault="00921B65" w:rsidP="00703EF5">
            <w:pPr>
              <w:spacing w:line="276" w:lineRule="auto"/>
              <w:ind w:firstLine="0"/>
              <w:rPr>
                <w:rFonts w:eastAsia="Malgun Gothic"/>
                <w:sz w:val="18"/>
                <w:szCs w:val="18"/>
              </w:rPr>
            </w:pPr>
          </w:p>
          <w:p w14:paraId="740E72A9" w14:textId="77777777" w:rsidR="00921B65" w:rsidRPr="006634BA" w:rsidRDefault="00921B65" w:rsidP="00703EF5">
            <w:pPr>
              <w:spacing w:line="276" w:lineRule="auto"/>
              <w:ind w:firstLine="0"/>
              <w:rPr>
                <w:rFonts w:eastAsia="Malgun Gothic" w:cstheme="minorHAnsi"/>
                <w:sz w:val="18"/>
                <w:szCs w:val="18"/>
              </w:rPr>
            </w:pPr>
          </w:p>
        </w:tc>
      </w:tr>
      <w:tr w:rsidR="00921B65" w14:paraId="04138A27" w14:textId="77777777" w:rsidTr="00703EF5">
        <w:trPr>
          <w:trHeight w:val="269"/>
        </w:trPr>
        <w:tc>
          <w:tcPr>
            <w:tcW w:w="1615" w:type="dxa"/>
            <w:shd w:val="clear" w:color="auto" w:fill="E2EFD9" w:themeFill="accent6" w:themeFillTint="33"/>
          </w:tcPr>
          <w:p w14:paraId="7D8AA36E"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Accountable Entity</w:t>
            </w:r>
          </w:p>
          <w:p w14:paraId="4AACAB98" w14:textId="77777777" w:rsidR="00921B65" w:rsidRDefault="00921B65" w:rsidP="00703EF5">
            <w:pPr>
              <w:spacing w:line="276" w:lineRule="auto"/>
              <w:ind w:firstLine="0"/>
              <w:rPr>
                <w:rFonts w:eastAsia="Malgun Gothic"/>
                <w:b/>
                <w:bCs/>
                <w:sz w:val="18"/>
                <w:szCs w:val="18"/>
              </w:rPr>
            </w:pPr>
          </w:p>
        </w:tc>
        <w:tc>
          <w:tcPr>
            <w:tcW w:w="3240" w:type="dxa"/>
          </w:tcPr>
          <w:p w14:paraId="5D3FD124" w14:textId="77777777" w:rsidR="00921B65" w:rsidRPr="006634BA" w:rsidRDefault="00921B65" w:rsidP="00703EF5">
            <w:pPr>
              <w:spacing w:line="276" w:lineRule="auto"/>
              <w:ind w:firstLine="0"/>
              <w:rPr>
                <w:rFonts w:eastAsia="Malgun Gothic"/>
                <w:sz w:val="18"/>
                <w:szCs w:val="18"/>
              </w:rPr>
            </w:pPr>
            <w:r w:rsidRPr="4A962585">
              <w:rPr>
                <w:rFonts w:eastAsia="Malgun Gothic"/>
                <w:sz w:val="18"/>
                <w:szCs w:val="18"/>
              </w:rPr>
              <w:t>Nursing &amp; Health system leadership with key focus of Total Cost of Care (TCC) and other key metrics for value based purchasing and accountable care. Requires C-suite and BOD support.</w:t>
            </w:r>
          </w:p>
        </w:tc>
        <w:tc>
          <w:tcPr>
            <w:tcW w:w="3240" w:type="dxa"/>
          </w:tcPr>
          <w:p w14:paraId="744733A2"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&amp; Health system leadership with key focus of Total Cost of Care (TCC) and other key metrics for value based purchasing and accountable care. Requires C-suite and BOD support.</w:t>
            </w:r>
          </w:p>
          <w:p w14:paraId="6A94BAB8" w14:textId="77777777" w:rsidR="00921B65" w:rsidRDefault="00921B65" w:rsidP="00703EF5">
            <w:pPr>
              <w:spacing w:line="276" w:lineRule="auto"/>
              <w:ind w:firstLine="0"/>
              <w:rPr>
                <w:rFonts w:eastAsia="Malgun Gothic"/>
                <w:sz w:val="18"/>
                <w:szCs w:val="18"/>
              </w:rPr>
            </w:pPr>
          </w:p>
          <w:p w14:paraId="66CC2232"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4048D3F2"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&amp; Health system leadership with key focus of Total Cost of Care (TCC) and other key metrics for value based purchasing and accountable care. Requires C-suite and BOD support.</w:t>
            </w:r>
          </w:p>
          <w:p w14:paraId="44F7C773" w14:textId="77777777" w:rsidR="00921B65" w:rsidRDefault="00921B65" w:rsidP="00703EF5">
            <w:pPr>
              <w:spacing w:line="276" w:lineRule="auto"/>
              <w:ind w:firstLine="0"/>
              <w:rPr>
                <w:rFonts w:eastAsia="Malgun Gothic"/>
                <w:sz w:val="18"/>
                <w:szCs w:val="18"/>
              </w:rPr>
            </w:pPr>
          </w:p>
          <w:p w14:paraId="70AB6D20" w14:textId="77777777" w:rsidR="00921B65" w:rsidRPr="006634BA" w:rsidRDefault="00921B65" w:rsidP="00703EF5">
            <w:pPr>
              <w:spacing w:line="276" w:lineRule="auto"/>
              <w:ind w:firstLine="0"/>
              <w:rPr>
                <w:rFonts w:eastAsia="Malgun Gothic" w:cstheme="minorHAnsi"/>
                <w:sz w:val="18"/>
                <w:szCs w:val="18"/>
              </w:rPr>
            </w:pPr>
          </w:p>
        </w:tc>
        <w:tc>
          <w:tcPr>
            <w:tcW w:w="3240" w:type="dxa"/>
          </w:tcPr>
          <w:p w14:paraId="7B866978" w14:textId="77777777" w:rsidR="00921B65" w:rsidRDefault="00921B65" w:rsidP="00703EF5">
            <w:pPr>
              <w:spacing w:line="276" w:lineRule="auto"/>
              <w:ind w:firstLine="0"/>
              <w:rPr>
                <w:rFonts w:eastAsia="Malgun Gothic"/>
                <w:sz w:val="18"/>
                <w:szCs w:val="18"/>
              </w:rPr>
            </w:pPr>
            <w:r w:rsidRPr="4A962585">
              <w:rPr>
                <w:rFonts w:eastAsia="Malgun Gothic"/>
                <w:sz w:val="18"/>
                <w:szCs w:val="18"/>
              </w:rPr>
              <w:t>Nursing &amp; Health system leadership with key focus of Total Cost of Care (TCC) and other key metrics for value based purchasing and accountable care. Requires C-suite and BOD support.</w:t>
            </w:r>
          </w:p>
          <w:p w14:paraId="6E8922BE" w14:textId="77777777" w:rsidR="00921B65" w:rsidRDefault="00921B65" w:rsidP="00703EF5">
            <w:pPr>
              <w:spacing w:line="276" w:lineRule="auto"/>
              <w:ind w:firstLine="0"/>
              <w:rPr>
                <w:rFonts w:eastAsia="Malgun Gothic"/>
                <w:sz w:val="18"/>
                <w:szCs w:val="18"/>
              </w:rPr>
            </w:pPr>
          </w:p>
          <w:p w14:paraId="1E06C07F" w14:textId="77777777" w:rsidR="00921B65" w:rsidRPr="006634BA" w:rsidRDefault="00921B65" w:rsidP="00703EF5">
            <w:pPr>
              <w:spacing w:line="276" w:lineRule="auto"/>
              <w:ind w:firstLine="0"/>
              <w:rPr>
                <w:rFonts w:eastAsia="Malgun Gothic" w:cstheme="minorHAnsi"/>
                <w:sz w:val="18"/>
                <w:szCs w:val="18"/>
              </w:rPr>
            </w:pPr>
          </w:p>
        </w:tc>
      </w:tr>
      <w:tr w:rsidR="00921B65" w14:paraId="03C098C0" w14:textId="77777777" w:rsidTr="00703EF5">
        <w:tc>
          <w:tcPr>
            <w:tcW w:w="1615" w:type="dxa"/>
            <w:shd w:val="clear" w:color="auto" w:fill="E2EFD9" w:themeFill="accent6" w:themeFillTint="33"/>
          </w:tcPr>
          <w:p w14:paraId="7CA7AE9D"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Timeline</w:t>
            </w:r>
          </w:p>
        </w:tc>
        <w:tc>
          <w:tcPr>
            <w:tcW w:w="3240" w:type="dxa"/>
          </w:tcPr>
          <w:p w14:paraId="47E2C2EF"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6-9 months</w:t>
            </w:r>
          </w:p>
        </w:tc>
        <w:tc>
          <w:tcPr>
            <w:tcW w:w="3240" w:type="dxa"/>
          </w:tcPr>
          <w:p w14:paraId="615D1514" w14:textId="77777777" w:rsidR="00921B65" w:rsidRPr="006634BA" w:rsidRDefault="00921B65" w:rsidP="00703EF5">
            <w:pPr>
              <w:spacing w:line="276" w:lineRule="auto"/>
              <w:rPr>
                <w:rFonts w:eastAsia="Malgun Gothic" w:cstheme="minorHAnsi"/>
                <w:sz w:val="18"/>
                <w:szCs w:val="18"/>
              </w:rPr>
            </w:pPr>
            <w:r w:rsidRPr="006634BA">
              <w:rPr>
                <w:rFonts w:eastAsia="Malgun Gothic" w:cstheme="minorHAnsi"/>
                <w:sz w:val="18"/>
                <w:szCs w:val="18"/>
              </w:rPr>
              <w:t>3- 6 months</w:t>
            </w:r>
          </w:p>
        </w:tc>
        <w:tc>
          <w:tcPr>
            <w:tcW w:w="3240" w:type="dxa"/>
          </w:tcPr>
          <w:p w14:paraId="4AFE7A54"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3-6 months</w:t>
            </w:r>
          </w:p>
        </w:tc>
        <w:tc>
          <w:tcPr>
            <w:tcW w:w="3240" w:type="dxa"/>
          </w:tcPr>
          <w:p w14:paraId="1FA7CF18" w14:textId="77777777" w:rsidR="00921B65" w:rsidRPr="006634BA" w:rsidRDefault="00921B65" w:rsidP="00703EF5">
            <w:pPr>
              <w:spacing w:line="276" w:lineRule="auto"/>
              <w:ind w:firstLine="0"/>
              <w:rPr>
                <w:rFonts w:eastAsia="Malgun Gothic" w:cstheme="minorHAnsi"/>
                <w:sz w:val="18"/>
                <w:szCs w:val="18"/>
              </w:rPr>
            </w:pPr>
            <w:r w:rsidRPr="006634BA">
              <w:rPr>
                <w:rFonts w:eastAsia="Malgun Gothic" w:cstheme="minorHAnsi"/>
                <w:sz w:val="18"/>
                <w:szCs w:val="18"/>
              </w:rPr>
              <w:t>12 months</w:t>
            </w:r>
          </w:p>
        </w:tc>
      </w:tr>
      <w:tr w:rsidR="00921B65" w14:paraId="110F7E35" w14:textId="77777777" w:rsidTr="00703EF5">
        <w:tc>
          <w:tcPr>
            <w:tcW w:w="1615" w:type="dxa"/>
            <w:shd w:val="clear" w:color="auto" w:fill="E2EFD9" w:themeFill="accent6" w:themeFillTint="33"/>
          </w:tcPr>
          <w:p w14:paraId="0EB0A6BD"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t>Measurable Outcome(s)</w:t>
            </w:r>
          </w:p>
        </w:tc>
        <w:tc>
          <w:tcPr>
            <w:tcW w:w="3240" w:type="dxa"/>
          </w:tcPr>
          <w:p w14:paraId="29F961D9" w14:textId="77777777" w:rsidR="00921B65" w:rsidRPr="006634BA" w:rsidRDefault="00921B65" w:rsidP="00703EF5">
            <w:pPr>
              <w:spacing w:line="276" w:lineRule="auto"/>
              <w:ind w:firstLine="0"/>
              <w:rPr>
                <w:rFonts w:eastAsia="Malgun Gothic"/>
                <w:sz w:val="18"/>
                <w:szCs w:val="18"/>
              </w:rPr>
            </w:pPr>
            <w:r w:rsidRPr="0109AC8A">
              <w:rPr>
                <w:rFonts w:eastAsia="Malgun Gothic"/>
                <w:sz w:val="18"/>
                <w:szCs w:val="18"/>
              </w:rPr>
              <w:t>Transparent and comprehensive assessment report of the current state of care delivery models – Pre-pandemic and pandemic data (skill mix, NHPPD, nurse vacancies, nurse turnover, number of days to fill positions – particularly specialty areas (ED, ICU), core measures and other patient outcomes. Nurse sensitive indicators – Pressure ulcers, falls, Nosocomial infections.</w:t>
            </w:r>
          </w:p>
          <w:p w14:paraId="5F2B9CB8" w14:textId="77777777" w:rsidR="00921B65" w:rsidRPr="006634BA" w:rsidRDefault="00921B65" w:rsidP="00703EF5">
            <w:pPr>
              <w:spacing w:line="276" w:lineRule="auto"/>
              <w:ind w:firstLine="0"/>
              <w:rPr>
                <w:rFonts w:eastAsia="Malgun Gothic"/>
                <w:sz w:val="18"/>
                <w:szCs w:val="18"/>
              </w:rPr>
            </w:pPr>
          </w:p>
        </w:tc>
        <w:tc>
          <w:tcPr>
            <w:tcW w:w="9720" w:type="dxa"/>
            <w:gridSpan w:val="3"/>
          </w:tcPr>
          <w:p w14:paraId="27282559" w14:textId="77777777" w:rsidR="00921B65" w:rsidRDefault="00921B65" w:rsidP="00703EF5">
            <w:pPr>
              <w:ind w:firstLine="0"/>
              <w:rPr>
                <w:b/>
                <w:bCs/>
                <w:sz w:val="18"/>
                <w:szCs w:val="18"/>
              </w:rPr>
            </w:pPr>
            <w:r w:rsidRPr="0109AC8A">
              <w:rPr>
                <w:b/>
                <w:bCs/>
                <w:sz w:val="18"/>
                <w:szCs w:val="18"/>
              </w:rPr>
              <w:t xml:space="preserve">Measure and Publish Data on the impact of changes to care delivery model   </w:t>
            </w:r>
          </w:p>
          <w:p w14:paraId="4A2D8D64" w14:textId="77777777" w:rsidR="00921B65" w:rsidRDefault="00921B65" w:rsidP="00703EF5">
            <w:pPr>
              <w:ind w:firstLine="0"/>
              <w:rPr>
                <w:sz w:val="18"/>
                <w:szCs w:val="18"/>
              </w:rPr>
            </w:pPr>
            <w:r w:rsidRPr="0109AC8A">
              <w:rPr>
                <w:sz w:val="18"/>
                <w:szCs w:val="18"/>
              </w:rPr>
              <w:t xml:space="preserve">Track measures and nurse sensitive quality indicators that are measurable on a frequent basis – falls, core measures, restraint use, nosocomial infections, nurse satisfaction, surveys of patient safety and workforce safety culture, Nurse engagement, likelihood to leave/remain in practice.  Provide gainsharing models for the entire team to financially benefit from improvements in metrics.  </w:t>
            </w:r>
          </w:p>
          <w:p w14:paraId="509608CC" w14:textId="77777777" w:rsidR="00921B65" w:rsidRDefault="00921B65" w:rsidP="00703EF5">
            <w:pPr>
              <w:ind w:firstLine="0"/>
              <w:rPr>
                <w:sz w:val="18"/>
                <w:szCs w:val="18"/>
              </w:rPr>
            </w:pPr>
            <w:r>
              <w:br/>
            </w:r>
          </w:p>
          <w:p w14:paraId="26DC614A" w14:textId="77777777" w:rsidR="00921B65" w:rsidRDefault="00921B65" w:rsidP="00703EF5">
            <w:pPr>
              <w:ind w:firstLine="0"/>
              <w:rPr>
                <w:sz w:val="18"/>
                <w:szCs w:val="18"/>
              </w:rPr>
            </w:pPr>
          </w:p>
          <w:p w14:paraId="6F8D0BED" w14:textId="77777777" w:rsidR="00921B65" w:rsidRPr="006634BA" w:rsidRDefault="00921B65" w:rsidP="00703EF5">
            <w:pPr>
              <w:ind w:firstLine="0"/>
              <w:rPr>
                <w:rFonts w:eastAsia="Malgun Gothic" w:cstheme="minorHAnsi"/>
                <w:sz w:val="18"/>
                <w:szCs w:val="18"/>
              </w:rPr>
            </w:pPr>
          </w:p>
        </w:tc>
      </w:tr>
      <w:tr w:rsidR="00921B65" w14:paraId="199F05A1" w14:textId="77777777" w:rsidTr="00703EF5">
        <w:trPr>
          <w:trHeight w:val="1520"/>
        </w:trPr>
        <w:tc>
          <w:tcPr>
            <w:tcW w:w="1615" w:type="dxa"/>
            <w:shd w:val="clear" w:color="auto" w:fill="E2EFD9" w:themeFill="accent6" w:themeFillTint="33"/>
          </w:tcPr>
          <w:p w14:paraId="1A697B84" w14:textId="77777777" w:rsidR="00921B65" w:rsidRDefault="00921B65" w:rsidP="00703EF5">
            <w:pPr>
              <w:spacing w:line="276" w:lineRule="auto"/>
              <w:ind w:firstLine="0"/>
              <w:rPr>
                <w:rFonts w:eastAsia="Malgun Gothic"/>
                <w:b/>
                <w:bCs/>
                <w:sz w:val="18"/>
                <w:szCs w:val="18"/>
              </w:rPr>
            </w:pPr>
            <w:r w:rsidRPr="56513BFF">
              <w:rPr>
                <w:rFonts w:eastAsia="Malgun Gothic"/>
                <w:b/>
                <w:bCs/>
                <w:sz w:val="18"/>
                <w:szCs w:val="18"/>
              </w:rPr>
              <w:lastRenderedPageBreak/>
              <w:t>Action Steps/ Steps Toward Implementation</w:t>
            </w:r>
          </w:p>
        </w:tc>
        <w:tc>
          <w:tcPr>
            <w:tcW w:w="3240" w:type="dxa"/>
          </w:tcPr>
          <w:p w14:paraId="5BB43CA3" w14:textId="77777777" w:rsidR="00921B65" w:rsidRDefault="00921B65" w:rsidP="00921B65">
            <w:pPr>
              <w:pStyle w:val="ListParagraph"/>
              <w:numPr>
                <w:ilvl w:val="0"/>
                <w:numId w:val="31"/>
              </w:numPr>
              <w:rPr>
                <w:rFonts w:eastAsiaTheme="minorEastAsia"/>
                <w:sz w:val="18"/>
                <w:szCs w:val="18"/>
              </w:rPr>
            </w:pPr>
            <w:r w:rsidRPr="0109AC8A">
              <w:rPr>
                <w:sz w:val="18"/>
                <w:szCs w:val="18"/>
              </w:rPr>
              <w:t xml:space="preserve">Characterize trends with patient and workforce demographics, disease processes, nature, social determinants of health and type of care and support to be provided along with resources to provide care (human, supply and technological solutions) and volume </w:t>
            </w:r>
          </w:p>
          <w:p w14:paraId="2C871035" w14:textId="77777777" w:rsidR="00921B65" w:rsidRDefault="00921B65" w:rsidP="00921B65">
            <w:pPr>
              <w:pStyle w:val="ListParagraph"/>
              <w:numPr>
                <w:ilvl w:val="0"/>
                <w:numId w:val="30"/>
              </w:numPr>
              <w:rPr>
                <w:rFonts w:eastAsiaTheme="minorEastAsia"/>
                <w:sz w:val="18"/>
                <w:szCs w:val="18"/>
              </w:rPr>
            </w:pPr>
            <w:r w:rsidRPr="0109AC8A">
              <w:rPr>
                <w:sz w:val="18"/>
                <w:szCs w:val="18"/>
              </w:rPr>
              <w:t xml:space="preserve">Ensure meaningful engagement of nurses at all levels, other care team members and </w:t>
            </w:r>
            <w:proofErr w:type="spellStart"/>
            <w:r w:rsidRPr="0109AC8A">
              <w:rPr>
                <w:sz w:val="18"/>
                <w:szCs w:val="18"/>
              </w:rPr>
              <w:t>pt</w:t>
            </w:r>
            <w:proofErr w:type="spellEnd"/>
            <w:r w:rsidRPr="0109AC8A">
              <w:rPr>
                <w:sz w:val="18"/>
                <w:szCs w:val="18"/>
              </w:rPr>
              <w:t xml:space="preserve">/family representative in the assessment process  </w:t>
            </w:r>
          </w:p>
          <w:p w14:paraId="548596AC" w14:textId="77777777" w:rsidR="00921B65" w:rsidRDefault="00921B65" w:rsidP="00703EF5">
            <w:r w:rsidRPr="0109AC8A">
              <w:rPr>
                <w:rFonts w:ascii="Calibri" w:eastAsia="Calibri" w:hAnsi="Calibri" w:cs="Calibri"/>
                <w:sz w:val="18"/>
                <w:szCs w:val="18"/>
              </w:rPr>
              <w:t xml:space="preserve"> </w:t>
            </w:r>
          </w:p>
          <w:p w14:paraId="23F22106" w14:textId="77777777" w:rsidR="00921B65" w:rsidRDefault="00921B65" w:rsidP="00921B65">
            <w:pPr>
              <w:pStyle w:val="ListParagraph"/>
              <w:numPr>
                <w:ilvl w:val="0"/>
                <w:numId w:val="29"/>
              </w:numPr>
              <w:rPr>
                <w:rFonts w:eastAsiaTheme="minorEastAsia"/>
                <w:sz w:val="18"/>
                <w:szCs w:val="18"/>
              </w:rPr>
            </w:pPr>
            <w:r w:rsidRPr="0109AC8A">
              <w:rPr>
                <w:sz w:val="18"/>
                <w:szCs w:val="18"/>
              </w:rPr>
              <w:t xml:space="preserve">Review baseline data with patient outcomes (morbidity, mortality, NDNQI, </w:t>
            </w:r>
            <w:proofErr w:type="spellStart"/>
            <w:r w:rsidRPr="0109AC8A">
              <w:rPr>
                <w:sz w:val="18"/>
                <w:szCs w:val="18"/>
              </w:rPr>
              <w:t>pt</w:t>
            </w:r>
            <w:proofErr w:type="spellEnd"/>
            <w:r w:rsidRPr="0109AC8A">
              <w:rPr>
                <w:sz w:val="18"/>
                <w:szCs w:val="18"/>
              </w:rPr>
              <w:t xml:space="preserve"> satisfaction and engagement), surveys of safety culture, nurse satisfaction/engagement and efficiency, workforce safety and wellbeing? </w:t>
            </w:r>
          </w:p>
          <w:p w14:paraId="1AE9A32C" w14:textId="77777777" w:rsidR="00921B65" w:rsidRDefault="00921B65" w:rsidP="00703EF5">
            <w:r w:rsidRPr="0109AC8A">
              <w:rPr>
                <w:rFonts w:ascii="Calibri" w:eastAsia="Calibri" w:hAnsi="Calibri" w:cs="Calibri"/>
                <w:sz w:val="18"/>
                <w:szCs w:val="18"/>
              </w:rPr>
              <w:t xml:space="preserve"> </w:t>
            </w:r>
          </w:p>
          <w:p w14:paraId="1025871C" w14:textId="77777777" w:rsidR="00921B65" w:rsidRDefault="00921B65" w:rsidP="00921B65">
            <w:pPr>
              <w:pStyle w:val="ListParagraph"/>
              <w:numPr>
                <w:ilvl w:val="0"/>
                <w:numId w:val="28"/>
              </w:numPr>
              <w:rPr>
                <w:rFonts w:eastAsiaTheme="minorEastAsia"/>
                <w:sz w:val="18"/>
                <w:szCs w:val="18"/>
              </w:rPr>
            </w:pPr>
            <w:r w:rsidRPr="0109AC8A">
              <w:rPr>
                <w:sz w:val="18"/>
                <w:szCs w:val="18"/>
              </w:rPr>
              <w:t xml:space="preserve">Review models of care – primary, functional, team, etc. </w:t>
            </w:r>
          </w:p>
          <w:p w14:paraId="0ABCF286" w14:textId="77777777" w:rsidR="00921B65" w:rsidRDefault="00921B65" w:rsidP="00703EF5">
            <w:r w:rsidRPr="0109AC8A">
              <w:rPr>
                <w:rFonts w:ascii="Calibri" w:eastAsia="Calibri" w:hAnsi="Calibri" w:cs="Calibri"/>
                <w:sz w:val="18"/>
                <w:szCs w:val="18"/>
              </w:rPr>
              <w:t xml:space="preserve"> </w:t>
            </w:r>
          </w:p>
          <w:p w14:paraId="0DB0BEBF" w14:textId="77777777" w:rsidR="00921B65" w:rsidRDefault="00921B65" w:rsidP="00921B65">
            <w:pPr>
              <w:pStyle w:val="ListParagraph"/>
              <w:numPr>
                <w:ilvl w:val="0"/>
                <w:numId w:val="27"/>
              </w:numPr>
              <w:rPr>
                <w:rFonts w:eastAsiaTheme="minorEastAsia"/>
                <w:sz w:val="18"/>
                <w:szCs w:val="18"/>
              </w:rPr>
            </w:pPr>
            <w:r w:rsidRPr="0109AC8A">
              <w:rPr>
                <w:sz w:val="18"/>
                <w:szCs w:val="18"/>
              </w:rPr>
              <w:t xml:space="preserve">Obtain feedback from patient advisors on existing model and patient and family centered considerations with new models. </w:t>
            </w:r>
          </w:p>
          <w:p w14:paraId="5092647A" w14:textId="77777777" w:rsidR="00921B65" w:rsidRDefault="00921B65" w:rsidP="00703EF5">
            <w:r w:rsidRPr="0109AC8A">
              <w:rPr>
                <w:rFonts w:ascii="Calibri" w:eastAsia="Calibri" w:hAnsi="Calibri" w:cs="Calibri"/>
                <w:sz w:val="18"/>
                <w:szCs w:val="18"/>
              </w:rPr>
              <w:t xml:space="preserve"> </w:t>
            </w:r>
          </w:p>
          <w:p w14:paraId="1B2573EA" w14:textId="77777777" w:rsidR="00921B65" w:rsidRDefault="00921B65" w:rsidP="00921B65">
            <w:pPr>
              <w:pStyle w:val="ListParagraph"/>
              <w:numPr>
                <w:ilvl w:val="0"/>
                <w:numId w:val="26"/>
              </w:numPr>
              <w:rPr>
                <w:rFonts w:eastAsiaTheme="minorEastAsia"/>
                <w:sz w:val="18"/>
                <w:szCs w:val="18"/>
              </w:rPr>
            </w:pPr>
            <w:r w:rsidRPr="0109AC8A">
              <w:rPr>
                <w:sz w:val="18"/>
                <w:szCs w:val="18"/>
              </w:rPr>
              <w:t xml:space="preserve">Assess competencies and capabilities of the existing team in preparation for change. </w:t>
            </w:r>
          </w:p>
          <w:p w14:paraId="06DC9873" w14:textId="77777777" w:rsidR="00921B65" w:rsidRDefault="00921B65" w:rsidP="00703EF5">
            <w:r w:rsidRPr="0109AC8A">
              <w:rPr>
                <w:rFonts w:ascii="Calibri" w:eastAsia="Calibri" w:hAnsi="Calibri" w:cs="Calibri"/>
                <w:sz w:val="18"/>
                <w:szCs w:val="18"/>
              </w:rPr>
              <w:t xml:space="preserve"> </w:t>
            </w:r>
          </w:p>
          <w:p w14:paraId="57D12F58" w14:textId="77777777" w:rsidR="00921B65" w:rsidRDefault="00921B65" w:rsidP="00921B65">
            <w:pPr>
              <w:pStyle w:val="ListParagraph"/>
              <w:numPr>
                <w:ilvl w:val="0"/>
                <w:numId w:val="25"/>
              </w:numPr>
              <w:rPr>
                <w:rFonts w:eastAsiaTheme="minorEastAsia"/>
                <w:sz w:val="18"/>
                <w:szCs w:val="18"/>
              </w:rPr>
            </w:pPr>
            <w:r w:rsidRPr="0109AC8A">
              <w:rPr>
                <w:sz w:val="18"/>
                <w:szCs w:val="18"/>
              </w:rPr>
              <w:t xml:space="preserve">Utilize appreciative Inquiry – list what resources are working well (human, supplies, equipment, technology), in </w:t>
            </w:r>
            <w:r w:rsidRPr="0109AC8A">
              <w:rPr>
                <w:sz w:val="18"/>
                <w:szCs w:val="18"/>
              </w:rPr>
              <w:lastRenderedPageBreak/>
              <w:t xml:space="preserve">addition to barriers and challenges. </w:t>
            </w:r>
          </w:p>
          <w:p w14:paraId="0F122C52" w14:textId="77777777" w:rsidR="00921B65" w:rsidRDefault="00921B65" w:rsidP="00703EF5">
            <w:r w:rsidRPr="0109AC8A">
              <w:rPr>
                <w:rFonts w:ascii="Calibri" w:eastAsia="Calibri" w:hAnsi="Calibri" w:cs="Calibri"/>
                <w:sz w:val="18"/>
                <w:szCs w:val="18"/>
              </w:rPr>
              <w:t xml:space="preserve"> </w:t>
            </w:r>
          </w:p>
          <w:p w14:paraId="473B081A" w14:textId="77777777" w:rsidR="00921B65" w:rsidRDefault="00921B65" w:rsidP="00921B65">
            <w:pPr>
              <w:pStyle w:val="ListParagraph"/>
              <w:numPr>
                <w:ilvl w:val="0"/>
                <w:numId w:val="24"/>
              </w:numPr>
              <w:rPr>
                <w:rFonts w:eastAsiaTheme="minorEastAsia"/>
                <w:sz w:val="18"/>
                <w:szCs w:val="18"/>
              </w:rPr>
            </w:pPr>
            <w:r w:rsidRPr="0109AC8A">
              <w:rPr>
                <w:sz w:val="18"/>
                <w:szCs w:val="18"/>
              </w:rPr>
              <w:t xml:space="preserve">Design future state – determine what could be added/modified/ stopped to improve care delivery </w:t>
            </w:r>
          </w:p>
          <w:p w14:paraId="3EB29DC5" w14:textId="77777777" w:rsidR="00921B65" w:rsidRDefault="00921B65" w:rsidP="00703EF5">
            <w:r w:rsidRPr="0109AC8A">
              <w:rPr>
                <w:rFonts w:ascii="Calibri" w:eastAsia="Calibri" w:hAnsi="Calibri" w:cs="Calibri"/>
                <w:sz w:val="18"/>
                <w:szCs w:val="18"/>
              </w:rPr>
              <w:t xml:space="preserve"> </w:t>
            </w:r>
          </w:p>
          <w:p w14:paraId="655B5D9D" w14:textId="77777777" w:rsidR="00921B65" w:rsidRDefault="00921B65" w:rsidP="00921B65">
            <w:pPr>
              <w:pStyle w:val="ListParagraph"/>
              <w:numPr>
                <w:ilvl w:val="0"/>
                <w:numId w:val="23"/>
              </w:numPr>
              <w:rPr>
                <w:rFonts w:eastAsiaTheme="minorEastAsia"/>
                <w:sz w:val="18"/>
                <w:szCs w:val="18"/>
              </w:rPr>
            </w:pPr>
            <w:r w:rsidRPr="0109AC8A">
              <w:rPr>
                <w:sz w:val="18"/>
                <w:szCs w:val="18"/>
              </w:rPr>
              <w:t xml:space="preserve">Research and select model/s of care suitable for implementation and understand cost implications and unintended consequences. </w:t>
            </w:r>
          </w:p>
          <w:p w14:paraId="7D234213" w14:textId="77777777" w:rsidR="00921B65" w:rsidRDefault="00921B65" w:rsidP="00921B65">
            <w:pPr>
              <w:pStyle w:val="ListParagraph"/>
              <w:numPr>
                <w:ilvl w:val="0"/>
                <w:numId w:val="23"/>
              </w:numPr>
              <w:rPr>
                <w:rFonts w:eastAsiaTheme="minorEastAsia"/>
                <w:sz w:val="18"/>
                <w:szCs w:val="18"/>
              </w:rPr>
            </w:pPr>
            <w:r w:rsidRPr="0109AC8A">
              <w:rPr>
                <w:sz w:val="18"/>
                <w:szCs w:val="18"/>
              </w:rPr>
              <w:t xml:space="preserve">Engage support from patient and family advisors  </w:t>
            </w:r>
          </w:p>
          <w:p w14:paraId="4CAABE46" w14:textId="77777777" w:rsidR="00921B65" w:rsidRDefault="00921B65" w:rsidP="00703EF5">
            <w:r w:rsidRPr="0109AC8A">
              <w:rPr>
                <w:rFonts w:ascii="Calibri" w:eastAsia="Calibri" w:hAnsi="Calibri" w:cs="Calibri"/>
                <w:sz w:val="18"/>
                <w:szCs w:val="18"/>
              </w:rPr>
              <w:t xml:space="preserve"> </w:t>
            </w:r>
          </w:p>
          <w:p w14:paraId="4D526882" w14:textId="77777777" w:rsidR="00921B65" w:rsidRDefault="00921B65" w:rsidP="00921B65">
            <w:pPr>
              <w:pStyle w:val="ListParagraph"/>
              <w:numPr>
                <w:ilvl w:val="0"/>
                <w:numId w:val="22"/>
              </w:numPr>
              <w:rPr>
                <w:rFonts w:eastAsiaTheme="minorEastAsia"/>
                <w:sz w:val="18"/>
                <w:szCs w:val="18"/>
              </w:rPr>
            </w:pPr>
            <w:r w:rsidRPr="0109AC8A">
              <w:rPr>
                <w:sz w:val="18"/>
                <w:szCs w:val="18"/>
              </w:rPr>
              <w:t xml:space="preserve">Obtain buy in and support from human resources, finance and other members of the C-suite. </w:t>
            </w:r>
          </w:p>
          <w:p w14:paraId="6D801E56" w14:textId="77777777" w:rsidR="00921B65" w:rsidRDefault="00921B65" w:rsidP="00703EF5">
            <w:r w:rsidRPr="0109AC8A">
              <w:rPr>
                <w:rFonts w:ascii="Calibri" w:eastAsia="Calibri" w:hAnsi="Calibri" w:cs="Calibri"/>
                <w:sz w:val="18"/>
                <w:szCs w:val="18"/>
              </w:rPr>
              <w:t xml:space="preserve"> </w:t>
            </w:r>
          </w:p>
          <w:p w14:paraId="6718C4A6" w14:textId="77777777" w:rsidR="00921B65" w:rsidRPr="00423867" w:rsidRDefault="00921B65" w:rsidP="00921B65">
            <w:pPr>
              <w:pStyle w:val="ListParagraph"/>
              <w:numPr>
                <w:ilvl w:val="0"/>
                <w:numId w:val="21"/>
              </w:numPr>
              <w:rPr>
                <w:rFonts w:eastAsiaTheme="minorEastAsia"/>
                <w:sz w:val="18"/>
                <w:szCs w:val="18"/>
              </w:rPr>
            </w:pPr>
            <w:r w:rsidRPr="0109AC8A">
              <w:rPr>
                <w:sz w:val="18"/>
                <w:szCs w:val="18"/>
              </w:rPr>
              <w:t xml:space="preserve">Review and improve EHR documentation systems on a regular basis to reduce documentation burden on nurses. </w:t>
            </w:r>
            <w:r w:rsidRPr="002A39F1">
              <w:rPr>
                <w:rFonts w:ascii="Calibri" w:eastAsia="Calibri" w:hAnsi="Calibri" w:cs="Calibri"/>
                <w:sz w:val="18"/>
                <w:szCs w:val="18"/>
              </w:rPr>
              <w:t xml:space="preserve"> </w:t>
            </w:r>
          </w:p>
        </w:tc>
        <w:tc>
          <w:tcPr>
            <w:tcW w:w="3240" w:type="dxa"/>
          </w:tcPr>
          <w:p w14:paraId="3C3CF470" w14:textId="77777777" w:rsidR="00921B65" w:rsidRDefault="00921B65" w:rsidP="00921B65">
            <w:pPr>
              <w:pStyle w:val="ListParagraph"/>
              <w:numPr>
                <w:ilvl w:val="0"/>
                <w:numId w:val="42"/>
              </w:numPr>
              <w:rPr>
                <w:color w:val="000000" w:themeColor="text1"/>
                <w:sz w:val="18"/>
                <w:szCs w:val="18"/>
              </w:rPr>
            </w:pPr>
            <w:r w:rsidRPr="0109AC8A">
              <w:rPr>
                <w:rFonts w:eastAsiaTheme="minorEastAsia"/>
                <w:color w:val="000000" w:themeColor="text1"/>
                <w:sz w:val="18"/>
                <w:szCs w:val="18"/>
              </w:rPr>
              <w:lastRenderedPageBreak/>
              <w:t xml:space="preserve">Recruit talent and human resources needed to execute the plan – scribes for admission assessment documentation, LPNs for administering medications as appropriate, documentation during assessments  </w:t>
            </w:r>
          </w:p>
          <w:p w14:paraId="097A4841" w14:textId="77777777" w:rsidR="00921B65" w:rsidRDefault="00921B65" w:rsidP="00921B65">
            <w:pPr>
              <w:pStyle w:val="ListParagraph"/>
              <w:numPr>
                <w:ilvl w:val="0"/>
                <w:numId w:val="42"/>
              </w:numPr>
              <w:rPr>
                <w:color w:val="000000" w:themeColor="text1"/>
                <w:sz w:val="18"/>
                <w:szCs w:val="18"/>
              </w:rPr>
            </w:pPr>
            <w:r w:rsidRPr="0109AC8A">
              <w:rPr>
                <w:rFonts w:eastAsiaTheme="minorEastAsia"/>
                <w:color w:val="000000" w:themeColor="text1"/>
                <w:sz w:val="18"/>
                <w:szCs w:val="18"/>
              </w:rPr>
              <w:t xml:space="preserve">Obtain, recruit and onboard resources (equipment, materials, etc.) to reduce nurses’ workload and improve responsiveness to patients’ needs – nurse transcription services, device integration with regularly used equipment, virtual health, early warning system (EWS), surveillance systems and Artificial Intelligence (AI).   </w:t>
            </w:r>
          </w:p>
          <w:p w14:paraId="333297BE" w14:textId="77777777" w:rsidR="00921B65" w:rsidRDefault="00921B65" w:rsidP="00921B65">
            <w:pPr>
              <w:pStyle w:val="ListParagraph"/>
              <w:numPr>
                <w:ilvl w:val="0"/>
                <w:numId w:val="42"/>
              </w:numPr>
              <w:rPr>
                <w:color w:val="000000" w:themeColor="text1"/>
                <w:sz w:val="18"/>
                <w:szCs w:val="18"/>
              </w:rPr>
            </w:pPr>
            <w:r w:rsidRPr="0109AC8A">
              <w:rPr>
                <w:rFonts w:eastAsiaTheme="minorEastAsia"/>
                <w:color w:val="000000" w:themeColor="text1"/>
                <w:sz w:val="18"/>
                <w:szCs w:val="18"/>
              </w:rPr>
              <w:t xml:space="preserve">Review and improve EHR documentation systems on a regular basis to support new care models and reduce documentation burden on nurses.  </w:t>
            </w:r>
          </w:p>
          <w:p w14:paraId="36F41B5B" w14:textId="77777777" w:rsidR="00921B65" w:rsidRDefault="00921B65" w:rsidP="00921B65">
            <w:pPr>
              <w:pStyle w:val="ListParagraph"/>
              <w:numPr>
                <w:ilvl w:val="0"/>
                <w:numId w:val="42"/>
              </w:numPr>
              <w:rPr>
                <w:color w:val="000000" w:themeColor="text1"/>
                <w:sz w:val="18"/>
                <w:szCs w:val="18"/>
              </w:rPr>
            </w:pPr>
            <w:r w:rsidRPr="0109AC8A">
              <w:rPr>
                <w:rFonts w:eastAsiaTheme="minorEastAsia"/>
                <w:color w:val="000000" w:themeColor="text1"/>
                <w:sz w:val="18"/>
                <w:szCs w:val="18"/>
              </w:rPr>
              <w:t xml:space="preserve">Build teams and support services to improve workflows on all shifts with code teams, IV therapy teams, pharmacy support, supply management, etc.  </w:t>
            </w:r>
          </w:p>
          <w:p w14:paraId="4DCA48E6" w14:textId="77777777" w:rsidR="00921B65" w:rsidRDefault="00921B65" w:rsidP="00703EF5"/>
          <w:p w14:paraId="645B8D66" w14:textId="77777777" w:rsidR="00921B65" w:rsidRPr="006634BA" w:rsidRDefault="00921B65" w:rsidP="00703EF5">
            <w:pPr>
              <w:pStyle w:val="ListParagraph"/>
              <w:ind w:left="0" w:firstLine="0"/>
              <w:rPr>
                <w:rFonts w:eastAsia="Calibri"/>
                <w:sz w:val="18"/>
                <w:szCs w:val="18"/>
              </w:rPr>
            </w:pPr>
          </w:p>
        </w:tc>
        <w:tc>
          <w:tcPr>
            <w:tcW w:w="3240" w:type="dxa"/>
          </w:tcPr>
          <w:p w14:paraId="274C66D6" w14:textId="77777777" w:rsidR="00921B65" w:rsidRDefault="00921B65" w:rsidP="00921B65">
            <w:pPr>
              <w:pStyle w:val="ListParagraph"/>
              <w:numPr>
                <w:ilvl w:val="0"/>
                <w:numId w:val="40"/>
              </w:numPr>
              <w:rPr>
                <w:rFonts w:eastAsiaTheme="minorEastAsia"/>
                <w:sz w:val="18"/>
                <w:szCs w:val="18"/>
              </w:rPr>
            </w:pPr>
            <w:r w:rsidRPr="0109AC8A">
              <w:rPr>
                <w:rFonts w:ascii="Calibri" w:eastAsia="Calibri" w:hAnsi="Calibri" w:cs="Calibri"/>
                <w:sz w:val="18"/>
                <w:szCs w:val="18"/>
              </w:rPr>
              <w:t xml:space="preserve">Consider alternative and appropriate use of personnel with all care delivery agents (RNs, scribes, LPNs, MAs, EMTs, paramedics, APRNs, PCTs) to incorporate as members of the care delivery team and support and augment care (Include clinician and non-clinicians).  </w:t>
            </w:r>
          </w:p>
          <w:p w14:paraId="3911DEFB" w14:textId="77777777" w:rsidR="00921B65" w:rsidRDefault="00921B65" w:rsidP="00703EF5">
            <w:r w:rsidRPr="0109AC8A">
              <w:rPr>
                <w:rFonts w:ascii="Calibri" w:eastAsia="Calibri" w:hAnsi="Calibri" w:cs="Calibri"/>
                <w:sz w:val="18"/>
                <w:szCs w:val="18"/>
              </w:rPr>
              <w:t xml:space="preserve"> </w:t>
            </w:r>
          </w:p>
          <w:p w14:paraId="7DA428B5" w14:textId="77777777" w:rsidR="00921B65" w:rsidRDefault="00921B65" w:rsidP="00921B65">
            <w:pPr>
              <w:pStyle w:val="ListParagraph"/>
              <w:numPr>
                <w:ilvl w:val="0"/>
                <w:numId w:val="39"/>
              </w:numPr>
              <w:rPr>
                <w:rFonts w:eastAsiaTheme="minorEastAsia"/>
                <w:sz w:val="18"/>
                <w:szCs w:val="18"/>
              </w:rPr>
            </w:pPr>
            <w:r w:rsidRPr="0109AC8A">
              <w:rPr>
                <w:rFonts w:ascii="Calibri" w:eastAsia="Calibri" w:hAnsi="Calibri" w:cs="Calibri"/>
                <w:sz w:val="18"/>
                <w:szCs w:val="18"/>
              </w:rPr>
              <w:t xml:space="preserve">Co-design model with active engagement of patient/family advisors.  </w:t>
            </w:r>
          </w:p>
          <w:p w14:paraId="1DBAACAE" w14:textId="77777777" w:rsidR="00921B65" w:rsidRDefault="00921B65" w:rsidP="00703EF5">
            <w:r w:rsidRPr="0109AC8A">
              <w:rPr>
                <w:rFonts w:ascii="Calibri" w:eastAsia="Calibri" w:hAnsi="Calibri" w:cs="Calibri"/>
                <w:sz w:val="18"/>
                <w:szCs w:val="18"/>
              </w:rPr>
              <w:t xml:space="preserve"> </w:t>
            </w:r>
          </w:p>
          <w:p w14:paraId="1D7F4BAE" w14:textId="77777777" w:rsidR="00921B65" w:rsidRDefault="00921B65" w:rsidP="00921B65">
            <w:pPr>
              <w:pStyle w:val="ListParagraph"/>
              <w:numPr>
                <w:ilvl w:val="0"/>
                <w:numId w:val="38"/>
              </w:numPr>
              <w:rPr>
                <w:rFonts w:eastAsiaTheme="minorEastAsia"/>
                <w:sz w:val="18"/>
                <w:szCs w:val="18"/>
              </w:rPr>
            </w:pPr>
            <w:r w:rsidRPr="0109AC8A">
              <w:rPr>
                <w:rFonts w:ascii="Calibri" w:eastAsia="Calibri" w:hAnsi="Calibri" w:cs="Calibri"/>
                <w:sz w:val="18"/>
                <w:szCs w:val="18"/>
              </w:rPr>
              <w:t xml:space="preserve">Consider a remote or virtual nursing care delivery model to augment in person care delivery along with ambulatory opportunities for surveillance from the home setting. </w:t>
            </w:r>
          </w:p>
          <w:p w14:paraId="37871C17" w14:textId="77777777" w:rsidR="00921B65" w:rsidRDefault="00921B65" w:rsidP="00703EF5">
            <w:r w:rsidRPr="0109AC8A">
              <w:rPr>
                <w:rFonts w:ascii="Calibri" w:eastAsia="Calibri" w:hAnsi="Calibri" w:cs="Calibri"/>
                <w:sz w:val="18"/>
                <w:szCs w:val="18"/>
              </w:rPr>
              <w:t xml:space="preserve"> </w:t>
            </w:r>
          </w:p>
          <w:p w14:paraId="554D7BF1" w14:textId="77777777" w:rsidR="00921B65" w:rsidRDefault="00921B65" w:rsidP="00921B65">
            <w:pPr>
              <w:pStyle w:val="ListParagraph"/>
              <w:numPr>
                <w:ilvl w:val="0"/>
                <w:numId w:val="37"/>
              </w:numPr>
              <w:rPr>
                <w:rFonts w:eastAsiaTheme="minorEastAsia"/>
                <w:sz w:val="18"/>
                <w:szCs w:val="18"/>
              </w:rPr>
            </w:pPr>
            <w:r w:rsidRPr="0109AC8A">
              <w:rPr>
                <w:rFonts w:ascii="Calibri" w:eastAsia="Calibri" w:hAnsi="Calibri" w:cs="Calibri"/>
                <w:sz w:val="18"/>
                <w:szCs w:val="18"/>
              </w:rPr>
              <w:t xml:space="preserve">Review scopes of practice from licensing boards and revise competencies as needed to adjust to the new plan. Craft new job descriptions as needed </w:t>
            </w:r>
          </w:p>
          <w:p w14:paraId="1898A15F" w14:textId="77777777" w:rsidR="00921B65" w:rsidRDefault="00921B65" w:rsidP="00703EF5">
            <w:r w:rsidRPr="0109AC8A">
              <w:rPr>
                <w:rFonts w:ascii="Calibri" w:eastAsia="Calibri" w:hAnsi="Calibri" w:cs="Calibri"/>
                <w:sz w:val="18"/>
                <w:szCs w:val="18"/>
              </w:rPr>
              <w:t xml:space="preserve"> </w:t>
            </w:r>
          </w:p>
          <w:p w14:paraId="327384AA" w14:textId="77777777" w:rsidR="00921B65" w:rsidRDefault="00921B65" w:rsidP="00921B65">
            <w:pPr>
              <w:pStyle w:val="ListParagraph"/>
              <w:numPr>
                <w:ilvl w:val="0"/>
                <w:numId w:val="36"/>
              </w:numPr>
              <w:rPr>
                <w:rFonts w:eastAsiaTheme="minorEastAsia"/>
                <w:sz w:val="18"/>
                <w:szCs w:val="18"/>
              </w:rPr>
            </w:pPr>
            <w:r w:rsidRPr="0109AC8A">
              <w:rPr>
                <w:rFonts w:ascii="Calibri" w:eastAsia="Calibri" w:hAnsi="Calibri" w:cs="Calibri"/>
                <w:sz w:val="18"/>
                <w:szCs w:val="18"/>
              </w:rPr>
              <w:t xml:space="preserve">Determine how the revised model compares to existing models, including anticipated cost considerations  </w:t>
            </w:r>
          </w:p>
          <w:p w14:paraId="14B54EB8" w14:textId="77777777" w:rsidR="00921B65" w:rsidRDefault="00921B65" w:rsidP="00703EF5">
            <w:r w:rsidRPr="0109AC8A">
              <w:rPr>
                <w:rFonts w:ascii="Calibri" w:eastAsia="Calibri" w:hAnsi="Calibri" w:cs="Calibri"/>
                <w:sz w:val="18"/>
                <w:szCs w:val="18"/>
              </w:rPr>
              <w:t xml:space="preserve"> </w:t>
            </w:r>
          </w:p>
          <w:p w14:paraId="0A999DF9" w14:textId="77777777" w:rsidR="00921B65" w:rsidRDefault="00921B65" w:rsidP="00921B65">
            <w:pPr>
              <w:pStyle w:val="ListParagraph"/>
              <w:numPr>
                <w:ilvl w:val="0"/>
                <w:numId w:val="35"/>
              </w:numPr>
              <w:rPr>
                <w:rFonts w:eastAsiaTheme="minorEastAsia"/>
                <w:sz w:val="18"/>
                <w:szCs w:val="18"/>
              </w:rPr>
            </w:pPr>
            <w:r w:rsidRPr="0109AC8A">
              <w:rPr>
                <w:rFonts w:ascii="Calibri" w:eastAsia="Calibri" w:hAnsi="Calibri" w:cs="Calibri"/>
                <w:sz w:val="18"/>
                <w:szCs w:val="18"/>
              </w:rPr>
              <w:t xml:space="preserve">Formalize, define, communicate and educate all stakeholders and set a launch date/month/year </w:t>
            </w:r>
          </w:p>
          <w:p w14:paraId="424E049E" w14:textId="77777777" w:rsidR="00921B65" w:rsidRDefault="00921B65" w:rsidP="00703EF5">
            <w:r w:rsidRPr="0109AC8A">
              <w:rPr>
                <w:rFonts w:ascii="Calibri" w:eastAsia="Calibri" w:hAnsi="Calibri" w:cs="Calibri"/>
                <w:sz w:val="18"/>
                <w:szCs w:val="18"/>
              </w:rPr>
              <w:t xml:space="preserve"> </w:t>
            </w:r>
          </w:p>
          <w:p w14:paraId="4613ECDA" w14:textId="77777777" w:rsidR="00921B65" w:rsidRDefault="00921B65" w:rsidP="00921B65">
            <w:pPr>
              <w:pStyle w:val="ListParagraph"/>
              <w:numPr>
                <w:ilvl w:val="0"/>
                <w:numId w:val="34"/>
              </w:numPr>
              <w:rPr>
                <w:rFonts w:eastAsiaTheme="minorEastAsia"/>
                <w:sz w:val="18"/>
                <w:szCs w:val="18"/>
              </w:rPr>
            </w:pPr>
            <w:r w:rsidRPr="0109AC8A">
              <w:rPr>
                <w:rFonts w:ascii="Calibri" w:eastAsia="Calibri" w:hAnsi="Calibri" w:cs="Calibri"/>
                <w:sz w:val="18"/>
                <w:szCs w:val="18"/>
              </w:rPr>
              <w:t xml:space="preserve">Determine metrics that will be used to evaluate models and establish plans for regular </w:t>
            </w:r>
            <w:r w:rsidRPr="0109AC8A">
              <w:rPr>
                <w:rFonts w:ascii="Calibri" w:eastAsia="Calibri" w:hAnsi="Calibri" w:cs="Calibri"/>
                <w:sz w:val="18"/>
                <w:szCs w:val="18"/>
              </w:rPr>
              <w:lastRenderedPageBreak/>
              <w:t xml:space="preserve">review for effectiveness and evolution </w:t>
            </w:r>
          </w:p>
          <w:p w14:paraId="05723DAB" w14:textId="77777777" w:rsidR="00921B65" w:rsidRDefault="00921B65" w:rsidP="00703EF5">
            <w:r w:rsidRPr="0109AC8A">
              <w:rPr>
                <w:rFonts w:ascii="Calibri" w:eastAsia="Calibri" w:hAnsi="Calibri" w:cs="Calibri"/>
                <w:sz w:val="18"/>
                <w:szCs w:val="18"/>
              </w:rPr>
              <w:t xml:space="preserve"> </w:t>
            </w:r>
          </w:p>
          <w:p w14:paraId="0AB46DC4" w14:textId="77777777" w:rsidR="00921B65" w:rsidRDefault="00921B65" w:rsidP="00921B65">
            <w:pPr>
              <w:pStyle w:val="ListParagraph"/>
              <w:numPr>
                <w:ilvl w:val="0"/>
                <w:numId w:val="33"/>
              </w:numPr>
              <w:rPr>
                <w:rFonts w:eastAsiaTheme="minorEastAsia"/>
                <w:sz w:val="18"/>
                <w:szCs w:val="18"/>
              </w:rPr>
            </w:pPr>
            <w:r w:rsidRPr="0109AC8A">
              <w:rPr>
                <w:rFonts w:ascii="Calibri" w:eastAsia="Calibri" w:hAnsi="Calibri" w:cs="Calibri"/>
                <w:sz w:val="18"/>
                <w:szCs w:val="18"/>
              </w:rPr>
              <w:t>Identify and list improvement opportunities expected with the new model. Consider combining and hybrid-</w:t>
            </w:r>
            <w:proofErr w:type="spellStart"/>
            <w:r w:rsidRPr="0109AC8A">
              <w:rPr>
                <w:rFonts w:ascii="Calibri" w:eastAsia="Calibri" w:hAnsi="Calibri" w:cs="Calibri"/>
                <w:sz w:val="18"/>
                <w:szCs w:val="18"/>
              </w:rPr>
              <w:t>ing</w:t>
            </w:r>
            <w:proofErr w:type="spellEnd"/>
            <w:r w:rsidRPr="0109AC8A">
              <w:rPr>
                <w:rFonts w:ascii="Calibri" w:eastAsia="Calibri" w:hAnsi="Calibri" w:cs="Calibri"/>
                <w:sz w:val="18"/>
                <w:szCs w:val="18"/>
              </w:rPr>
              <w:t xml:space="preserve"> models. Conduct failure, models, effectiveness analysis (FMEA) to assist with selection process. </w:t>
            </w:r>
          </w:p>
          <w:p w14:paraId="46E3A4DC" w14:textId="77777777" w:rsidR="00921B65" w:rsidRDefault="00921B65" w:rsidP="00703EF5">
            <w:r w:rsidRPr="0109AC8A">
              <w:rPr>
                <w:rFonts w:ascii="Calibri" w:eastAsia="Calibri" w:hAnsi="Calibri" w:cs="Calibri"/>
                <w:sz w:val="18"/>
                <w:szCs w:val="18"/>
              </w:rPr>
              <w:t xml:space="preserve"> </w:t>
            </w:r>
          </w:p>
          <w:p w14:paraId="26386FA7" w14:textId="77777777" w:rsidR="00921B65" w:rsidRPr="004701D8" w:rsidRDefault="00921B65" w:rsidP="00921B65">
            <w:pPr>
              <w:pStyle w:val="ListParagraph"/>
              <w:numPr>
                <w:ilvl w:val="0"/>
                <w:numId w:val="32"/>
              </w:numPr>
              <w:rPr>
                <w:rFonts w:eastAsiaTheme="minorEastAsia"/>
                <w:sz w:val="18"/>
                <w:szCs w:val="18"/>
              </w:rPr>
            </w:pPr>
            <w:r w:rsidRPr="0109AC8A">
              <w:rPr>
                <w:rFonts w:ascii="Calibri" w:eastAsia="Calibri" w:hAnsi="Calibri" w:cs="Calibri"/>
                <w:sz w:val="18"/>
                <w:szCs w:val="18"/>
              </w:rPr>
              <w:t>Support development of necessary skills for nurses in delegation, conflict resolution, leading teams, etc.</w:t>
            </w:r>
          </w:p>
          <w:p w14:paraId="5E202A70" w14:textId="77777777" w:rsidR="00921B65" w:rsidRPr="00423867" w:rsidRDefault="00921B65" w:rsidP="00703EF5">
            <w:pPr>
              <w:pStyle w:val="ListParagraph"/>
              <w:ind w:firstLine="0"/>
              <w:rPr>
                <w:rFonts w:eastAsiaTheme="minorEastAsia"/>
                <w:sz w:val="18"/>
                <w:szCs w:val="18"/>
              </w:rPr>
            </w:pPr>
          </w:p>
          <w:p w14:paraId="1309038D" w14:textId="77777777" w:rsidR="00921B65" w:rsidRPr="004701D8" w:rsidRDefault="00921B65" w:rsidP="00921B65">
            <w:pPr>
              <w:pStyle w:val="ListParagraph"/>
              <w:numPr>
                <w:ilvl w:val="0"/>
                <w:numId w:val="32"/>
              </w:numPr>
              <w:rPr>
                <w:rFonts w:eastAsiaTheme="minorEastAsia"/>
                <w:sz w:val="18"/>
                <w:szCs w:val="18"/>
              </w:rPr>
            </w:pPr>
            <w:r w:rsidRPr="00423867">
              <w:rPr>
                <w:rFonts w:ascii="Calibri" w:eastAsia="Calibri" w:hAnsi="Calibri" w:cs="Calibri"/>
                <w:sz w:val="18"/>
                <w:szCs w:val="18"/>
              </w:rPr>
              <w:t xml:space="preserve">Hire APRNs to lead care delivery teams in the acute care setting </w:t>
            </w:r>
          </w:p>
        </w:tc>
        <w:tc>
          <w:tcPr>
            <w:tcW w:w="3240" w:type="dxa"/>
          </w:tcPr>
          <w:p w14:paraId="5BD9EB2C" w14:textId="77777777" w:rsidR="00921B65" w:rsidRPr="006634BA" w:rsidRDefault="00921B65" w:rsidP="00921B65">
            <w:pPr>
              <w:pStyle w:val="ListParagraph"/>
              <w:numPr>
                <w:ilvl w:val="0"/>
                <w:numId w:val="41"/>
              </w:numPr>
              <w:rPr>
                <w:rFonts w:eastAsiaTheme="minorEastAsia"/>
                <w:color w:val="000000" w:themeColor="text1"/>
                <w:sz w:val="18"/>
                <w:szCs w:val="18"/>
              </w:rPr>
            </w:pPr>
            <w:r w:rsidRPr="0109AC8A">
              <w:rPr>
                <w:sz w:val="18"/>
                <w:szCs w:val="18"/>
              </w:rPr>
              <w:lastRenderedPageBreak/>
              <w:t xml:space="preserve">Use go-live infrastructure similar to EHR implementation go- lives (mini-command center, check ins, response for problem solving). </w:t>
            </w:r>
          </w:p>
          <w:p w14:paraId="521FE49B" w14:textId="77777777" w:rsidR="00921B65" w:rsidRPr="006634BA" w:rsidRDefault="00921B65" w:rsidP="00921B65">
            <w:pPr>
              <w:pStyle w:val="ListParagraph"/>
              <w:numPr>
                <w:ilvl w:val="0"/>
                <w:numId w:val="41"/>
              </w:numPr>
              <w:rPr>
                <w:rFonts w:eastAsiaTheme="minorEastAsia"/>
                <w:sz w:val="18"/>
                <w:szCs w:val="18"/>
              </w:rPr>
            </w:pPr>
            <w:r w:rsidRPr="0109AC8A">
              <w:rPr>
                <w:sz w:val="18"/>
                <w:szCs w:val="18"/>
              </w:rPr>
              <w:t xml:space="preserve">Conduct rapid cycle testing of new models, beginning with small tests of change and using Plan, Do, Study, Act (PDSA) and build in critical success factors for continuous assessment and measurement. </w:t>
            </w:r>
            <w:r w:rsidRPr="0109AC8A">
              <w:rPr>
                <w:rFonts w:ascii="Calibri" w:eastAsia="Calibri" w:hAnsi="Calibri" w:cs="Calibri"/>
                <w:sz w:val="18"/>
                <w:szCs w:val="18"/>
              </w:rPr>
              <w:t xml:space="preserve"> </w:t>
            </w:r>
          </w:p>
          <w:p w14:paraId="2C91DE2F" w14:textId="77777777" w:rsidR="00921B65" w:rsidRPr="006634BA" w:rsidRDefault="00921B65" w:rsidP="00921B65">
            <w:pPr>
              <w:pStyle w:val="ListParagraph"/>
              <w:numPr>
                <w:ilvl w:val="0"/>
                <w:numId w:val="41"/>
              </w:numPr>
              <w:rPr>
                <w:rFonts w:eastAsiaTheme="minorEastAsia"/>
                <w:sz w:val="18"/>
                <w:szCs w:val="18"/>
              </w:rPr>
            </w:pPr>
            <w:r w:rsidRPr="0109AC8A">
              <w:rPr>
                <w:sz w:val="18"/>
                <w:szCs w:val="18"/>
              </w:rPr>
              <w:t xml:space="preserve">Post and publish the new plan and utilize it for orientation and onboarding for core, float, and temporary nurses and nursing support staff.  </w:t>
            </w:r>
          </w:p>
          <w:p w14:paraId="73057CAD" w14:textId="77777777" w:rsidR="00921B65" w:rsidRPr="006634BA" w:rsidRDefault="00921B65" w:rsidP="00921B65">
            <w:pPr>
              <w:pStyle w:val="ListParagraph"/>
              <w:numPr>
                <w:ilvl w:val="0"/>
                <w:numId w:val="41"/>
              </w:numPr>
              <w:rPr>
                <w:rFonts w:eastAsiaTheme="minorEastAsia"/>
                <w:sz w:val="18"/>
                <w:szCs w:val="18"/>
              </w:rPr>
            </w:pPr>
            <w:r w:rsidRPr="0109AC8A">
              <w:rPr>
                <w:sz w:val="18"/>
                <w:szCs w:val="18"/>
              </w:rPr>
              <w:t xml:space="preserve">Engage masters’ and doctoral nursing students and interprofessional teams on staff and through clinical affiliations to conduct studies and publish research on CDMs. Offer grants to students to conduct research on CDM effectiveness for internal use and publication. </w:t>
            </w:r>
          </w:p>
          <w:p w14:paraId="348CDD41" w14:textId="77777777" w:rsidR="00921B65" w:rsidRPr="006634BA" w:rsidRDefault="00921B65" w:rsidP="00921B65">
            <w:pPr>
              <w:pStyle w:val="ListParagraph"/>
              <w:numPr>
                <w:ilvl w:val="0"/>
                <w:numId w:val="41"/>
              </w:numPr>
              <w:rPr>
                <w:rFonts w:eastAsiaTheme="minorEastAsia"/>
                <w:sz w:val="18"/>
                <w:szCs w:val="18"/>
              </w:rPr>
            </w:pPr>
            <w:r w:rsidRPr="0109AC8A">
              <w:rPr>
                <w:sz w:val="18"/>
                <w:szCs w:val="18"/>
              </w:rPr>
              <w:t xml:space="preserve">Revisit list of improvements and pain points removed or mitigated. </w:t>
            </w:r>
            <w:r w:rsidRPr="0109AC8A">
              <w:rPr>
                <w:rFonts w:ascii="Calibri" w:eastAsia="Calibri" w:hAnsi="Calibri" w:cs="Calibri"/>
                <w:sz w:val="18"/>
                <w:szCs w:val="18"/>
              </w:rPr>
              <w:t xml:space="preserve"> </w:t>
            </w:r>
          </w:p>
          <w:p w14:paraId="1B10C961" w14:textId="77777777" w:rsidR="00921B65" w:rsidRPr="006634BA" w:rsidRDefault="00921B65" w:rsidP="00921B65">
            <w:pPr>
              <w:pStyle w:val="ListParagraph"/>
              <w:numPr>
                <w:ilvl w:val="0"/>
                <w:numId w:val="41"/>
              </w:numPr>
              <w:rPr>
                <w:rFonts w:eastAsiaTheme="minorEastAsia"/>
                <w:sz w:val="18"/>
                <w:szCs w:val="18"/>
              </w:rPr>
            </w:pPr>
            <w:r w:rsidRPr="0109AC8A">
              <w:rPr>
                <w:sz w:val="18"/>
                <w:szCs w:val="18"/>
              </w:rPr>
              <w:t xml:space="preserve">Celebrate milestones and wins! </w:t>
            </w:r>
          </w:p>
          <w:p w14:paraId="6E0A3BA4" w14:textId="77777777" w:rsidR="00921B65" w:rsidRPr="006634BA" w:rsidRDefault="00921B65" w:rsidP="00703EF5">
            <w:pPr>
              <w:rPr>
                <w:rFonts w:ascii="Calibri" w:eastAsia="Calibri" w:hAnsi="Calibri" w:cs="Calibri"/>
                <w:sz w:val="18"/>
                <w:szCs w:val="18"/>
              </w:rPr>
            </w:pPr>
          </w:p>
        </w:tc>
      </w:tr>
      <w:tr w:rsidR="00921B65" w14:paraId="3DFF968E" w14:textId="77777777" w:rsidTr="00703EF5">
        <w:trPr>
          <w:trHeight w:val="495"/>
        </w:trPr>
        <w:tc>
          <w:tcPr>
            <w:tcW w:w="1615" w:type="dxa"/>
            <w:shd w:val="clear" w:color="auto" w:fill="E2EFD9" w:themeFill="accent6" w:themeFillTint="33"/>
          </w:tcPr>
          <w:p w14:paraId="04A7BF7E" w14:textId="77777777" w:rsidR="00921B65" w:rsidRPr="004701D8" w:rsidRDefault="00921B65" w:rsidP="00703EF5">
            <w:pPr>
              <w:spacing w:line="276" w:lineRule="auto"/>
              <w:ind w:firstLine="0"/>
              <w:rPr>
                <w:rFonts w:eastAsia="Malgun Gothic" w:cstheme="minorHAnsi"/>
                <w:b/>
                <w:bCs/>
                <w:sz w:val="18"/>
                <w:szCs w:val="18"/>
              </w:rPr>
            </w:pPr>
            <w:r w:rsidRPr="004701D8">
              <w:rPr>
                <w:rFonts w:eastAsia="Malgun Gothic" w:cstheme="minorHAnsi"/>
                <w:b/>
                <w:bCs/>
                <w:sz w:val="18"/>
                <w:szCs w:val="18"/>
              </w:rPr>
              <w:t>Supporting Evidence:</w:t>
            </w:r>
          </w:p>
        </w:tc>
        <w:tc>
          <w:tcPr>
            <w:tcW w:w="3240" w:type="dxa"/>
          </w:tcPr>
          <w:p w14:paraId="3269FB9F" w14:textId="77777777" w:rsidR="00921B65" w:rsidRPr="004701D8" w:rsidRDefault="00921B65" w:rsidP="00703EF5">
            <w:pPr>
              <w:spacing w:line="276" w:lineRule="auto"/>
              <w:ind w:firstLine="0"/>
              <w:rPr>
                <w:rFonts w:eastAsia="Arial" w:cstheme="minorHAnsi"/>
                <w:color w:val="222222"/>
                <w:sz w:val="19"/>
                <w:szCs w:val="19"/>
              </w:rPr>
            </w:pPr>
            <w:proofErr w:type="spellStart"/>
            <w:r w:rsidRPr="004701D8">
              <w:rPr>
                <w:rFonts w:eastAsia="Arial" w:cstheme="minorHAnsi"/>
                <w:color w:val="222222"/>
                <w:sz w:val="19"/>
                <w:szCs w:val="19"/>
              </w:rPr>
              <w:t>Komariah</w:t>
            </w:r>
            <w:proofErr w:type="spellEnd"/>
            <w:r w:rsidRPr="004701D8">
              <w:rPr>
                <w:rFonts w:eastAsia="Arial" w:cstheme="minorHAnsi"/>
                <w:color w:val="222222"/>
                <w:sz w:val="19"/>
                <w:szCs w:val="19"/>
              </w:rPr>
              <w:t xml:space="preserve">, M., Maulana, S., Platini, H., &amp; </w:t>
            </w:r>
            <w:proofErr w:type="spellStart"/>
            <w:r w:rsidRPr="004701D8">
              <w:rPr>
                <w:rFonts w:eastAsia="Arial" w:cstheme="minorHAnsi"/>
                <w:color w:val="222222"/>
                <w:sz w:val="19"/>
                <w:szCs w:val="19"/>
              </w:rPr>
              <w:t>Pahria</w:t>
            </w:r>
            <w:proofErr w:type="spellEnd"/>
            <w:r w:rsidRPr="004701D8">
              <w:rPr>
                <w:rFonts w:eastAsia="Arial" w:cstheme="minorHAnsi"/>
                <w:color w:val="222222"/>
                <w:sz w:val="19"/>
                <w:szCs w:val="19"/>
              </w:rPr>
              <w:t xml:space="preserve">, T. (2021). A Scoping Review of Telenursing’s Potential as a Nursing Care Delivery Model in Lung Cancer During the COVID-19 Pandemic. </w:t>
            </w:r>
            <w:r w:rsidRPr="004701D8">
              <w:rPr>
                <w:rFonts w:eastAsia="Arial" w:cstheme="minorHAnsi"/>
                <w:i/>
                <w:iCs/>
                <w:color w:val="222222"/>
                <w:sz w:val="19"/>
                <w:szCs w:val="19"/>
              </w:rPr>
              <w:t>Journal of multidisciplinary healthcare</w:t>
            </w:r>
            <w:r w:rsidRPr="004701D8">
              <w:rPr>
                <w:rFonts w:eastAsia="Arial" w:cstheme="minorHAnsi"/>
                <w:color w:val="222222"/>
                <w:sz w:val="19"/>
                <w:szCs w:val="19"/>
              </w:rPr>
              <w:t xml:space="preserve">, </w:t>
            </w:r>
            <w:r w:rsidRPr="004701D8">
              <w:rPr>
                <w:rFonts w:eastAsia="Arial" w:cstheme="minorHAnsi"/>
                <w:i/>
                <w:iCs/>
                <w:color w:val="222222"/>
                <w:sz w:val="19"/>
                <w:szCs w:val="19"/>
              </w:rPr>
              <w:t>14</w:t>
            </w:r>
            <w:r w:rsidRPr="004701D8">
              <w:rPr>
                <w:rFonts w:eastAsia="Arial" w:cstheme="minorHAnsi"/>
                <w:color w:val="222222"/>
                <w:sz w:val="19"/>
                <w:szCs w:val="19"/>
              </w:rPr>
              <w:t>, 3083.</w:t>
            </w:r>
          </w:p>
        </w:tc>
        <w:tc>
          <w:tcPr>
            <w:tcW w:w="3240" w:type="dxa"/>
          </w:tcPr>
          <w:p w14:paraId="26E6DB1B" w14:textId="77777777" w:rsidR="00921B65" w:rsidRPr="004701D8" w:rsidRDefault="00921B65" w:rsidP="00703EF5">
            <w:pPr>
              <w:spacing w:line="276" w:lineRule="auto"/>
              <w:ind w:firstLine="0"/>
              <w:rPr>
                <w:rFonts w:eastAsia="Arial" w:cstheme="minorHAnsi"/>
                <w:color w:val="222222"/>
                <w:sz w:val="19"/>
                <w:szCs w:val="19"/>
              </w:rPr>
            </w:pPr>
            <w:r w:rsidRPr="004701D8">
              <w:rPr>
                <w:rFonts w:eastAsia="Arial" w:cstheme="minorHAnsi"/>
                <w:color w:val="222222"/>
                <w:sz w:val="19"/>
                <w:szCs w:val="19"/>
              </w:rPr>
              <w:t xml:space="preserve">Dillard-Wright, J., &amp; Shields-Haas, V. (2021). Nursing with the people: Reimagining futures for nursing. </w:t>
            </w:r>
            <w:r w:rsidRPr="004701D8">
              <w:rPr>
                <w:rFonts w:eastAsia="Arial" w:cstheme="minorHAnsi"/>
                <w:i/>
                <w:iCs/>
                <w:color w:val="222222"/>
                <w:sz w:val="19"/>
                <w:szCs w:val="19"/>
              </w:rPr>
              <w:t>Advances in Nursing Science</w:t>
            </w:r>
            <w:r w:rsidRPr="004701D8">
              <w:rPr>
                <w:rFonts w:eastAsia="Arial" w:cstheme="minorHAnsi"/>
                <w:color w:val="222222"/>
                <w:sz w:val="19"/>
                <w:szCs w:val="19"/>
              </w:rPr>
              <w:t xml:space="preserve">, </w:t>
            </w:r>
            <w:r w:rsidRPr="004701D8">
              <w:rPr>
                <w:rFonts w:eastAsia="Arial" w:cstheme="minorHAnsi"/>
                <w:i/>
                <w:iCs/>
                <w:color w:val="222222"/>
                <w:sz w:val="19"/>
                <w:szCs w:val="19"/>
              </w:rPr>
              <w:t>44</w:t>
            </w:r>
            <w:r w:rsidRPr="004701D8">
              <w:rPr>
                <w:rFonts w:eastAsia="Arial" w:cstheme="minorHAnsi"/>
                <w:color w:val="222222"/>
                <w:sz w:val="19"/>
                <w:szCs w:val="19"/>
              </w:rPr>
              <w:t>(3), 195-209.</w:t>
            </w:r>
          </w:p>
        </w:tc>
        <w:tc>
          <w:tcPr>
            <w:tcW w:w="3240" w:type="dxa"/>
          </w:tcPr>
          <w:p w14:paraId="01705435" w14:textId="77777777" w:rsidR="00921B65" w:rsidRPr="004701D8" w:rsidRDefault="00921B65" w:rsidP="00703EF5">
            <w:pPr>
              <w:spacing w:line="276" w:lineRule="auto"/>
              <w:ind w:firstLine="0"/>
              <w:rPr>
                <w:rFonts w:eastAsia="Arial" w:cstheme="minorHAnsi"/>
                <w:color w:val="222222"/>
                <w:sz w:val="19"/>
                <w:szCs w:val="19"/>
              </w:rPr>
            </w:pPr>
            <w:r w:rsidRPr="004701D8">
              <w:rPr>
                <w:rFonts w:eastAsia="Arial" w:cstheme="minorHAnsi"/>
                <w:color w:val="222222"/>
                <w:sz w:val="19"/>
                <w:szCs w:val="19"/>
                <w:lang w:val="es-ES"/>
              </w:rPr>
              <w:t xml:space="preserve">Parreira, P., Santos-Costa, P., Neri, M., Marques, A., Queirós, P., &amp; Salgueiro-Oliveira, A. (2021). </w:t>
            </w:r>
            <w:r w:rsidRPr="004701D8">
              <w:rPr>
                <w:rFonts w:eastAsia="Arial" w:cstheme="minorHAnsi"/>
                <w:color w:val="222222"/>
                <w:sz w:val="19"/>
                <w:szCs w:val="19"/>
              </w:rPr>
              <w:t xml:space="preserve">Work methods for nursing care delivery. </w:t>
            </w:r>
            <w:r w:rsidRPr="004701D8">
              <w:rPr>
                <w:rFonts w:eastAsia="Arial" w:cstheme="minorHAnsi"/>
                <w:i/>
                <w:iCs/>
                <w:color w:val="222222"/>
                <w:sz w:val="19"/>
                <w:szCs w:val="19"/>
              </w:rPr>
              <w:t>International Journal of Environmental Research and Public Health</w:t>
            </w:r>
            <w:r w:rsidRPr="004701D8">
              <w:rPr>
                <w:rFonts w:eastAsia="Arial" w:cstheme="minorHAnsi"/>
                <w:color w:val="222222"/>
                <w:sz w:val="19"/>
                <w:szCs w:val="19"/>
              </w:rPr>
              <w:t xml:space="preserve">, </w:t>
            </w:r>
            <w:r w:rsidRPr="004701D8">
              <w:rPr>
                <w:rFonts w:eastAsia="Arial" w:cstheme="minorHAnsi"/>
                <w:i/>
                <w:iCs/>
                <w:color w:val="222222"/>
                <w:sz w:val="19"/>
                <w:szCs w:val="19"/>
              </w:rPr>
              <w:t>18</w:t>
            </w:r>
            <w:r w:rsidRPr="004701D8">
              <w:rPr>
                <w:rFonts w:eastAsia="Arial" w:cstheme="minorHAnsi"/>
                <w:color w:val="222222"/>
                <w:sz w:val="19"/>
                <w:szCs w:val="19"/>
              </w:rPr>
              <w:t>(4), 2088.</w:t>
            </w:r>
          </w:p>
        </w:tc>
        <w:tc>
          <w:tcPr>
            <w:tcW w:w="3240" w:type="dxa"/>
          </w:tcPr>
          <w:p w14:paraId="4D5B2DF9" w14:textId="77777777" w:rsidR="00921B65" w:rsidRPr="004701D8" w:rsidRDefault="00921B65" w:rsidP="00703EF5">
            <w:pPr>
              <w:spacing w:line="276" w:lineRule="auto"/>
              <w:ind w:firstLine="0"/>
              <w:rPr>
                <w:rFonts w:eastAsia="Arial" w:cstheme="minorHAnsi"/>
                <w:color w:val="222222"/>
                <w:sz w:val="19"/>
                <w:szCs w:val="19"/>
              </w:rPr>
            </w:pPr>
            <w:r w:rsidRPr="004701D8">
              <w:rPr>
                <w:rFonts w:eastAsia="Arial" w:cstheme="minorHAnsi"/>
                <w:color w:val="222222"/>
                <w:sz w:val="19"/>
                <w:szCs w:val="19"/>
              </w:rPr>
              <w:t xml:space="preserve">Cohen, C. C., Barnes, H., </w:t>
            </w:r>
            <w:proofErr w:type="spellStart"/>
            <w:r w:rsidRPr="004701D8">
              <w:rPr>
                <w:rFonts w:eastAsia="Arial" w:cstheme="minorHAnsi"/>
                <w:color w:val="222222"/>
                <w:sz w:val="19"/>
                <w:szCs w:val="19"/>
              </w:rPr>
              <w:t>Buerhaus</w:t>
            </w:r>
            <w:proofErr w:type="spellEnd"/>
            <w:r w:rsidRPr="004701D8">
              <w:rPr>
                <w:rFonts w:eastAsia="Arial" w:cstheme="minorHAnsi"/>
                <w:color w:val="222222"/>
                <w:sz w:val="19"/>
                <w:szCs w:val="19"/>
              </w:rPr>
              <w:t xml:space="preserve">, P. I., </w:t>
            </w:r>
            <w:proofErr w:type="spellStart"/>
            <w:r w:rsidRPr="004701D8">
              <w:rPr>
                <w:rFonts w:eastAsia="Arial" w:cstheme="minorHAnsi"/>
                <w:color w:val="222222"/>
                <w:sz w:val="19"/>
                <w:szCs w:val="19"/>
              </w:rPr>
              <w:t>Martsolf</w:t>
            </w:r>
            <w:proofErr w:type="spellEnd"/>
            <w:r w:rsidRPr="004701D8">
              <w:rPr>
                <w:rFonts w:eastAsia="Arial" w:cstheme="minorHAnsi"/>
                <w:color w:val="222222"/>
                <w:sz w:val="19"/>
                <w:szCs w:val="19"/>
              </w:rPr>
              <w:t xml:space="preserve">, G. R., Clarke, S. P., </w:t>
            </w:r>
            <w:proofErr w:type="spellStart"/>
            <w:r w:rsidRPr="004701D8">
              <w:rPr>
                <w:rFonts w:eastAsia="Arial" w:cstheme="minorHAnsi"/>
                <w:color w:val="222222"/>
                <w:sz w:val="19"/>
                <w:szCs w:val="19"/>
              </w:rPr>
              <w:t>Donelan</w:t>
            </w:r>
            <w:proofErr w:type="spellEnd"/>
            <w:r w:rsidRPr="004701D8">
              <w:rPr>
                <w:rFonts w:eastAsia="Arial" w:cstheme="minorHAnsi"/>
                <w:color w:val="222222"/>
                <w:sz w:val="19"/>
                <w:szCs w:val="19"/>
              </w:rPr>
              <w:t xml:space="preserve">, K., &amp; Tubbs-Cooley, H. L. (2021). Top priorities for the next decade of nursing health services research. </w:t>
            </w:r>
            <w:r w:rsidRPr="004701D8">
              <w:rPr>
                <w:rFonts w:eastAsia="Arial" w:cstheme="minorHAnsi"/>
                <w:i/>
                <w:iCs/>
                <w:color w:val="222222"/>
                <w:sz w:val="19"/>
                <w:szCs w:val="19"/>
              </w:rPr>
              <w:t>Nursing outlook</w:t>
            </w:r>
            <w:r w:rsidRPr="004701D8">
              <w:rPr>
                <w:rFonts w:eastAsia="Arial" w:cstheme="minorHAnsi"/>
                <w:color w:val="222222"/>
                <w:sz w:val="19"/>
                <w:szCs w:val="19"/>
              </w:rPr>
              <w:t xml:space="preserve">, </w:t>
            </w:r>
            <w:r w:rsidRPr="004701D8">
              <w:rPr>
                <w:rFonts w:eastAsia="Arial" w:cstheme="minorHAnsi"/>
                <w:i/>
                <w:iCs/>
                <w:color w:val="222222"/>
                <w:sz w:val="19"/>
                <w:szCs w:val="19"/>
              </w:rPr>
              <w:t>69</w:t>
            </w:r>
            <w:r w:rsidRPr="004701D8">
              <w:rPr>
                <w:rFonts w:eastAsia="Arial" w:cstheme="minorHAnsi"/>
                <w:color w:val="222222"/>
                <w:sz w:val="19"/>
                <w:szCs w:val="19"/>
              </w:rPr>
              <w:t>(3), 265-275.</w:t>
            </w:r>
          </w:p>
        </w:tc>
      </w:tr>
    </w:tbl>
    <w:p w14:paraId="113F9683" w14:textId="77777777" w:rsidR="00921B65" w:rsidRPr="0018309C" w:rsidRDefault="00921B65" w:rsidP="00921B65">
      <w:pPr>
        <w:pStyle w:val="Heading1"/>
        <w:ind w:firstLine="0"/>
        <w:rPr>
          <w:b/>
          <w:bCs/>
        </w:rPr>
      </w:pPr>
      <w:r>
        <w:br w:type="page"/>
      </w:r>
      <w:r w:rsidRPr="0018309C">
        <w:rPr>
          <w:b/>
          <w:bCs/>
        </w:rPr>
        <w:lastRenderedPageBreak/>
        <w:t>Total Compensation </w:t>
      </w:r>
    </w:p>
    <w:p w14:paraId="4F7DD9A9" w14:textId="77777777" w:rsidR="00921B65" w:rsidRPr="0018309C" w:rsidRDefault="00921B65" w:rsidP="00921B65">
      <w:pPr>
        <w:rPr>
          <w:sz w:val="18"/>
          <w:szCs w:val="18"/>
        </w:rPr>
      </w:pPr>
      <w:r w:rsidRPr="0018309C">
        <w:rPr>
          <w:b/>
          <w:bCs/>
          <w:sz w:val="18"/>
          <w:szCs w:val="18"/>
        </w:rPr>
        <w:t>Operational Definitio</w:t>
      </w:r>
      <w:r w:rsidRPr="0018309C">
        <w:rPr>
          <w:sz w:val="18"/>
          <w:szCs w:val="18"/>
        </w:rPr>
        <w:t>n: All forms of payment received by an employee from an employer in the form of a salary, wages, and benefits.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4603"/>
        <w:gridCol w:w="4255"/>
        <w:gridCol w:w="3930"/>
      </w:tblGrid>
      <w:tr w:rsidR="00921B65" w:rsidRPr="0091713E" w14:paraId="5B563899" w14:textId="77777777" w:rsidTr="00703EF5">
        <w:tc>
          <w:tcPr>
            <w:tcW w:w="14475" w:type="dxa"/>
            <w:gridSpan w:val="4"/>
            <w:tcBorders>
              <w:top w:val="single" w:sz="6" w:space="0" w:color="auto"/>
              <w:left w:val="single" w:sz="6" w:space="0" w:color="auto"/>
              <w:bottom w:val="single" w:sz="6" w:space="0" w:color="auto"/>
              <w:right w:val="single" w:sz="6" w:space="0" w:color="auto"/>
            </w:tcBorders>
            <w:shd w:val="clear" w:color="auto" w:fill="FFF2CC"/>
            <w:hideMark/>
          </w:tcPr>
          <w:p w14:paraId="2A13F978" w14:textId="77777777" w:rsidR="00921B65" w:rsidRPr="0091713E" w:rsidRDefault="00921B65" w:rsidP="00703EF5">
            <w:pPr>
              <w:rPr>
                <w:sz w:val="18"/>
                <w:szCs w:val="18"/>
              </w:rPr>
            </w:pPr>
            <w:r w:rsidRPr="0091713E">
              <w:rPr>
                <w:b/>
                <w:bCs/>
                <w:sz w:val="18"/>
                <w:szCs w:val="18"/>
              </w:rPr>
              <w:t>Recommended Action:</w:t>
            </w:r>
            <w:r w:rsidRPr="0091713E">
              <w:rPr>
                <w:sz w:val="18"/>
                <w:szCs w:val="18"/>
              </w:rPr>
              <w:t xml:space="preserve">  Organization wide formalized and customizable total compensation program for nurses that is stratified based upon</w:t>
            </w:r>
            <w:r w:rsidRPr="0091713E">
              <w:rPr>
                <w:sz w:val="18"/>
                <w:szCs w:val="18"/>
                <w:u w:val="single"/>
              </w:rPr>
              <w:t xml:space="preserve"> market intelligence, </w:t>
            </w:r>
            <w:r w:rsidRPr="0091713E">
              <w:rPr>
                <w:sz w:val="18"/>
                <w:szCs w:val="18"/>
              </w:rPr>
              <w:t xml:space="preserve">generational </w:t>
            </w:r>
            <w:r w:rsidRPr="0091713E">
              <w:rPr>
                <w:sz w:val="18"/>
                <w:szCs w:val="18"/>
                <w:u w:val="single"/>
              </w:rPr>
              <w:t xml:space="preserve">trends and an innovative and transparent pay philosophy </w:t>
            </w:r>
            <w:r w:rsidRPr="0091713E">
              <w:rPr>
                <w:sz w:val="18"/>
                <w:szCs w:val="18"/>
              </w:rPr>
              <w:t>needs and inclusive of benefits such as PTO for self-care and wellness, wealth planning</w:t>
            </w:r>
            <w:r w:rsidRPr="0091713E">
              <w:rPr>
                <w:sz w:val="18"/>
                <w:szCs w:val="18"/>
                <w:u w:val="single"/>
              </w:rPr>
              <w:t>.</w:t>
            </w:r>
          </w:p>
        </w:tc>
      </w:tr>
      <w:tr w:rsidR="00921B65" w:rsidRPr="0091713E" w14:paraId="42A7AC1B" w14:textId="77777777" w:rsidTr="00703EF5">
        <w:trPr>
          <w:trHeight w:val="615"/>
        </w:trPr>
        <w:tc>
          <w:tcPr>
            <w:tcW w:w="1605" w:type="dxa"/>
            <w:tcBorders>
              <w:top w:val="nil"/>
              <w:left w:val="single" w:sz="6" w:space="0" w:color="auto"/>
              <w:bottom w:val="single" w:sz="6" w:space="0" w:color="auto"/>
              <w:right w:val="single" w:sz="6" w:space="0" w:color="auto"/>
            </w:tcBorders>
            <w:shd w:val="clear" w:color="auto" w:fill="E2EFD9"/>
            <w:hideMark/>
          </w:tcPr>
          <w:p w14:paraId="15C634C7" w14:textId="77777777" w:rsidR="00921B65" w:rsidRPr="0091713E" w:rsidRDefault="00921B65" w:rsidP="00703EF5">
            <w:pPr>
              <w:rPr>
                <w:sz w:val="18"/>
                <w:szCs w:val="18"/>
              </w:rPr>
            </w:pPr>
            <w:r w:rsidRPr="0091713E">
              <w:rPr>
                <w:sz w:val="18"/>
                <w:szCs w:val="18"/>
              </w:rPr>
              <w:t> </w:t>
            </w:r>
          </w:p>
        </w:tc>
        <w:tc>
          <w:tcPr>
            <w:tcW w:w="4680" w:type="dxa"/>
            <w:tcBorders>
              <w:top w:val="nil"/>
              <w:left w:val="nil"/>
              <w:bottom w:val="single" w:sz="6" w:space="0" w:color="auto"/>
              <w:right w:val="single" w:sz="6" w:space="0" w:color="auto"/>
            </w:tcBorders>
            <w:shd w:val="clear" w:color="auto" w:fill="D9E2F3"/>
            <w:hideMark/>
          </w:tcPr>
          <w:p w14:paraId="6FE37F0C" w14:textId="77777777" w:rsidR="00921B65" w:rsidRPr="0091713E" w:rsidRDefault="00921B65" w:rsidP="00703EF5">
            <w:pPr>
              <w:rPr>
                <w:sz w:val="18"/>
                <w:szCs w:val="18"/>
              </w:rPr>
            </w:pPr>
            <w:r w:rsidRPr="0091713E">
              <w:rPr>
                <w:sz w:val="18"/>
                <w:szCs w:val="18"/>
              </w:rPr>
              <w:t>Comprehensive/ flexible compensation philosophy   </w:t>
            </w:r>
          </w:p>
        </w:tc>
        <w:tc>
          <w:tcPr>
            <w:tcW w:w="4320" w:type="dxa"/>
            <w:tcBorders>
              <w:top w:val="nil"/>
              <w:left w:val="nil"/>
              <w:bottom w:val="single" w:sz="6" w:space="0" w:color="auto"/>
              <w:right w:val="single" w:sz="6" w:space="0" w:color="auto"/>
            </w:tcBorders>
            <w:shd w:val="clear" w:color="auto" w:fill="D9E2F3"/>
            <w:hideMark/>
          </w:tcPr>
          <w:p w14:paraId="058DD783" w14:textId="77777777" w:rsidR="00921B65" w:rsidRPr="0091713E" w:rsidRDefault="00921B65" w:rsidP="00703EF5">
            <w:pPr>
              <w:rPr>
                <w:sz w:val="18"/>
                <w:szCs w:val="18"/>
              </w:rPr>
            </w:pPr>
            <w:r w:rsidRPr="0091713E">
              <w:rPr>
                <w:sz w:val="18"/>
                <w:szCs w:val="18"/>
                <w:u w:val="single"/>
              </w:rPr>
              <w:t>Educate and reframe the narrative that appropriate n</w:t>
            </w:r>
            <w:r w:rsidRPr="0091713E">
              <w:rPr>
                <w:sz w:val="18"/>
                <w:szCs w:val="18"/>
              </w:rPr>
              <w:t xml:space="preserve">urse staffing is fundamental for optimizing available revenue </w:t>
            </w:r>
          </w:p>
          <w:p w14:paraId="2D9182A6" w14:textId="77777777" w:rsidR="00921B65" w:rsidRPr="0091713E" w:rsidRDefault="00921B65" w:rsidP="00703EF5">
            <w:pPr>
              <w:rPr>
                <w:sz w:val="18"/>
                <w:szCs w:val="18"/>
              </w:rPr>
            </w:pPr>
          </w:p>
        </w:tc>
        <w:tc>
          <w:tcPr>
            <w:tcW w:w="3870" w:type="dxa"/>
            <w:tcBorders>
              <w:top w:val="nil"/>
              <w:left w:val="nil"/>
              <w:bottom w:val="single" w:sz="6" w:space="0" w:color="auto"/>
              <w:right w:val="single" w:sz="6" w:space="0" w:color="auto"/>
            </w:tcBorders>
            <w:shd w:val="clear" w:color="auto" w:fill="D9E2F3"/>
            <w:hideMark/>
          </w:tcPr>
          <w:p w14:paraId="424DEDC6" w14:textId="77777777" w:rsidR="00921B65" w:rsidRPr="0091713E" w:rsidRDefault="00921B65" w:rsidP="00703EF5">
            <w:pPr>
              <w:rPr>
                <w:sz w:val="18"/>
                <w:szCs w:val="18"/>
              </w:rPr>
            </w:pPr>
            <w:r w:rsidRPr="0091713E">
              <w:rPr>
                <w:sz w:val="18"/>
                <w:szCs w:val="18"/>
              </w:rPr>
              <w:t>Consider compensation added value “intangibles” for nurses  </w:t>
            </w:r>
          </w:p>
        </w:tc>
      </w:tr>
      <w:tr w:rsidR="00921B65" w:rsidRPr="0091713E" w14:paraId="6BFB14D8" w14:textId="77777777" w:rsidTr="00703EF5">
        <w:tc>
          <w:tcPr>
            <w:tcW w:w="1605" w:type="dxa"/>
            <w:tcBorders>
              <w:top w:val="single" w:sz="6" w:space="0" w:color="auto"/>
              <w:left w:val="single" w:sz="6" w:space="0" w:color="auto"/>
              <w:bottom w:val="single" w:sz="6" w:space="0" w:color="auto"/>
              <w:right w:val="single" w:sz="6" w:space="0" w:color="auto"/>
            </w:tcBorders>
            <w:shd w:val="clear" w:color="auto" w:fill="E2EFD9"/>
            <w:hideMark/>
          </w:tcPr>
          <w:p w14:paraId="35826638" w14:textId="77777777" w:rsidR="00921B65" w:rsidRPr="0091713E" w:rsidRDefault="00921B65" w:rsidP="00703EF5">
            <w:pPr>
              <w:rPr>
                <w:sz w:val="18"/>
                <w:szCs w:val="18"/>
              </w:rPr>
            </w:pPr>
            <w:r w:rsidRPr="0091713E">
              <w:rPr>
                <w:b/>
                <w:bCs/>
                <w:sz w:val="18"/>
                <w:szCs w:val="18"/>
              </w:rPr>
              <w:t>Definition</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66984716" w14:textId="77777777" w:rsidR="00921B65" w:rsidRPr="0091713E" w:rsidRDefault="00921B65" w:rsidP="00703EF5">
            <w:pPr>
              <w:rPr>
                <w:sz w:val="18"/>
                <w:szCs w:val="18"/>
              </w:rPr>
            </w:pPr>
            <w:r w:rsidRPr="0091713E">
              <w:rPr>
                <w:sz w:val="18"/>
                <w:szCs w:val="18"/>
              </w:rPr>
              <w:t>A shift in approach to compensation that addresses variety of needs/interests  </w:t>
            </w:r>
          </w:p>
        </w:tc>
        <w:tc>
          <w:tcPr>
            <w:tcW w:w="4320" w:type="dxa"/>
            <w:tcBorders>
              <w:top w:val="nil"/>
              <w:left w:val="nil"/>
              <w:bottom w:val="single" w:sz="6" w:space="0" w:color="auto"/>
              <w:right w:val="single" w:sz="6" w:space="0" w:color="auto"/>
            </w:tcBorders>
            <w:shd w:val="clear" w:color="auto" w:fill="auto"/>
            <w:hideMark/>
          </w:tcPr>
          <w:p w14:paraId="7AEC0189" w14:textId="77777777" w:rsidR="00921B65" w:rsidRPr="0091713E" w:rsidRDefault="00921B65" w:rsidP="00703EF5">
            <w:pPr>
              <w:rPr>
                <w:sz w:val="18"/>
                <w:szCs w:val="18"/>
              </w:rPr>
            </w:pPr>
            <w:r w:rsidRPr="0091713E">
              <w:rPr>
                <w:sz w:val="18"/>
                <w:szCs w:val="18"/>
              </w:rPr>
              <w:t>How investing in appropriate staffing has a return to the organization and not simply an expense/cost.</w:t>
            </w:r>
          </w:p>
          <w:p w14:paraId="4B03F036" w14:textId="77777777" w:rsidR="00921B65" w:rsidRPr="0091713E" w:rsidRDefault="00921B65" w:rsidP="00703EF5">
            <w:pPr>
              <w:rPr>
                <w:sz w:val="18"/>
                <w:szCs w:val="18"/>
              </w:rPr>
            </w:pPr>
          </w:p>
        </w:tc>
        <w:tc>
          <w:tcPr>
            <w:tcW w:w="3870" w:type="dxa"/>
            <w:tcBorders>
              <w:top w:val="nil"/>
              <w:left w:val="nil"/>
              <w:bottom w:val="single" w:sz="6" w:space="0" w:color="auto"/>
              <w:right w:val="single" w:sz="6" w:space="0" w:color="auto"/>
            </w:tcBorders>
            <w:shd w:val="clear" w:color="auto" w:fill="auto"/>
            <w:hideMark/>
          </w:tcPr>
          <w:p w14:paraId="712322CD" w14:textId="77777777" w:rsidR="00921B65" w:rsidRPr="0091713E" w:rsidRDefault="00921B65" w:rsidP="00703EF5">
            <w:pPr>
              <w:rPr>
                <w:sz w:val="18"/>
                <w:szCs w:val="18"/>
              </w:rPr>
            </w:pPr>
            <w:r w:rsidRPr="0091713E">
              <w:rPr>
                <w:sz w:val="18"/>
                <w:szCs w:val="18"/>
              </w:rPr>
              <w:t>Examine and consider new approaches specific to the population that provide direct car</w:t>
            </w:r>
            <w:r>
              <w:rPr>
                <w:sz w:val="18"/>
                <w:szCs w:val="18"/>
              </w:rPr>
              <w:t>e</w:t>
            </w:r>
          </w:p>
        </w:tc>
      </w:tr>
      <w:tr w:rsidR="00921B65" w:rsidRPr="0091713E" w14:paraId="0BFB2FBC" w14:textId="77777777" w:rsidTr="00703EF5">
        <w:tc>
          <w:tcPr>
            <w:tcW w:w="1605" w:type="dxa"/>
            <w:tcBorders>
              <w:top w:val="nil"/>
              <w:left w:val="single" w:sz="6" w:space="0" w:color="auto"/>
              <w:bottom w:val="single" w:sz="6" w:space="0" w:color="auto"/>
              <w:right w:val="single" w:sz="6" w:space="0" w:color="auto"/>
            </w:tcBorders>
            <w:shd w:val="clear" w:color="auto" w:fill="E2EFD9"/>
            <w:hideMark/>
          </w:tcPr>
          <w:p w14:paraId="1A5BA4C6" w14:textId="77777777" w:rsidR="00921B65" w:rsidRPr="0091713E" w:rsidRDefault="00921B65" w:rsidP="00703EF5">
            <w:pPr>
              <w:rPr>
                <w:sz w:val="18"/>
                <w:szCs w:val="18"/>
              </w:rPr>
            </w:pPr>
            <w:r w:rsidRPr="0091713E">
              <w:rPr>
                <w:b/>
                <w:bCs/>
                <w:sz w:val="18"/>
                <w:szCs w:val="18"/>
              </w:rPr>
              <w:t>Who is this targeting?</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48CCEE9C" w14:textId="77777777" w:rsidR="00921B65" w:rsidRPr="0091713E" w:rsidRDefault="00921B65" w:rsidP="00703EF5">
            <w:pPr>
              <w:rPr>
                <w:sz w:val="18"/>
                <w:szCs w:val="18"/>
              </w:rPr>
            </w:pPr>
            <w:r w:rsidRPr="0091713E">
              <w:rPr>
                <w:sz w:val="18"/>
                <w:szCs w:val="18"/>
              </w:rPr>
              <w:t>Health care workforce-</w:t>
            </w:r>
            <w:r w:rsidRPr="0091713E">
              <w:rPr>
                <w:sz w:val="18"/>
                <w:szCs w:val="18"/>
                <w:u w:val="single"/>
              </w:rPr>
              <w:t xml:space="preserve">Nurses - </w:t>
            </w:r>
            <w:r w:rsidRPr="0091713E">
              <w:rPr>
                <w:sz w:val="18"/>
                <w:szCs w:val="18"/>
              </w:rPr>
              <w:t>hourly and exempt</w:t>
            </w:r>
            <w:r w:rsidRPr="0091713E">
              <w:rPr>
                <w:sz w:val="18"/>
                <w:szCs w:val="18"/>
                <w:u w:val="single"/>
              </w:rPr>
              <w:t>, all levels of commitment status</w:t>
            </w:r>
            <w:r w:rsidRPr="0091713E">
              <w:rPr>
                <w:sz w:val="18"/>
                <w:szCs w:val="18"/>
              </w:rPr>
              <w:t xml:space="preserve">  </w:t>
            </w:r>
          </w:p>
        </w:tc>
        <w:tc>
          <w:tcPr>
            <w:tcW w:w="4320" w:type="dxa"/>
            <w:tcBorders>
              <w:top w:val="nil"/>
              <w:left w:val="nil"/>
              <w:bottom w:val="single" w:sz="6" w:space="0" w:color="auto"/>
              <w:right w:val="single" w:sz="6" w:space="0" w:color="auto"/>
            </w:tcBorders>
            <w:shd w:val="clear" w:color="auto" w:fill="auto"/>
            <w:hideMark/>
          </w:tcPr>
          <w:p w14:paraId="78EAB6BA" w14:textId="77777777" w:rsidR="00921B65" w:rsidRPr="0091713E" w:rsidRDefault="00921B65" w:rsidP="00703EF5">
            <w:pPr>
              <w:rPr>
                <w:sz w:val="18"/>
                <w:szCs w:val="18"/>
              </w:rPr>
            </w:pPr>
            <w:r w:rsidRPr="0091713E">
              <w:rPr>
                <w:sz w:val="18"/>
                <w:szCs w:val="18"/>
              </w:rPr>
              <w:t xml:space="preserve"> </w:t>
            </w:r>
            <w:r w:rsidRPr="0091713E">
              <w:rPr>
                <w:sz w:val="18"/>
                <w:szCs w:val="18"/>
                <w:u w:val="single"/>
              </w:rPr>
              <w:t>Nurses and Nursing Leadership</w:t>
            </w:r>
            <w:r w:rsidRPr="0091713E">
              <w:rPr>
                <w:sz w:val="18"/>
                <w:szCs w:val="18"/>
              </w:rPr>
              <w:t xml:space="preserve">, Revenue Cycle, Finance, Administration </w:t>
            </w:r>
          </w:p>
        </w:tc>
        <w:tc>
          <w:tcPr>
            <w:tcW w:w="3870" w:type="dxa"/>
            <w:tcBorders>
              <w:top w:val="nil"/>
              <w:left w:val="nil"/>
              <w:bottom w:val="single" w:sz="6" w:space="0" w:color="auto"/>
              <w:right w:val="single" w:sz="6" w:space="0" w:color="auto"/>
            </w:tcBorders>
            <w:shd w:val="clear" w:color="auto" w:fill="auto"/>
            <w:hideMark/>
          </w:tcPr>
          <w:p w14:paraId="5F70F887" w14:textId="77777777" w:rsidR="00921B65" w:rsidRPr="0091713E" w:rsidRDefault="00921B65" w:rsidP="00703EF5">
            <w:pPr>
              <w:rPr>
                <w:sz w:val="18"/>
                <w:szCs w:val="18"/>
              </w:rPr>
            </w:pPr>
            <w:r w:rsidRPr="0091713E">
              <w:rPr>
                <w:sz w:val="18"/>
                <w:szCs w:val="18"/>
                <w:u w:val="single"/>
              </w:rPr>
              <w:t>Nurses and nursing leadership</w:t>
            </w:r>
            <w:r w:rsidRPr="0091713E">
              <w:rPr>
                <w:sz w:val="18"/>
                <w:szCs w:val="18"/>
              </w:rPr>
              <w:t> </w:t>
            </w:r>
          </w:p>
        </w:tc>
      </w:tr>
      <w:tr w:rsidR="00921B65" w:rsidRPr="0091713E" w14:paraId="0CAA286C" w14:textId="77777777" w:rsidTr="00703EF5">
        <w:tc>
          <w:tcPr>
            <w:tcW w:w="1605" w:type="dxa"/>
            <w:tcBorders>
              <w:top w:val="nil"/>
              <w:left w:val="single" w:sz="6" w:space="0" w:color="auto"/>
              <w:bottom w:val="single" w:sz="6" w:space="0" w:color="auto"/>
              <w:right w:val="single" w:sz="6" w:space="0" w:color="auto"/>
            </w:tcBorders>
            <w:shd w:val="clear" w:color="auto" w:fill="E2EFD9"/>
            <w:hideMark/>
          </w:tcPr>
          <w:p w14:paraId="3E62E6DC" w14:textId="77777777" w:rsidR="00921B65" w:rsidRPr="0091713E" w:rsidRDefault="00921B65" w:rsidP="00703EF5">
            <w:pPr>
              <w:rPr>
                <w:sz w:val="18"/>
                <w:szCs w:val="18"/>
              </w:rPr>
            </w:pPr>
            <w:r w:rsidRPr="0091713E">
              <w:rPr>
                <w:b/>
                <w:bCs/>
                <w:sz w:val="18"/>
                <w:szCs w:val="18"/>
              </w:rPr>
              <w:t>Scope of Impact</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733F5C29" w14:textId="77777777" w:rsidR="00921B65" w:rsidRPr="0091713E" w:rsidRDefault="00921B65" w:rsidP="00703EF5">
            <w:pPr>
              <w:rPr>
                <w:sz w:val="18"/>
                <w:szCs w:val="18"/>
              </w:rPr>
            </w:pPr>
            <w:r w:rsidRPr="0091713E">
              <w:rPr>
                <w:sz w:val="18"/>
                <w:szCs w:val="18"/>
              </w:rPr>
              <w:t xml:space="preserve">Health care workforce </w:t>
            </w:r>
            <w:r w:rsidRPr="0091713E">
              <w:rPr>
                <w:sz w:val="18"/>
                <w:szCs w:val="18"/>
                <w:u w:val="single"/>
              </w:rPr>
              <w:t>Nurses</w:t>
            </w:r>
            <w:r w:rsidRPr="0091713E">
              <w:rPr>
                <w:sz w:val="18"/>
                <w:szCs w:val="18"/>
              </w:rPr>
              <w:t> </w:t>
            </w:r>
          </w:p>
        </w:tc>
        <w:tc>
          <w:tcPr>
            <w:tcW w:w="4320" w:type="dxa"/>
            <w:tcBorders>
              <w:top w:val="nil"/>
              <w:left w:val="nil"/>
              <w:bottom w:val="single" w:sz="6" w:space="0" w:color="auto"/>
              <w:right w:val="single" w:sz="6" w:space="0" w:color="auto"/>
            </w:tcBorders>
            <w:shd w:val="clear" w:color="auto" w:fill="auto"/>
            <w:hideMark/>
          </w:tcPr>
          <w:p w14:paraId="60BF93B8" w14:textId="77777777" w:rsidR="00921B65" w:rsidRPr="0091713E" w:rsidRDefault="00921B65" w:rsidP="00703EF5">
            <w:pPr>
              <w:rPr>
                <w:sz w:val="18"/>
                <w:szCs w:val="18"/>
              </w:rPr>
            </w:pPr>
            <w:r w:rsidRPr="0091713E">
              <w:rPr>
                <w:sz w:val="18"/>
                <w:szCs w:val="18"/>
              </w:rPr>
              <w:t>Nurses, managers, educators  </w:t>
            </w:r>
          </w:p>
        </w:tc>
        <w:tc>
          <w:tcPr>
            <w:tcW w:w="3870" w:type="dxa"/>
            <w:tcBorders>
              <w:top w:val="nil"/>
              <w:left w:val="nil"/>
              <w:bottom w:val="single" w:sz="6" w:space="0" w:color="auto"/>
              <w:right w:val="single" w:sz="6" w:space="0" w:color="auto"/>
            </w:tcBorders>
            <w:shd w:val="clear" w:color="auto" w:fill="auto"/>
            <w:hideMark/>
          </w:tcPr>
          <w:p w14:paraId="3092D961" w14:textId="77777777" w:rsidR="00921B65" w:rsidRPr="0091713E" w:rsidRDefault="00921B65" w:rsidP="00703EF5">
            <w:pPr>
              <w:rPr>
                <w:sz w:val="18"/>
                <w:szCs w:val="18"/>
              </w:rPr>
            </w:pPr>
            <w:r w:rsidRPr="0091713E">
              <w:rPr>
                <w:sz w:val="18"/>
                <w:szCs w:val="18"/>
              </w:rPr>
              <w:t>Nurses</w:t>
            </w:r>
          </w:p>
        </w:tc>
      </w:tr>
      <w:tr w:rsidR="00921B65" w:rsidRPr="0091713E" w14:paraId="4C75E1FE" w14:textId="77777777" w:rsidTr="00703EF5">
        <w:trPr>
          <w:trHeight w:val="255"/>
        </w:trPr>
        <w:tc>
          <w:tcPr>
            <w:tcW w:w="1605" w:type="dxa"/>
            <w:tcBorders>
              <w:top w:val="nil"/>
              <w:left w:val="single" w:sz="6" w:space="0" w:color="auto"/>
              <w:bottom w:val="single" w:sz="6" w:space="0" w:color="auto"/>
              <w:right w:val="single" w:sz="6" w:space="0" w:color="auto"/>
            </w:tcBorders>
            <w:shd w:val="clear" w:color="auto" w:fill="E2EFD9"/>
            <w:hideMark/>
          </w:tcPr>
          <w:p w14:paraId="76DD63F7" w14:textId="77777777" w:rsidR="00921B65" w:rsidRPr="0091713E" w:rsidRDefault="00921B65" w:rsidP="00703EF5">
            <w:pPr>
              <w:rPr>
                <w:sz w:val="18"/>
                <w:szCs w:val="18"/>
              </w:rPr>
            </w:pPr>
            <w:r w:rsidRPr="0091713E">
              <w:rPr>
                <w:b/>
                <w:bCs/>
                <w:sz w:val="18"/>
                <w:szCs w:val="18"/>
              </w:rPr>
              <w:t>Accountable Entity</w:t>
            </w:r>
            <w:r w:rsidRPr="0091713E">
              <w:rPr>
                <w:sz w:val="18"/>
                <w:szCs w:val="18"/>
              </w:rPr>
              <w:t> </w:t>
            </w:r>
          </w:p>
          <w:p w14:paraId="2650E56E" w14:textId="77777777" w:rsidR="00921B65" w:rsidRPr="0091713E" w:rsidRDefault="00921B65" w:rsidP="00703EF5">
            <w:pPr>
              <w:rPr>
                <w:sz w:val="18"/>
                <w:szCs w:val="18"/>
              </w:rPr>
            </w:pP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087E799E" w14:textId="77777777" w:rsidR="00921B65" w:rsidRPr="0091713E" w:rsidRDefault="00921B65" w:rsidP="00703EF5">
            <w:pPr>
              <w:rPr>
                <w:sz w:val="18"/>
                <w:szCs w:val="18"/>
              </w:rPr>
            </w:pPr>
            <w:r w:rsidRPr="0091713E">
              <w:rPr>
                <w:sz w:val="18"/>
                <w:szCs w:val="18"/>
              </w:rPr>
              <w:t xml:space="preserve">Human resources, health system leaders </w:t>
            </w:r>
            <w:r w:rsidRPr="0091713E">
              <w:rPr>
                <w:sz w:val="18"/>
                <w:szCs w:val="18"/>
                <w:u w:val="single"/>
              </w:rPr>
              <w:t>Nursing leadership, CFOs</w:t>
            </w:r>
            <w:r w:rsidRPr="0091713E">
              <w:rPr>
                <w:sz w:val="18"/>
                <w:szCs w:val="18"/>
              </w:rPr>
              <w:t> </w:t>
            </w:r>
          </w:p>
        </w:tc>
        <w:tc>
          <w:tcPr>
            <w:tcW w:w="4320" w:type="dxa"/>
            <w:tcBorders>
              <w:top w:val="nil"/>
              <w:left w:val="nil"/>
              <w:bottom w:val="single" w:sz="6" w:space="0" w:color="auto"/>
              <w:right w:val="single" w:sz="6" w:space="0" w:color="auto"/>
            </w:tcBorders>
            <w:shd w:val="clear" w:color="auto" w:fill="auto"/>
            <w:hideMark/>
          </w:tcPr>
          <w:p w14:paraId="770C4EE7" w14:textId="77777777" w:rsidR="00921B65" w:rsidRPr="0091713E" w:rsidRDefault="00921B65" w:rsidP="00703EF5">
            <w:pPr>
              <w:rPr>
                <w:sz w:val="18"/>
                <w:szCs w:val="18"/>
              </w:rPr>
            </w:pPr>
            <w:r w:rsidRPr="0091713E">
              <w:rPr>
                <w:sz w:val="18"/>
                <w:szCs w:val="18"/>
              </w:rPr>
              <w:t xml:space="preserve">Professional nursing organizations, nursing researchers, human resources </w:t>
            </w:r>
            <w:r w:rsidRPr="0091713E">
              <w:rPr>
                <w:sz w:val="18"/>
                <w:szCs w:val="18"/>
                <w:u w:val="single"/>
              </w:rPr>
              <w:t>and nursing leadership, CFOs</w:t>
            </w:r>
            <w:r w:rsidRPr="0091713E">
              <w:rPr>
                <w:sz w:val="18"/>
                <w:szCs w:val="18"/>
              </w:rPr>
              <w:t> </w:t>
            </w:r>
          </w:p>
        </w:tc>
        <w:tc>
          <w:tcPr>
            <w:tcW w:w="3870" w:type="dxa"/>
            <w:tcBorders>
              <w:top w:val="nil"/>
              <w:left w:val="nil"/>
              <w:bottom w:val="single" w:sz="6" w:space="0" w:color="auto"/>
              <w:right w:val="single" w:sz="6" w:space="0" w:color="auto"/>
            </w:tcBorders>
            <w:shd w:val="clear" w:color="auto" w:fill="auto"/>
            <w:hideMark/>
          </w:tcPr>
          <w:p w14:paraId="2E3BF013" w14:textId="77777777" w:rsidR="00921B65" w:rsidRPr="0091713E" w:rsidRDefault="00921B65" w:rsidP="00703EF5">
            <w:pPr>
              <w:rPr>
                <w:sz w:val="18"/>
                <w:szCs w:val="18"/>
              </w:rPr>
            </w:pPr>
            <w:r w:rsidRPr="0091713E">
              <w:rPr>
                <w:sz w:val="18"/>
                <w:szCs w:val="18"/>
              </w:rPr>
              <w:t>Human resources, health system leaders</w:t>
            </w:r>
            <w:r w:rsidRPr="0091713E">
              <w:rPr>
                <w:sz w:val="18"/>
                <w:szCs w:val="18"/>
                <w:u w:val="single"/>
              </w:rPr>
              <w:t xml:space="preserve"> nursing leadership, CFOs</w:t>
            </w:r>
            <w:r w:rsidRPr="0091713E">
              <w:rPr>
                <w:sz w:val="18"/>
                <w:szCs w:val="18"/>
              </w:rPr>
              <w:t> </w:t>
            </w:r>
          </w:p>
        </w:tc>
      </w:tr>
      <w:tr w:rsidR="00921B65" w:rsidRPr="0091713E" w14:paraId="402D8995" w14:textId="77777777" w:rsidTr="00703EF5">
        <w:tc>
          <w:tcPr>
            <w:tcW w:w="1605" w:type="dxa"/>
            <w:tcBorders>
              <w:top w:val="nil"/>
              <w:left w:val="single" w:sz="6" w:space="0" w:color="auto"/>
              <w:bottom w:val="single" w:sz="6" w:space="0" w:color="auto"/>
              <w:right w:val="single" w:sz="6" w:space="0" w:color="auto"/>
            </w:tcBorders>
            <w:shd w:val="clear" w:color="auto" w:fill="E2EFD9"/>
            <w:hideMark/>
          </w:tcPr>
          <w:p w14:paraId="616BA5FD" w14:textId="77777777" w:rsidR="00921B65" w:rsidRPr="0091713E" w:rsidRDefault="00921B65" w:rsidP="00703EF5">
            <w:pPr>
              <w:rPr>
                <w:sz w:val="18"/>
                <w:szCs w:val="18"/>
              </w:rPr>
            </w:pPr>
            <w:r w:rsidRPr="0091713E">
              <w:rPr>
                <w:b/>
                <w:bCs/>
                <w:sz w:val="18"/>
                <w:szCs w:val="18"/>
              </w:rPr>
              <w:t>Timeline</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79CBB725" w14:textId="77777777" w:rsidR="00921B65" w:rsidRPr="0091713E" w:rsidRDefault="00921B65" w:rsidP="00703EF5">
            <w:pPr>
              <w:rPr>
                <w:sz w:val="18"/>
                <w:szCs w:val="18"/>
              </w:rPr>
            </w:pPr>
            <w:r w:rsidRPr="0091713E">
              <w:rPr>
                <w:sz w:val="18"/>
                <w:szCs w:val="18"/>
              </w:rPr>
              <w:t>12 months  </w:t>
            </w:r>
          </w:p>
        </w:tc>
        <w:tc>
          <w:tcPr>
            <w:tcW w:w="4320" w:type="dxa"/>
            <w:tcBorders>
              <w:top w:val="nil"/>
              <w:left w:val="nil"/>
              <w:bottom w:val="single" w:sz="6" w:space="0" w:color="auto"/>
              <w:right w:val="single" w:sz="6" w:space="0" w:color="auto"/>
            </w:tcBorders>
            <w:shd w:val="clear" w:color="auto" w:fill="auto"/>
            <w:hideMark/>
          </w:tcPr>
          <w:p w14:paraId="173DF749" w14:textId="77777777" w:rsidR="00921B65" w:rsidRPr="0091713E" w:rsidRDefault="00921B65" w:rsidP="00703EF5">
            <w:pPr>
              <w:rPr>
                <w:sz w:val="18"/>
                <w:szCs w:val="18"/>
              </w:rPr>
            </w:pPr>
            <w:r w:rsidRPr="0091713E">
              <w:rPr>
                <w:sz w:val="18"/>
                <w:szCs w:val="18"/>
              </w:rPr>
              <w:t>6-9 months  </w:t>
            </w:r>
          </w:p>
        </w:tc>
        <w:tc>
          <w:tcPr>
            <w:tcW w:w="3870" w:type="dxa"/>
            <w:tcBorders>
              <w:top w:val="nil"/>
              <w:left w:val="nil"/>
              <w:bottom w:val="single" w:sz="6" w:space="0" w:color="auto"/>
              <w:right w:val="single" w:sz="6" w:space="0" w:color="auto"/>
            </w:tcBorders>
            <w:shd w:val="clear" w:color="auto" w:fill="auto"/>
            <w:hideMark/>
          </w:tcPr>
          <w:p w14:paraId="3F447446" w14:textId="77777777" w:rsidR="00921B65" w:rsidRPr="0091713E" w:rsidRDefault="00921B65" w:rsidP="00703EF5">
            <w:pPr>
              <w:rPr>
                <w:sz w:val="18"/>
                <w:szCs w:val="18"/>
              </w:rPr>
            </w:pPr>
            <w:r w:rsidRPr="0091713E">
              <w:rPr>
                <w:sz w:val="18"/>
                <w:szCs w:val="18"/>
              </w:rPr>
              <w:t>6 months  </w:t>
            </w:r>
          </w:p>
        </w:tc>
      </w:tr>
      <w:tr w:rsidR="00921B65" w:rsidRPr="0091713E" w14:paraId="002FAB2B" w14:textId="77777777" w:rsidTr="00703EF5">
        <w:tc>
          <w:tcPr>
            <w:tcW w:w="1605" w:type="dxa"/>
            <w:tcBorders>
              <w:top w:val="nil"/>
              <w:left w:val="single" w:sz="6" w:space="0" w:color="auto"/>
              <w:bottom w:val="single" w:sz="6" w:space="0" w:color="auto"/>
              <w:right w:val="single" w:sz="6" w:space="0" w:color="auto"/>
            </w:tcBorders>
            <w:shd w:val="clear" w:color="auto" w:fill="E2EFD9"/>
            <w:hideMark/>
          </w:tcPr>
          <w:p w14:paraId="2E03DF0A" w14:textId="77777777" w:rsidR="00921B65" w:rsidRPr="0091713E" w:rsidRDefault="00921B65" w:rsidP="00703EF5">
            <w:pPr>
              <w:rPr>
                <w:sz w:val="18"/>
                <w:szCs w:val="18"/>
              </w:rPr>
            </w:pPr>
            <w:r w:rsidRPr="0091713E">
              <w:rPr>
                <w:b/>
                <w:bCs/>
                <w:sz w:val="18"/>
                <w:szCs w:val="18"/>
              </w:rPr>
              <w:t>Measurable Outcome(s)</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6590482A" w14:textId="77777777" w:rsidR="00921B65" w:rsidRPr="0091713E" w:rsidRDefault="00921B65" w:rsidP="00703EF5">
            <w:pPr>
              <w:rPr>
                <w:sz w:val="18"/>
                <w:szCs w:val="18"/>
              </w:rPr>
            </w:pPr>
            <w:r w:rsidRPr="0091713E">
              <w:rPr>
                <w:sz w:val="18"/>
                <w:szCs w:val="18"/>
              </w:rPr>
              <w:t xml:space="preserve">Within 1 year, the organization’s flexible approach to total compensation is available </w:t>
            </w:r>
            <w:r w:rsidRPr="0091713E">
              <w:rPr>
                <w:sz w:val="18"/>
                <w:szCs w:val="18"/>
                <w:u w:val="single"/>
              </w:rPr>
              <w:t>provided to and shared with</w:t>
            </w:r>
            <w:r w:rsidRPr="0091713E">
              <w:rPr>
                <w:sz w:val="18"/>
                <w:szCs w:val="18"/>
              </w:rPr>
              <w:t xml:space="preserve"> all employees </w:t>
            </w:r>
            <w:r>
              <w:rPr>
                <w:sz w:val="18"/>
                <w:szCs w:val="18"/>
              </w:rPr>
              <w:t xml:space="preserve">and </w:t>
            </w:r>
            <w:r w:rsidRPr="0091713E">
              <w:rPr>
                <w:sz w:val="18"/>
                <w:szCs w:val="18"/>
                <w:u w:val="single"/>
              </w:rPr>
              <w:t>nurses.</w:t>
            </w:r>
            <w:r w:rsidRPr="0091713E">
              <w:rPr>
                <w:sz w:val="18"/>
                <w:szCs w:val="18"/>
              </w:rPr>
              <w:t> </w:t>
            </w:r>
          </w:p>
        </w:tc>
        <w:tc>
          <w:tcPr>
            <w:tcW w:w="4320" w:type="dxa"/>
            <w:tcBorders>
              <w:top w:val="nil"/>
              <w:left w:val="nil"/>
              <w:bottom w:val="single" w:sz="6" w:space="0" w:color="auto"/>
              <w:right w:val="single" w:sz="6" w:space="0" w:color="auto"/>
            </w:tcBorders>
            <w:shd w:val="clear" w:color="auto" w:fill="auto"/>
            <w:hideMark/>
          </w:tcPr>
          <w:p w14:paraId="6B2D62AD" w14:textId="77777777" w:rsidR="00921B65" w:rsidRPr="0091713E" w:rsidRDefault="00921B65" w:rsidP="00703EF5">
            <w:pPr>
              <w:rPr>
                <w:sz w:val="18"/>
                <w:szCs w:val="18"/>
              </w:rPr>
            </w:pPr>
            <w:r w:rsidRPr="0091713E">
              <w:rPr>
                <w:sz w:val="18"/>
                <w:szCs w:val="18"/>
              </w:rPr>
              <w:t>Within 9 months, the financial value of appropriate staffing is articulated Share data results from compensation survey.</w:t>
            </w:r>
          </w:p>
        </w:tc>
        <w:tc>
          <w:tcPr>
            <w:tcW w:w="3870" w:type="dxa"/>
            <w:tcBorders>
              <w:top w:val="nil"/>
              <w:left w:val="nil"/>
              <w:bottom w:val="single" w:sz="6" w:space="0" w:color="auto"/>
              <w:right w:val="single" w:sz="6" w:space="0" w:color="auto"/>
            </w:tcBorders>
            <w:shd w:val="clear" w:color="auto" w:fill="auto"/>
          </w:tcPr>
          <w:p w14:paraId="472F6482" w14:textId="77777777" w:rsidR="00921B65" w:rsidRPr="0091713E" w:rsidRDefault="00921B65" w:rsidP="00703EF5">
            <w:pPr>
              <w:rPr>
                <w:sz w:val="18"/>
                <w:szCs w:val="18"/>
              </w:rPr>
            </w:pPr>
          </w:p>
        </w:tc>
      </w:tr>
      <w:tr w:rsidR="00921B65" w:rsidRPr="0091713E" w14:paraId="60E9AD93" w14:textId="77777777" w:rsidTr="00703EF5">
        <w:trPr>
          <w:trHeight w:val="885"/>
        </w:trPr>
        <w:tc>
          <w:tcPr>
            <w:tcW w:w="1605" w:type="dxa"/>
            <w:tcBorders>
              <w:top w:val="nil"/>
              <w:left w:val="single" w:sz="6" w:space="0" w:color="auto"/>
              <w:bottom w:val="single" w:sz="6" w:space="0" w:color="auto"/>
              <w:right w:val="single" w:sz="6" w:space="0" w:color="auto"/>
            </w:tcBorders>
            <w:shd w:val="clear" w:color="auto" w:fill="E2EFD9"/>
            <w:hideMark/>
          </w:tcPr>
          <w:p w14:paraId="3FC63F3A" w14:textId="77777777" w:rsidR="00921B65" w:rsidRPr="0091713E" w:rsidRDefault="00921B65" w:rsidP="00703EF5">
            <w:pPr>
              <w:rPr>
                <w:sz w:val="18"/>
                <w:szCs w:val="18"/>
              </w:rPr>
            </w:pPr>
            <w:r w:rsidRPr="0091713E">
              <w:rPr>
                <w:b/>
                <w:bCs/>
                <w:sz w:val="18"/>
                <w:szCs w:val="18"/>
              </w:rPr>
              <w:t>Action Steps/ Steps Toward Implementation</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33746D2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Conduct routine market analysis to inform compensation include inflation, external agency compensation, market changes  </w:t>
            </w:r>
          </w:p>
          <w:p w14:paraId="148CA500"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Consider and execute independent contractual models with nurses in addition to traditional models of employee agreements.</w:t>
            </w:r>
          </w:p>
          <w:p w14:paraId="72A2A213"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Stratify comp plan by generational needs.</w:t>
            </w:r>
          </w:p>
          <w:p w14:paraId="6430B221"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Consider gain sharing models, lifting capitations on tuition reimbursement and loan forgiveness.</w:t>
            </w:r>
          </w:p>
          <w:p w14:paraId="3B2E8650"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Prevent salary compression issues with low merit increases not keeping up with new hire salaries with regular reviews and action.</w:t>
            </w:r>
          </w:p>
          <w:p w14:paraId="02E37B3D"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Gather input on comp</w:t>
            </w:r>
            <w:r w:rsidRPr="0091713E">
              <w:rPr>
                <w:sz w:val="18"/>
                <w:szCs w:val="18"/>
                <w:u w:val="single"/>
              </w:rPr>
              <w:t>ensation</w:t>
            </w:r>
            <w:r w:rsidRPr="0091713E">
              <w:rPr>
                <w:sz w:val="18"/>
                <w:szCs w:val="18"/>
              </w:rPr>
              <w:t xml:space="preserve"> plan from frontline, include generational diversity   </w:t>
            </w:r>
          </w:p>
          <w:p w14:paraId="6BFB9445"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Embrace and accept nurse mobility and migration.</w:t>
            </w:r>
          </w:p>
          <w:p w14:paraId="2D74155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Maintain an agile/adaptable process- rapid cycles of change when needed  </w:t>
            </w:r>
          </w:p>
          <w:p w14:paraId="5963F908"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Make available/ be transparent regarding philosophy/plan for compensation   </w:t>
            </w:r>
          </w:p>
          <w:p w14:paraId="6B5591D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Include exempt employees</w:t>
            </w:r>
            <w:r w:rsidRPr="0091713E">
              <w:rPr>
                <w:sz w:val="18"/>
                <w:szCs w:val="18"/>
                <w:u w:val="single"/>
              </w:rPr>
              <w:t>.</w:t>
            </w:r>
            <w:r w:rsidRPr="0091713E">
              <w:rPr>
                <w:sz w:val="18"/>
                <w:szCs w:val="18"/>
              </w:rPr>
              <w:t> </w:t>
            </w:r>
          </w:p>
          <w:p w14:paraId="4CC95241"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u w:val="single"/>
              </w:rPr>
              <w:t>Creative compensation for hard to fill shifts and days (holidays and family days like Halloween).</w:t>
            </w:r>
            <w:r w:rsidRPr="0091713E">
              <w:rPr>
                <w:sz w:val="18"/>
                <w:szCs w:val="18"/>
              </w:rPr>
              <w:t xml:space="preserve">  </w:t>
            </w:r>
          </w:p>
        </w:tc>
        <w:tc>
          <w:tcPr>
            <w:tcW w:w="4320" w:type="dxa"/>
            <w:tcBorders>
              <w:top w:val="nil"/>
              <w:left w:val="nil"/>
              <w:bottom w:val="single" w:sz="6" w:space="0" w:color="auto"/>
              <w:right w:val="single" w:sz="6" w:space="0" w:color="auto"/>
            </w:tcBorders>
            <w:shd w:val="clear" w:color="auto" w:fill="auto"/>
            <w:hideMark/>
          </w:tcPr>
          <w:p w14:paraId="62655D68"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Identify and disseminate evidence of nursing as revenue supporting (not only as an expense/cost). For example, providing appropriate time to document completely throughout the shift ensures correct coding, charges for procedures, supplies, services and acuity and reduces risk to the organization. </w:t>
            </w:r>
          </w:p>
          <w:p w14:paraId="65BD37CB"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Engage state and county legislative officials for support and advocacy and maintain as a high agenda item for nurses.</w:t>
            </w:r>
          </w:p>
          <w:p w14:paraId="27125EDC"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Conduct compensation surveys with nurses on a recurring basis and share results.</w:t>
            </w:r>
          </w:p>
          <w:p w14:paraId="06CDD7EC"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Educate, empower and support nurses to advocate for policy changes. </w:t>
            </w:r>
          </w:p>
          <w:p w14:paraId="21E11C7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Revisit and revise metrics that are used primarily or solely for expense allocation, recording and reduction to allow for understanding of revenue production, staff safety and satisfaction – such as productivity, HPPD, midnight census, skill mix. </w:t>
            </w:r>
          </w:p>
          <w:p w14:paraId="540E4072"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Look at the cost of lawsuits due to poor documentation, lost charges, reduced coding, common dropped procedures and supplies.</w:t>
            </w:r>
          </w:p>
          <w:p w14:paraId="41CB443C"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lastRenderedPageBreak/>
              <w:t>Add leading practice/case studies of comp program examples – share innovative, effective practices </w:t>
            </w:r>
          </w:p>
          <w:p w14:paraId="2E057E13" w14:textId="77777777" w:rsidR="00921B65" w:rsidRPr="0091713E" w:rsidRDefault="00921B65" w:rsidP="00703EF5">
            <w:pPr>
              <w:ind w:firstLine="45"/>
              <w:rPr>
                <w:sz w:val="18"/>
                <w:szCs w:val="18"/>
              </w:rPr>
            </w:pPr>
          </w:p>
        </w:tc>
        <w:tc>
          <w:tcPr>
            <w:tcW w:w="3870" w:type="dxa"/>
            <w:tcBorders>
              <w:top w:val="nil"/>
              <w:left w:val="nil"/>
              <w:bottom w:val="single" w:sz="6" w:space="0" w:color="auto"/>
              <w:right w:val="single" w:sz="6" w:space="0" w:color="auto"/>
            </w:tcBorders>
            <w:shd w:val="clear" w:color="auto" w:fill="auto"/>
            <w:hideMark/>
          </w:tcPr>
          <w:p w14:paraId="23C2754C"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lastRenderedPageBreak/>
              <w:t>Create a system for rewarding nurses who maintain direct care role (changed from “stay at bedside”).</w:t>
            </w:r>
          </w:p>
          <w:p w14:paraId="761AA8A4"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Eliminate philosophies and communication to nurses that seek additional compensation to do more to deserve an increase in salary. Clinical ladders are supplemental increases to appropriate base pay and should not make up the difference with market adjustments.</w:t>
            </w:r>
          </w:p>
          <w:p w14:paraId="77C49914"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Make it attractive for nurses in non-clinical skilled departments to provide direct care with appropriate compensation.</w:t>
            </w:r>
          </w:p>
          <w:p w14:paraId="4C319E0F"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Build systems that support secondary job codes and proper compensation for nurses to engage in internal movement and migration to explore other opportunities as long as their safety and workload is not impacted.</w:t>
            </w:r>
          </w:p>
          <w:p w14:paraId="268980C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Reinstate, maintain and implement meaningful pay policies to support nurses for precepting, mentoring and clinical advancement.</w:t>
            </w:r>
          </w:p>
          <w:p w14:paraId="041E88F9"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lastRenderedPageBreak/>
              <w:t>Review policies for total hours considered and counted for total nursing experience in all settings of care and not implement punitive policies for nurses that have breaks in their employment experience.</w:t>
            </w:r>
          </w:p>
          <w:p w14:paraId="227965C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Understand and address issues with bonus payments versus hourly increases for prospective hires and incumbents. </w:t>
            </w:r>
          </w:p>
          <w:p w14:paraId="2642CC1A"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Be open and flexible with salary negotiation with new hires and provide a seamless access and partnership between nursing leadership and HR for nurses on staff who have salary concerns. Address any feelings of guilt.</w:t>
            </w:r>
          </w:p>
          <w:p w14:paraId="6B9CD37D"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Provide reward for floating and additional competencies </w:t>
            </w:r>
          </w:p>
          <w:p w14:paraId="7A6A5EA3"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Partnerships with local businesses to improve wellbeing with discounted memberships, daycare, dry cleaning pickups and delivery, healthy food available on all shifts and days of the week. </w:t>
            </w:r>
          </w:p>
          <w:p w14:paraId="5DBD99B6"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Invite community leaders to engage with nurses to build lasting relationships.</w:t>
            </w:r>
          </w:p>
          <w:p w14:paraId="4DBEB6C1"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 xml:space="preserve">Assess nurses “shadow” non-nursing skills that would benefit the organization and compensate appropriately and showcase. Most nurses have numerous other skillsets – writing, artistic, IT, etc. or are entrepreneurs. </w:t>
            </w:r>
          </w:p>
          <w:p w14:paraId="2875E993"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Regularly review equity in compensation differences based on gender, race, sexual orientation, disability and all other discriminatory implications.</w:t>
            </w:r>
          </w:p>
          <w:p w14:paraId="4E8E6F9D"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Add PTO category for self-care and mental health </w:t>
            </w:r>
          </w:p>
          <w:p w14:paraId="495CB140"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Provide accessible wealth planning.</w:t>
            </w:r>
          </w:p>
          <w:p w14:paraId="0408CE94" w14:textId="77777777" w:rsidR="00921B65" w:rsidRPr="0091713E" w:rsidRDefault="00921B65" w:rsidP="00921B65">
            <w:pPr>
              <w:pStyle w:val="ListParagraph"/>
              <w:numPr>
                <w:ilvl w:val="0"/>
                <w:numId w:val="44"/>
              </w:numPr>
              <w:spacing w:after="160" w:line="259" w:lineRule="auto"/>
              <w:rPr>
                <w:sz w:val="18"/>
                <w:szCs w:val="18"/>
              </w:rPr>
            </w:pPr>
            <w:r w:rsidRPr="0091713E">
              <w:rPr>
                <w:sz w:val="18"/>
                <w:szCs w:val="18"/>
              </w:rPr>
              <w:t>Evaluate compensation impact on both intrinsic and extrinsic motivation; adjust approach as needed based on input.</w:t>
            </w:r>
          </w:p>
        </w:tc>
      </w:tr>
      <w:tr w:rsidR="00921B65" w:rsidRPr="0091713E" w14:paraId="06E86A7A" w14:textId="77777777" w:rsidTr="00703EF5">
        <w:trPr>
          <w:trHeight w:val="495"/>
        </w:trPr>
        <w:tc>
          <w:tcPr>
            <w:tcW w:w="1605" w:type="dxa"/>
            <w:tcBorders>
              <w:top w:val="nil"/>
              <w:left w:val="single" w:sz="6" w:space="0" w:color="auto"/>
              <w:bottom w:val="single" w:sz="6" w:space="0" w:color="auto"/>
              <w:right w:val="single" w:sz="6" w:space="0" w:color="auto"/>
            </w:tcBorders>
            <w:shd w:val="clear" w:color="auto" w:fill="E2EFD9"/>
            <w:hideMark/>
          </w:tcPr>
          <w:p w14:paraId="7FB4C7E0" w14:textId="77777777" w:rsidR="00921B65" w:rsidRPr="0091713E" w:rsidRDefault="00921B65" w:rsidP="00703EF5">
            <w:pPr>
              <w:rPr>
                <w:sz w:val="18"/>
                <w:szCs w:val="18"/>
              </w:rPr>
            </w:pPr>
            <w:r w:rsidRPr="0091713E">
              <w:rPr>
                <w:b/>
                <w:bCs/>
                <w:sz w:val="18"/>
                <w:szCs w:val="18"/>
              </w:rPr>
              <w:lastRenderedPageBreak/>
              <w:t>Supporting Evidence:</w:t>
            </w:r>
            <w:r w:rsidRPr="0091713E">
              <w:rPr>
                <w:sz w:val="18"/>
                <w:szCs w:val="18"/>
              </w:rPr>
              <w:t> </w:t>
            </w:r>
          </w:p>
        </w:tc>
        <w:tc>
          <w:tcPr>
            <w:tcW w:w="4680" w:type="dxa"/>
            <w:tcBorders>
              <w:top w:val="nil"/>
              <w:left w:val="nil"/>
              <w:bottom w:val="single" w:sz="6" w:space="0" w:color="auto"/>
              <w:right w:val="single" w:sz="6" w:space="0" w:color="auto"/>
            </w:tcBorders>
            <w:shd w:val="clear" w:color="auto" w:fill="auto"/>
            <w:hideMark/>
          </w:tcPr>
          <w:p w14:paraId="5564D6A8" w14:textId="77777777" w:rsidR="00921B65" w:rsidRPr="0091713E" w:rsidRDefault="00921B65" w:rsidP="00703EF5">
            <w:pPr>
              <w:rPr>
                <w:sz w:val="18"/>
                <w:szCs w:val="18"/>
              </w:rPr>
            </w:pPr>
            <w:r w:rsidRPr="0091713E">
              <w:rPr>
                <w:sz w:val="18"/>
                <w:szCs w:val="18"/>
              </w:rPr>
              <w:t> </w:t>
            </w:r>
            <w:proofErr w:type="spellStart"/>
            <w:r w:rsidRPr="0091713E">
              <w:rPr>
                <w:sz w:val="18"/>
                <w:szCs w:val="18"/>
              </w:rPr>
              <w:t>Letvak</w:t>
            </w:r>
            <w:proofErr w:type="spellEnd"/>
            <w:r w:rsidRPr="0091713E">
              <w:rPr>
                <w:sz w:val="18"/>
                <w:szCs w:val="18"/>
              </w:rPr>
              <w:t xml:space="preserve">, S. A., </w:t>
            </w:r>
            <w:proofErr w:type="spellStart"/>
            <w:r w:rsidRPr="0091713E">
              <w:rPr>
                <w:sz w:val="18"/>
                <w:szCs w:val="18"/>
              </w:rPr>
              <w:t>Ruhm</w:t>
            </w:r>
            <w:proofErr w:type="spellEnd"/>
            <w:r w:rsidRPr="0091713E">
              <w:rPr>
                <w:sz w:val="18"/>
                <w:szCs w:val="18"/>
              </w:rPr>
              <w:t>, C. J., &amp; Gupta, S. N. (2012). Nurses' presenteeism and its effects on self-reported quality of care and costs. AJN The American Journal of Nursing, 112(2), 30-38.</w:t>
            </w:r>
          </w:p>
        </w:tc>
        <w:tc>
          <w:tcPr>
            <w:tcW w:w="4320" w:type="dxa"/>
            <w:tcBorders>
              <w:top w:val="nil"/>
              <w:left w:val="nil"/>
              <w:bottom w:val="single" w:sz="6" w:space="0" w:color="auto"/>
              <w:right w:val="single" w:sz="6" w:space="0" w:color="auto"/>
            </w:tcBorders>
            <w:shd w:val="clear" w:color="auto" w:fill="auto"/>
            <w:hideMark/>
          </w:tcPr>
          <w:p w14:paraId="188BD5A8" w14:textId="77777777" w:rsidR="00921B65" w:rsidRPr="0091713E" w:rsidRDefault="00921B65" w:rsidP="00703EF5">
            <w:pPr>
              <w:rPr>
                <w:sz w:val="18"/>
                <w:szCs w:val="18"/>
              </w:rPr>
            </w:pPr>
            <w:r w:rsidRPr="0091713E">
              <w:rPr>
                <w:sz w:val="18"/>
                <w:szCs w:val="18"/>
                <w:lang w:val="fr-FR"/>
              </w:rPr>
              <w:t xml:space="preserve">Duru, D. C., &amp; </w:t>
            </w:r>
            <w:proofErr w:type="spellStart"/>
            <w:r w:rsidRPr="0091713E">
              <w:rPr>
                <w:sz w:val="18"/>
                <w:szCs w:val="18"/>
                <w:lang w:val="fr-FR"/>
              </w:rPr>
              <w:t>Hammoud</w:t>
            </w:r>
            <w:proofErr w:type="spellEnd"/>
            <w:r w:rsidRPr="0091713E">
              <w:rPr>
                <w:sz w:val="18"/>
                <w:szCs w:val="18"/>
                <w:lang w:val="fr-FR"/>
              </w:rPr>
              <w:t xml:space="preserve">, M. S. (2021). </w:t>
            </w:r>
            <w:r w:rsidRPr="0091713E">
              <w:rPr>
                <w:sz w:val="18"/>
                <w:szCs w:val="18"/>
              </w:rPr>
              <w:t>Identifying effective retention strategies for front-line nurses. Nursing Management, 28(4).</w:t>
            </w:r>
          </w:p>
        </w:tc>
        <w:tc>
          <w:tcPr>
            <w:tcW w:w="3870" w:type="dxa"/>
            <w:tcBorders>
              <w:top w:val="nil"/>
              <w:left w:val="nil"/>
              <w:bottom w:val="single" w:sz="6" w:space="0" w:color="auto"/>
              <w:right w:val="single" w:sz="6" w:space="0" w:color="auto"/>
            </w:tcBorders>
            <w:shd w:val="clear" w:color="auto" w:fill="auto"/>
            <w:hideMark/>
          </w:tcPr>
          <w:p w14:paraId="479053B7" w14:textId="77777777" w:rsidR="00921B65" w:rsidRPr="0091713E" w:rsidRDefault="00921B65" w:rsidP="00703EF5">
            <w:pPr>
              <w:rPr>
                <w:sz w:val="18"/>
                <w:szCs w:val="18"/>
              </w:rPr>
            </w:pPr>
            <w:r w:rsidRPr="0091713E">
              <w:rPr>
                <w:sz w:val="18"/>
                <w:szCs w:val="18"/>
              </w:rPr>
              <w:t xml:space="preserve">Bradley, C. (2021). Utilizing Compensation Strategy to Build a Loyal and Engaged Workforce. Nurse </w:t>
            </w:r>
            <w:r w:rsidRPr="0091713E">
              <w:rPr>
                <w:sz w:val="18"/>
                <w:szCs w:val="18"/>
              </w:rPr>
              <w:lastRenderedPageBreak/>
              <w:t>Leader, 19(6), 565–570. https://doi-org.proxy-hs.researchport.umd.edu/10.1016/j.mnl.2021.07.006</w:t>
            </w:r>
          </w:p>
        </w:tc>
      </w:tr>
    </w:tbl>
    <w:p w14:paraId="4550893E" w14:textId="77777777" w:rsidR="003853B2" w:rsidRPr="002F3E62" w:rsidRDefault="003853B2" w:rsidP="00921B65"/>
    <w:sectPr w:rsidR="003853B2" w:rsidRPr="002F3E62" w:rsidSect="00921B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BB14" w14:textId="77777777" w:rsidR="00D8401B" w:rsidRDefault="00D8401B" w:rsidP="005C787F">
      <w:r>
        <w:separator/>
      </w:r>
    </w:p>
  </w:endnote>
  <w:endnote w:type="continuationSeparator" w:id="0">
    <w:p w14:paraId="78B7270C" w14:textId="77777777" w:rsidR="00D8401B" w:rsidRDefault="00D8401B" w:rsidP="005C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6146573"/>
      <w:docPartObj>
        <w:docPartGallery w:val="Page Numbers (Bottom of Page)"/>
        <w:docPartUnique/>
      </w:docPartObj>
    </w:sdtPr>
    <w:sdtEndPr>
      <w:rPr>
        <w:rStyle w:val="PageNumber"/>
      </w:rPr>
    </w:sdtEndPr>
    <w:sdtContent>
      <w:p w14:paraId="608DD970" w14:textId="4D3168EF" w:rsidR="005C787F" w:rsidRDefault="005C787F" w:rsidP="000D0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E465A" w14:textId="77777777" w:rsidR="005C787F" w:rsidRDefault="005C787F" w:rsidP="005C7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320929"/>
      <w:docPartObj>
        <w:docPartGallery w:val="Page Numbers (Bottom of Page)"/>
        <w:docPartUnique/>
      </w:docPartObj>
    </w:sdtPr>
    <w:sdtEndPr>
      <w:rPr>
        <w:rStyle w:val="PageNumber"/>
      </w:rPr>
    </w:sdtEndPr>
    <w:sdtContent>
      <w:p w14:paraId="0F7318BE" w14:textId="2456D9E6" w:rsidR="005C787F" w:rsidRDefault="005C787F" w:rsidP="000D0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36FC20" w14:textId="77777777" w:rsidR="005C787F" w:rsidRDefault="005C787F" w:rsidP="005C78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A044" w14:textId="77777777" w:rsidR="0082742A" w:rsidRDefault="0082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405A" w14:textId="77777777" w:rsidR="00D8401B" w:rsidRDefault="00D8401B" w:rsidP="005C787F">
      <w:r>
        <w:separator/>
      </w:r>
    </w:p>
  </w:footnote>
  <w:footnote w:type="continuationSeparator" w:id="0">
    <w:p w14:paraId="643D4400" w14:textId="77777777" w:rsidR="00D8401B" w:rsidRDefault="00D8401B" w:rsidP="005C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9928" w14:textId="77777777" w:rsidR="0082742A" w:rsidRDefault="0082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6207" w14:textId="58F48112" w:rsidR="00921B65" w:rsidRPr="00275AA9" w:rsidRDefault="000963DC" w:rsidP="00275AA9">
    <w:pPr>
      <w:pStyle w:val="Header"/>
      <w:ind w:firstLine="0"/>
      <w:rPr>
        <w:b/>
        <w:bCs/>
      </w:rPr>
    </w:pP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A0F9" w14:textId="77777777" w:rsidR="0082742A" w:rsidRDefault="0082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EC2"/>
    <w:multiLevelType w:val="hybridMultilevel"/>
    <w:tmpl w:val="AA2CF43C"/>
    <w:lvl w:ilvl="0" w:tplc="4C26BAA8">
      <w:start w:val="1"/>
      <w:numFmt w:val="bullet"/>
      <w:lvlText w:val=""/>
      <w:lvlJc w:val="left"/>
      <w:pPr>
        <w:ind w:left="720" w:hanging="360"/>
      </w:pPr>
      <w:rPr>
        <w:rFonts w:ascii="Symbol" w:hAnsi="Symbol" w:hint="default"/>
      </w:rPr>
    </w:lvl>
    <w:lvl w:ilvl="1" w:tplc="640CBD74">
      <w:start w:val="1"/>
      <w:numFmt w:val="bullet"/>
      <w:lvlText w:val="o"/>
      <w:lvlJc w:val="left"/>
      <w:pPr>
        <w:ind w:left="1440" w:hanging="360"/>
      </w:pPr>
      <w:rPr>
        <w:rFonts w:ascii="Courier New" w:hAnsi="Courier New" w:hint="default"/>
      </w:rPr>
    </w:lvl>
    <w:lvl w:ilvl="2" w:tplc="8B4EAA84">
      <w:start w:val="1"/>
      <w:numFmt w:val="bullet"/>
      <w:lvlText w:val=""/>
      <w:lvlJc w:val="left"/>
      <w:pPr>
        <w:ind w:left="2160" w:hanging="360"/>
      </w:pPr>
      <w:rPr>
        <w:rFonts w:ascii="Wingdings" w:hAnsi="Wingdings" w:hint="default"/>
      </w:rPr>
    </w:lvl>
    <w:lvl w:ilvl="3" w:tplc="0CA43060">
      <w:start w:val="1"/>
      <w:numFmt w:val="bullet"/>
      <w:lvlText w:val=""/>
      <w:lvlJc w:val="left"/>
      <w:pPr>
        <w:ind w:left="2880" w:hanging="360"/>
      </w:pPr>
      <w:rPr>
        <w:rFonts w:ascii="Symbol" w:hAnsi="Symbol" w:hint="default"/>
      </w:rPr>
    </w:lvl>
    <w:lvl w:ilvl="4" w:tplc="3454FD54">
      <w:start w:val="1"/>
      <w:numFmt w:val="bullet"/>
      <w:lvlText w:val="o"/>
      <w:lvlJc w:val="left"/>
      <w:pPr>
        <w:ind w:left="3600" w:hanging="360"/>
      </w:pPr>
      <w:rPr>
        <w:rFonts w:ascii="Courier New" w:hAnsi="Courier New" w:hint="default"/>
      </w:rPr>
    </w:lvl>
    <w:lvl w:ilvl="5" w:tplc="12C21CF6">
      <w:start w:val="1"/>
      <w:numFmt w:val="bullet"/>
      <w:lvlText w:val=""/>
      <w:lvlJc w:val="left"/>
      <w:pPr>
        <w:ind w:left="4320" w:hanging="360"/>
      </w:pPr>
      <w:rPr>
        <w:rFonts w:ascii="Wingdings" w:hAnsi="Wingdings" w:hint="default"/>
      </w:rPr>
    </w:lvl>
    <w:lvl w:ilvl="6" w:tplc="52920618">
      <w:start w:val="1"/>
      <w:numFmt w:val="bullet"/>
      <w:lvlText w:val=""/>
      <w:lvlJc w:val="left"/>
      <w:pPr>
        <w:ind w:left="5040" w:hanging="360"/>
      </w:pPr>
      <w:rPr>
        <w:rFonts w:ascii="Symbol" w:hAnsi="Symbol" w:hint="default"/>
      </w:rPr>
    </w:lvl>
    <w:lvl w:ilvl="7" w:tplc="3DE0125A">
      <w:start w:val="1"/>
      <w:numFmt w:val="bullet"/>
      <w:lvlText w:val="o"/>
      <w:lvlJc w:val="left"/>
      <w:pPr>
        <w:ind w:left="5760" w:hanging="360"/>
      </w:pPr>
      <w:rPr>
        <w:rFonts w:ascii="Courier New" w:hAnsi="Courier New" w:hint="default"/>
      </w:rPr>
    </w:lvl>
    <w:lvl w:ilvl="8" w:tplc="58A0814A">
      <w:start w:val="1"/>
      <w:numFmt w:val="bullet"/>
      <w:lvlText w:val=""/>
      <w:lvlJc w:val="left"/>
      <w:pPr>
        <w:ind w:left="6480" w:hanging="360"/>
      </w:pPr>
      <w:rPr>
        <w:rFonts w:ascii="Wingdings" w:hAnsi="Wingdings" w:hint="default"/>
      </w:rPr>
    </w:lvl>
  </w:abstractNum>
  <w:abstractNum w:abstractNumId="1" w15:restartNumberingAfterBreak="0">
    <w:nsid w:val="006434EF"/>
    <w:multiLevelType w:val="hybridMultilevel"/>
    <w:tmpl w:val="F1BE8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91A"/>
    <w:multiLevelType w:val="hybridMultilevel"/>
    <w:tmpl w:val="0A1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78C"/>
    <w:multiLevelType w:val="hybridMultilevel"/>
    <w:tmpl w:val="B6C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6F3D"/>
    <w:multiLevelType w:val="hybridMultilevel"/>
    <w:tmpl w:val="FFFFFFFF"/>
    <w:lvl w:ilvl="0" w:tplc="7D3AB968">
      <w:start w:val="1"/>
      <w:numFmt w:val="bullet"/>
      <w:lvlText w:val="·"/>
      <w:lvlJc w:val="left"/>
      <w:pPr>
        <w:ind w:left="720" w:hanging="360"/>
      </w:pPr>
      <w:rPr>
        <w:rFonts w:ascii="Symbol" w:hAnsi="Symbol" w:hint="default"/>
      </w:rPr>
    </w:lvl>
    <w:lvl w:ilvl="1" w:tplc="68FC171E">
      <w:start w:val="1"/>
      <w:numFmt w:val="bullet"/>
      <w:lvlText w:val="o"/>
      <w:lvlJc w:val="left"/>
      <w:pPr>
        <w:ind w:left="1440" w:hanging="360"/>
      </w:pPr>
      <w:rPr>
        <w:rFonts w:ascii="Courier New" w:hAnsi="Courier New" w:hint="default"/>
      </w:rPr>
    </w:lvl>
    <w:lvl w:ilvl="2" w:tplc="30CE970C">
      <w:start w:val="1"/>
      <w:numFmt w:val="bullet"/>
      <w:lvlText w:val=""/>
      <w:lvlJc w:val="left"/>
      <w:pPr>
        <w:ind w:left="2160" w:hanging="360"/>
      </w:pPr>
      <w:rPr>
        <w:rFonts w:ascii="Wingdings" w:hAnsi="Wingdings" w:hint="default"/>
      </w:rPr>
    </w:lvl>
    <w:lvl w:ilvl="3" w:tplc="33DA8040">
      <w:start w:val="1"/>
      <w:numFmt w:val="bullet"/>
      <w:lvlText w:val=""/>
      <w:lvlJc w:val="left"/>
      <w:pPr>
        <w:ind w:left="2880" w:hanging="360"/>
      </w:pPr>
      <w:rPr>
        <w:rFonts w:ascii="Symbol" w:hAnsi="Symbol" w:hint="default"/>
      </w:rPr>
    </w:lvl>
    <w:lvl w:ilvl="4" w:tplc="A5040C70">
      <w:start w:val="1"/>
      <w:numFmt w:val="bullet"/>
      <w:lvlText w:val="o"/>
      <w:lvlJc w:val="left"/>
      <w:pPr>
        <w:ind w:left="3600" w:hanging="360"/>
      </w:pPr>
      <w:rPr>
        <w:rFonts w:ascii="Courier New" w:hAnsi="Courier New" w:hint="default"/>
      </w:rPr>
    </w:lvl>
    <w:lvl w:ilvl="5" w:tplc="78806450">
      <w:start w:val="1"/>
      <w:numFmt w:val="bullet"/>
      <w:lvlText w:val=""/>
      <w:lvlJc w:val="left"/>
      <w:pPr>
        <w:ind w:left="4320" w:hanging="360"/>
      </w:pPr>
      <w:rPr>
        <w:rFonts w:ascii="Wingdings" w:hAnsi="Wingdings" w:hint="default"/>
      </w:rPr>
    </w:lvl>
    <w:lvl w:ilvl="6" w:tplc="CFA0BB0E">
      <w:start w:val="1"/>
      <w:numFmt w:val="bullet"/>
      <w:lvlText w:val=""/>
      <w:lvlJc w:val="left"/>
      <w:pPr>
        <w:ind w:left="5040" w:hanging="360"/>
      </w:pPr>
      <w:rPr>
        <w:rFonts w:ascii="Symbol" w:hAnsi="Symbol" w:hint="default"/>
      </w:rPr>
    </w:lvl>
    <w:lvl w:ilvl="7" w:tplc="AA029538">
      <w:start w:val="1"/>
      <w:numFmt w:val="bullet"/>
      <w:lvlText w:val="o"/>
      <w:lvlJc w:val="left"/>
      <w:pPr>
        <w:ind w:left="5760" w:hanging="360"/>
      </w:pPr>
      <w:rPr>
        <w:rFonts w:ascii="Courier New" w:hAnsi="Courier New" w:hint="default"/>
      </w:rPr>
    </w:lvl>
    <w:lvl w:ilvl="8" w:tplc="2C10D82A">
      <w:start w:val="1"/>
      <w:numFmt w:val="bullet"/>
      <w:lvlText w:val=""/>
      <w:lvlJc w:val="left"/>
      <w:pPr>
        <w:ind w:left="6480" w:hanging="360"/>
      </w:pPr>
      <w:rPr>
        <w:rFonts w:ascii="Wingdings" w:hAnsi="Wingdings" w:hint="default"/>
      </w:rPr>
    </w:lvl>
  </w:abstractNum>
  <w:abstractNum w:abstractNumId="5" w15:restartNumberingAfterBreak="0">
    <w:nsid w:val="148C7344"/>
    <w:multiLevelType w:val="hybridMultilevel"/>
    <w:tmpl w:val="FFFFFFFF"/>
    <w:lvl w:ilvl="0" w:tplc="7E0CF374">
      <w:start w:val="1"/>
      <w:numFmt w:val="bullet"/>
      <w:lvlText w:val="·"/>
      <w:lvlJc w:val="left"/>
      <w:pPr>
        <w:ind w:left="720" w:hanging="360"/>
      </w:pPr>
      <w:rPr>
        <w:rFonts w:ascii="Symbol" w:hAnsi="Symbol" w:hint="default"/>
      </w:rPr>
    </w:lvl>
    <w:lvl w:ilvl="1" w:tplc="4DCABF2E">
      <w:start w:val="1"/>
      <w:numFmt w:val="bullet"/>
      <w:lvlText w:val="o"/>
      <w:lvlJc w:val="left"/>
      <w:pPr>
        <w:ind w:left="1440" w:hanging="360"/>
      </w:pPr>
      <w:rPr>
        <w:rFonts w:ascii="Courier New" w:hAnsi="Courier New" w:hint="default"/>
      </w:rPr>
    </w:lvl>
    <w:lvl w:ilvl="2" w:tplc="0218CD8A">
      <w:start w:val="1"/>
      <w:numFmt w:val="bullet"/>
      <w:lvlText w:val=""/>
      <w:lvlJc w:val="left"/>
      <w:pPr>
        <w:ind w:left="2160" w:hanging="360"/>
      </w:pPr>
      <w:rPr>
        <w:rFonts w:ascii="Wingdings" w:hAnsi="Wingdings" w:hint="default"/>
      </w:rPr>
    </w:lvl>
    <w:lvl w:ilvl="3" w:tplc="DAFC861C">
      <w:start w:val="1"/>
      <w:numFmt w:val="bullet"/>
      <w:lvlText w:val=""/>
      <w:lvlJc w:val="left"/>
      <w:pPr>
        <w:ind w:left="2880" w:hanging="360"/>
      </w:pPr>
      <w:rPr>
        <w:rFonts w:ascii="Symbol" w:hAnsi="Symbol" w:hint="default"/>
      </w:rPr>
    </w:lvl>
    <w:lvl w:ilvl="4" w:tplc="598E0670">
      <w:start w:val="1"/>
      <w:numFmt w:val="bullet"/>
      <w:lvlText w:val="o"/>
      <w:lvlJc w:val="left"/>
      <w:pPr>
        <w:ind w:left="3600" w:hanging="360"/>
      </w:pPr>
      <w:rPr>
        <w:rFonts w:ascii="Courier New" w:hAnsi="Courier New" w:hint="default"/>
      </w:rPr>
    </w:lvl>
    <w:lvl w:ilvl="5" w:tplc="3A5EA650">
      <w:start w:val="1"/>
      <w:numFmt w:val="bullet"/>
      <w:lvlText w:val=""/>
      <w:lvlJc w:val="left"/>
      <w:pPr>
        <w:ind w:left="4320" w:hanging="360"/>
      </w:pPr>
      <w:rPr>
        <w:rFonts w:ascii="Wingdings" w:hAnsi="Wingdings" w:hint="default"/>
      </w:rPr>
    </w:lvl>
    <w:lvl w:ilvl="6" w:tplc="CAF468F2">
      <w:start w:val="1"/>
      <w:numFmt w:val="bullet"/>
      <w:lvlText w:val=""/>
      <w:lvlJc w:val="left"/>
      <w:pPr>
        <w:ind w:left="5040" w:hanging="360"/>
      </w:pPr>
      <w:rPr>
        <w:rFonts w:ascii="Symbol" w:hAnsi="Symbol" w:hint="default"/>
      </w:rPr>
    </w:lvl>
    <w:lvl w:ilvl="7" w:tplc="A3440CB4">
      <w:start w:val="1"/>
      <w:numFmt w:val="bullet"/>
      <w:lvlText w:val="o"/>
      <w:lvlJc w:val="left"/>
      <w:pPr>
        <w:ind w:left="5760" w:hanging="360"/>
      </w:pPr>
      <w:rPr>
        <w:rFonts w:ascii="Courier New" w:hAnsi="Courier New" w:hint="default"/>
      </w:rPr>
    </w:lvl>
    <w:lvl w:ilvl="8" w:tplc="C91E3E2E">
      <w:start w:val="1"/>
      <w:numFmt w:val="bullet"/>
      <w:lvlText w:val=""/>
      <w:lvlJc w:val="left"/>
      <w:pPr>
        <w:ind w:left="6480" w:hanging="360"/>
      </w:pPr>
      <w:rPr>
        <w:rFonts w:ascii="Wingdings" w:hAnsi="Wingdings" w:hint="default"/>
      </w:rPr>
    </w:lvl>
  </w:abstractNum>
  <w:abstractNum w:abstractNumId="6" w15:restartNumberingAfterBreak="0">
    <w:nsid w:val="14B04816"/>
    <w:multiLevelType w:val="hybridMultilevel"/>
    <w:tmpl w:val="61E2BA44"/>
    <w:lvl w:ilvl="0" w:tplc="5D74B0EC">
      <w:start w:val="1"/>
      <w:numFmt w:val="bullet"/>
      <w:lvlText w:val=""/>
      <w:lvlJc w:val="left"/>
      <w:pPr>
        <w:ind w:left="720" w:hanging="360"/>
      </w:pPr>
      <w:rPr>
        <w:rFonts w:ascii="Symbol" w:hAnsi="Symbol" w:hint="default"/>
      </w:rPr>
    </w:lvl>
    <w:lvl w:ilvl="1" w:tplc="C2F25ECC">
      <w:start w:val="1"/>
      <w:numFmt w:val="bullet"/>
      <w:lvlText w:val="o"/>
      <w:lvlJc w:val="left"/>
      <w:pPr>
        <w:ind w:left="1440" w:hanging="360"/>
      </w:pPr>
      <w:rPr>
        <w:rFonts w:ascii="Courier New" w:hAnsi="Courier New" w:hint="default"/>
      </w:rPr>
    </w:lvl>
    <w:lvl w:ilvl="2" w:tplc="0AA48DC2">
      <w:start w:val="1"/>
      <w:numFmt w:val="bullet"/>
      <w:lvlText w:val=""/>
      <w:lvlJc w:val="left"/>
      <w:pPr>
        <w:ind w:left="2160" w:hanging="360"/>
      </w:pPr>
      <w:rPr>
        <w:rFonts w:ascii="Wingdings" w:hAnsi="Wingdings" w:hint="default"/>
      </w:rPr>
    </w:lvl>
    <w:lvl w:ilvl="3" w:tplc="F0C09ABA">
      <w:start w:val="1"/>
      <w:numFmt w:val="bullet"/>
      <w:lvlText w:val=""/>
      <w:lvlJc w:val="left"/>
      <w:pPr>
        <w:ind w:left="2880" w:hanging="360"/>
      </w:pPr>
      <w:rPr>
        <w:rFonts w:ascii="Symbol" w:hAnsi="Symbol" w:hint="default"/>
      </w:rPr>
    </w:lvl>
    <w:lvl w:ilvl="4" w:tplc="7750A018">
      <w:start w:val="1"/>
      <w:numFmt w:val="bullet"/>
      <w:lvlText w:val="o"/>
      <w:lvlJc w:val="left"/>
      <w:pPr>
        <w:ind w:left="3600" w:hanging="360"/>
      </w:pPr>
      <w:rPr>
        <w:rFonts w:ascii="Courier New" w:hAnsi="Courier New" w:hint="default"/>
      </w:rPr>
    </w:lvl>
    <w:lvl w:ilvl="5" w:tplc="3CCE129C">
      <w:start w:val="1"/>
      <w:numFmt w:val="bullet"/>
      <w:lvlText w:val=""/>
      <w:lvlJc w:val="left"/>
      <w:pPr>
        <w:ind w:left="4320" w:hanging="360"/>
      </w:pPr>
      <w:rPr>
        <w:rFonts w:ascii="Wingdings" w:hAnsi="Wingdings" w:hint="default"/>
      </w:rPr>
    </w:lvl>
    <w:lvl w:ilvl="6" w:tplc="3C68BD50">
      <w:start w:val="1"/>
      <w:numFmt w:val="bullet"/>
      <w:lvlText w:val=""/>
      <w:lvlJc w:val="left"/>
      <w:pPr>
        <w:ind w:left="5040" w:hanging="360"/>
      </w:pPr>
      <w:rPr>
        <w:rFonts w:ascii="Symbol" w:hAnsi="Symbol" w:hint="default"/>
      </w:rPr>
    </w:lvl>
    <w:lvl w:ilvl="7" w:tplc="498285B0">
      <w:start w:val="1"/>
      <w:numFmt w:val="bullet"/>
      <w:lvlText w:val="o"/>
      <w:lvlJc w:val="left"/>
      <w:pPr>
        <w:ind w:left="5760" w:hanging="360"/>
      </w:pPr>
      <w:rPr>
        <w:rFonts w:ascii="Courier New" w:hAnsi="Courier New" w:hint="default"/>
      </w:rPr>
    </w:lvl>
    <w:lvl w:ilvl="8" w:tplc="375E9586">
      <w:start w:val="1"/>
      <w:numFmt w:val="bullet"/>
      <w:lvlText w:val=""/>
      <w:lvlJc w:val="left"/>
      <w:pPr>
        <w:ind w:left="6480" w:hanging="360"/>
      </w:pPr>
      <w:rPr>
        <w:rFonts w:ascii="Wingdings" w:hAnsi="Wingdings" w:hint="default"/>
      </w:rPr>
    </w:lvl>
  </w:abstractNum>
  <w:abstractNum w:abstractNumId="7" w15:restartNumberingAfterBreak="0">
    <w:nsid w:val="157154B0"/>
    <w:multiLevelType w:val="hybridMultilevel"/>
    <w:tmpl w:val="FFFFFFFF"/>
    <w:lvl w:ilvl="0" w:tplc="3D4E6894">
      <w:start w:val="1"/>
      <w:numFmt w:val="bullet"/>
      <w:lvlText w:val="·"/>
      <w:lvlJc w:val="left"/>
      <w:pPr>
        <w:ind w:left="720" w:hanging="360"/>
      </w:pPr>
      <w:rPr>
        <w:rFonts w:ascii="Symbol" w:hAnsi="Symbol" w:hint="default"/>
      </w:rPr>
    </w:lvl>
    <w:lvl w:ilvl="1" w:tplc="78BEB2AA">
      <w:start w:val="1"/>
      <w:numFmt w:val="bullet"/>
      <w:lvlText w:val="o"/>
      <w:lvlJc w:val="left"/>
      <w:pPr>
        <w:ind w:left="1440" w:hanging="360"/>
      </w:pPr>
      <w:rPr>
        <w:rFonts w:ascii="Courier New" w:hAnsi="Courier New" w:hint="default"/>
      </w:rPr>
    </w:lvl>
    <w:lvl w:ilvl="2" w:tplc="D86AF582">
      <w:start w:val="1"/>
      <w:numFmt w:val="bullet"/>
      <w:lvlText w:val=""/>
      <w:lvlJc w:val="left"/>
      <w:pPr>
        <w:ind w:left="2160" w:hanging="360"/>
      </w:pPr>
      <w:rPr>
        <w:rFonts w:ascii="Wingdings" w:hAnsi="Wingdings" w:hint="default"/>
      </w:rPr>
    </w:lvl>
    <w:lvl w:ilvl="3" w:tplc="47889490">
      <w:start w:val="1"/>
      <w:numFmt w:val="bullet"/>
      <w:lvlText w:val=""/>
      <w:lvlJc w:val="left"/>
      <w:pPr>
        <w:ind w:left="2880" w:hanging="360"/>
      </w:pPr>
      <w:rPr>
        <w:rFonts w:ascii="Symbol" w:hAnsi="Symbol" w:hint="default"/>
      </w:rPr>
    </w:lvl>
    <w:lvl w:ilvl="4" w:tplc="D5A4A23E">
      <w:start w:val="1"/>
      <w:numFmt w:val="bullet"/>
      <w:lvlText w:val="o"/>
      <w:lvlJc w:val="left"/>
      <w:pPr>
        <w:ind w:left="3600" w:hanging="360"/>
      </w:pPr>
      <w:rPr>
        <w:rFonts w:ascii="Courier New" w:hAnsi="Courier New" w:hint="default"/>
      </w:rPr>
    </w:lvl>
    <w:lvl w:ilvl="5" w:tplc="8C68D6BE">
      <w:start w:val="1"/>
      <w:numFmt w:val="bullet"/>
      <w:lvlText w:val=""/>
      <w:lvlJc w:val="left"/>
      <w:pPr>
        <w:ind w:left="4320" w:hanging="360"/>
      </w:pPr>
      <w:rPr>
        <w:rFonts w:ascii="Wingdings" w:hAnsi="Wingdings" w:hint="default"/>
      </w:rPr>
    </w:lvl>
    <w:lvl w:ilvl="6" w:tplc="F4A2B436">
      <w:start w:val="1"/>
      <w:numFmt w:val="bullet"/>
      <w:lvlText w:val=""/>
      <w:lvlJc w:val="left"/>
      <w:pPr>
        <w:ind w:left="5040" w:hanging="360"/>
      </w:pPr>
      <w:rPr>
        <w:rFonts w:ascii="Symbol" w:hAnsi="Symbol" w:hint="default"/>
      </w:rPr>
    </w:lvl>
    <w:lvl w:ilvl="7" w:tplc="F7A87E56">
      <w:start w:val="1"/>
      <w:numFmt w:val="bullet"/>
      <w:lvlText w:val="o"/>
      <w:lvlJc w:val="left"/>
      <w:pPr>
        <w:ind w:left="5760" w:hanging="360"/>
      </w:pPr>
      <w:rPr>
        <w:rFonts w:ascii="Courier New" w:hAnsi="Courier New" w:hint="default"/>
      </w:rPr>
    </w:lvl>
    <w:lvl w:ilvl="8" w:tplc="4608256A">
      <w:start w:val="1"/>
      <w:numFmt w:val="bullet"/>
      <w:lvlText w:val=""/>
      <w:lvlJc w:val="left"/>
      <w:pPr>
        <w:ind w:left="6480" w:hanging="360"/>
      </w:pPr>
      <w:rPr>
        <w:rFonts w:ascii="Wingdings" w:hAnsi="Wingdings" w:hint="default"/>
      </w:rPr>
    </w:lvl>
  </w:abstractNum>
  <w:abstractNum w:abstractNumId="8" w15:restartNumberingAfterBreak="0">
    <w:nsid w:val="1778076A"/>
    <w:multiLevelType w:val="hybridMultilevel"/>
    <w:tmpl w:val="FFFFFFFF"/>
    <w:lvl w:ilvl="0" w:tplc="4DE6F52E">
      <w:start w:val="1"/>
      <w:numFmt w:val="bullet"/>
      <w:lvlText w:val="·"/>
      <w:lvlJc w:val="left"/>
      <w:pPr>
        <w:ind w:left="720" w:hanging="360"/>
      </w:pPr>
      <w:rPr>
        <w:rFonts w:ascii="Symbol" w:hAnsi="Symbol" w:hint="default"/>
      </w:rPr>
    </w:lvl>
    <w:lvl w:ilvl="1" w:tplc="66D42B5C">
      <w:start w:val="1"/>
      <w:numFmt w:val="bullet"/>
      <w:lvlText w:val="o"/>
      <w:lvlJc w:val="left"/>
      <w:pPr>
        <w:ind w:left="1440" w:hanging="360"/>
      </w:pPr>
      <w:rPr>
        <w:rFonts w:ascii="Courier New" w:hAnsi="Courier New" w:hint="default"/>
      </w:rPr>
    </w:lvl>
    <w:lvl w:ilvl="2" w:tplc="E8405BB0">
      <w:start w:val="1"/>
      <w:numFmt w:val="bullet"/>
      <w:lvlText w:val=""/>
      <w:lvlJc w:val="left"/>
      <w:pPr>
        <w:ind w:left="2160" w:hanging="360"/>
      </w:pPr>
      <w:rPr>
        <w:rFonts w:ascii="Wingdings" w:hAnsi="Wingdings" w:hint="default"/>
      </w:rPr>
    </w:lvl>
    <w:lvl w:ilvl="3" w:tplc="C69E426A">
      <w:start w:val="1"/>
      <w:numFmt w:val="bullet"/>
      <w:lvlText w:val=""/>
      <w:lvlJc w:val="left"/>
      <w:pPr>
        <w:ind w:left="2880" w:hanging="360"/>
      </w:pPr>
      <w:rPr>
        <w:rFonts w:ascii="Symbol" w:hAnsi="Symbol" w:hint="default"/>
      </w:rPr>
    </w:lvl>
    <w:lvl w:ilvl="4" w:tplc="5EEE5042">
      <w:start w:val="1"/>
      <w:numFmt w:val="bullet"/>
      <w:lvlText w:val="o"/>
      <w:lvlJc w:val="left"/>
      <w:pPr>
        <w:ind w:left="3600" w:hanging="360"/>
      </w:pPr>
      <w:rPr>
        <w:rFonts w:ascii="Courier New" w:hAnsi="Courier New" w:hint="default"/>
      </w:rPr>
    </w:lvl>
    <w:lvl w:ilvl="5" w:tplc="604CAFBE">
      <w:start w:val="1"/>
      <w:numFmt w:val="bullet"/>
      <w:lvlText w:val=""/>
      <w:lvlJc w:val="left"/>
      <w:pPr>
        <w:ind w:left="4320" w:hanging="360"/>
      </w:pPr>
      <w:rPr>
        <w:rFonts w:ascii="Wingdings" w:hAnsi="Wingdings" w:hint="default"/>
      </w:rPr>
    </w:lvl>
    <w:lvl w:ilvl="6" w:tplc="7AE29E00">
      <w:start w:val="1"/>
      <w:numFmt w:val="bullet"/>
      <w:lvlText w:val=""/>
      <w:lvlJc w:val="left"/>
      <w:pPr>
        <w:ind w:left="5040" w:hanging="360"/>
      </w:pPr>
      <w:rPr>
        <w:rFonts w:ascii="Symbol" w:hAnsi="Symbol" w:hint="default"/>
      </w:rPr>
    </w:lvl>
    <w:lvl w:ilvl="7" w:tplc="0F4E602A">
      <w:start w:val="1"/>
      <w:numFmt w:val="bullet"/>
      <w:lvlText w:val="o"/>
      <w:lvlJc w:val="left"/>
      <w:pPr>
        <w:ind w:left="5760" w:hanging="360"/>
      </w:pPr>
      <w:rPr>
        <w:rFonts w:ascii="Courier New" w:hAnsi="Courier New" w:hint="default"/>
      </w:rPr>
    </w:lvl>
    <w:lvl w:ilvl="8" w:tplc="BC3A9BA2">
      <w:start w:val="1"/>
      <w:numFmt w:val="bullet"/>
      <w:lvlText w:val=""/>
      <w:lvlJc w:val="left"/>
      <w:pPr>
        <w:ind w:left="6480" w:hanging="360"/>
      </w:pPr>
      <w:rPr>
        <w:rFonts w:ascii="Wingdings" w:hAnsi="Wingdings" w:hint="default"/>
      </w:rPr>
    </w:lvl>
  </w:abstractNum>
  <w:abstractNum w:abstractNumId="9" w15:restartNumberingAfterBreak="0">
    <w:nsid w:val="17D86312"/>
    <w:multiLevelType w:val="hybridMultilevel"/>
    <w:tmpl w:val="D99E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482688"/>
    <w:multiLevelType w:val="hybridMultilevel"/>
    <w:tmpl w:val="FFFFFFFF"/>
    <w:lvl w:ilvl="0" w:tplc="AE685216">
      <w:start w:val="1"/>
      <w:numFmt w:val="bullet"/>
      <w:lvlText w:val="·"/>
      <w:lvlJc w:val="left"/>
      <w:pPr>
        <w:ind w:left="720" w:hanging="360"/>
      </w:pPr>
      <w:rPr>
        <w:rFonts w:ascii="Symbol" w:hAnsi="Symbol" w:hint="default"/>
      </w:rPr>
    </w:lvl>
    <w:lvl w:ilvl="1" w:tplc="900ED05E">
      <w:start w:val="1"/>
      <w:numFmt w:val="bullet"/>
      <w:lvlText w:val="o"/>
      <w:lvlJc w:val="left"/>
      <w:pPr>
        <w:ind w:left="1440" w:hanging="360"/>
      </w:pPr>
      <w:rPr>
        <w:rFonts w:ascii="Courier New" w:hAnsi="Courier New" w:hint="default"/>
      </w:rPr>
    </w:lvl>
    <w:lvl w:ilvl="2" w:tplc="1B68BB9A">
      <w:start w:val="1"/>
      <w:numFmt w:val="bullet"/>
      <w:lvlText w:val=""/>
      <w:lvlJc w:val="left"/>
      <w:pPr>
        <w:ind w:left="2160" w:hanging="360"/>
      </w:pPr>
      <w:rPr>
        <w:rFonts w:ascii="Wingdings" w:hAnsi="Wingdings" w:hint="default"/>
      </w:rPr>
    </w:lvl>
    <w:lvl w:ilvl="3" w:tplc="A6CC53A0">
      <w:start w:val="1"/>
      <w:numFmt w:val="bullet"/>
      <w:lvlText w:val=""/>
      <w:lvlJc w:val="left"/>
      <w:pPr>
        <w:ind w:left="2880" w:hanging="360"/>
      </w:pPr>
      <w:rPr>
        <w:rFonts w:ascii="Symbol" w:hAnsi="Symbol" w:hint="default"/>
      </w:rPr>
    </w:lvl>
    <w:lvl w:ilvl="4" w:tplc="8CDA1BD6">
      <w:start w:val="1"/>
      <w:numFmt w:val="bullet"/>
      <w:lvlText w:val="o"/>
      <w:lvlJc w:val="left"/>
      <w:pPr>
        <w:ind w:left="3600" w:hanging="360"/>
      </w:pPr>
      <w:rPr>
        <w:rFonts w:ascii="Courier New" w:hAnsi="Courier New" w:hint="default"/>
      </w:rPr>
    </w:lvl>
    <w:lvl w:ilvl="5" w:tplc="2A5A1D6E">
      <w:start w:val="1"/>
      <w:numFmt w:val="bullet"/>
      <w:lvlText w:val=""/>
      <w:lvlJc w:val="left"/>
      <w:pPr>
        <w:ind w:left="4320" w:hanging="360"/>
      </w:pPr>
      <w:rPr>
        <w:rFonts w:ascii="Wingdings" w:hAnsi="Wingdings" w:hint="default"/>
      </w:rPr>
    </w:lvl>
    <w:lvl w:ilvl="6" w:tplc="6C0A3D40">
      <w:start w:val="1"/>
      <w:numFmt w:val="bullet"/>
      <w:lvlText w:val=""/>
      <w:lvlJc w:val="left"/>
      <w:pPr>
        <w:ind w:left="5040" w:hanging="360"/>
      </w:pPr>
      <w:rPr>
        <w:rFonts w:ascii="Symbol" w:hAnsi="Symbol" w:hint="default"/>
      </w:rPr>
    </w:lvl>
    <w:lvl w:ilvl="7" w:tplc="4E860342">
      <w:start w:val="1"/>
      <w:numFmt w:val="bullet"/>
      <w:lvlText w:val="o"/>
      <w:lvlJc w:val="left"/>
      <w:pPr>
        <w:ind w:left="5760" w:hanging="360"/>
      </w:pPr>
      <w:rPr>
        <w:rFonts w:ascii="Courier New" w:hAnsi="Courier New" w:hint="default"/>
      </w:rPr>
    </w:lvl>
    <w:lvl w:ilvl="8" w:tplc="3604CA0C">
      <w:start w:val="1"/>
      <w:numFmt w:val="bullet"/>
      <w:lvlText w:val=""/>
      <w:lvlJc w:val="left"/>
      <w:pPr>
        <w:ind w:left="6480" w:hanging="360"/>
      </w:pPr>
      <w:rPr>
        <w:rFonts w:ascii="Wingdings" w:hAnsi="Wingdings" w:hint="default"/>
      </w:rPr>
    </w:lvl>
  </w:abstractNum>
  <w:abstractNum w:abstractNumId="11" w15:restartNumberingAfterBreak="0">
    <w:nsid w:val="1AFD118A"/>
    <w:multiLevelType w:val="hybridMultilevel"/>
    <w:tmpl w:val="D3A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A74FD"/>
    <w:multiLevelType w:val="hybridMultilevel"/>
    <w:tmpl w:val="D2A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33F8D"/>
    <w:multiLevelType w:val="hybridMultilevel"/>
    <w:tmpl w:val="FFFFFFFF"/>
    <w:lvl w:ilvl="0" w:tplc="A6D85866">
      <w:start w:val="1"/>
      <w:numFmt w:val="bullet"/>
      <w:lvlText w:val=""/>
      <w:lvlJc w:val="left"/>
      <w:pPr>
        <w:ind w:left="720" w:hanging="360"/>
      </w:pPr>
      <w:rPr>
        <w:rFonts w:ascii="Symbol" w:hAnsi="Symbol" w:hint="default"/>
      </w:rPr>
    </w:lvl>
    <w:lvl w:ilvl="1" w:tplc="A15492B4">
      <w:start w:val="1"/>
      <w:numFmt w:val="bullet"/>
      <w:lvlText w:val="o"/>
      <w:lvlJc w:val="left"/>
      <w:pPr>
        <w:ind w:left="1440" w:hanging="360"/>
      </w:pPr>
      <w:rPr>
        <w:rFonts w:ascii="Courier New" w:hAnsi="Courier New" w:hint="default"/>
      </w:rPr>
    </w:lvl>
    <w:lvl w:ilvl="2" w:tplc="A680FD5A">
      <w:start w:val="1"/>
      <w:numFmt w:val="bullet"/>
      <w:lvlText w:val=""/>
      <w:lvlJc w:val="left"/>
      <w:pPr>
        <w:ind w:left="2160" w:hanging="360"/>
      </w:pPr>
      <w:rPr>
        <w:rFonts w:ascii="Wingdings" w:hAnsi="Wingdings" w:hint="default"/>
      </w:rPr>
    </w:lvl>
    <w:lvl w:ilvl="3" w:tplc="FB324E2C">
      <w:start w:val="1"/>
      <w:numFmt w:val="bullet"/>
      <w:lvlText w:val=""/>
      <w:lvlJc w:val="left"/>
      <w:pPr>
        <w:ind w:left="2880" w:hanging="360"/>
      </w:pPr>
      <w:rPr>
        <w:rFonts w:ascii="Symbol" w:hAnsi="Symbol" w:hint="default"/>
      </w:rPr>
    </w:lvl>
    <w:lvl w:ilvl="4" w:tplc="6D48BB84">
      <w:start w:val="1"/>
      <w:numFmt w:val="bullet"/>
      <w:lvlText w:val="o"/>
      <w:lvlJc w:val="left"/>
      <w:pPr>
        <w:ind w:left="3600" w:hanging="360"/>
      </w:pPr>
      <w:rPr>
        <w:rFonts w:ascii="Courier New" w:hAnsi="Courier New" w:hint="default"/>
      </w:rPr>
    </w:lvl>
    <w:lvl w:ilvl="5" w:tplc="5F84B4B8">
      <w:start w:val="1"/>
      <w:numFmt w:val="bullet"/>
      <w:lvlText w:val=""/>
      <w:lvlJc w:val="left"/>
      <w:pPr>
        <w:ind w:left="4320" w:hanging="360"/>
      </w:pPr>
      <w:rPr>
        <w:rFonts w:ascii="Wingdings" w:hAnsi="Wingdings" w:hint="default"/>
      </w:rPr>
    </w:lvl>
    <w:lvl w:ilvl="6" w:tplc="84A4315E">
      <w:start w:val="1"/>
      <w:numFmt w:val="bullet"/>
      <w:lvlText w:val=""/>
      <w:lvlJc w:val="left"/>
      <w:pPr>
        <w:ind w:left="5040" w:hanging="360"/>
      </w:pPr>
      <w:rPr>
        <w:rFonts w:ascii="Symbol" w:hAnsi="Symbol" w:hint="default"/>
      </w:rPr>
    </w:lvl>
    <w:lvl w:ilvl="7" w:tplc="4FF250FA">
      <w:start w:val="1"/>
      <w:numFmt w:val="bullet"/>
      <w:lvlText w:val="o"/>
      <w:lvlJc w:val="left"/>
      <w:pPr>
        <w:ind w:left="5760" w:hanging="360"/>
      </w:pPr>
      <w:rPr>
        <w:rFonts w:ascii="Courier New" w:hAnsi="Courier New" w:hint="default"/>
      </w:rPr>
    </w:lvl>
    <w:lvl w:ilvl="8" w:tplc="FEF0F940">
      <w:start w:val="1"/>
      <w:numFmt w:val="bullet"/>
      <w:lvlText w:val=""/>
      <w:lvlJc w:val="left"/>
      <w:pPr>
        <w:ind w:left="6480" w:hanging="360"/>
      </w:pPr>
      <w:rPr>
        <w:rFonts w:ascii="Wingdings" w:hAnsi="Wingdings" w:hint="default"/>
      </w:rPr>
    </w:lvl>
  </w:abstractNum>
  <w:abstractNum w:abstractNumId="14" w15:restartNumberingAfterBreak="0">
    <w:nsid w:val="22A1349B"/>
    <w:multiLevelType w:val="hybridMultilevel"/>
    <w:tmpl w:val="FFFFFFFF"/>
    <w:lvl w:ilvl="0" w:tplc="B4F6C6A0">
      <w:start w:val="1"/>
      <w:numFmt w:val="bullet"/>
      <w:lvlText w:val="·"/>
      <w:lvlJc w:val="left"/>
      <w:pPr>
        <w:ind w:left="720" w:hanging="360"/>
      </w:pPr>
      <w:rPr>
        <w:rFonts w:ascii="Symbol" w:hAnsi="Symbol" w:hint="default"/>
      </w:rPr>
    </w:lvl>
    <w:lvl w:ilvl="1" w:tplc="90C0858A">
      <w:start w:val="1"/>
      <w:numFmt w:val="bullet"/>
      <w:lvlText w:val="o"/>
      <w:lvlJc w:val="left"/>
      <w:pPr>
        <w:ind w:left="1440" w:hanging="360"/>
      </w:pPr>
      <w:rPr>
        <w:rFonts w:ascii="Courier New" w:hAnsi="Courier New" w:hint="default"/>
      </w:rPr>
    </w:lvl>
    <w:lvl w:ilvl="2" w:tplc="87AEB4E0">
      <w:start w:val="1"/>
      <w:numFmt w:val="bullet"/>
      <w:lvlText w:val=""/>
      <w:lvlJc w:val="left"/>
      <w:pPr>
        <w:ind w:left="2160" w:hanging="360"/>
      </w:pPr>
      <w:rPr>
        <w:rFonts w:ascii="Wingdings" w:hAnsi="Wingdings" w:hint="default"/>
      </w:rPr>
    </w:lvl>
    <w:lvl w:ilvl="3" w:tplc="6F86D99C">
      <w:start w:val="1"/>
      <w:numFmt w:val="bullet"/>
      <w:lvlText w:val=""/>
      <w:lvlJc w:val="left"/>
      <w:pPr>
        <w:ind w:left="2880" w:hanging="360"/>
      </w:pPr>
      <w:rPr>
        <w:rFonts w:ascii="Symbol" w:hAnsi="Symbol" w:hint="default"/>
      </w:rPr>
    </w:lvl>
    <w:lvl w:ilvl="4" w:tplc="DCC04004">
      <w:start w:val="1"/>
      <w:numFmt w:val="bullet"/>
      <w:lvlText w:val="o"/>
      <w:lvlJc w:val="left"/>
      <w:pPr>
        <w:ind w:left="3600" w:hanging="360"/>
      </w:pPr>
      <w:rPr>
        <w:rFonts w:ascii="Courier New" w:hAnsi="Courier New" w:hint="default"/>
      </w:rPr>
    </w:lvl>
    <w:lvl w:ilvl="5" w:tplc="2D30EDBE">
      <w:start w:val="1"/>
      <w:numFmt w:val="bullet"/>
      <w:lvlText w:val=""/>
      <w:lvlJc w:val="left"/>
      <w:pPr>
        <w:ind w:left="4320" w:hanging="360"/>
      </w:pPr>
      <w:rPr>
        <w:rFonts w:ascii="Wingdings" w:hAnsi="Wingdings" w:hint="default"/>
      </w:rPr>
    </w:lvl>
    <w:lvl w:ilvl="6" w:tplc="598EEE1A">
      <w:start w:val="1"/>
      <w:numFmt w:val="bullet"/>
      <w:lvlText w:val=""/>
      <w:lvlJc w:val="left"/>
      <w:pPr>
        <w:ind w:left="5040" w:hanging="360"/>
      </w:pPr>
      <w:rPr>
        <w:rFonts w:ascii="Symbol" w:hAnsi="Symbol" w:hint="default"/>
      </w:rPr>
    </w:lvl>
    <w:lvl w:ilvl="7" w:tplc="F89E4A42">
      <w:start w:val="1"/>
      <w:numFmt w:val="bullet"/>
      <w:lvlText w:val="o"/>
      <w:lvlJc w:val="left"/>
      <w:pPr>
        <w:ind w:left="5760" w:hanging="360"/>
      </w:pPr>
      <w:rPr>
        <w:rFonts w:ascii="Courier New" w:hAnsi="Courier New" w:hint="default"/>
      </w:rPr>
    </w:lvl>
    <w:lvl w:ilvl="8" w:tplc="2EB41C62">
      <w:start w:val="1"/>
      <w:numFmt w:val="bullet"/>
      <w:lvlText w:val=""/>
      <w:lvlJc w:val="left"/>
      <w:pPr>
        <w:ind w:left="6480" w:hanging="360"/>
      </w:pPr>
      <w:rPr>
        <w:rFonts w:ascii="Wingdings" w:hAnsi="Wingdings" w:hint="default"/>
      </w:rPr>
    </w:lvl>
  </w:abstractNum>
  <w:abstractNum w:abstractNumId="15" w15:restartNumberingAfterBreak="0">
    <w:nsid w:val="26FA0F16"/>
    <w:multiLevelType w:val="hybridMultilevel"/>
    <w:tmpl w:val="FFFFFFFF"/>
    <w:lvl w:ilvl="0" w:tplc="F95610BA">
      <w:start w:val="1"/>
      <w:numFmt w:val="bullet"/>
      <w:lvlText w:val="·"/>
      <w:lvlJc w:val="left"/>
      <w:pPr>
        <w:ind w:left="720" w:hanging="360"/>
      </w:pPr>
      <w:rPr>
        <w:rFonts w:ascii="Symbol" w:hAnsi="Symbol" w:hint="default"/>
      </w:rPr>
    </w:lvl>
    <w:lvl w:ilvl="1" w:tplc="2586E546">
      <w:start w:val="1"/>
      <w:numFmt w:val="bullet"/>
      <w:lvlText w:val="o"/>
      <w:lvlJc w:val="left"/>
      <w:pPr>
        <w:ind w:left="1440" w:hanging="360"/>
      </w:pPr>
      <w:rPr>
        <w:rFonts w:ascii="Courier New" w:hAnsi="Courier New" w:hint="default"/>
      </w:rPr>
    </w:lvl>
    <w:lvl w:ilvl="2" w:tplc="3A6EEDD2">
      <w:start w:val="1"/>
      <w:numFmt w:val="bullet"/>
      <w:lvlText w:val=""/>
      <w:lvlJc w:val="left"/>
      <w:pPr>
        <w:ind w:left="2160" w:hanging="360"/>
      </w:pPr>
      <w:rPr>
        <w:rFonts w:ascii="Wingdings" w:hAnsi="Wingdings" w:hint="default"/>
      </w:rPr>
    </w:lvl>
    <w:lvl w:ilvl="3" w:tplc="1C2E6DF8">
      <w:start w:val="1"/>
      <w:numFmt w:val="bullet"/>
      <w:lvlText w:val=""/>
      <w:lvlJc w:val="left"/>
      <w:pPr>
        <w:ind w:left="2880" w:hanging="360"/>
      </w:pPr>
      <w:rPr>
        <w:rFonts w:ascii="Symbol" w:hAnsi="Symbol" w:hint="default"/>
      </w:rPr>
    </w:lvl>
    <w:lvl w:ilvl="4" w:tplc="630C2320">
      <w:start w:val="1"/>
      <w:numFmt w:val="bullet"/>
      <w:lvlText w:val="o"/>
      <w:lvlJc w:val="left"/>
      <w:pPr>
        <w:ind w:left="3600" w:hanging="360"/>
      </w:pPr>
      <w:rPr>
        <w:rFonts w:ascii="Courier New" w:hAnsi="Courier New" w:hint="default"/>
      </w:rPr>
    </w:lvl>
    <w:lvl w:ilvl="5" w:tplc="F5542EC8">
      <w:start w:val="1"/>
      <w:numFmt w:val="bullet"/>
      <w:lvlText w:val=""/>
      <w:lvlJc w:val="left"/>
      <w:pPr>
        <w:ind w:left="4320" w:hanging="360"/>
      </w:pPr>
      <w:rPr>
        <w:rFonts w:ascii="Wingdings" w:hAnsi="Wingdings" w:hint="default"/>
      </w:rPr>
    </w:lvl>
    <w:lvl w:ilvl="6" w:tplc="F86CEDDE">
      <w:start w:val="1"/>
      <w:numFmt w:val="bullet"/>
      <w:lvlText w:val=""/>
      <w:lvlJc w:val="left"/>
      <w:pPr>
        <w:ind w:left="5040" w:hanging="360"/>
      </w:pPr>
      <w:rPr>
        <w:rFonts w:ascii="Symbol" w:hAnsi="Symbol" w:hint="default"/>
      </w:rPr>
    </w:lvl>
    <w:lvl w:ilvl="7" w:tplc="1A163F44">
      <w:start w:val="1"/>
      <w:numFmt w:val="bullet"/>
      <w:lvlText w:val="o"/>
      <w:lvlJc w:val="left"/>
      <w:pPr>
        <w:ind w:left="5760" w:hanging="360"/>
      </w:pPr>
      <w:rPr>
        <w:rFonts w:ascii="Courier New" w:hAnsi="Courier New" w:hint="default"/>
      </w:rPr>
    </w:lvl>
    <w:lvl w:ilvl="8" w:tplc="91588458">
      <w:start w:val="1"/>
      <w:numFmt w:val="bullet"/>
      <w:lvlText w:val=""/>
      <w:lvlJc w:val="left"/>
      <w:pPr>
        <w:ind w:left="6480" w:hanging="360"/>
      </w:pPr>
      <w:rPr>
        <w:rFonts w:ascii="Wingdings" w:hAnsi="Wingdings" w:hint="default"/>
      </w:rPr>
    </w:lvl>
  </w:abstractNum>
  <w:abstractNum w:abstractNumId="16" w15:restartNumberingAfterBreak="0">
    <w:nsid w:val="2A303D3D"/>
    <w:multiLevelType w:val="hybridMultilevel"/>
    <w:tmpl w:val="FFFFFFFF"/>
    <w:lvl w:ilvl="0" w:tplc="1D546C50">
      <w:start w:val="1"/>
      <w:numFmt w:val="bullet"/>
      <w:lvlText w:val="·"/>
      <w:lvlJc w:val="left"/>
      <w:pPr>
        <w:ind w:left="720" w:hanging="360"/>
      </w:pPr>
      <w:rPr>
        <w:rFonts w:ascii="Symbol" w:hAnsi="Symbol" w:hint="default"/>
      </w:rPr>
    </w:lvl>
    <w:lvl w:ilvl="1" w:tplc="A15CE37C">
      <w:start w:val="1"/>
      <w:numFmt w:val="bullet"/>
      <w:lvlText w:val="o"/>
      <w:lvlJc w:val="left"/>
      <w:pPr>
        <w:ind w:left="1440" w:hanging="360"/>
      </w:pPr>
      <w:rPr>
        <w:rFonts w:ascii="Courier New" w:hAnsi="Courier New" w:hint="default"/>
      </w:rPr>
    </w:lvl>
    <w:lvl w:ilvl="2" w:tplc="CA720FAC">
      <w:start w:val="1"/>
      <w:numFmt w:val="bullet"/>
      <w:lvlText w:val=""/>
      <w:lvlJc w:val="left"/>
      <w:pPr>
        <w:ind w:left="2160" w:hanging="360"/>
      </w:pPr>
      <w:rPr>
        <w:rFonts w:ascii="Wingdings" w:hAnsi="Wingdings" w:hint="default"/>
      </w:rPr>
    </w:lvl>
    <w:lvl w:ilvl="3" w:tplc="916661A0">
      <w:start w:val="1"/>
      <w:numFmt w:val="bullet"/>
      <w:lvlText w:val=""/>
      <w:lvlJc w:val="left"/>
      <w:pPr>
        <w:ind w:left="2880" w:hanging="360"/>
      </w:pPr>
      <w:rPr>
        <w:rFonts w:ascii="Symbol" w:hAnsi="Symbol" w:hint="default"/>
      </w:rPr>
    </w:lvl>
    <w:lvl w:ilvl="4" w:tplc="C78A71EA">
      <w:start w:val="1"/>
      <w:numFmt w:val="bullet"/>
      <w:lvlText w:val="o"/>
      <w:lvlJc w:val="left"/>
      <w:pPr>
        <w:ind w:left="3600" w:hanging="360"/>
      </w:pPr>
      <w:rPr>
        <w:rFonts w:ascii="Courier New" w:hAnsi="Courier New" w:hint="default"/>
      </w:rPr>
    </w:lvl>
    <w:lvl w:ilvl="5" w:tplc="B29ECFFE">
      <w:start w:val="1"/>
      <w:numFmt w:val="bullet"/>
      <w:lvlText w:val=""/>
      <w:lvlJc w:val="left"/>
      <w:pPr>
        <w:ind w:left="4320" w:hanging="360"/>
      </w:pPr>
      <w:rPr>
        <w:rFonts w:ascii="Wingdings" w:hAnsi="Wingdings" w:hint="default"/>
      </w:rPr>
    </w:lvl>
    <w:lvl w:ilvl="6" w:tplc="CFCEA5B6">
      <w:start w:val="1"/>
      <w:numFmt w:val="bullet"/>
      <w:lvlText w:val=""/>
      <w:lvlJc w:val="left"/>
      <w:pPr>
        <w:ind w:left="5040" w:hanging="360"/>
      </w:pPr>
      <w:rPr>
        <w:rFonts w:ascii="Symbol" w:hAnsi="Symbol" w:hint="default"/>
      </w:rPr>
    </w:lvl>
    <w:lvl w:ilvl="7" w:tplc="B57E2E6E">
      <w:start w:val="1"/>
      <w:numFmt w:val="bullet"/>
      <w:lvlText w:val="o"/>
      <w:lvlJc w:val="left"/>
      <w:pPr>
        <w:ind w:left="5760" w:hanging="360"/>
      </w:pPr>
      <w:rPr>
        <w:rFonts w:ascii="Courier New" w:hAnsi="Courier New" w:hint="default"/>
      </w:rPr>
    </w:lvl>
    <w:lvl w:ilvl="8" w:tplc="854297AC">
      <w:start w:val="1"/>
      <w:numFmt w:val="bullet"/>
      <w:lvlText w:val=""/>
      <w:lvlJc w:val="left"/>
      <w:pPr>
        <w:ind w:left="6480" w:hanging="360"/>
      </w:pPr>
      <w:rPr>
        <w:rFonts w:ascii="Wingdings" w:hAnsi="Wingdings" w:hint="default"/>
      </w:rPr>
    </w:lvl>
  </w:abstractNum>
  <w:abstractNum w:abstractNumId="17" w15:restartNumberingAfterBreak="0">
    <w:nsid w:val="2DC75B80"/>
    <w:multiLevelType w:val="hybridMultilevel"/>
    <w:tmpl w:val="DC461A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6868E9"/>
    <w:multiLevelType w:val="multilevel"/>
    <w:tmpl w:val="25D01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532D4"/>
    <w:multiLevelType w:val="hybridMultilevel"/>
    <w:tmpl w:val="FFFFFFFF"/>
    <w:lvl w:ilvl="0" w:tplc="4F2256EA">
      <w:start w:val="1"/>
      <w:numFmt w:val="bullet"/>
      <w:lvlText w:val="·"/>
      <w:lvlJc w:val="left"/>
      <w:pPr>
        <w:ind w:left="720" w:hanging="360"/>
      </w:pPr>
      <w:rPr>
        <w:rFonts w:ascii="Symbol" w:hAnsi="Symbol" w:hint="default"/>
      </w:rPr>
    </w:lvl>
    <w:lvl w:ilvl="1" w:tplc="C636ADAE">
      <w:start w:val="1"/>
      <w:numFmt w:val="bullet"/>
      <w:lvlText w:val="o"/>
      <w:lvlJc w:val="left"/>
      <w:pPr>
        <w:ind w:left="1440" w:hanging="360"/>
      </w:pPr>
      <w:rPr>
        <w:rFonts w:ascii="Courier New" w:hAnsi="Courier New" w:hint="default"/>
      </w:rPr>
    </w:lvl>
    <w:lvl w:ilvl="2" w:tplc="6B980BF0">
      <w:start w:val="1"/>
      <w:numFmt w:val="bullet"/>
      <w:lvlText w:val=""/>
      <w:lvlJc w:val="left"/>
      <w:pPr>
        <w:ind w:left="2160" w:hanging="360"/>
      </w:pPr>
      <w:rPr>
        <w:rFonts w:ascii="Wingdings" w:hAnsi="Wingdings" w:hint="default"/>
      </w:rPr>
    </w:lvl>
    <w:lvl w:ilvl="3" w:tplc="3278AAE4">
      <w:start w:val="1"/>
      <w:numFmt w:val="bullet"/>
      <w:lvlText w:val=""/>
      <w:lvlJc w:val="left"/>
      <w:pPr>
        <w:ind w:left="2880" w:hanging="360"/>
      </w:pPr>
      <w:rPr>
        <w:rFonts w:ascii="Symbol" w:hAnsi="Symbol" w:hint="default"/>
      </w:rPr>
    </w:lvl>
    <w:lvl w:ilvl="4" w:tplc="582AD94E">
      <w:start w:val="1"/>
      <w:numFmt w:val="bullet"/>
      <w:lvlText w:val="o"/>
      <w:lvlJc w:val="left"/>
      <w:pPr>
        <w:ind w:left="3600" w:hanging="360"/>
      </w:pPr>
      <w:rPr>
        <w:rFonts w:ascii="Courier New" w:hAnsi="Courier New" w:hint="default"/>
      </w:rPr>
    </w:lvl>
    <w:lvl w:ilvl="5" w:tplc="26A4AB12">
      <w:start w:val="1"/>
      <w:numFmt w:val="bullet"/>
      <w:lvlText w:val=""/>
      <w:lvlJc w:val="left"/>
      <w:pPr>
        <w:ind w:left="4320" w:hanging="360"/>
      </w:pPr>
      <w:rPr>
        <w:rFonts w:ascii="Wingdings" w:hAnsi="Wingdings" w:hint="default"/>
      </w:rPr>
    </w:lvl>
    <w:lvl w:ilvl="6" w:tplc="3CEA5F5E">
      <w:start w:val="1"/>
      <w:numFmt w:val="bullet"/>
      <w:lvlText w:val=""/>
      <w:lvlJc w:val="left"/>
      <w:pPr>
        <w:ind w:left="5040" w:hanging="360"/>
      </w:pPr>
      <w:rPr>
        <w:rFonts w:ascii="Symbol" w:hAnsi="Symbol" w:hint="default"/>
      </w:rPr>
    </w:lvl>
    <w:lvl w:ilvl="7" w:tplc="F28EE49A">
      <w:start w:val="1"/>
      <w:numFmt w:val="bullet"/>
      <w:lvlText w:val="o"/>
      <w:lvlJc w:val="left"/>
      <w:pPr>
        <w:ind w:left="5760" w:hanging="360"/>
      </w:pPr>
      <w:rPr>
        <w:rFonts w:ascii="Courier New" w:hAnsi="Courier New" w:hint="default"/>
      </w:rPr>
    </w:lvl>
    <w:lvl w:ilvl="8" w:tplc="63787E06">
      <w:start w:val="1"/>
      <w:numFmt w:val="bullet"/>
      <w:lvlText w:val=""/>
      <w:lvlJc w:val="left"/>
      <w:pPr>
        <w:ind w:left="6480" w:hanging="360"/>
      </w:pPr>
      <w:rPr>
        <w:rFonts w:ascii="Wingdings" w:hAnsi="Wingdings" w:hint="default"/>
      </w:rPr>
    </w:lvl>
  </w:abstractNum>
  <w:abstractNum w:abstractNumId="20" w15:restartNumberingAfterBreak="0">
    <w:nsid w:val="39150976"/>
    <w:multiLevelType w:val="hybridMultilevel"/>
    <w:tmpl w:val="45B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2AF3"/>
    <w:multiLevelType w:val="hybridMultilevel"/>
    <w:tmpl w:val="FFFFFFFF"/>
    <w:lvl w:ilvl="0" w:tplc="C97ADFDC">
      <w:start w:val="1"/>
      <w:numFmt w:val="bullet"/>
      <w:lvlText w:val="·"/>
      <w:lvlJc w:val="left"/>
      <w:pPr>
        <w:ind w:left="720" w:hanging="360"/>
      </w:pPr>
      <w:rPr>
        <w:rFonts w:ascii="Symbol" w:hAnsi="Symbol" w:hint="default"/>
      </w:rPr>
    </w:lvl>
    <w:lvl w:ilvl="1" w:tplc="920AFF50">
      <w:start w:val="1"/>
      <w:numFmt w:val="bullet"/>
      <w:lvlText w:val="o"/>
      <w:lvlJc w:val="left"/>
      <w:pPr>
        <w:ind w:left="1440" w:hanging="360"/>
      </w:pPr>
      <w:rPr>
        <w:rFonts w:ascii="Courier New" w:hAnsi="Courier New" w:hint="default"/>
      </w:rPr>
    </w:lvl>
    <w:lvl w:ilvl="2" w:tplc="37D40A86">
      <w:start w:val="1"/>
      <w:numFmt w:val="bullet"/>
      <w:lvlText w:val=""/>
      <w:lvlJc w:val="left"/>
      <w:pPr>
        <w:ind w:left="2160" w:hanging="360"/>
      </w:pPr>
      <w:rPr>
        <w:rFonts w:ascii="Wingdings" w:hAnsi="Wingdings" w:hint="default"/>
      </w:rPr>
    </w:lvl>
    <w:lvl w:ilvl="3" w:tplc="F55C7CCE">
      <w:start w:val="1"/>
      <w:numFmt w:val="bullet"/>
      <w:lvlText w:val=""/>
      <w:lvlJc w:val="left"/>
      <w:pPr>
        <w:ind w:left="2880" w:hanging="360"/>
      </w:pPr>
      <w:rPr>
        <w:rFonts w:ascii="Symbol" w:hAnsi="Symbol" w:hint="default"/>
      </w:rPr>
    </w:lvl>
    <w:lvl w:ilvl="4" w:tplc="5E3E0E3C">
      <w:start w:val="1"/>
      <w:numFmt w:val="bullet"/>
      <w:lvlText w:val="o"/>
      <w:lvlJc w:val="left"/>
      <w:pPr>
        <w:ind w:left="3600" w:hanging="360"/>
      </w:pPr>
      <w:rPr>
        <w:rFonts w:ascii="Courier New" w:hAnsi="Courier New" w:hint="default"/>
      </w:rPr>
    </w:lvl>
    <w:lvl w:ilvl="5" w:tplc="552A8F32">
      <w:start w:val="1"/>
      <w:numFmt w:val="bullet"/>
      <w:lvlText w:val=""/>
      <w:lvlJc w:val="left"/>
      <w:pPr>
        <w:ind w:left="4320" w:hanging="360"/>
      </w:pPr>
      <w:rPr>
        <w:rFonts w:ascii="Wingdings" w:hAnsi="Wingdings" w:hint="default"/>
      </w:rPr>
    </w:lvl>
    <w:lvl w:ilvl="6" w:tplc="04C8AE08">
      <w:start w:val="1"/>
      <w:numFmt w:val="bullet"/>
      <w:lvlText w:val=""/>
      <w:lvlJc w:val="left"/>
      <w:pPr>
        <w:ind w:left="5040" w:hanging="360"/>
      </w:pPr>
      <w:rPr>
        <w:rFonts w:ascii="Symbol" w:hAnsi="Symbol" w:hint="default"/>
      </w:rPr>
    </w:lvl>
    <w:lvl w:ilvl="7" w:tplc="0DE2EA88">
      <w:start w:val="1"/>
      <w:numFmt w:val="bullet"/>
      <w:lvlText w:val="o"/>
      <w:lvlJc w:val="left"/>
      <w:pPr>
        <w:ind w:left="5760" w:hanging="360"/>
      </w:pPr>
      <w:rPr>
        <w:rFonts w:ascii="Courier New" w:hAnsi="Courier New" w:hint="default"/>
      </w:rPr>
    </w:lvl>
    <w:lvl w:ilvl="8" w:tplc="1D42CA66">
      <w:start w:val="1"/>
      <w:numFmt w:val="bullet"/>
      <w:lvlText w:val=""/>
      <w:lvlJc w:val="left"/>
      <w:pPr>
        <w:ind w:left="6480" w:hanging="360"/>
      </w:pPr>
      <w:rPr>
        <w:rFonts w:ascii="Wingdings" w:hAnsi="Wingdings" w:hint="default"/>
      </w:rPr>
    </w:lvl>
  </w:abstractNum>
  <w:abstractNum w:abstractNumId="22" w15:restartNumberingAfterBreak="0">
    <w:nsid w:val="3F444E32"/>
    <w:multiLevelType w:val="hybridMultilevel"/>
    <w:tmpl w:val="FFFFFFFF"/>
    <w:lvl w:ilvl="0" w:tplc="531E382E">
      <w:start w:val="1"/>
      <w:numFmt w:val="bullet"/>
      <w:lvlText w:val="·"/>
      <w:lvlJc w:val="left"/>
      <w:pPr>
        <w:ind w:left="720" w:hanging="360"/>
      </w:pPr>
      <w:rPr>
        <w:rFonts w:ascii="Symbol" w:hAnsi="Symbol" w:hint="default"/>
      </w:rPr>
    </w:lvl>
    <w:lvl w:ilvl="1" w:tplc="9530EDDC">
      <w:start w:val="1"/>
      <w:numFmt w:val="bullet"/>
      <w:lvlText w:val="o"/>
      <w:lvlJc w:val="left"/>
      <w:pPr>
        <w:ind w:left="1440" w:hanging="360"/>
      </w:pPr>
      <w:rPr>
        <w:rFonts w:ascii="Courier New" w:hAnsi="Courier New" w:hint="default"/>
      </w:rPr>
    </w:lvl>
    <w:lvl w:ilvl="2" w:tplc="99CE222E">
      <w:start w:val="1"/>
      <w:numFmt w:val="bullet"/>
      <w:lvlText w:val=""/>
      <w:lvlJc w:val="left"/>
      <w:pPr>
        <w:ind w:left="2160" w:hanging="360"/>
      </w:pPr>
      <w:rPr>
        <w:rFonts w:ascii="Wingdings" w:hAnsi="Wingdings" w:hint="default"/>
      </w:rPr>
    </w:lvl>
    <w:lvl w:ilvl="3" w:tplc="7F4A9CBA">
      <w:start w:val="1"/>
      <w:numFmt w:val="bullet"/>
      <w:lvlText w:val=""/>
      <w:lvlJc w:val="left"/>
      <w:pPr>
        <w:ind w:left="2880" w:hanging="360"/>
      </w:pPr>
      <w:rPr>
        <w:rFonts w:ascii="Symbol" w:hAnsi="Symbol" w:hint="default"/>
      </w:rPr>
    </w:lvl>
    <w:lvl w:ilvl="4" w:tplc="F530D624">
      <w:start w:val="1"/>
      <w:numFmt w:val="bullet"/>
      <w:lvlText w:val="o"/>
      <w:lvlJc w:val="left"/>
      <w:pPr>
        <w:ind w:left="3600" w:hanging="360"/>
      </w:pPr>
      <w:rPr>
        <w:rFonts w:ascii="Courier New" w:hAnsi="Courier New" w:hint="default"/>
      </w:rPr>
    </w:lvl>
    <w:lvl w:ilvl="5" w:tplc="BD9C822C">
      <w:start w:val="1"/>
      <w:numFmt w:val="bullet"/>
      <w:lvlText w:val=""/>
      <w:lvlJc w:val="left"/>
      <w:pPr>
        <w:ind w:left="4320" w:hanging="360"/>
      </w:pPr>
      <w:rPr>
        <w:rFonts w:ascii="Wingdings" w:hAnsi="Wingdings" w:hint="default"/>
      </w:rPr>
    </w:lvl>
    <w:lvl w:ilvl="6" w:tplc="774AF19E">
      <w:start w:val="1"/>
      <w:numFmt w:val="bullet"/>
      <w:lvlText w:val=""/>
      <w:lvlJc w:val="left"/>
      <w:pPr>
        <w:ind w:left="5040" w:hanging="360"/>
      </w:pPr>
      <w:rPr>
        <w:rFonts w:ascii="Symbol" w:hAnsi="Symbol" w:hint="default"/>
      </w:rPr>
    </w:lvl>
    <w:lvl w:ilvl="7" w:tplc="E6F6EF5A">
      <w:start w:val="1"/>
      <w:numFmt w:val="bullet"/>
      <w:lvlText w:val="o"/>
      <w:lvlJc w:val="left"/>
      <w:pPr>
        <w:ind w:left="5760" w:hanging="360"/>
      </w:pPr>
      <w:rPr>
        <w:rFonts w:ascii="Courier New" w:hAnsi="Courier New" w:hint="default"/>
      </w:rPr>
    </w:lvl>
    <w:lvl w:ilvl="8" w:tplc="F6780CD4">
      <w:start w:val="1"/>
      <w:numFmt w:val="bullet"/>
      <w:lvlText w:val=""/>
      <w:lvlJc w:val="left"/>
      <w:pPr>
        <w:ind w:left="6480" w:hanging="360"/>
      </w:pPr>
      <w:rPr>
        <w:rFonts w:ascii="Wingdings" w:hAnsi="Wingdings" w:hint="default"/>
      </w:rPr>
    </w:lvl>
  </w:abstractNum>
  <w:abstractNum w:abstractNumId="23" w15:restartNumberingAfterBreak="0">
    <w:nsid w:val="427672AB"/>
    <w:multiLevelType w:val="hybridMultilevel"/>
    <w:tmpl w:val="A5984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D7277"/>
    <w:multiLevelType w:val="hybridMultilevel"/>
    <w:tmpl w:val="FFFFFFFF"/>
    <w:lvl w:ilvl="0" w:tplc="2382A7D4">
      <w:start w:val="1"/>
      <w:numFmt w:val="bullet"/>
      <w:lvlText w:val="·"/>
      <w:lvlJc w:val="left"/>
      <w:pPr>
        <w:ind w:left="720" w:hanging="360"/>
      </w:pPr>
      <w:rPr>
        <w:rFonts w:ascii="Symbol" w:hAnsi="Symbol" w:hint="default"/>
      </w:rPr>
    </w:lvl>
    <w:lvl w:ilvl="1" w:tplc="1564E448">
      <w:start w:val="1"/>
      <w:numFmt w:val="bullet"/>
      <w:lvlText w:val="o"/>
      <w:lvlJc w:val="left"/>
      <w:pPr>
        <w:ind w:left="1440" w:hanging="360"/>
      </w:pPr>
      <w:rPr>
        <w:rFonts w:ascii="Courier New" w:hAnsi="Courier New" w:hint="default"/>
      </w:rPr>
    </w:lvl>
    <w:lvl w:ilvl="2" w:tplc="47E6B538">
      <w:start w:val="1"/>
      <w:numFmt w:val="bullet"/>
      <w:lvlText w:val=""/>
      <w:lvlJc w:val="left"/>
      <w:pPr>
        <w:ind w:left="2160" w:hanging="360"/>
      </w:pPr>
      <w:rPr>
        <w:rFonts w:ascii="Wingdings" w:hAnsi="Wingdings" w:hint="default"/>
      </w:rPr>
    </w:lvl>
    <w:lvl w:ilvl="3" w:tplc="CA1E99FC">
      <w:start w:val="1"/>
      <w:numFmt w:val="bullet"/>
      <w:lvlText w:val=""/>
      <w:lvlJc w:val="left"/>
      <w:pPr>
        <w:ind w:left="2880" w:hanging="360"/>
      </w:pPr>
      <w:rPr>
        <w:rFonts w:ascii="Symbol" w:hAnsi="Symbol" w:hint="default"/>
      </w:rPr>
    </w:lvl>
    <w:lvl w:ilvl="4" w:tplc="F5903F46">
      <w:start w:val="1"/>
      <w:numFmt w:val="bullet"/>
      <w:lvlText w:val="o"/>
      <w:lvlJc w:val="left"/>
      <w:pPr>
        <w:ind w:left="3600" w:hanging="360"/>
      </w:pPr>
      <w:rPr>
        <w:rFonts w:ascii="Courier New" w:hAnsi="Courier New" w:hint="default"/>
      </w:rPr>
    </w:lvl>
    <w:lvl w:ilvl="5" w:tplc="B102436E">
      <w:start w:val="1"/>
      <w:numFmt w:val="bullet"/>
      <w:lvlText w:val=""/>
      <w:lvlJc w:val="left"/>
      <w:pPr>
        <w:ind w:left="4320" w:hanging="360"/>
      </w:pPr>
      <w:rPr>
        <w:rFonts w:ascii="Wingdings" w:hAnsi="Wingdings" w:hint="default"/>
      </w:rPr>
    </w:lvl>
    <w:lvl w:ilvl="6" w:tplc="5E881E5C">
      <w:start w:val="1"/>
      <w:numFmt w:val="bullet"/>
      <w:lvlText w:val=""/>
      <w:lvlJc w:val="left"/>
      <w:pPr>
        <w:ind w:left="5040" w:hanging="360"/>
      </w:pPr>
      <w:rPr>
        <w:rFonts w:ascii="Symbol" w:hAnsi="Symbol" w:hint="default"/>
      </w:rPr>
    </w:lvl>
    <w:lvl w:ilvl="7" w:tplc="FC2CE544">
      <w:start w:val="1"/>
      <w:numFmt w:val="bullet"/>
      <w:lvlText w:val="o"/>
      <w:lvlJc w:val="left"/>
      <w:pPr>
        <w:ind w:left="5760" w:hanging="360"/>
      </w:pPr>
      <w:rPr>
        <w:rFonts w:ascii="Courier New" w:hAnsi="Courier New" w:hint="default"/>
      </w:rPr>
    </w:lvl>
    <w:lvl w:ilvl="8" w:tplc="238AC0B4">
      <w:start w:val="1"/>
      <w:numFmt w:val="bullet"/>
      <w:lvlText w:val=""/>
      <w:lvlJc w:val="left"/>
      <w:pPr>
        <w:ind w:left="6480" w:hanging="360"/>
      </w:pPr>
      <w:rPr>
        <w:rFonts w:ascii="Wingdings" w:hAnsi="Wingdings" w:hint="default"/>
      </w:rPr>
    </w:lvl>
  </w:abstractNum>
  <w:abstractNum w:abstractNumId="25" w15:restartNumberingAfterBreak="0">
    <w:nsid w:val="4454052B"/>
    <w:multiLevelType w:val="hybridMultilevel"/>
    <w:tmpl w:val="C0609C4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44DE2B37"/>
    <w:multiLevelType w:val="hybridMultilevel"/>
    <w:tmpl w:val="FFFFFFFF"/>
    <w:lvl w:ilvl="0" w:tplc="21529AA6">
      <w:start w:val="1"/>
      <w:numFmt w:val="bullet"/>
      <w:lvlText w:val="·"/>
      <w:lvlJc w:val="left"/>
      <w:pPr>
        <w:ind w:left="720" w:hanging="360"/>
      </w:pPr>
      <w:rPr>
        <w:rFonts w:ascii="Symbol" w:hAnsi="Symbol" w:hint="default"/>
      </w:rPr>
    </w:lvl>
    <w:lvl w:ilvl="1" w:tplc="586A4050">
      <w:start w:val="1"/>
      <w:numFmt w:val="bullet"/>
      <w:lvlText w:val="o"/>
      <w:lvlJc w:val="left"/>
      <w:pPr>
        <w:ind w:left="1440" w:hanging="360"/>
      </w:pPr>
      <w:rPr>
        <w:rFonts w:ascii="Courier New" w:hAnsi="Courier New" w:hint="default"/>
      </w:rPr>
    </w:lvl>
    <w:lvl w:ilvl="2" w:tplc="B608D808">
      <w:start w:val="1"/>
      <w:numFmt w:val="bullet"/>
      <w:lvlText w:val=""/>
      <w:lvlJc w:val="left"/>
      <w:pPr>
        <w:ind w:left="2160" w:hanging="360"/>
      </w:pPr>
      <w:rPr>
        <w:rFonts w:ascii="Wingdings" w:hAnsi="Wingdings" w:hint="default"/>
      </w:rPr>
    </w:lvl>
    <w:lvl w:ilvl="3" w:tplc="2D7068C0">
      <w:start w:val="1"/>
      <w:numFmt w:val="bullet"/>
      <w:lvlText w:val=""/>
      <w:lvlJc w:val="left"/>
      <w:pPr>
        <w:ind w:left="2880" w:hanging="360"/>
      </w:pPr>
      <w:rPr>
        <w:rFonts w:ascii="Symbol" w:hAnsi="Symbol" w:hint="default"/>
      </w:rPr>
    </w:lvl>
    <w:lvl w:ilvl="4" w:tplc="EF86A39C">
      <w:start w:val="1"/>
      <w:numFmt w:val="bullet"/>
      <w:lvlText w:val="o"/>
      <w:lvlJc w:val="left"/>
      <w:pPr>
        <w:ind w:left="3600" w:hanging="360"/>
      </w:pPr>
      <w:rPr>
        <w:rFonts w:ascii="Courier New" w:hAnsi="Courier New" w:hint="default"/>
      </w:rPr>
    </w:lvl>
    <w:lvl w:ilvl="5" w:tplc="2708AB70">
      <w:start w:val="1"/>
      <w:numFmt w:val="bullet"/>
      <w:lvlText w:val=""/>
      <w:lvlJc w:val="left"/>
      <w:pPr>
        <w:ind w:left="4320" w:hanging="360"/>
      </w:pPr>
      <w:rPr>
        <w:rFonts w:ascii="Wingdings" w:hAnsi="Wingdings" w:hint="default"/>
      </w:rPr>
    </w:lvl>
    <w:lvl w:ilvl="6" w:tplc="715AEDAC">
      <w:start w:val="1"/>
      <w:numFmt w:val="bullet"/>
      <w:lvlText w:val=""/>
      <w:lvlJc w:val="left"/>
      <w:pPr>
        <w:ind w:left="5040" w:hanging="360"/>
      </w:pPr>
      <w:rPr>
        <w:rFonts w:ascii="Symbol" w:hAnsi="Symbol" w:hint="default"/>
      </w:rPr>
    </w:lvl>
    <w:lvl w:ilvl="7" w:tplc="8F2CF768">
      <w:start w:val="1"/>
      <w:numFmt w:val="bullet"/>
      <w:lvlText w:val="o"/>
      <w:lvlJc w:val="left"/>
      <w:pPr>
        <w:ind w:left="5760" w:hanging="360"/>
      </w:pPr>
      <w:rPr>
        <w:rFonts w:ascii="Courier New" w:hAnsi="Courier New" w:hint="default"/>
      </w:rPr>
    </w:lvl>
    <w:lvl w:ilvl="8" w:tplc="0B4CAEDA">
      <w:start w:val="1"/>
      <w:numFmt w:val="bullet"/>
      <w:lvlText w:val=""/>
      <w:lvlJc w:val="left"/>
      <w:pPr>
        <w:ind w:left="6480" w:hanging="360"/>
      </w:pPr>
      <w:rPr>
        <w:rFonts w:ascii="Wingdings" w:hAnsi="Wingdings" w:hint="default"/>
      </w:rPr>
    </w:lvl>
  </w:abstractNum>
  <w:abstractNum w:abstractNumId="27" w15:restartNumberingAfterBreak="0">
    <w:nsid w:val="49366579"/>
    <w:multiLevelType w:val="hybridMultilevel"/>
    <w:tmpl w:val="0AE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35FBF"/>
    <w:multiLevelType w:val="hybridMultilevel"/>
    <w:tmpl w:val="FFFFFFFF"/>
    <w:lvl w:ilvl="0" w:tplc="C11E38AA">
      <w:start w:val="1"/>
      <w:numFmt w:val="bullet"/>
      <w:lvlText w:val="·"/>
      <w:lvlJc w:val="left"/>
      <w:pPr>
        <w:ind w:left="720" w:hanging="360"/>
      </w:pPr>
      <w:rPr>
        <w:rFonts w:ascii="Symbol" w:hAnsi="Symbol" w:hint="default"/>
      </w:rPr>
    </w:lvl>
    <w:lvl w:ilvl="1" w:tplc="54EA0A66">
      <w:start w:val="1"/>
      <w:numFmt w:val="bullet"/>
      <w:lvlText w:val="o"/>
      <w:lvlJc w:val="left"/>
      <w:pPr>
        <w:ind w:left="1440" w:hanging="360"/>
      </w:pPr>
      <w:rPr>
        <w:rFonts w:ascii="Courier New" w:hAnsi="Courier New" w:hint="default"/>
      </w:rPr>
    </w:lvl>
    <w:lvl w:ilvl="2" w:tplc="4D10AEC4">
      <w:start w:val="1"/>
      <w:numFmt w:val="bullet"/>
      <w:lvlText w:val=""/>
      <w:lvlJc w:val="left"/>
      <w:pPr>
        <w:ind w:left="2160" w:hanging="360"/>
      </w:pPr>
      <w:rPr>
        <w:rFonts w:ascii="Wingdings" w:hAnsi="Wingdings" w:hint="default"/>
      </w:rPr>
    </w:lvl>
    <w:lvl w:ilvl="3" w:tplc="432E8C7C">
      <w:start w:val="1"/>
      <w:numFmt w:val="bullet"/>
      <w:lvlText w:val=""/>
      <w:lvlJc w:val="left"/>
      <w:pPr>
        <w:ind w:left="2880" w:hanging="360"/>
      </w:pPr>
      <w:rPr>
        <w:rFonts w:ascii="Symbol" w:hAnsi="Symbol" w:hint="default"/>
      </w:rPr>
    </w:lvl>
    <w:lvl w:ilvl="4" w:tplc="DE0C0E7A">
      <w:start w:val="1"/>
      <w:numFmt w:val="bullet"/>
      <w:lvlText w:val="o"/>
      <w:lvlJc w:val="left"/>
      <w:pPr>
        <w:ind w:left="3600" w:hanging="360"/>
      </w:pPr>
      <w:rPr>
        <w:rFonts w:ascii="Courier New" w:hAnsi="Courier New" w:hint="default"/>
      </w:rPr>
    </w:lvl>
    <w:lvl w:ilvl="5" w:tplc="D774179C">
      <w:start w:val="1"/>
      <w:numFmt w:val="bullet"/>
      <w:lvlText w:val=""/>
      <w:lvlJc w:val="left"/>
      <w:pPr>
        <w:ind w:left="4320" w:hanging="360"/>
      </w:pPr>
      <w:rPr>
        <w:rFonts w:ascii="Wingdings" w:hAnsi="Wingdings" w:hint="default"/>
      </w:rPr>
    </w:lvl>
    <w:lvl w:ilvl="6" w:tplc="437E84F2">
      <w:start w:val="1"/>
      <w:numFmt w:val="bullet"/>
      <w:lvlText w:val=""/>
      <w:lvlJc w:val="left"/>
      <w:pPr>
        <w:ind w:left="5040" w:hanging="360"/>
      </w:pPr>
      <w:rPr>
        <w:rFonts w:ascii="Symbol" w:hAnsi="Symbol" w:hint="default"/>
      </w:rPr>
    </w:lvl>
    <w:lvl w:ilvl="7" w:tplc="A41EC282">
      <w:start w:val="1"/>
      <w:numFmt w:val="bullet"/>
      <w:lvlText w:val="o"/>
      <w:lvlJc w:val="left"/>
      <w:pPr>
        <w:ind w:left="5760" w:hanging="360"/>
      </w:pPr>
      <w:rPr>
        <w:rFonts w:ascii="Courier New" w:hAnsi="Courier New" w:hint="default"/>
      </w:rPr>
    </w:lvl>
    <w:lvl w:ilvl="8" w:tplc="A6FA5EBC">
      <w:start w:val="1"/>
      <w:numFmt w:val="bullet"/>
      <w:lvlText w:val=""/>
      <w:lvlJc w:val="left"/>
      <w:pPr>
        <w:ind w:left="6480" w:hanging="360"/>
      </w:pPr>
      <w:rPr>
        <w:rFonts w:ascii="Wingdings" w:hAnsi="Wingdings" w:hint="default"/>
      </w:rPr>
    </w:lvl>
  </w:abstractNum>
  <w:abstractNum w:abstractNumId="29" w15:restartNumberingAfterBreak="0">
    <w:nsid w:val="4E1534F4"/>
    <w:multiLevelType w:val="hybridMultilevel"/>
    <w:tmpl w:val="4ECE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44032"/>
    <w:multiLevelType w:val="hybridMultilevel"/>
    <w:tmpl w:val="1C24EC0E"/>
    <w:lvl w:ilvl="0" w:tplc="55449466">
      <w:start w:val="1"/>
      <w:numFmt w:val="bullet"/>
      <w:lvlText w:val=""/>
      <w:lvlJc w:val="left"/>
      <w:pPr>
        <w:ind w:left="720" w:hanging="360"/>
      </w:pPr>
      <w:rPr>
        <w:rFonts w:ascii="Symbol" w:hAnsi="Symbol" w:hint="default"/>
      </w:rPr>
    </w:lvl>
    <w:lvl w:ilvl="1" w:tplc="ACCEE3A4">
      <w:start w:val="1"/>
      <w:numFmt w:val="bullet"/>
      <w:lvlText w:val="o"/>
      <w:lvlJc w:val="left"/>
      <w:pPr>
        <w:ind w:left="1440" w:hanging="360"/>
      </w:pPr>
      <w:rPr>
        <w:rFonts w:ascii="Courier New" w:hAnsi="Courier New" w:hint="default"/>
      </w:rPr>
    </w:lvl>
    <w:lvl w:ilvl="2" w:tplc="A0020902">
      <w:start w:val="1"/>
      <w:numFmt w:val="bullet"/>
      <w:lvlText w:val=""/>
      <w:lvlJc w:val="left"/>
      <w:pPr>
        <w:ind w:left="2160" w:hanging="360"/>
      </w:pPr>
      <w:rPr>
        <w:rFonts w:ascii="Wingdings" w:hAnsi="Wingdings" w:hint="default"/>
      </w:rPr>
    </w:lvl>
    <w:lvl w:ilvl="3" w:tplc="F56CC9A2">
      <w:start w:val="1"/>
      <w:numFmt w:val="bullet"/>
      <w:lvlText w:val=""/>
      <w:lvlJc w:val="left"/>
      <w:pPr>
        <w:ind w:left="2880" w:hanging="360"/>
      </w:pPr>
      <w:rPr>
        <w:rFonts w:ascii="Symbol" w:hAnsi="Symbol" w:hint="default"/>
      </w:rPr>
    </w:lvl>
    <w:lvl w:ilvl="4" w:tplc="D5FCACE8">
      <w:start w:val="1"/>
      <w:numFmt w:val="bullet"/>
      <w:lvlText w:val="o"/>
      <w:lvlJc w:val="left"/>
      <w:pPr>
        <w:ind w:left="3600" w:hanging="360"/>
      </w:pPr>
      <w:rPr>
        <w:rFonts w:ascii="Courier New" w:hAnsi="Courier New" w:hint="default"/>
      </w:rPr>
    </w:lvl>
    <w:lvl w:ilvl="5" w:tplc="D2F47C32">
      <w:start w:val="1"/>
      <w:numFmt w:val="bullet"/>
      <w:lvlText w:val=""/>
      <w:lvlJc w:val="left"/>
      <w:pPr>
        <w:ind w:left="4320" w:hanging="360"/>
      </w:pPr>
      <w:rPr>
        <w:rFonts w:ascii="Wingdings" w:hAnsi="Wingdings" w:hint="default"/>
      </w:rPr>
    </w:lvl>
    <w:lvl w:ilvl="6" w:tplc="038EB230">
      <w:start w:val="1"/>
      <w:numFmt w:val="bullet"/>
      <w:lvlText w:val=""/>
      <w:lvlJc w:val="left"/>
      <w:pPr>
        <w:ind w:left="5040" w:hanging="360"/>
      </w:pPr>
      <w:rPr>
        <w:rFonts w:ascii="Symbol" w:hAnsi="Symbol" w:hint="default"/>
      </w:rPr>
    </w:lvl>
    <w:lvl w:ilvl="7" w:tplc="475CEAA6">
      <w:start w:val="1"/>
      <w:numFmt w:val="bullet"/>
      <w:lvlText w:val="o"/>
      <w:lvlJc w:val="left"/>
      <w:pPr>
        <w:ind w:left="5760" w:hanging="360"/>
      </w:pPr>
      <w:rPr>
        <w:rFonts w:ascii="Courier New" w:hAnsi="Courier New" w:hint="default"/>
      </w:rPr>
    </w:lvl>
    <w:lvl w:ilvl="8" w:tplc="6CA8F940">
      <w:start w:val="1"/>
      <w:numFmt w:val="bullet"/>
      <w:lvlText w:val=""/>
      <w:lvlJc w:val="left"/>
      <w:pPr>
        <w:ind w:left="6480" w:hanging="360"/>
      </w:pPr>
      <w:rPr>
        <w:rFonts w:ascii="Wingdings" w:hAnsi="Wingdings" w:hint="default"/>
      </w:rPr>
    </w:lvl>
  </w:abstractNum>
  <w:abstractNum w:abstractNumId="31" w15:restartNumberingAfterBreak="0">
    <w:nsid w:val="4F704784"/>
    <w:multiLevelType w:val="hybridMultilevel"/>
    <w:tmpl w:val="FFFFFFFF"/>
    <w:lvl w:ilvl="0" w:tplc="9FE46D5C">
      <w:start w:val="1"/>
      <w:numFmt w:val="bullet"/>
      <w:lvlText w:val="·"/>
      <w:lvlJc w:val="left"/>
      <w:pPr>
        <w:ind w:left="720" w:hanging="360"/>
      </w:pPr>
      <w:rPr>
        <w:rFonts w:ascii="Symbol" w:hAnsi="Symbol" w:hint="default"/>
      </w:rPr>
    </w:lvl>
    <w:lvl w:ilvl="1" w:tplc="FB4C5962">
      <w:start w:val="1"/>
      <w:numFmt w:val="bullet"/>
      <w:lvlText w:val="o"/>
      <w:lvlJc w:val="left"/>
      <w:pPr>
        <w:ind w:left="1440" w:hanging="360"/>
      </w:pPr>
      <w:rPr>
        <w:rFonts w:ascii="Courier New" w:hAnsi="Courier New" w:hint="default"/>
      </w:rPr>
    </w:lvl>
    <w:lvl w:ilvl="2" w:tplc="7BE0C64A">
      <w:start w:val="1"/>
      <w:numFmt w:val="bullet"/>
      <w:lvlText w:val=""/>
      <w:lvlJc w:val="left"/>
      <w:pPr>
        <w:ind w:left="2160" w:hanging="360"/>
      </w:pPr>
      <w:rPr>
        <w:rFonts w:ascii="Wingdings" w:hAnsi="Wingdings" w:hint="default"/>
      </w:rPr>
    </w:lvl>
    <w:lvl w:ilvl="3" w:tplc="B3007828">
      <w:start w:val="1"/>
      <w:numFmt w:val="bullet"/>
      <w:lvlText w:val=""/>
      <w:lvlJc w:val="left"/>
      <w:pPr>
        <w:ind w:left="2880" w:hanging="360"/>
      </w:pPr>
      <w:rPr>
        <w:rFonts w:ascii="Symbol" w:hAnsi="Symbol" w:hint="default"/>
      </w:rPr>
    </w:lvl>
    <w:lvl w:ilvl="4" w:tplc="2FECF024">
      <w:start w:val="1"/>
      <w:numFmt w:val="bullet"/>
      <w:lvlText w:val="o"/>
      <w:lvlJc w:val="left"/>
      <w:pPr>
        <w:ind w:left="3600" w:hanging="360"/>
      </w:pPr>
      <w:rPr>
        <w:rFonts w:ascii="Courier New" w:hAnsi="Courier New" w:hint="default"/>
      </w:rPr>
    </w:lvl>
    <w:lvl w:ilvl="5" w:tplc="5472004E">
      <w:start w:val="1"/>
      <w:numFmt w:val="bullet"/>
      <w:lvlText w:val=""/>
      <w:lvlJc w:val="left"/>
      <w:pPr>
        <w:ind w:left="4320" w:hanging="360"/>
      </w:pPr>
      <w:rPr>
        <w:rFonts w:ascii="Wingdings" w:hAnsi="Wingdings" w:hint="default"/>
      </w:rPr>
    </w:lvl>
    <w:lvl w:ilvl="6" w:tplc="E892D038">
      <w:start w:val="1"/>
      <w:numFmt w:val="bullet"/>
      <w:lvlText w:val=""/>
      <w:lvlJc w:val="left"/>
      <w:pPr>
        <w:ind w:left="5040" w:hanging="360"/>
      </w:pPr>
      <w:rPr>
        <w:rFonts w:ascii="Symbol" w:hAnsi="Symbol" w:hint="default"/>
      </w:rPr>
    </w:lvl>
    <w:lvl w:ilvl="7" w:tplc="8A22BA24">
      <w:start w:val="1"/>
      <w:numFmt w:val="bullet"/>
      <w:lvlText w:val="o"/>
      <w:lvlJc w:val="left"/>
      <w:pPr>
        <w:ind w:left="5760" w:hanging="360"/>
      </w:pPr>
      <w:rPr>
        <w:rFonts w:ascii="Courier New" w:hAnsi="Courier New" w:hint="default"/>
      </w:rPr>
    </w:lvl>
    <w:lvl w:ilvl="8" w:tplc="772C54B0">
      <w:start w:val="1"/>
      <w:numFmt w:val="bullet"/>
      <w:lvlText w:val=""/>
      <w:lvlJc w:val="left"/>
      <w:pPr>
        <w:ind w:left="6480" w:hanging="360"/>
      </w:pPr>
      <w:rPr>
        <w:rFonts w:ascii="Wingdings" w:hAnsi="Wingdings" w:hint="default"/>
      </w:rPr>
    </w:lvl>
  </w:abstractNum>
  <w:abstractNum w:abstractNumId="32" w15:restartNumberingAfterBreak="0">
    <w:nsid w:val="51AC0D1C"/>
    <w:multiLevelType w:val="hybridMultilevel"/>
    <w:tmpl w:val="FFFFFFFF"/>
    <w:lvl w:ilvl="0" w:tplc="46D838AA">
      <w:start w:val="1"/>
      <w:numFmt w:val="bullet"/>
      <w:lvlText w:val="·"/>
      <w:lvlJc w:val="left"/>
      <w:pPr>
        <w:ind w:left="720" w:hanging="360"/>
      </w:pPr>
      <w:rPr>
        <w:rFonts w:ascii="Symbol" w:hAnsi="Symbol" w:hint="default"/>
      </w:rPr>
    </w:lvl>
    <w:lvl w:ilvl="1" w:tplc="479A75E2">
      <w:start w:val="1"/>
      <w:numFmt w:val="bullet"/>
      <w:lvlText w:val="o"/>
      <w:lvlJc w:val="left"/>
      <w:pPr>
        <w:ind w:left="1440" w:hanging="360"/>
      </w:pPr>
      <w:rPr>
        <w:rFonts w:ascii="Courier New" w:hAnsi="Courier New" w:hint="default"/>
      </w:rPr>
    </w:lvl>
    <w:lvl w:ilvl="2" w:tplc="E4E02078">
      <w:start w:val="1"/>
      <w:numFmt w:val="bullet"/>
      <w:lvlText w:val=""/>
      <w:lvlJc w:val="left"/>
      <w:pPr>
        <w:ind w:left="2160" w:hanging="360"/>
      </w:pPr>
      <w:rPr>
        <w:rFonts w:ascii="Wingdings" w:hAnsi="Wingdings" w:hint="default"/>
      </w:rPr>
    </w:lvl>
    <w:lvl w:ilvl="3" w:tplc="052A629A">
      <w:start w:val="1"/>
      <w:numFmt w:val="bullet"/>
      <w:lvlText w:val=""/>
      <w:lvlJc w:val="left"/>
      <w:pPr>
        <w:ind w:left="2880" w:hanging="360"/>
      </w:pPr>
      <w:rPr>
        <w:rFonts w:ascii="Symbol" w:hAnsi="Symbol" w:hint="default"/>
      </w:rPr>
    </w:lvl>
    <w:lvl w:ilvl="4" w:tplc="28582FD4">
      <w:start w:val="1"/>
      <w:numFmt w:val="bullet"/>
      <w:lvlText w:val="o"/>
      <w:lvlJc w:val="left"/>
      <w:pPr>
        <w:ind w:left="3600" w:hanging="360"/>
      </w:pPr>
      <w:rPr>
        <w:rFonts w:ascii="Courier New" w:hAnsi="Courier New" w:hint="default"/>
      </w:rPr>
    </w:lvl>
    <w:lvl w:ilvl="5" w:tplc="4D344606">
      <w:start w:val="1"/>
      <w:numFmt w:val="bullet"/>
      <w:lvlText w:val=""/>
      <w:lvlJc w:val="left"/>
      <w:pPr>
        <w:ind w:left="4320" w:hanging="360"/>
      </w:pPr>
      <w:rPr>
        <w:rFonts w:ascii="Wingdings" w:hAnsi="Wingdings" w:hint="default"/>
      </w:rPr>
    </w:lvl>
    <w:lvl w:ilvl="6" w:tplc="B97A1FF4">
      <w:start w:val="1"/>
      <w:numFmt w:val="bullet"/>
      <w:lvlText w:val=""/>
      <w:lvlJc w:val="left"/>
      <w:pPr>
        <w:ind w:left="5040" w:hanging="360"/>
      </w:pPr>
      <w:rPr>
        <w:rFonts w:ascii="Symbol" w:hAnsi="Symbol" w:hint="default"/>
      </w:rPr>
    </w:lvl>
    <w:lvl w:ilvl="7" w:tplc="216C8CC6">
      <w:start w:val="1"/>
      <w:numFmt w:val="bullet"/>
      <w:lvlText w:val="o"/>
      <w:lvlJc w:val="left"/>
      <w:pPr>
        <w:ind w:left="5760" w:hanging="360"/>
      </w:pPr>
      <w:rPr>
        <w:rFonts w:ascii="Courier New" w:hAnsi="Courier New" w:hint="default"/>
      </w:rPr>
    </w:lvl>
    <w:lvl w:ilvl="8" w:tplc="FABC9F14">
      <w:start w:val="1"/>
      <w:numFmt w:val="bullet"/>
      <w:lvlText w:val=""/>
      <w:lvlJc w:val="left"/>
      <w:pPr>
        <w:ind w:left="6480" w:hanging="360"/>
      </w:pPr>
      <w:rPr>
        <w:rFonts w:ascii="Wingdings" w:hAnsi="Wingdings" w:hint="default"/>
      </w:rPr>
    </w:lvl>
  </w:abstractNum>
  <w:abstractNum w:abstractNumId="33" w15:restartNumberingAfterBreak="0">
    <w:nsid w:val="52345654"/>
    <w:multiLevelType w:val="hybridMultilevel"/>
    <w:tmpl w:val="078C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759BF"/>
    <w:multiLevelType w:val="hybridMultilevel"/>
    <w:tmpl w:val="C9D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D40BC"/>
    <w:multiLevelType w:val="hybridMultilevel"/>
    <w:tmpl w:val="FFFFFFFF"/>
    <w:lvl w:ilvl="0" w:tplc="58D458A4">
      <w:start w:val="1"/>
      <w:numFmt w:val="bullet"/>
      <w:lvlText w:val=""/>
      <w:lvlJc w:val="left"/>
      <w:pPr>
        <w:ind w:left="720" w:hanging="360"/>
      </w:pPr>
      <w:rPr>
        <w:rFonts w:ascii="Symbol" w:hAnsi="Symbol" w:hint="default"/>
      </w:rPr>
    </w:lvl>
    <w:lvl w:ilvl="1" w:tplc="E6D659A0">
      <w:start w:val="1"/>
      <w:numFmt w:val="bullet"/>
      <w:lvlText w:val="o"/>
      <w:lvlJc w:val="left"/>
      <w:pPr>
        <w:ind w:left="1440" w:hanging="360"/>
      </w:pPr>
      <w:rPr>
        <w:rFonts w:ascii="Courier New" w:hAnsi="Courier New" w:hint="default"/>
      </w:rPr>
    </w:lvl>
    <w:lvl w:ilvl="2" w:tplc="BA20FA12">
      <w:start w:val="1"/>
      <w:numFmt w:val="bullet"/>
      <w:lvlText w:val=""/>
      <w:lvlJc w:val="left"/>
      <w:pPr>
        <w:ind w:left="2160" w:hanging="360"/>
      </w:pPr>
      <w:rPr>
        <w:rFonts w:ascii="Wingdings" w:hAnsi="Wingdings" w:hint="default"/>
      </w:rPr>
    </w:lvl>
    <w:lvl w:ilvl="3" w:tplc="0EBEDCB2">
      <w:start w:val="1"/>
      <w:numFmt w:val="bullet"/>
      <w:lvlText w:val=""/>
      <w:lvlJc w:val="left"/>
      <w:pPr>
        <w:ind w:left="2880" w:hanging="360"/>
      </w:pPr>
      <w:rPr>
        <w:rFonts w:ascii="Symbol" w:hAnsi="Symbol" w:hint="default"/>
      </w:rPr>
    </w:lvl>
    <w:lvl w:ilvl="4" w:tplc="1AF8EACC">
      <w:start w:val="1"/>
      <w:numFmt w:val="bullet"/>
      <w:lvlText w:val="o"/>
      <w:lvlJc w:val="left"/>
      <w:pPr>
        <w:ind w:left="3600" w:hanging="360"/>
      </w:pPr>
      <w:rPr>
        <w:rFonts w:ascii="Courier New" w:hAnsi="Courier New" w:hint="default"/>
      </w:rPr>
    </w:lvl>
    <w:lvl w:ilvl="5" w:tplc="1CC2C8B4">
      <w:start w:val="1"/>
      <w:numFmt w:val="bullet"/>
      <w:lvlText w:val=""/>
      <w:lvlJc w:val="left"/>
      <w:pPr>
        <w:ind w:left="4320" w:hanging="360"/>
      </w:pPr>
      <w:rPr>
        <w:rFonts w:ascii="Wingdings" w:hAnsi="Wingdings" w:hint="default"/>
      </w:rPr>
    </w:lvl>
    <w:lvl w:ilvl="6" w:tplc="22A2F602">
      <w:start w:val="1"/>
      <w:numFmt w:val="bullet"/>
      <w:lvlText w:val=""/>
      <w:lvlJc w:val="left"/>
      <w:pPr>
        <w:ind w:left="5040" w:hanging="360"/>
      </w:pPr>
      <w:rPr>
        <w:rFonts w:ascii="Symbol" w:hAnsi="Symbol" w:hint="default"/>
      </w:rPr>
    </w:lvl>
    <w:lvl w:ilvl="7" w:tplc="73D42010">
      <w:start w:val="1"/>
      <w:numFmt w:val="bullet"/>
      <w:lvlText w:val="o"/>
      <w:lvlJc w:val="left"/>
      <w:pPr>
        <w:ind w:left="5760" w:hanging="360"/>
      </w:pPr>
      <w:rPr>
        <w:rFonts w:ascii="Courier New" w:hAnsi="Courier New" w:hint="default"/>
      </w:rPr>
    </w:lvl>
    <w:lvl w:ilvl="8" w:tplc="65D8981A">
      <w:start w:val="1"/>
      <w:numFmt w:val="bullet"/>
      <w:lvlText w:val=""/>
      <w:lvlJc w:val="left"/>
      <w:pPr>
        <w:ind w:left="6480" w:hanging="360"/>
      </w:pPr>
      <w:rPr>
        <w:rFonts w:ascii="Wingdings" w:hAnsi="Wingdings" w:hint="default"/>
      </w:rPr>
    </w:lvl>
  </w:abstractNum>
  <w:abstractNum w:abstractNumId="36" w15:restartNumberingAfterBreak="0">
    <w:nsid w:val="59A84319"/>
    <w:multiLevelType w:val="hybridMultilevel"/>
    <w:tmpl w:val="2318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C0EFB"/>
    <w:multiLevelType w:val="hybridMultilevel"/>
    <w:tmpl w:val="FFFFFFFF"/>
    <w:lvl w:ilvl="0" w:tplc="AFEA4BC4">
      <w:start w:val="1"/>
      <w:numFmt w:val="bullet"/>
      <w:lvlText w:val="·"/>
      <w:lvlJc w:val="left"/>
      <w:pPr>
        <w:ind w:left="720" w:hanging="360"/>
      </w:pPr>
      <w:rPr>
        <w:rFonts w:ascii="Symbol" w:hAnsi="Symbol" w:hint="default"/>
      </w:rPr>
    </w:lvl>
    <w:lvl w:ilvl="1" w:tplc="1B8E5E58">
      <w:start w:val="1"/>
      <w:numFmt w:val="bullet"/>
      <w:lvlText w:val="o"/>
      <w:lvlJc w:val="left"/>
      <w:pPr>
        <w:ind w:left="1440" w:hanging="360"/>
      </w:pPr>
      <w:rPr>
        <w:rFonts w:ascii="Courier New" w:hAnsi="Courier New" w:hint="default"/>
      </w:rPr>
    </w:lvl>
    <w:lvl w:ilvl="2" w:tplc="C6A081A8">
      <w:start w:val="1"/>
      <w:numFmt w:val="bullet"/>
      <w:lvlText w:val=""/>
      <w:lvlJc w:val="left"/>
      <w:pPr>
        <w:ind w:left="2160" w:hanging="360"/>
      </w:pPr>
      <w:rPr>
        <w:rFonts w:ascii="Wingdings" w:hAnsi="Wingdings" w:hint="default"/>
      </w:rPr>
    </w:lvl>
    <w:lvl w:ilvl="3" w:tplc="ACC6A51A">
      <w:start w:val="1"/>
      <w:numFmt w:val="bullet"/>
      <w:lvlText w:val=""/>
      <w:lvlJc w:val="left"/>
      <w:pPr>
        <w:ind w:left="2880" w:hanging="360"/>
      </w:pPr>
      <w:rPr>
        <w:rFonts w:ascii="Symbol" w:hAnsi="Symbol" w:hint="default"/>
      </w:rPr>
    </w:lvl>
    <w:lvl w:ilvl="4" w:tplc="7BA4C430">
      <w:start w:val="1"/>
      <w:numFmt w:val="bullet"/>
      <w:lvlText w:val="o"/>
      <w:lvlJc w:val="left"/>
      <w:pPr>
        <w:ind w:left="3600" w:hanging="360"/>
      </w:pPr>
      <w:rPr>
        <w:rFonts w:ascii="Courier New" w:hAnsi="Courier New" w:hint="default"/>
      </w:rPr>
    </w:lvl>
    <w:lvl w:ilvl="5" w:tplc="F2AA2C3E">
      <w:start w:val="1"/>
      <w:numFmt w:val="bullet"/>
      <w:lvlText w:val=""/>
      <w:lvlJc w:val="left"/>
      <w:pPr>
        <w:ind w:left="4320" w:hanging="360"/>
      </w:pPr>
      <w:rPr>
        <w:rFonts w:ascii="Wingdings" w:hAnsi="Wingdings" w:hint="default"/>
      </w:rPr>
    </w:lvl>
    <w:lvl w:ilvl="6" w:tplc="AE1C0024">
      <w:start w:val="1"/>
      <w:numFmt w:val="bullet"/>
      <w:lvlText w:val=""/>
      <w:lvlJc w:val="left"/>
      <w:pPr>
        <w:ind w:left="5040" w:hanging="360"/>
      </w:pPr>
      <w:rPr>
        <w:rFonts w:ascii="Symbol" w:hAnsi="Symbol" w:hint="default"/>
      </w:rPr>
    </w:lvl>
    <w:lvl w:ilvl="7" w:tplc="AB0C9B3E">
      <w:start w:val="1"/>
      <w:numFmt w:val="bullet"/>
      <w:lvlText w:val="o"/>
      <w:lvlJc w:val="left"/>
      <w:pPr>
        <w:ind w:left="5760" w:hanging="360"/>
      </w:pPr>
      <w:rPr>
        <w:rFonts w:ascii="Courier New" w:hAnsi="Courier New" w:hint="default"/>
      </w:rPr>
    </w:lvl>
    <w:lvl w:ilvl="8" w:tplc="393E8A06">
      <w:start w:val="1"/>
      <w:numFmt w:val="bullet"/>
      <w:lvlText w:val=""/>
      <w:lvlJc w:val="left"/>
      <w:pPr>
        <w:ind w:left="6480" w:hanging="360"/>
      </w:pPr>
      <w:rPr>
        <w:rFonts w:ascii="Wingdings" w:hAnsi="Wingdings" w:hint="default"/>
      </w:rPr>
    </w:lvl>
  </w:abstractNum>
  <w:abstractNum w:abstractNumId="38" w15:restartNumberingAfterBreak="0">
    <w:nsid w:val="62B21A4A"/>
    <w:multiLevelType w:val="hybridMultilevel"/>
    <w:tmpl w:val="79D2051E"/>
    <w:lvl w:ilvl="0" w:tplc="CB10DE00">
      <w:start w:val="1"/>
      <w:numFmt w:val="bullet"/>
      <w:lvlText w:val=""/>
      <w:lvlJc w:val="left"/>
      <w:pPr>
        <w:ind w:left="720" w:hanging="360"/>
      </w:pPr>
      <w:rPr>
        <w:rFonts w:ascii="Symbol" w:hAnsi="Symbol" w:hint="default"/>
      </w:rPr>
    </w:lvl>
    <w:lvl w:ilvl="1" w:tplc="31AAD730">
      <w:start w:val="1"/>
      <w:numFmt w:val="bullet"/>
      <w:lvlText w:val="o"/>
      <w:lvlJc w:val="left"/>
      <w:pPr>
        <w:ind w:left="1440" w:hanging="360"/>
      </w:pPr>
      <w:rPr>
        <w:rFonts w:ascii="Courier New" w:hAnsi="Courier New" w:hint="default"/>
      </w:rPr>
    </w:lvl>
    <w:lvl w:ilvl="2" w:tplc="D75C7A2C">
      <w:start w:val="1"/>
      <w:numFmt w:val="bullet"/>
      <w:lvlText w:val=""/>
      <w:lvlJc w:val="left"/>
      <w:pPr>
        <w:ind w:left="2160" w:hanging="360"/>
      </w:pPr>
      <w:rPr>
        <w:rFonts w:ascii="Wingdings" w:hAnsi="Wingdings" w:hint="default"/>
      </w:rPr>
    </w:lvl>
    <w:lvl w:ilvl="3" w:tplc="8FC027AA">
      <w:start w:val="1"/>
      <w:numFmt w:val="bullet"/>
      <w:lvlText w:val=""/>
      <w:lvlJc w:val="left"/>
      <w:pPr>
        <w:ind w:left="2880" w:hanging="360"/>
      </w:pPr>
      <w:rPr>
        <w:rFonts w:ascii="Symbol" w:hAnsi="Symbol" w:hint="default"/>
      </w:rPr>
    </w:lvl>
    <w:lvl w:ilvl="4" w:tplc="E8F45A24">
      <w:start w:val="1"/>
      <w:numFmt w:val="bullet"/>
      <w:lvlText w:val="o"/>
      <w:lvlJc w:val="left"/>
      <w:pPr>
        <w:ind w:left="3600" w:hanging="360"/>
      </w:pPr>
      <w:rPr>
        <w:rFonts w:ascii="Courier New" w:hAnsi="Courier New" w:hint="default"/>
      </w:rPr>
    </w:lvl>
    <w:lvl w:ilvl="5" w:tplc="7152E0D0">
      <w:start w:val="1"/>
      <w:numFmt w:val="bullet"/>
      <w:lvlText w:val=""/>
      <w:lvlJc w:val="left"/>
      <w:pPr>
        <w:ind w:left="4320" w:hanging="360"/>
      </w:pPr>
      <w:rPr>
        <w:rFonts w:ascii="Wingdings" w:hAnsi="Wingdings" w:hint="default"/>
      </w:rPr>
    </w:lvl>
    <w:lvl w:ilvl="6" w:tplc="2324711E">
      <w:start w:val="1"/>
      <w:numFmt w:val="bullet"/>
      <w:lvlText w:val=""/>
      <w:lvlJc w:val="left"/>
      <w:pPr>
        <w:ind w:left="5040" w:hanging="360"/>
      </w:pPr>
      <w:rPr>
        <w:rFonts w:ascii="Symbol" w:hAnsi="Symbol" w:hint="default"/>
      </w:rPr>
    </w:lvl>
    <w:lvl w:ilvl="7" w:tplc="2F36845C">
      <w:start w:val="1"/>
      <w:numFmt w:val="bullet"/>
      <w:lvlText w:val="o"/>
      <w:lvlJc w:val="left"/>
      <w:pPr>
        <w:ind w:left="5760" w:hanging="360"/>
      </w:pPr>
      <w:rPr>
        <w:rFonts w:ascii="Courier New" w:hAnsi="Courier New" w:hint="default"/>
      </w:rPr>
    </w:lvl>
    <w:lvl w:ilvl="8" w:tplc="400C8790">
      <w:start w:val="1"/>
      <w:numFmt w:val="bullet"/>
      <w:lvlText w:val=""/>
      <w:lvlJc w:val="left"/>
      <w:pPr>
        <w:ind w:left="6480" w:hanging="360"/>
      </w:pPr>
      <w:rPr>
        <w:rFonts w:ascii="Wingdings" w:hAnsi="Wingdings" w:hint="default"/>
      </w:rPr>
    </w:lvl>
  </w:abstractNum>
  <w:abstractNum w:abstractNumId="39" w15:restartNumberingAfterBreak="0">
    <w:nsid w:val="64BD7462"/>
    <w:multiLevelType w:val="hybridMultilevel"/>
    <w:tmpl w:val="3AD4652A"/>
    <w:lvl w:ilvl="0" w:tplc="61B6E5BE">
      <w:start w:val="1"/>
      <w:numFmt w:val="bullet"/>
      <w:lvlText w:val=""/>
      <w:lvlJc w:val="left"/>
      <w:pPr>
        <w:ind w:left="720" w:hanging="360"/>
      </w:pPr>
      <w:rPr>
        <w:rFonts w:ascii="Symbol" w:hAnsi="Symbol" w:hint="default"/>
      </w:rPr>
    </w:lvl>
    <w:lvl w:ilvl="1" w:tplc="2B34B160">
      <w:start w:val="1"/>
      <w:numFmt w:val="bullet"/>
      <w:lvlText w:val="o"/>
      <w:lvlJc w:val="left"/>
      <w:pPr>
        <w:ind w:left="1440" w:hanging="360"/>
      </w:pPr>
      <w:rPr>
        <w:rFonts w:ascii="Courier New" w:hAnsi="Courier New" w:hint="default"/>
      </w:rPr>
    </w:lvl>
    <w:lvl w:ilvl="2" w:tplc="21F4E444">
      <w:start w:val="1"/>
      <w:numFmt w:val="bullet"/>
      <w:lvlText w:val=""/>
      <w:lvlJc w:val="left"/>
      <w:pPr>
        <w:ind w:left="2160" w:hanging="360"/>
      </w:pPr>
      <w:rPr>
        <w:rFonts w:ascii="Wingdings" w:hAnsi="Wingdings" w:hint="default"/>
      </w:rPr>
    </w:lvl>
    <w:lvl w:ilvl="3" w:tplc="B0F4FABE">
      <w:start w:val="1"/>
      <w:numFmt w:val="bullet"/>
      <w:lvlText w:val=""/>
      <w:lvlJc w:val="left"/>
      <w:pPr>
        <w:ind w:left="2880" w:hanging="360"/>
      </w:pPr>
      <w:rPr>
        <w:rFonts w:ascii="Symbol" w:hAnsi="Symbol" w:hint="default"/>
      </w:rPr>
    </w:lvl>
    <w:lvl w:ilvl="4" w:tplc="05EA4342">
      <w:start w:val="1"/>
      <w:numFmt w:val="bullet"/>
      <w:lvlText w:val="o"/>
      <w:lvlJc w:val="left"/>
      <w:pPr>
        <w:ind w:left="3600" w:hanging="360"/>
      </w:pPr>
      <w:rPr>
        <w:rFonts w:ascii="Courier New" w:hAnsi="Courier New" w:hint="default"/>
      </w:rPr>
    </w:lvl>
    <w:lvl w:ilvl="5" w:tplc="9960A3AA">
      <w:start w:val="1"/>
      <w:numFmt w:val="bullet"/>
      <w:lvlText w:val=""/>
      <w:lvlJc w:val="left"/>
      <w:pPr>
        <w:ind w:left="4320" w:hanging="360"/>
      </w:pPr>
      <w:rPr>
        <w:rFonts w:ascii="Wingdings" w:hAnsi="Wingdings" w:hint="default"/>
      </w:rPr>
    </w:lvl>
    <w:lvl w:ilvl="6" w:tplc="59A8DF68">
      <w:start w:val="1"/>
      <w:numFmt w:val="bullet"/>
      <w:lvlText w:val=""/>
      <w:lvlJc w:val="left"/>
      <w:pPr>
        <w:ind w:left="5040" w:hanging="360"/>
      </w:pPr>
      <w:rPr>
        <w:rFonts w:ascii="Symbol" w:hAnsi="Symbol" w:hint="default"/>
      </w:rPr>
    </w:lvl>
    <w:lvl w:ilvl="7" w:tplc="18143B10">
      <w:start w:val="1"/>
      <w:numFmt w:val="bullet"/>
      <w:lvlText w:val="o"/>
      <w:lvlJc w:val="left"/>
      <w:pPr>
        <w:ind w:left="5760" w:hanging="360"/>
      </w:pPr>
      <w:rPr>
        <w:rFonts w:ascii="Courier New" w:hAnsi="Courier New" w:hint="default"/>
      </w:rPr>
    </w:lvl>
    <w:lvl w:ilvl="8" w:tplc="459E1C4E">
      <w:start w:val="1"/>
      <w:numFmt w:val="bullet"/>
      <w:lvlText w:val=""/>
      <w:lvlJc w:val="left"/>
      <w:pPr>
        <w:ind w:left="6480" w:hanging="360"/>
      </w:pPr>
      <w:rPr>
        <w:rFonts w:ascii="Wingdings" w:hAnsi="Wingdings" w:hint="default"/>
      </w:rPr>
    </w:lvl>
  </w:abstractNum>
  <w:abstractNum w:abstractNumId="40" w15:restartNumberingAfterBreak="0">
    <w:nsid w:val="67410130"/>
    <w:multiLevelType w:val="hybridMultilevel"/>
    <w:tmpl w:val="821CF8AC"/>
    <w:lvl w:ilvl="0" w:tplc="7D42E48E">
      <w:start w:val="1"/>
      <w:numFmt w:val="bullet"/>
      <w:lvlText w:val=""/>
      <w:lvlJc w:val="left"/>
      <w:pPr>
        <w:ind w:left="720" w:hanging="360"/>
      </w:pPr>
      <w:rPr>
        <w:rFonts w:ascii="Symbol" w:hAnsi="Symbol" w:hint="default"/>
      </w:rPr>
    </w:lvl>
    <w:lvl w:ilvl="1" w:tplc="DAA0B1EA">
      <w:start w:val="1"/>
      <w:numFmt w:val="bullet"/>
      <w:lvlText w:val="o"/>
      <w:lvlJc w:val="left"/>
      <w:pPr>
        <w:ind w:left="1440" w:hanging="360"/>
      </w:pPr>
      <w:rPr>
        <w:rFonts w:ascii="Courier New" w:hAnsi="Courier New" w:hint="default"/>
      </w:rPr>
    </w:lvl>
    <w:lvl w:ilvl="2" w:tplc="DCEE320A">
      <w:start w:val="1"/>
      <w:numFmt w:val="bullet"/>
      <w:lvlText w:val=""/>
      <w:lvlJc w:val="left"/>
      <w:pPr>
        <w:ind w:left="2160" w:hanging="360"/>
      </w:pPr>
      <w:rPr>
        <w:rFonts w:ascii="Wingdings" w:hAnsi="Wingdings" w:hint="default"/>
      </w:rPr>
    </w:lvl>
    <w:lvl w:ilvl="3" w:tplc="F8DE16B0">
      <w:start w:val="1"/>
      <w:numFmt w:val="bullet"/>
      <w:lvlText w:val=""/>
      <w:lvlJc w:val="left"/>
      <w:pPr>
        <w:ind w:left="2880" w:hanging="360"/>
      </w:pPr>
      <w:rPr>
        <w:rFonts w:ascii="Symbol" w:hAnsi="Symbol" w:hint="default"/>
      </w:rPr>
    </w:lvl>
    <w:lvl w:ilvl="4" w:tplc="C370275C">
      <w:start w:val="1"/>
      <w:numFmt w:val="bullet"/>
      <w:lvlText w:val="o"/>
      <w:lvlJc w:val="left"/>
      <w:pPr>
        <w:ind w:left="3600" w:hanging="360"/>
      </w:pPr>
      <w:rPr>
        <w:rFonts w:ascii="Courier New" w:hAnsi="Courier New" w:hint="default"/>
      </w:rPr>
    </w:lvl>
    <w:lvl w:ilvl="5" w:tplc="37203CF4">
      <w:start w:val="1"/>
      <w:numFmt w:val="bullet"/>
      <w:lvlText w:val=""/>
      <w:lvlJc w:val="left"/>
      <w:pPr>
        <w:ind w:left="4320" w:hanging="360"/>
      </w:pPr>
      <w:rPr>
        <w:rFonts w:ascii="Wingdings" w:hAnsi="Wingdings" w:hint="default"/>
      </w:rPr>
    </w:lvl>
    <w:lvl w:ilvl="6" w:tplc="D6D40992">
      <w:start w:val="1"/>
      <w:numFmt w:val="bullet"/>
      <w:lvlText w:val=""/>
      <w:lvlJc w:val="left"/>
      <w:pPr>
        <w:ind w:left="5040" w:hanging="360"/>
      </w:pPr>
      <w:rPr>
        <w:rFonts w:ascii="Symbol" w:hAnsi="Symbol" w:hint="default"/>
      </w:rPr>
    </w:lvl>
    <w:lvl w:ilvl="7" w:tplc="6F9C368A">
      <w:start w:val="1"/>
      <w:numFmt w:val="bullet"/>
      <w:lvlText w:val="o"/>
      <w:lvlJc w:val="left"/>
      <w:pPr>
        <w:ind w:left="5760" w:hanging="360"/>
      </w:pPr>
      <w:rPr>
        <w:rFonts w:ascii="Courier New" w:hAnsi="Courier New" w:hint="default"/>
      </w:rPr>
    </w:lvl>
    <w:lvl w:ilvl="8" w:tplc="B85C422E">
      <w:start w:val="1"/>
      <w:numFmt w:val="bullet"/>
      <w:lvlText w:val=""/>
      <w:lvlJc w:val="left"/>
      <w:pPr>
        <w:ind w:left="6480" w:hanging="360"/>
      </w:pPr>
      <w:rPr>
        <w:rFonts w:ascii="Wingdings" w:hAnsi="Wingdings" w:hint="default"/>
      </w:rPr>
    </w:lvl>
  </w:abstractNum>
  <w:abstractNum w:abstractNumId="41" w15:restartNumberingAfterBreak="0">
    <w:nsid w:val="67EE5E25"/>
    <w:multiLevelType w:val="hybridMultilevel"/>
    <w:tmpl w:val="FFFFFFFF"/>
    <w:lvl w:ilvl="0" w:tplc="E500CCC8">
      <w:start w:val="1"/>
      <w:numFmt w:val="bullet"/>
      <w:lvlText w:val="·"/>
      <w:lvlJc w:val="left"/>
      <w:pPr>
        <w:ind w:left="720" w:hanging="360"/>
      </w:pPr>
      <w:rPr>
        <w:rFonts w:ascii="Symbol" w:hAnsi="Symbol" w:hint="default"/>
      </w:rPr>
    </w:lvl>
    <w:lvl w:ilvl="1" w:tplc="BF0E1EF6">
      <w:start w:val="1"/>
      <w:numFmt w:val="bullet"/>
      <w:lvlText w:val="o"/>
      <w:lvlJc w:val="left"/>
      <w:pPr>
        <w:ind w:left="1440" w:hanging="360"/>
      </w:pPr>
      <w:rPr>
        <w:rFonts w:ascii="Courier New" w:hAnsi="Courier New" w:hint="default"/>
      </w:rPr>
    </w:lvl>
    <w:lvl w:ilvl="2" w:tplc="32FA09A8">
      <w:start w:val="1"/>
      <w:numFmt w:val="bullet"/>
      <w:lvlText w:val=""/>
      <w:lvlJc w:val="left"/>
      <w:pPr>
        <w:ind w:left="2160" w:hanging="360"/>
      </w:pPr>
      <w:rPr>
        <w:rFonts w:ascii="Wingdings" w:hAnsi="Wingdings" w:hint="default"/>
      </w:rPr>
    </w:lvl>
    <w:lvl w:ilvl="3" w:tplc="EEB41B62">
      <w:start w:val="1"/>
      <w:numFmt w:val="bullet"/>
      <w:lvlText w:val=""/>
      <w:lvlJc w:val="left"/>
      <w:pPr>
        <w:ind w:left="2880" w:hanging="360"/>
      </w:pPr>
      <w:rPr>
        <w:rFonts w:ascii="Symbol" w:hAnsi="Symbol" w:hint="default"/>
      </w:rPr>
    </w:lvl>
    <w:lvl w:ilvl="4" w:tplc="CB565B7A">
      <w:start w:val="1"/>
      <w:numFmt w:val="bullet"/>
      <w:lvlText w:val="o"/>
      <w:lvlJc w:val="left"/>
      <w:pPr>
        <w:ind w:left="3600" w:hanging="360"/>
      </w:pPr>
      <w:rPr>
        <w:rFonts w:ascii="Courier New" w:hAnsi="Courier New" w:hint="default"/>
      </w:rPr>
    </w:lvl>
    <w:lvl w:ilvl="5" w:tplc="B0486CB4">
      <w:start w:val="1"/>
      <w:numFmt w:val="bullet"/>
      <w:lvlText w:val=""/>
      <w:lvlJc w:val="left"/>
      <w:pPr>
        <w:ind w:left="4320" w:hanging="360"/>
      </w:pPr>
      <w:rPr>
        <w:rFonts w:ascii="Wingdings" w:hAnsi="Wingdings" w:hint="default"/>
      </w:rPr>
    </w:lvl>
    <w:lvl w:ilvl="6" w:tplc="C56A2340">
      <w:start w:val="1"/>
      <w:numFmt w:val="bullet"/>
      <w:lvlText w:val=""/>
      <w:lvlJc w:val="left"/>
      <w:pPr>
        <w:ind w:left="5040" w:hanging="360"/>
      </w:pPr>
      <w:rPr>
        <w:rFonts w:ascii="Symbol" w:hAnsi="Symbol" w:hint="default"/>
      </w:rPr>
    </w:lvl>
    <w:lvl w:ilvl="7" w:tplc="916C47C8">
      <w:start w:val="1"/>
      <w:numFmt w:val="bullet"/>
      <w:lvlText w:val="o"/>
      <w:lvlJc w:val="left"/>
      <w:pPr>
        <w:ind w:left="5760" w:hanging="360"/>
      </w:pPr>
      <w:rPr>
        <w:rFonts w:ascii="Courier New" w:hAnsi="Courier New" w:hint="default"/>
      </w:rPr>
    </w:lvl>
    <w:lvl w:ilvl="8" w:tplc="4BDE0EA8">
      <w:start w:val="1"/>
      <w:numFmt w:val="bullet"/>
      <w:lvlText w:val=""/>
      <w:lvlJc w:val="left"/>
      <w:pPr>
        <w:ind w:left="6480" w:hanging="360"/>
      </w:pPr>
      <w:rPr>
        <w:rFonts w:ascii="Wingdings" w:hAnsi="Wingdings" w:hint="default"/>
      </w:rPr>
    </w:lvl>
  </w:abstractNum>
  <w:abstractNum w:abstractNumId="42" w15:restartNumberingAfterBreak="0">
    <w:nsid w:val="6AA762BF"/>
    <w:multiLevelType w:val="hybridMultilevel"/>
    <w:tmpl w:val="0FDCC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FD247C"/>
    <w:multiLevelType w:val="hybridMultilevel"/>
    <w:tmpl w:val="15B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135B34"/>
    <w:multiLevelType w:val="hybridMultilevel"/>
    <w:tmpl w:val="FFFFFFFF"/>
    <w:lvl w:ilvl="0" w:tplc="59A23224">
      <w:start w:val="1"/>
      <w:numFmt w:val="bullet"/>
      <w:lvlText w:val="·"/>
      <w:lvlJc w:val="left"/>
      <w:pPr>
        <w:ind w:left="720" w:hanging="360"/>
      </w:pPr>
      <w:rPr>
        <w:rFonts w:ascii="Symbol" w:hAnsi="Symbol" w:hint="default"/>
      </w:rPr>
    </w:lvl>
    <w:lvl w:ilvl="1" w:tplc="DD1C3726">
      <w:start w:val="1"/>
      <w:numFmt w:val="bullet"/>
      <w:lvlText w:val="o"/>
      <w:lvlJc w:val="left"/>
      <w:pPr>
        <w:ind w:left="1440" w:hanging="360"/>
      </w:pPr>
      <w:rPr>
        <w:rFonts w:ascii="Courier New" w:hAnsi="Courier New" w:hint="default"/>
      </w:rPr>
    </w:lvl>
    <w:lvl w:ilvl="2" w:tplc="3968C4DE">
      <w:start w:val="1"/>
      <w:numFmt w:val="bullet"/>
      <w:lvlText w:val=""/>
      <w:lvlJc w:val="left"/>
      <w:pPr>
        <w:ind w:left="2160" w:hanging="360"/>
      </w:pPr>
      <w:rPr>
        <w:rFonts w:ascii="Wingdings" w:hAnsi="Wingdings" w:hint="default"/>
      </w:rPr>
    </w:lvl>
    <w:lvl w:ilvl="3" w:tplc="F0FA3420">
      <w:start w:val="1"/>
      <w:numFmt w:val="bullet"/>
      <w:lvlText w:val=""/>
      <w:lvlJc w:val="left"/>
      <w:pPr>
        <w:ind w:left="2880" w:hanging="360"/>
      </w:pPr>
      <w:rPr>
        <w:rFonts w:ascii="Symbol" w:hAnsi="Symbol" w:hint="default"/>
      </w:rPr>
    </w:lvl>
    <w:lvl w:ilvl="4" w:tplc="3D181B52">
      <w:start w:val="1"/>
      <w:numFmt w:val="bullet"/>
      <w:lvlText w:val="o"/>
      <w:lvlJc w:val="left"/>
      <w:pPr>
        <w:ind w:left="3600" w:hanging="360"/>
      </w:pPr>
      <w:rPr>
        <w:rFonts w:ascii="Courier New" w:hAnsi="Courier New" w:hint="default"/>
      </w:rPr>
    </w:lvl>
    <w:lvl w:ilvl="5" w:tplc="75E8C34A">
      <w:start w:val="1"/>
      <w:numFmt w:val="bullet"/>
      <w:lvlText w:val=""/>
      <w:lvlJc w:val="left"/>
      <w:pPr>
        <w:ind w:left="4320" w:hanging="360"/>
      </w:pPr>
      <w:rPr>
        <w:rFonts w:ascii="Wingdings" w:hAnsi="Wingdings" w:hint="default"/>
      </w:rPr>
    </w:lvl>
    <w:lvl w:ilvl="6" w:tplc="A09C3350">
      <w:start w:val="1"/>
      <w:numFmt w:val="bullet"/>
      <w:lvlText w:val=""/>
      <w:lvlJc w:val="left"/>
      <w:pPr>
        <w:ind w:left="5040" w:hanging="360"/>
      </w:pPr>
      <w:rPr>
        <w:rFonts w:ascii="Symbol" w:hAnsi="Symbol" w:hint="default"/>
      </w:rPr>
    </w:lvl>
    <w:lvl w:ilvl="7" w:tplc="F2765F32">
      <w:start w:val="1"/>
      <w:numFmt w:val="bullet"/>
      <w:lvlText w:val="o"/>
      <w:lvlJc w:val="left"/>
      <w:pPr>
        <w:ind w:left="5760" w:hanging="360"/>
      </w:pPr>
      <w:rPr>
        <w:rFonts w:ascii="Courier New" w:hAnsi="Courier New" w:hint="default"/>
      </w:rPr>
    </w:lvl>
    <w:lvl w:ilvl="8" w:tplc="64FE02AE">
      <w:start w:val="1"/>
      <w:numFmt w:val="bullet"/>
      <w:lvlText w:val=""/>
      <w:lvlJc w:val="left"/>
      <w:pPr>
        <w:ind w:left="6480" w:hanging="360"/>
      </w:pPr>
      <w:rPr>
        <w:rFonts w:ascii="Wingdings" w:hAnsi="Wingdings" w:hint="default"/>
      </w:rPr>
    </w:lvl>
  </w:abstractNum>
  <w:abstractNum w:abstractNumId="45" w15:restartNumberingAfterBreak="0">
    <w:nsid w:val="738E5AEE"/>
    <w:multiLevelType w:val="hybridMultilevel"/>
    <w:tmpl w:val="FFFFFFFF"/>
    <w:lvl w:ilvl="0" w:tplc="6CAEEB0C">
      <w:start w:val="1"/>
      <w:numFmt w:val="bullet"/>
      <w:lvlText w:val="·"/>
      <w:lvlJc w:val="left"/>
      <w:pPr>
        <w:ind w:left="720" w:hanging="360"/>
      </w:pPr>
      <w:rPr>
        <w:rFonts w:ascii="Symbol" w:hAnsi="Symbol" w:hint="default"/>
      </w:rPr>
    </w:lvl>
    <w:lvl w:ilvl="1" w:tplc="CE0E6900">
      <w:start w:val="1"/>
      <w:numFmt w:val="bullet"/>
      <w:lvlText w:val="o"/>
      <w:lvlJc w:val="left"/>
      <w:pPr>
        <w:ind w:left="1440" w:hanging="360"/>
      </w:pPr>
      <w:rPr>
        <w:rFonts w:ascii="Courier New" w:hAnsi="Courier New" w:hint="default"/>
      </w:rPr>
    </w:lvl>
    <w:lvl w:ilvl="2" w:tplc="81AAF4E0">
      <w:start w:val="1"/>
      <w:numFmt w:val="bullet"/>
      <w:lvlText w:val=""/>
      <w:lvlJc w:val="left"/>
      <w:pPr>
        <w:ind w:left="2160" w:hanging="360"/>
      </w:pPr>
      <w:rPr>
        <w:rFonts w:ascii="Wingdings" w:hAnsi="Wingdings" w:hint="default"/>
      </w:rPr>
    </w:lvl>
    <w:lvl w:ilvl="3" w:tplc="E8E686A0">
      <w:start w:val="1"/>
      <w:numFmt w:val="bullet"/>
      <w:lvlText w:val=""/>
      <w:lvlJc w:val="left"/>
      <w:pPr>
        <w:ind w:left="2880" w:hanging="360"/>
      </w:pPr>
      <w:rPr>
        <w:rFonts w:ascii="Symbol" w:hAnsi="Symbol" w:hint="default"/>
      </w:rPr>
    </w:lvl>
    <w:lvl w:ilvl="4" w:tplc="1F50C900">
      <w:start w:val="1"/>
      <w:numFmt w:val="bullet"/>
      <w:lvlText w:val="o"/>
      <w:lvlJc w:val="left"/>
      <w:pPr>
        <w:ind w:left="3600" w:hanging="360"/>
      </w:pPr>
      <w:rPr>
        <w:rFonts w:ascii="Courier New" w:hAnsi="Courier New" w:hint="default"/>
      </w:rPr>
    </w:lvl>
    <w:lvl w:ilvl="5" w:tplc="ACD2735E">
      <w:start w:val="1"/>
      <w:numFmt w:val="bullet"/>
      <w:lvlText w:val=""/>
      <w:lvlJc w:val="left"/>
      <w:pPr>
        <w:ind w:left="4320" w:hanging="360"/>
      </w:pPr>
      <w:rPr>
        <w:rFonts w:ascii="Wingdings" w:hAnsi="Wingdings" w:hint="default"/>
      </w:rPr>
    </w:lvl>
    <w:lvl w:ilvl="6" w:tplc="6A325D5E">
      <w:start w:val="1"/>
      <w:numFmt w:val="bullet"/>
      <w:lvlText w:val=""/>
      <w:lvlJc w:val="left"/>
      <w:pPr>
        <w:ind w:left="5040" w:hanging="360"/>
      </w:pPr>
      <w:rPr>
        <w:rFonts w:ascii="Symbol" w:hAnsi="Symbol" w:hint="default"/>
      </w:rPr>
    </w:lvl>
    <w:lvl w:ilvl="7" w:tplc="45AEAA3A">
      <w:start w:val="1"/>
      <w:numFmt w:val="bullet"/>
      <w:lvlText w:val="o"/>
      <w:lvlJc w:val="left"/>
      <w:pPr>
        <w:ind w:left="5760" w:hanging="360"/>
      </w:pPr>
      <w:rPr>
        <w:rFonts w:ascii="Courier New" w:hAnsi="Courier New" w:hint="default"/>
      </w:rPr>
    </w:lvl>
    <w:lvl w:ilvl="8" w:tplc="25767B3C">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2"/>
  </w:num>
  <w:num w:numId="5">
    <w:abstractNumId w:val="11"/>
  </w:num>
  <w:num w:numId="6">
    <w:abstractNumId w:val="17"/>
  </w:num>
  <w:num w:numId="7">
    <w:abstractNumId w:val="27"/>
  </w:num>
  <w:num w:numId="8">
    <w:abstractNumId w:val="36"/>
  </w:num>
  <w:num w:numId="9">
    <w:abstractNumId w:val="33"/>
  </w:num>
  <w:num w:numId="10">
    <w:abstractNumId w:val="34"/>
  </w:num>
  <w:num w:numId="11">
    <w:abstractNumId w:val="30"/>
  </w:num>
  <w:num w:numId="12">
    <w:abstractNumId w:val="40"/>
  </w:num>
  <w:num w:numId="13">
    <w:abstractNumId w:val="6"/>
  </w:num>
  <w:num w:numId="14">
    <w:abstractNumId w:val="38"/>
  </w:num>
  <w:num w:numId="15">
    <w:abstractNumId w:val="0"/>
  </w:num>
  <w:num w:numId="16">
    <w:abstractNumId w:val="39"/>
  </w:num>
  <w:num w:numId="17">
    <w:abstractNumId w:val="25"/>
  </w:num>
  <w:num w:numId="18">
    <w:abstractNumId w:val="42"/>
  </w:num>
  <w:num w:numId="19">
    <w:abstractNumId w:val="9"/>
  </w:num>
  <w:num w:numId="20">
    <w:abstractNumId w:val="43"/>
  </w:num>
  <w:num w:numId="21">
    <w:abstractNumId w:val="19"/>
  </w:num>
  <w:num w:numId="22">
    <w:abstractNumId w:val="8"/>
  </w:num>
  <w:num w:numId="23">
    <w:abstractNumId w:val="4"/>
  </w:num>
  <w:num w:numId="24">
    <w:abstractNumId w:val="24"/>
  </w:num>
  <w:num w:numId="25">
    <w:abstractNumId w:val="14"/>
  </w:num>
  <w:num w:numId="26">
    <w:abstractNumId w:val="10"/>
  </w:num>
  <w:num w:numId="27">
    <w:abstractNumId w:val="45"/>
  </w:num>
  <w:num w:numId="28">
    <w:abstractNumId w:val="5"/>
  </w:num>
  <w:num w:numId="29">
    <w:abstractNumId w:val="41"/>
  </w:num>
  <w:num w:numId="30">
    <w:abstractNumId w:val="31"/>
  </w:num>
  <w:num w:numId="31">
    <w:abstractNumId w:val="16"/>
  </w:num>
  <w:num w:numId="32">
    <w:abstractNumId w:val="37"/>
  </w:num>
  <w:num w:numId="33">
    <w:abstractNumId w:val="26"/>
  </w:num>
  <w:num w:numId="34">
    <w:abstractNumId w:val="22"/>
  </w:num>
  <w:num w:numId="35">
    <w:abstractNumId w:val="32"/>
  </w:num>
  <w:num w:numId="36">
    <w:abstractNumId w:val="21"/>
  </w:num>
  <w:num w:numId="37">
    <w:abstractNumId w:val="15"/>
  </w:num>
  <w:num w:numId="38">
    <w:abstractNumId w:val="28"/>
  </w:num>
  <w:num w:numId="39">
    <w:abstractNumId w:val="44"/>
  </w:num>
  <w:num w:numId="40">
    <w:abstractNumId w:val="7"/>
  </w:num>
  <w:num w:numId="41">
    <w:abstractNumId w:val="13"/>
  </w:num>
  <w:num w:numId="42">
    <w:abstractNumId w:val="35"/>
  </w:num>
  <w:num w:numId="43">
    <w:abstractNumId w:val="3"/>
  </w:num>
  <w:num w:numId="44">
    <w:abstractNumId w:val="29"/>
  </w:num>
  <w:num w:numId="45">
    <w:abstractNumId w:val="1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F2"/>
    <w:rsid w:val="00077BE8"/>
    <w:rsid w:val="000813EF"/>
    <w:rsid w:val="000963DC"/>
    <w:rsid w:val="0009762F"/>
    <w:rsid w:val="000A079A"/>
    <w:rsid w:val="000D652F"/>
    <w:rsid w:val="000F2421"/>
    <w:rsid w:val="000F37D2"/>
    <w:rsid w:val="00115A3C"/>
    <w:rsid w:val="00142078"/>
    <w:rsid w:val="00185081"/>
    <w:rsid w:val="001B42CE"/>
    <w:rsid w:val="001C0076"/>
    <w:rsid w:val="001C4AA8"/>
    <w:rsid w:val="001D704B"/>
    <w:rsid w:val="001E58BE"/>
    <w:rsid w:val="00233640"/>
    <w:rsid w:val="002372CF"/>
    <w:rsid w:val="00275AA9"/>
    <w:rsid w:val="00296F6F"/>
    <w:rsid w:val="002B05D6"/>
    <w:rsid w:val="002E2221"/>
    <w:rsid w:val="002F3E62"/>
    <w:rsid w:val="00327A88"/>
    <w:rsid w:val="003645AE"/>
    <w:rsid w:val="003853B2"/>
    <w:rsid w:val="00397160"/>
    <w:rsid w:val="003D7D25"/>
    <w:rsid w:val="003D7D39"/>
    <w:rsid w:val="00405050"/>
    <w:rsid w:val="00427229"/>
    <w:rsid w:val="005142DE"/>
    <w:rsid w:val="00532379"/>
    <w:rsid w:val="00564555"/>
    <w:rsid w:val="0058519C"/>
    <w:rsid w:val="005B70E6"/>
    <w:rsid w:val="005C787F"/>
    <w:rsid w:val="005D121C"/>
    <w:rsid w:val="005E38F2"/>
    <w:rsid w:val="00600DEA"/>
    <w:rsid w:val="00601371"/>
    <w:rsid w:val="00625E4C"/>
    <w:rsid w:val="006379B2"/>
    <w:rsid w:val="00667E6B"/>
    <w:rsid w:val="006A0EBF"/>
    <w:rsid w:val="006A2C6E"/>
    <w:rsid w:val="006B5164"/>
    <w:rsid w:val="006F25B3"/>
    <w:rsid w:val="007169DD"/>
    <w:rsid w:val="007172CB"/>
    <w:rsid w:val="007474C7"/>
    <w:rsid w:val="007579C2"/>
    <w:rsid w:val="00765CA5"/>
    <w:rsid w:val="0078310E"/>
    <w:rsid w:val="007C2072"/>
    <w:rsid w:val="007C655A"/>
    <w:rsid w:val="0082742A"/>
    <w:rsid w:val="00851348"/>
    <w:rsid w:val="00865995"/>
    <w:rsid w:val="00873920"/>
    <w:rsid w:val="008B2EFB"/>
    <w:rsid w:val="008E2D1E"/>
    <w:rsid w:val="00915B2B"/>
    <w:rsid w:val="00921B65"/>
    <w:rsid w:val="0092698A"/>
    <w:rsid w:val="00945702"/>
    <w:rsid w:val="00962259"/>
    <w:rsid w:val="009730C2"/>
    <w:rsid w:val="00976694"/>
    <w:rsid w:val="009F7DCB"/>
    <w:rsid w:val="00A001F7"/>
    <w:rsid w:val="00A04246"/>
    <w:rsid w:val="00A07483"/>
    <w:rsid w:val="00A1468C"/>
    <w:rsid w:val="00A96CC2"/>
    <w:rsid w:val="00AA64F2"/>
    <w:rsid w:val="00AC4094"/>
    <w:rsid w:val="00AD4326"/>
    <w:rsid w:val="00AF36D5"/>
    <w:rsid w:val="00AF6130"/>
    <w:rsid w:val="00B179A4"/>
    <w:rsid w:val="00B2043D"/>
    <w:rsid w:val="00B204FF"/>
    <w:rsid w:val="00B57641"/>
    <w:rsid w:val="00B806A8"/>
    <w:rsid w:val="00B866FD"/>
    <w:rsid w:val="00BD5785"/>
    <w:rsid w:val="00C41635"/>
    <w:rsid w:val="00C55DE1"/>
    <w:rsid w:val="00C60419"/>
    <w:rsid w:val="00C6585C"/>
    <w:rsid w:val="00C701BF"/>
    <w:rsid w:val="00C8531A"/>
    <w:rsid w:val="00C901A3"/>
    <w:rsid w:val="00CE620B"/>
    <w:rsid w:val="00D2267B"/>
    <w:rsid w:val="00D33700"/>
    <w:rsid w:val="00D50A3A"/>
    <w:rsid w:val="00D82B8A"/>
    <w:rsid w:val="00D8401B"/>
    <w:rsid w:val="00DD0B67"/>
    <w:rsid w:val="00DF41B4"/>
    <w:rsid w:val="00FB4B48"/>
    <w:rsid w:val="00FB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74C7"/>
  <w15:chartTrackingRefBased/>
  <w15:docId w15:val="{AA8EB7B2-A8A1-A244-878E-B9F8FB0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B65"/>
    <w:pPr>
      <w:keepNext/>
      <w:keepLines/>
      <w:spacing w:before="240" w:line="480" w:lineRule="auto"/>
      <w:ind w:firstLine="7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B65"/>
    <w:pPr>
      <w:keepNext/>
      <w:keepLines/>
      <w:spacing w:before="40" w:line="480" w:lineRule="auto"/>
      <w:ind w:firstLine="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46"/>
    <w:pPr>
      <w:ind w:left="720"/>
      <w:contextualSpacing/>
    </w:pPr>
  </w:style>
  <w:style w:type="paragraph" w:styleId="Footer">
    <w:name w:val="footer"/>
    <w:basedOn w:val="Normal"/>
    <w:link w:val="FooterChar"/>
    <w:uiPriority w:val="99"/>
    <w:unhideWhenUsed/>
    <w:rsid w:val="005C787F"/>
    <w:pPr>
      <w:tabs>
        <w:tab w:val="center" w:pos="4680"/>
        <w:tab w:val="right" w:pos="9360"/>
      </w:tabs>
    </w:pPr>
  </w:style>
  <w:style w:type="character" w:customStyle="1" w:styleId="FooterChar">
    <w:name w:val="Footer Char"/>
    <w:basedOn w:val="DefaultParagraphFont"/>
    <w:link w:val="Footer"/>
    <w:uiPriority w:val="99"/>
    <w:rsid w:val="005C787F"/>
  </w:style>
  <w:style w:type="character" w:styleId="PageNumber">
    <w:name w:val="page number"/>
    <w:basedOn w:val="DefaultParagraphFont"/>
    <w:uiPriority w:val="99"/>
    <w:semiHidden/>
    <w:unhideWhenUsed/>
    <w:rsid w:val="005C787F"/>
  </w:style>
  <w:style w:type="character" w:customStyle="1" w:styleId="Heading1Char">
    <w:name w:val="Heading 1 Char"/>
    <w:basedOn w:val="DefaultParagraphFont"/>
    <w:link w:val="Heading1"/>
    <w:uiPriority w:val="9"/>
    <w:rsid w:val="00921B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B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1B65"/>
    <w:pPr>
      <w:ind w:firstLine="72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B65"/>
    <w:rPr>
      <w:sz w:val="16"/>
      <w:szCs w:val="16"/>
    </w:rPr>
  </w:style>
  <w:style w:type="paragraph" w:styleId="CommentText">
    <w:name w:val="annotation text"/>
    <w:basedOn w:val="Normal"/>
    <w:link w:val="CommentTextChar"/>
    <w:uiPriority w:val="99"/>
    <w:semiHidden/>
    <w:unhideWhenUsed/>
    <w:rsid w:val="00921B65"/>
    <w:pPr>
      <w:ind w:firstLine="720"/>
    </w:pPr>
    <w:rPr>
      <w:sz w:val="20"/>
      <w:szCs w:val="20"/>
    </w:rPr>
  </w:style>
  <w:style w:type="character" w:customStyle="1" w:styleId="CommentTextChar">
    <w:name w:val="Comment Text Char"/>
    <w:basedOn w:val="DefaultParagraphFont"/>
    <w:link w:val="CommentText"/>
    <w:uiPriority w:val="99"/>
    <w:semiHidden/>
    <w:rsid w:val="00921B65"/>
    <w:rPr>
      <w:sz w:val="20"/>
      <w:szCs w:val="20"/>
    </w:rPr>
  </w:style>
  <w:style w:type="paragraph" w:styleId="CommentSubject">
    <w:name w:val="annotation subject"/>
    <w:basedOn w:val="CommentText"/>
    <w:next w:val="CommentText"/>
    <w:link w:val="CommentSubjectChar"/>
    <w:uiPriority w:val="99"/>
    <w:semiHidden/>
    <w:unhideWhenUsed/>
    <w:rsid w:val="00921B65"/>
    <w:rPr>
      <w:b/>
      <w:bCs/>
    </w:rPr>
  </w:style>
  <w:style w:type="character" w:customStyle="1" w:styleId="CommentSubjectChar">
    <w:name w:val="Comment Subject Char"/>
    <w:basedOn w:val="CommentTextChar"/>
    <w:link w:val="CommentSubject"/>
    <w:uiPriority w:val="99"/>
    <w:semiHidden/>
    <w:rsid w:val="00921B65"/>
    <w:rPr>
      <w:b/>
      <w:bCs/>
      <w:sz w:val="20"/>
      <w:szCs w:val="20"/>
    </w:rPr>
  </w:style>
  <w:style w:type="paragraph" w:styleId="BalloonText">
    <w:name w:val="Balloon Text"/>
    <w:basedOn w:val="Normal"/>
    <w:link w:val="BalloonTextChar"/>
    <w:uiPriority w:val="99"/>
    <w:semiHidden/>
    <w:unhideWhenUsed/>
    <w:rsid w:val="00921B65"/>
    <w:pPr>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65"/>
    <w:rPr>
      <w:rFonts w:ascii="Segoe UI" w:hAnsi="Segoe UI" w:cs="Segoe UI"/>
      <w:sz w:val="18"/>
      <w:szCs w:val="18"/>
    </w:rPr>
  </w:style>
  <w:style w:type="character" w:styleId="Hyperlink">
    <w:name w:val="Hyperlink"/>
    <w:basedOn w:val="DefaultParagraphFont"/>
    <w:uiPriority w:val="99"/>
    <w:unhideWhenUsed/>
    <w:rsid w:val="00921B65"/>
    <w:rPr>
      <w:color w:val="0563C1" w:themeColor="hyperlink"/>
      <w:u w:val="single"/>
    </w:rPr>
  </w:style>
  <w:style w:type="paragraph" w:styleId="NoSpacing">
    <w:name w:val="No Spacing"/>
    <w:uiPriority w:val="1"/>
    <w:qFormat/>
    <w:rsid w:val="00921B65"/>
    <w:pPr>
      <w:ind w:firstLine="720"/>
    </w:pPr>
    <w:rPr>
      <w:sz w:val="22"/>
      <w:szCs w:val="22"/>
    </w:rPr>
  </w:style>
  <w:style w:type="paragraph" w:styleId="Header">
    <w:name w:val="header"/>
    <w:basedOn w:val="Normal"/>
    <w:link w:val="HeaderChar"/>
    <w:uiPriority w:val="99"/>
    <w:unhideWhenUsed/>
    <w:rsid w:val="00921B65"/>
    <w:pPr>
      <w:tabs>
        <w:tab w:val="center" w:pos="4680"/>
        <w:tab w:val="right" w:pos="9360"/>
      </w:tabs>
      <w:ind w:firstLine="720"/>
    </w:pPr>
    <w:rPr>
      <w:sz w:val="22"/>
      <w:szCs w:val="22"/>
    </w:rPr>
  </w:style>
  <w:style w:type="character" w:customStyle="1" w:styleId="HeaderChar">
    <w:name w:val="Header Char"/>
    <w:basedOn w:val="DefaultParagraphFont"/>
    <w:link w:val="Header"/>
    <w:uiPriority w:val="99"/>
    <w:rsid w:val="00921B65"/>
    <w:rPr>
      <w:sz w:val="22"/>
      <w:szCs w:val="22"/>
    </w:rPr>
  </w:style>
  <w:style w:type="paragraph" w:styleId="NormalWeb">
    <w:name w:val="Normal (Web)"/>
    <w:basedOn w:val="Normal"/>
    <w:uiPriority w:val="99"/>
    <w:unhideWhenUsed/>
    <w:rsid w:val="00921B6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21B65"/>
    <w:pPr>
      <w:ind w:firstLine="72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B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heschwartzcenter.org/media/Stress-First-Aid-Self-Care-Organizational-NCPTSD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8709</Words>
  <Characters>49645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Wendy Cross</cp:lastModifiedBy>
  <cp:revision>2</cp:revision>
  <dcterms:created xsi:type="dcterms:W3CDTF">2022-03-28T14:55:00Z</dcterms:created>
  <dcterms:modified xsi:type="dcterms:W3CDTF">2022-03-28T14:55:00Z</dcterms:modified>
</cp:coreProperties>
</file>